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CFC1" w14:textId="77777777" w:rsidR="002E4866" w:rsidRDefault="002E4866" w:rsidP="00CF40E1"/>
    <w:p w14:paraId="08F79E99" w14:textId="1FDFA3AC" w:rsidR="00CF40E1" w:rsidRDefault="00A21F25"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37CEBA41">
                <wp:simplePos x="0" y="0"/>
                <wp:positionH relativeFrom="column">
                  <wp:posOffset>-281305</wp:posOffset>
                </wp:positionH>
                <wp:positionV relativeFrom="page">
                  <wp:posOffset>3077845</wp:posOffset>
                </wp:positionV>
                <wp:extent cx="3819525" cy="402463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166D201D" w:rsidR="003E751E" w:rsidRDefault="003E751E" w:rsidP="004145B4">
                            <w:pPr>
                              <w:pStyle w:val="Titrecouverture"/>
                              <w:rPr>
                                <w:b/>
                                <w:bCs/>
                              </w:rPr>
                            </w:pPr>
                            <w:r w:rsidRPr="00D029C9">
                              <w:rPr>
                                <w:b/>
                                <w:bCs/>
                              </w:rPr>
                              <w:t xml:space="preserve">Cahier Spécial des Charges </w:t>
                            </w:r>
                          </w:p>
                          <w:p w14:paraId="7375A5B7" w14:textId="03634BA1" w:rsidR="00D029C9" w:rsidRDefault="00D029C9" w:rsidP="004145B4">
                            <w:pPr>
                              <w:pStyle w:val="Titrecouverture"/>
                              <w:rPr>
                                <w:b/>
                                <w:bCs/>
                              </w:rPr>
                            </w:pPr>
                          </w:p>
                          <w:p w14:paraId="13591391" w14:textId="77777777" w:rsidR="00D029C9" w:rsidRPr="00D029C9" w:rsidRDefault="00D029C9" w:rsidP="004145B4">
                            <w:pPr>
                              <w:pStyle w:val="Titrecouverture"/>
                              <w:rPr>
                                <w:b/>
                                <w:bCs/>
                              </w:rPr>
                            </w:pPr>
                          </w:p>
                          <w:p w14:paraId="11063250" w14:textId="7958E62C" w:rsidR="003E751E" w:rsidRDefault="003E751E" w:rsidP="00721FE9">
                            <w:pPr>
                              <w:pStyle w:val="Titrecouverture"/>
                              <w:jc w:val="both"/>
                              <w:rPr>
                                <w:b/>
                                <w:bCs/>
                                <w:sz w:val="24"/>
                                <w:szCs w:val="24"/>
                              </w:rPr>
                            </w:pPr>
                            <w:r w:rsidRPr="00D029C9">
                              <w:rPr>
                                <w:b/>
                                <w:bCs/>
                                <w:sz w:val="24"/>
                                <w:szCs w:val="24"/>
                              </w:rPr>
                              <w:t xml:space="preserve">Marché de Fournitures relatif à </w:t>
                            </w:r>
                            <w:r w:rsidR="00D029C9">
                              <w:rPr>
                                <w:b/>
                                <w:bCs/>
                                <w:sz w:val="24"/>
                                <w:szCs w:val="24"/>
                                <w:highlight w:val="lightGray"/>
                              </w:rPr>
                              <w:t>l</w:t>
                            </w:r>
                            <w:r w:rsidR="00D029C9" w:rsidRPr="00D029C9">
                              <w:rPr>
                                <w:b/>
                                <w:bCs/>
                                <w:sz w:val="24"/>
                                <w:szCs w:val="24"/>
                              </w:rPr>
                              <w:t>’a</w:t>
                            </w:r>
                            <w:r w:rsidR="00CF59DC" w:rsidRPr="00D029C9">
                              <w:rPr>
                                <w:b/>
                                <w:bCs/>
                                <w:sz w:val="24"/>
                                <w:szCs w:val="24"/>
                              </w:rPr>
                              <w:t>cquisition</w:t>
                            </w:r>
                            <w:r w:rsidR="00DD16BC">
                              <w:rPr>
                                <w:b/>
                                <w:bCs/>
                                <w:sz w:val="24"/>
                                <w:szCs w:val="24"/>
                              </w:rPr>
                              <w:t>, la livraison et l’installation</w:t>
                            </w:r>
                            <w:r w:rsidR="00CF59DC" w:rsidRPr="00D029C9">
                              <w:rPr>
                                <w:b/>
                                <w:bCs/>
                                <w:sz w:val="24"/>
                                <w:szCs w:val="24"/>
                              </w:rPr>
                              <w:t xml:space="preserve"> d</w:t>
                            </w:r>
                            <w:r w:rsidR="00DD16BC">
                              <w:rPr>
                                <w:b/>
                                <w:bCs/>
                                <w:sz w:val="24"/>
                                <w:szCs w:val="24"/>
                              </w:rPr>
                              <w:t>’</w:t>
                            </w:r>
                            <w:r w:rsidR="00CF59DC" w:rsidRPr="00D029C9">
                              <w:rPr>
                                <w:b/>
                                <w:bCs/>
                                <w:sz w:val="24"/>
                                <w:szCs w:val="24"/>
                              </w:rPr>
                              <w:t xml:space="preserve">équipements médico-techniques en faveur des hôpitaux et centres de santé appuyés </w:t>
                            </w:r>
                            <w:r w:rsidR="00DD16BC">
                              <w:rPr>
                                <w:b/>
                                <w:bCs/>
                                <w:sz w:val="24"/>
                                <w:szCs w:val="24"/>
                              </w:rPr>
                              <w:t xml:space="preserve">par </w:t>
                            </w:r>
                            <w:proofErr w:type="spellStart"/>
                            <w:r w:rsidR="00DD16BC">
                              <w:rPr>
                                <w:b/>
                                <w:bCs/>
                                <w:sz w:val="24"/>
                                <w:szCs w:val="24"/>
                              </w:rPr>
                              <w:t>Enabel</w:t>
                            </w:r>
                            <w:proofErr w:type="spellEnd"/>
                            <w:r w:rsidR="00DD16BC">
                              <w:rPr>
                                <w:b/>
                                <w:bCs/>
                                <w:sz w:val="24"/>
                                <w:szCs w:val="24"/>
                              </w:rPr>
                              <w:t xml:space="preserve"> </w:t>
                            </w:r>
                            <w:r w:rsidR="00CF59DC" w:rsidRPr="00D029C9">
                              <w:rPr>
                                <w:b/>
                                <w:bCs/>
                                <w:sz w:val="24"/>
                                <w:szCs w:val="24"/>
                              </w:rPr>
                              <w:t>au Sud Ubangi et à la Tshopo</w:t>
                            </w:r>
                          </w:p>
                          <w:p w14:paraId="35411AEF" w14:textId="77777777" w:rsidR="00D029C9" w:rsidRPr="00D029C9" w:rsidRDefault="00D029C9" w:rsidP="004145B4">
                            <w:pPr>
                              <w:pStyle w:val="Titrecouverture"/>
                              <w:rPr>
                                <w:b/>
                                <w:bCs/>
                                <w:sz w:val="24"/>
                                <w:szCs w:val="24"/>
                              </w:rPr>
                            </w:pPr>
                          </w:p>
                          <w:p w14:paraId="48D54630" w14:textId="38F28DA8" w:rsidR="003E751E" w:rsidRPr="00D029C9" w:rsidRDefault="003E751E" w:rsidP="004145B4">
                            <w:pPr>
                              <w:pStyle w:val="Titrecouverture"/>
                              <w:rPr>
                                <w:b/>
                                <w:bCs/>
                                <w:sz w:val="24"/>
                                <w:szCs w:val="24"/>
                              </w:rPr>
                            </w:pPr>
                            <w:r w:rsidRPr="00D029C9">
                              <w:rPr>
                                <w:b/>
                                <w:bCs/>
                                <w:sz w:val="24"/>
                                <w:szCs w:val="24"/>
                              </w:rPr>
                              <w:t>Procédure Ouverte</w:t>
                            </w:r>
                          </w:p>
                          <w:p w14:paraId="7E9B05C2" w14:textId="004C731F" w:rsidR="003E751E" w:rsidRPr="00D029C9" w:rsidRDefault="003E751E" w:rsidP="004145B4">
                            <w:pPr>
                              <w:pStyle w:val="Titrecouverture"/>
                              <w:rPr>
                                <w:b/>
                                <w:bCs/>
                                <w:sz w:val="24"/>
                                <w:szCs w:val="24"/>
                              </w:rPr>
                            </w:pPr>
                            <w:r w:rsidRPr="00D029C9">
                              <w:rPr>
                                <w:b/>
                                <w:bCs/>
                                <w:sz w:val="24"/>
                                <w:szCs w:val="24"/>
                              </w:rPr>
                              <w:t xml:space="preserve">Code Navision : </w:t>
                            </w:r>
                            <w:r w:rsidR="00CF59DC" w:rsidRPr="00D029C9">
                              <w:rPr>
                                <w:b/>
                                <w:bCs/>
                                <w:sz w:val="24"/>
                                <w:szCs w:val="24"/>
                              </w:rPr>
                              <w:t>RDC1419411-10067</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166D201D" w:rsidR="003E751E" w:rsidRDefault="003E751E" w:rsidP="004145B4">
                      <w:pPr>
                        <w:pStyle w:val="Titrecouverture"/>
                        <w:rPr>
                          <w:b/>
                          <w:bCs/>
                        </w:rPr>
                      </w:pPr>
                      <w:r w:rsidRPr="00D029C9">
                        <w:rPr>
                          <w:b/>
                          <w:bCs/>
                        </w:rPr>
                        <w:t xml:space="preserve">Cahier Spécial des Charges </w:t>
                      </w:r>
                    </w:p>
                    <w:p w14:paraId="7375A5B7" w14:textId="03634BA1" w:rsidR="00D029C9" w:rsidRDefault="00D029C9" w:rsidP="004145B4">
                      <w:pPr>
                        <w:pStyle w:val="Titrecouverture"/>
                        <w:rPr>
                          <w:b/>
                          <w:bCs/>
                        </w:rPr>
                      </w:pPr>
                    </w:p>
                    <w:p w14:paraId="13591391" w14:textId="77777777" w:rsidR="00D029C9" w:rsidRPr="00D029C9" w:rsidRDefault="00D029C9" w:rsidP="004145B4">
                      <w:pPr>
                        <w:pStyle w:val="Titrecouverture"/>
                        <w:rPr>
                          <w:b/>
                          <w:bCs/>
                        </w:rPr>
                      </w:pPr>
                    </w:p>
                    <w:p w14:paraId="11063250" w14:textId="7958E62C" w:rsidR="003E751E" w:rsidRDefault="003E751E" w:rsidP="00721FE9">
                      <w:pPr>
                        <w:pStyle w:val="Titrecouverture"/>
                        <w:jc w:val="both"/>
                        <w:rPr>
                          <w:b/>
                          <w:bCs/>
                          <w:sz w:val="24"/>
                          <w:szCs w:val="24"/>
                        </w:rPr>
                      </w:pPr>
                      <w:r w:rsidRPr="00D029C9">
                        <w:rPr>
                          <w:b/>
                          <w:bCs/>
                          <w:sz w:val="24"/>
                          <w:szCs w:val="24"/>
                        </w:rPr>
                        <w:t xml:space="preserve">Marché de Fournitures relatif à </w:t>
                      </w:r>
                      <w:r w:rsidR="00D029C9">
                        <w:rPr>
                          <w:b/>
                          <w:bCs/>
                          <w:sz w:val="24"/>
                          <w:szCs w:val="24"/>
                          <w:highlight w:val="lightGray"/>
                        </w:rPr>
                        <w:t>l</w:t>
                      </w:r>
                      <w:r w:rsidR="00D029C9" w:rsidRPr="00D029C9">
                        <w:rPr>
                          <w:b/>
                          <w:bCs/>
                          <w:sz w:val="24"/>
                          <w:szCs w:val="24"/>
                        </w:rPr>
                        <w:t>’a</w:t>
                      </w:r>
                      <w:r w:rsidR="00CF59DC" w:rsidRPr="00D029C9">
                        <w:rPr>
                          <w:b/>
                          <w:bCs/>
                          <w:sz w:val="24"/>
                          <w:szCs w:val="24"/>
                        </w:rPr>
                        <w:t>cquisition</w:t>
                      </w:r>
                      <w:r w:rsidR="00DD16BC">
                        <w:rPr>
                          <w:b/>
                          <w:bCs/>
                          <w:sz w:val="24"/>
                          <w:szCs w:val="24"/>
                        </w:rPr>
                        <w:t>, la livraison et l’installation</w:t>
                      </w:r>
                      <w:r w:rsidR="00CF59DC" w:rsidRPr="00D029C9">
                        <w:rPr>
                          <w:b/>
                          <w:bCs/>
                          <w:sz w:val="24"/>
                          <w:szCs w:val="24"/>
                        </w:rPr>
                        <w:t xml:space="preserve"> d</w:t>
                      </w:r>
                      <w:r w:rsidR="00DD16BC">
                        <w:rPr>
                          <w:b/>
                          <w:bCs/>
                          <w:sz w:val="24"/>
                          <w:szCs w:val="24"/>
                        </w:rPr>
                        <w:t>’</w:t>
                      </w:r>
                      <w:r w:rsidR="00CF59DC" w:rsidRPr="00D029C9">
                        <w:rPr>
                          <w:b/>
                          <w:bCs/>
                          <w:sz w:val="24"/>
                          <w:szCs w:val="24"/>
                        </w:rPr>
                        <w:t xml:space="preserve">équipements médico-techniques en faveur des hôpitaux et centres de santé appuyés </w:t>
                      </w:r>
                      <w:r w:rsidR="00DD16BC">
                        <w:rPr>
                          <w:b/>
                          <w:bCs/>
                          <w:sz w:val="24"/>
                          <w:szCs w:val="24"/>
                        </w:rPr>
                        <w:t xml:space="preserve">par </w:t>
                      </w:r>
                      <w:proofErr w:type="spellStart"/>
                      <w:r w:rsidR="00DD16BC">
                        <w:rPr>
                          <w:b/>
                          <w:bCs/>
                          <w:sz w:val="24"/>
                          <w:szCs w:val="24"/>
                        </w:rPr>
                        <w:t>Enabel</w:t>
                      </w:r>
                      <w:proofErr w:type="spellEnd"/>
                      <w:r w:rsidR="00DD16BC">
                        <w:rPr>
                          <w:b/>
                          <w:bCs/>
                          <w:sz w:val="24"/>
                          <w:szCs w:val="24"/>
                        </w:rPr>
                        <w:t xml:space="preserve"> </w:t>
                      </w:r>
                      <w:r w:rsidR="00CF59DC" w:rsidRPr="00D029C9">
                        <w:rPr>
                          <w:b/>
                          <w:bCs/>
                          <w:sz w:val="24"/>
                          <w:szCs w:val="24"/>
                        </w:rPr>
                        <w:t>au Sud Ubangi et à la Tshopo</w:t>
                      </w:r>
                    </w:p>
                    <w:p w14:paraId="35411AEF" w14:textId="77777777" w:rsidR="00D029C9" w:rsidRPr="00D029C9" w:rsidRDefault="00D029C9" w:rsidP="004145B4">
                      <w:pPr>
                        <w:pStyle w:val="Titrecouverture"/>
                        <w:rPr>
                          <w:b/>
                          <w:bCs/>
                          <w:sz w:val="24"/>
                          <w:szCs w:val="24"/>
                        </w:rPr>
                      </w:pPr>
                    </w:p>
                    <w:p w14:paraId="48D54630" w14:textId="38F28DA8" w:rsidR="003E751E" w:rsidRPr="00D029C9" w:rsidRDefault="003E751E" w:rsidP="004145B4">
                      <w:pPr>
                        <w:pStyle w:val="Titrecouverture"/>
                        <w:rPr>
                          <w:b/>
                          <w:bCs/>
                          <w:sz w:val="24"/>
                          <w:szCs w:val="24"/>
                        </w:rPr>
                      </w:pPr>
                      <w:r w:rsidRPr="00D029C9">
                        <w:rPr>
                          <w:b/>
                          <w:bCs/>
                          <w:sz w:val="24"/>
                          <w:szCs w:val="24"/>
                        </w:rPr>
                        <w:t>Procédure Ouverte</w:t>
                      </w:r>
                    </w:p>
                    <w:p w14:paraId="7E9B05C2" w14:textId="004C731F" w:rsidR="003E751E" w:rsidRPr="00D029C9" w:rsidRDefault="003E751E" w:rsidP="004145B4">
                      <w:pPr>
                        <w:pStyle w:val="Titrecouverture"/>
                        <w:rPr>
                          <w:b/>
                          <w:bCs/>
                          <w:sz w:val="24"/>
                          <w:szCs w:val="24"/>
                        </w:rPr>
                      </w:pPr>
                      <w:r w:rsidRPr="00D029C9">
                        <w:rPr>
                          <w:b/>
                          <w:bCs/>
                          <w:sz w:val="24"/>
                          <w:szCs w:val="24"/>
                        </w:rPr>
                        <w:t xml:space="preserve">Code Navision : </w:t>
                      </w:r>
                      <w:r w:rsidR="00CF59DC" w:rsidRPr="00D029C9">
                        <w:rPr>
                          <w:b/>
                          <w:bCs/>
                          <w:sz w:val="24"/>
                          <w:szCs w:val="24"/>
                        </w:rPr>
                        <w:t>RDC1419411-10067</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2E41DF" w:rsidRDefault="00C45EFE" w:rsidP="005D080C">
      <w:pPr>
        <w:pStyle w:val="En-ttedetabledesmatires"/>
        <w:spacing w:after="240"/>
        <w:rPr>
          <w:b/>
          <w:bCs/>
          <w:color w:val="585756"/>
        </w:rPr>
      </w:pPr>
      <w:r w:rsidRPr="002E41DF">
        <w:rPr>
          <w:b/>
          <w:bCs/>
          <w:color w:val="585756"/>
          <w:lang w:val="fr-FR"/>
        </w:rPr>
        <w:lastRenderedPageBreak/>
        <w:t>Table des matières</w:t>
      </w:r>
    </w:p>
    <w:p w14:paraId="29D081E5" w14:textId="7A767F4F" w:rsidR="009F4F2B"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30283369" w:history="1">
        <w:r w:rsidR="009F4F2B" w:rsidRPr="00914D9E">
          <w:rPr>
            <w:rStyle w:val="Lienhypertexte"/>
            <w:noProof/>
          </w:rPr>
          <w:t>1 Généralités</w:t>
        </w:r>
        <w:r w:rsidR="009F4F2B">
          <w:rPr>
            <w:noProof/>
            <w:webHidden/>
          </w:rPr>
          <w:tab/>
        </w:r>
        <w:r w:rsidR="009F4F2B">
          <w:rPr>
            <w:noProof/>
            <w:webHidden/>
          </w:rPr>
          <w:fldChar w:fldCharType="begin"/>
        </w:r>
        <w:r w:rsidR="009F4F2B">
          <w:rPr>
            <w:noProof/>
            <w:webHidden/>
          </w:rPr>
          <w:instrText xml:space="preserve"> PAGEREF _Toc130283369 \h </w:instrText>
        </w:r>
        <w:r w:rsidR="009F4F2B">
          <w:rPr>
            <w:noProof/>
            <w:webHidden/>
          </w:rPr>
        </w:r>
        <w:r w:rsidR="009F4F2B">
          <w:rPr>
            <w:noProof/>
            <w:webHidden/>
          </w:rPr>
          <w:fldChar w:fldCharType="separate"/>
        </w:r>
        <w:r w:rsidR="009F4F2B">
          <w:rPr>
            <w:noProof/>
            <w:webHidden/>
          </w:rPr>
          <w:t>5</w:t>
        </w:r>
        <w:r w:rsidR="009F4F2B">
          <w:rPr>
            <w:noProof/>
            <w:webHidden/>
          </w:rPr>
          <w:fldChar w:fldCharType="end"/>
        </w:r>
      </w:hyperlink>
    </w:p>
    <w:p w14:paraId="3F13FC0B" w14:textId="64FC614E"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0" w:history="1">
        <w:r w:rsidR="009F4F2B" w:rsidRPr="00914D9E">
          <w:rPr>
            <w:rStyle w:val="Lienhypertexte"/>
            <w:noProof/>
          </w:rPr>
          <w:t>1.1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Dérogations aux règles générales d’exécution</w:t>
        </w:r>
        <w:r w:rsidR="009F4F2B">
          <w:rPr>
            <w:noProof/>
            <w:webHidden/>
          </w:rPr>
          <w:tab/>
        </w:r>
        <w:r w:rsidR="009F4F2B">
          <w:rPr>
            <w:noProof/>
            <w:webHidden/>
          </w:rPr>
          <w:fldChar w:fldCharType="begin"/>
        </w:r>
        <w:r w:rsidR="009F4F2B">
          <w:rPr>
            <w:noProof/>
            <w:webHidden/>
          </w:rPr>
          <w:instrText xml:space="preserve"> PAGEREF _Toc130283370 \h </w:instrText>
        </w:r>
        <w:r w:rsidR="009F4F2B">
          <w:rPr>
            <w:noProof/>
            <w:webHidden/>
          </w:rPr>
        </w:r>
        <w:r w:rsidR="009F4F2B">
          <w:rPr>
            <w:noProof/>
            <w:webHidden/>
          </w:rPr>
          <w:fldChar w:fldCharType="separate"/>
        </w:r>
        <w:r w:rsidR="009F4F2B">
          <w:rPr>
            <w:noProof/>
            <w:webHidden/>
          </w:rPr>
          <w:t>5</w:t>
        </w:r>
        <w:r w:rsidR="009F4F2B">
          <w:rPr>
            <w:noProof/>
            <w:webHidden/>
          </w:rPr>
          <w:fldChar w:fldCharType="end"/>
        </w:r>
      </w:hyperlink>
    </w:p>
    <w:p w14:paraId="7CB90144" w14:textId="19254B1D"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1" w:history="1">
        <w:r w:rsidR="009F4F2B" w:rsidRPr="00914D9E">
          <w:rPr>
            <w:rStyle w:val="Lienhypertexte"/>
            <w:noProof/>
          </w:rPr>
          <w:t>1.2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Pouvoir adjudicateur</w:t>
        </w:r>
        <w:r w:rsidR="009F4F2B">
          <w:rPr>
            <w:noProof/>
            <w:webHidden/>
          </w:rPr>
          <w:tab/>
        </w:r>
        <w:r w:rsidR="009F4F2B">
          <w:rPr>
            <w:noProof/>
            <w:webHidden/>
          </w:rPr>
          <w:fldChar w:fldCharType="begin"/>
        </w:r>
        <w:r w:rsidR="009F4F2B">
          <w:rPr>
            <w:noProof/>
            <w:webHidden/>
          </w:rPr>
          <w:instrText xml:space="preserve"> PAGEREF _Toc130283371 \h </w:instrText>
        </w:r>
        <w:r w:rsidR="009F4F2B">
          <w:rPr>
            <w:noProof/>
            <w:webHidden/>
          </w:rPr>
        </w:r>
        <w:r w:rsidR="009F4F2B">
          <w:rPr>
            <w:noProof/>
            <w:webHidden/>
          </w:rPr>
          <w:fldChar w:fldCharType="separate"/>
        </w:r>
        <w:r w:rsidR="009F4F2B">
          <w:rPr>
            <w:noProof/>
            <w:webHidden/>
          </w:rPr>
          <w:t>6</w:t>
        </w:r>
        <w:r w:rsidR="009F4F2B">
          <w:rPr>
            <w:noProof/>
            <w:webHidden/>
          </w:rPr>
          <w:fldChar w:fldCharType="end"/>
        </w:r>
      </w:hyperlink>
    </w:p>
    <w:p w14:paraId="607294A6" w14:textId="749702BA"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2" w:history="1">
        <w:r w:rsidR="009F4F2B" w:rsidRPr="00914D9E">
          <w:rPr>
            <w:rStyle w:val="Lienhypertexte"/>
            <w:noProof/>
          </w:rPr>
          <w:t>1.3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Cadre institutionnel d’Enabel</w:t>
        </w:r>
        <w:r w:rsidR="009F4F2B">
          <w:rPr>
            <w:noProof/>
            <w:webHidden/>
          </w:rPr>
          <w:tab/>
        </w:r>
        <w:r w:rsidR="009F4F2B">
          <w:rPr>
            <w:noProof/>
            <w:webHidden/>
          </w:rPr>
          <w:fldChar w:fldCharType="begin"/>
        </w:r>
        <w:r w:rsidR="009F4F2B">
          <w:rPr>
            <w:noProof/>
            <w:webHidden/>
          </w:rPr>
          <w:instrText xml:space="preserve"> PAGEREF _Toc130283372 \h </w:instrText>
        </w:r>
        <w:r w:rsidR="009F4F2B">
          <w:rPr>
            <w:noProof/>
            <w:webHidden/>
          </w:rPr>
        </w:r>
        <w:r w:rsidR="009F4F2B">
          <w:rPr>
            <w:noProof/>
            <w:webHidden/>
          </w:rPr>
          <w:fldChar w:fldCharType="separate"/>
        </w:r>
        <w:r w:rsidR="009F4F2B">
          <w:rPr>
            <w:noProof/>
            <w:webHidden/>
          </w:rPr>
          <w:t>6</w:t>
        </w:r>
        <w:r w:rsidR="009F4F2B">
          <w:rPr>
            <w:noProof/>
            <w:webHidden/>
          </w:rPr>
          <w:fldChar w:fldCharType="end"/>
        </w:r>
      </w:hyperlink>
    </w:p>
    <w:p w14:paraId="26BD8364" w14:textId="312BD993"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3" w:history="1">
        <w:r w:rsidR="009F4F2B" w:rsidRPr="00914D9E">
          <w:rPr>
            <w:rStyle w:val="Lienhypertexte"/>
            <w:noProof/>
          </w:rPr>
          <w:t>1.4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Règles régissant le marché</w:t>
        </w:r>
        <w:r w:rsidR="009F4F2B">
          <w:rPr>
            <w:noProof/>
            <w:webHidden/>
          </w:rPr>
          <w:tab/>
        </w:r>
        <w:r w:rsidR="009F4F2B">
          <w:rPr>
            <w:noProof/>
            <w:webHidden/>
          </w:rPr>
          <w:fldChar w:fldCharType="begin"/>
        </w:r>
        <w:r w:rsidR="009F4F2B">
          <w:rPr>
            <w:noProof/>
            <w:webHidden/>
          </w:rPr>
          <w:instrText xml:space="preserve"> PAGEREF _Toc130283373 \h </w:instrText>
        </w:r>
        <w:r w:rsidR="009F4F2B">
          <w:rPr>
            <w:noProof/>
            <w:webHidden/>
          </w:rPr>
        </w:r>
        <w:r w:rsidR="009F4F2B">
          <w:rPr>
            <w:noProof/>
            <w:webHidden/>
          </w:rPr>
          <w:fldChar w:fldCharType="separate"/>
        </w:r>
        <w:r w:rsidR="009F4F2B">
          <w:rPr>
            <w:noProof/>
            <w:webHidden/>
          </w:rPr>
          <w:t>7</w:t>
        </w:r>
        <w:r w:rsidR="009F4F2B">
          <w:rPr>
            <w:noProof/>
            <w:webHidden/>
          </w:rPr>
          <w:fldChar w:fldCharType="end"/>
        </w:r>
      </w:hyperlink>
    </w:p>
    <w:p w14:paraId="4F665A0F" w14:textId="0700A866"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4" w:history="1">
        <w:r w:rsidR="009F4F2B" w:rsidRPr="00914D9E">
          <w:rPr>
            <w:rStyle w:val="Lienhypertexte"/>
            <w:noProof/>
          </w:rPr>
          <w:t>1.5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Définitions</w:t>
        </w:r>
        <w:r w:rsidR="009F4F2B">
          <w:rPr>
            <w:noProof/>
            <w:webHidden/>
          </w:rPr>
          <w:tab/>
        </w:r>
        <w:r w:rsidR="009F4F2B">
          <w:rPr>
            <w:noProof/>
            <w:webHidden/>
          </w:rPr>
          <w:fldChar w:fldCharType="begin"/>
        </w:r>
        <w:r w:rsidR="009F4F2B">
          <w:rPr>
            <w:noProof/>
            <w:webHidden/>
          </w:rPr>
          <w:instrText xml:space="preserve"> PAGEREF _Toc130283374 \h </w:instrText>
        </w:r>
        <w:r w:rsidR="009F4F2B">
          <w:rPr>
            <w:noProof/>
            <w:webHidden/>
          </w:rPr>
        </w:r>
        <w:r w:rsidR="009F4F2B">
          <w:rPr>
            <w:noProof/>
            <w:webHidden/>
          </w:rPr>
          <w:fldChar w:fldCharType="separate"/>
        </w:r>
        <w:r w:rsidR="009F4F2B">
          <w:rPr>
            <w:noProof/>
            <w:webHidden/>
          </w:rPr>
          <w:t>8</w:t>
        </w:r>
        <w:r w:rsidR="009F4F2B">
          <w:rPr>
            <w:noProof/>
            <w:webHidden/>
          </w:rPr>
          <w:fldChar w:fldCharType="end"/>
        </w:r>
      </w:hyperlink>
    </w:p>
    <w:p w14:paraId="2499DD46" w14:textId="406968D6"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5" w:history="1">
        <w:r w:rsidR="009F4F2B" w:rsidRPr="00914D9E">
          <w:rPr>
            <w:rStyle w:val="Lienhypertexte"/>
            <w:noProof/>
          </w:rPr>
          <w:t>1.6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Confidentialité</w:t>
        </w:r>
        <w:r w:rsidR="009F4F2B">
          <w:rPr>
            <w:noProof/>
            <w:webHidden/>
          </w:rPr>
          <w:tab/>
        </w:r>
        <w:r w:rsidR="009F4F2B">
          <w:rPr>
            <w:noProof/>
            <w:webHidden/>
          </w:rPr>
          <w:fldChar w:fldCharType="begin"/>
        </w:r>
        <w:r w:rsidR="009F4F2B">
          <w:rPr>
            <w:noProof/>
            <w:webHidden/>
          </w:rPr>
          <w:instrText xml:space="preserve"> PAGEREF _Toc130283375 \h </w:instrText>
        </w:r>
        <w:r w:rsidR="009F4F2B">
          <w:rPr>
            <w:noProof/>
            <w:webHidden/>
          </w:rPr>
        </w:r>
        <w:r w:rsidR="009F4F2B">
          <w:rPr>
            <w:noProof/>
            <w:webHidden/>
          </w:rPr>
          <w:fldChar w:fldCharType="separate"/>
        </w:r>
        <w:r w:rsidR="009F4F2B">
          <w:rPr>
            <w:noProof/>
            <w:webHidden/>
          </w:rPr>
          <w:t>9</w:t>
        </w:r>
        <w:r w:rsidR="009F4F2B">
          <w:rPr>
            <w:noProof/>
            <w:webHidden/>
          </w:rPr>
          <w:fldChar w:fldCharType="end"/>
        </w:r>
      </w:hyperlink>
    </w:p>
    <w:p w14:paraId="3DCA8884" w14:textId="62665AAC"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6" w:history="1">
        <w:r w:rsidR="009F4F2B" w:rsidRPr="00914D9E">
          <w:rPr>
            <w:rStyle w:val="Lienhypertexte"/>
            <w:noProof/>
          </w:rPr>
          <w:t>1.7</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Obligations déontologiques</w:t>
        </w:r>
        <w:r w:rsidR="009F4F2B">
          <w:rPr>
            <w:noProof/>
            <w:webHidden/>
          </w:rPr>
          <w:tab/>
        </w:r>
        <w:r w:rsidR="009F4F2B">
          <w:rPr>
            <w:noProof/>
            <w:webHidden/>
          </w:rPr>
          <w:fldChar w:fldCharType="begin"/>
        </w:r>
        <w:r w:rsidR="009F4F2B">
          <w:rPr>
            <w:noProof/>
            <w:webHidden/>
          </w:rPr>
          <w:instrText xml:space="preserve"> PAGEREF _Toc130283376 \h </w:instrText>
        </w:r>
        <w:r w:rsidR="009F4F2B">
          <w:rPr>
            <w:noProof/>
            <w:webHidden/>
          </w:rPr>
        </w:r>
        <w:r w:rsidR="009F4F2B">
          <w:rPr>
            <w:noProof/>
            <w:webHidden/>
          </w:rPr>
          <w:fldChar w:fldCharType="separate"/>
        </w:r>
        <w:r w:rsidR="009F4F2B">
          <w:rPr>
            <w:noProof/>
            <w:webHidden/>
          </w:rPr>
          <w:t>10</w:t>
        </w:r>
        <w:r w:rsidR="009F4F2B">
          <w:rPr>
            <w:noProof/>
            <w:webHidden/>
          </w:rPr>
          <w:fldChar w:fldCharType="end"/>
        </w:r>
      </w:hyperlink>
    </w:p>
    <w:p w14:paraId="1DE411BD" w14:textId="7C71220F"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7" w:history="1">
        <w:r w:rsidR="009F4F2B" w:rsidRPr="00914D9E">
          <w:rPr>
            <w:rStyle w:val="Lienhypertexte"/>
            <w:noProof/>
          </w:rPr>
          <w:t>1.8</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Droit applicable et tribunaux compétents</w:t>
        </w:r>
        <w:r w:rsidR="009F4F2B">
          <w:rPr>
            <w:noProof/>
            <w:webHidden/>
          </w:rPr>
          <w:tab/>
        </w:r>
        <w:r w:rsidR="009F4F2B">
          <w:rPr>
            <w:noProof/>
            <w:webHidden/>
          </w:rPr>
          <w:fldChar w:fldCharType="begin"/>
        </w:r>
        <w:r w:rsidR="009F4F2B">
          <w:rPr>
            <w:noProof/>
            <w:webHidden/>
          </w:rPr>
          <w:instrText xml:space="preserve"> PAGEREF _Toc130283377 \h </w:instrText>
        </w:r>
        <w:r w:rsidR="009F4F2B">
          <w:rPr>
            <w:noProof/>
            <w:webHidden/>
          </w:rPr>
        </w:r>
        <w:r w:rsidR="009F4F2B">
          <w:rPr>
            <w:noProof/>
            <w:webHidden/>
          </w:rPr>
          <w:fldChar w:fldCharType="separate"/>
        </w:r>
        <w:r w:rsidR="009F4F2B">
          <w:rPr>
            <w:noProof/>
            <w:webHidden/>
          </w:rPr>
          <w:t>11</w:t>
        </w:r>
        <w:r w:rsidR="009F4F2B">
          <w:rPr>
            <w:noProof/>
            <w:webHidden/>
          </w:rPr>
          <w:fldChar w:fldCharType="end"/>
        </w:r>
      </w:hyperlink>
    </w:p>
    <w:p w14:paraId="518934B5" w14:textId="2F20CDE6" w:rsidR="009F4F2B" w:rsidRDefault="00000000">
      <w:pPr>
        <w:pStyle w:val="TM1"/>
        <w:rPr>
          <w:rFonts w:asciiTheme="minorHAnsi" w:eastAsiaTheme="minorEastAsia" w:hAnsiTheme="minorHAnsi" w:cstheme="minorBidi"/>
          <w:b w:val="0"/>
          <w:noProof/>
          <w:color w:val="auto"/>
          <w:sz w:val="22"/>
          <w:lang w:val="fr-FR" w:eastAsia="fr-FR"/>
        </w:rPr>
      </w:pPr>
      <w:hyperlink w:anchor="_Toc130283378" w:history="1">
        <w:r w:rsidR="009F4F2B" w:rsidRPr="00914D9E">
          <w:rPr>
            <w:rStyle w:val="Lienhypertexte"/>
            <w:noProof/>
          </w:rPr>
          <w:t>2</w:t>
        </w:r>
        <w:r w:rsidR="009F4F2B">
          <w:rPr>
            <w:rFonts w:asciiTheme="minorHAnsi" w:eastAsiaTheme="minorEastAsia" w:hAnsiTheme="minorHAnsi" w:cstheme="minorBidi"/>
            <w:b w:val="0"/>
            <w:noProof/>
            <w:color w:val="auto"/>
            <w:sz w:val="22"/>
            <w:lang w:val="fr-FR" w:eastAsia="fr-FR"/>
          </w:rPr>
          <w:tab/>
        </w:r>
        <w:r w:rsidR="009F4F2B" w:rsidRPr="00914D9E">
          <w:rPr>
            <w:rStyle w:val="Lienhypertexte"/>
            <w:noProof/>
          </w:rPr>
          <w:t>Objet et portée du marché</w:t>
        </w:r>
        <w:r w:rsidR="009F4F2B">
          <w:rPr>
            <w:noProof/>
            <w:webHidden/>
          </w:rPr>
          <w:tab/>
        </w:r>
        <w:r w:rsidR="009F4F2B">
          <w:rPr>
            <w:noProof/>
            <w:webHidden/>
          </w:rPr>
          <w:fldChar w:fldCharType="begin"/>
        </w:r>
        <w:r w:rsidR="009F4F2B">
          <w:rPr>
            <w:noProof/>
            <w:webHidden/>
          </w:rPr>
          <w:instrText xml:space="preserve"> PAGEREF _Toc130283378 \h </w:instrText>
        </w:r>
        <w:r w:rsidR="009F4F2B">
          <w:rPr>
            <w:noProof/>
            <w:webHidden/>
          </w:rPr>
        </w:r>
        <w:r w:rsidR="009F4F2B">
          <w:rPr>
            <w:noProof/>
            <w:webHidden/>
          </w:rPr>
          <w:fldChar w:fldCharType="separate"/>
        </w:r>
        <w:r w:rsidR="009F4F2B">
          <w:rPr>
            <w:noProof/>
            <w:webHidden/>
          </w:rPr>
          <w:t>11</w:t>
        </w:r>
        <w:r w:rsidR="009F4F2B">
          <w:rPr>
            <w:noProof/>
            <w:webHidden/>
          </w:rPr>
          <w:fldChar w:fldCharType="end"/>
        </w:r>
      </w:hyperlink>
    </w:p>
    <w:p w14:paraId="17B7F4AC" w14:textId="2238644C"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79" w:history="1">
        <w:r w:rsidR="009F4F2B" w:rsidRPr="00914D9E">
          <w:rPr>
            <w:rStyle w:val="Lienhypertexte"/>
            <w:noProof/>
          </w:rPr>
          <w:t>2.1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Nature du marché</w:t>
        </w:r>
        <w:r w:rsidR="009F4F2B">
          <w:rPr>
            <w:noProof/>
            <w:webHidden/>
          </w:rPr>
          <w:tab/>
        </w:r>
        <w:r w:rsidR="009F4F2B">
          <w:rPr>
            <w:noProof/>
            <w:webHidden/>
          </w:rPr>
          <w:fldChar w:fldCharType="begin"/>
        </w:r>
        <w:r w:rsidR="009F4F2B">
          <w:rPr>
            <w:noProof/>
            <w:webHidden/>
          </w:rPr>
          <w:instrText xml:space="preserve"> PAGEREF _Toc130283379 \h </w:instrText>
        </w:r>
        <w:r w:rsidR="009F4F2B">
          <w:rPr>
            <w:noProof/>
            <w:webHidden/>
          </w:rPr>
        </w:r>
        <w:r w:rsidR="009F4F2B">
          <w:rPr>
            <w:noProof/>
            <w:webHidden/>
          </w:rPr>
          <w:fldChar w:fldCharType="separate"/>
        </w:r>
        <w:r w:rsidR="009F4F2B">
          <w:rPr>
            <w:noProof/>
            <w:webHidden/>
          </w:rPr>
          <w:t>11</w:t>
        </w:r>
        <w:r w:rsidR="009F4F2B">
          <w:rPr>
            <w:noProof/>
            <w:webHidden/>
          </w:rPr>
          <w:fldChar w:fldCharType="end"/>
        </w:r>
      </w:hyperlink>
    </w:p>
    <w:p w14:paraId="07323A10" w14:textId="116B23BD"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0" w:history="1">
        <w:r w:rsidR="009F4F2B" w:rsidRPr="00914D9E">
          <w:rPr>
            <w:rStyle w:val="Lienhypertexte"/>
            <w:noProof/>
          </w:rPr>
          <w:t>2.2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Objet du marché</w:t>
        </w:r>
        <w:r w:rsidR="009F4F2B">
          <w:rPr>
            <w:noProof/>
            <w:webHidden/>
          </w:rPr>
          <w:tab/>
        </w:r>
        <w:r w:rsidR="009F4F2B">
          <w:rPr>
            <w:noProof/>
            <w:webHidden/>
          </w:rPr>
          <w:fldChar w:fldCharType="begin"/>
        </w:r>
        <w:r w:rsidR="009F4F2B">
          <w:rPr>
            <w:noProof/>
            <w:webHidden/>
          </w:rPr>
          <w:instrText xml:space="preserve"> PAGEREF _Toc130283380 \h </w:instrText>
        </w:r>
        <w:r w:rsidR="009F4F2B">
          <w:rPr>
            <w:noProof/>
            <w:webHidden/>
          </w:rPr>
        </w:r>
        <w:r w:rsidR="009F4F2B">
          <w:rPr>
            <w:noProof/>
            <w:webHidden/>
          </w:rPr>
          <w:fldChar w:fldCharType="separate"/>
        </w:r>
        <w:r w:rsidR="009F4F2B">
          <w:rPr>
            <w:noProof/>
            <w:webHidden/>
          </w:rPr>
          <w:t>12</w:t>
        </w:r>
        <w:r w:rsidR="009F4F2B">
          <w:rPr>
            <w:noProof/>
            <w:webHidden/>
          </w:rPr>
          <w:fldChar w:fldCharType="end"/>
        </w:r>
      </w:hyperlink>
    </w:p>
    <w:p w14:paraId="2CEA278B" w14:textId="1AC78E35"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1" w:history="1">
        <w:r w:rsidR="009F4F2B" w:rsidRPr="00914D9E">
          <w:rPr>
            <w:rStyle w:val="Lienhypertexte"/>
            <w:noProof/>
          </w:rPr>
          <w:t>2.3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Lots</w:t>
        </w:r>
        <w:r w:rsidR="009F4F2B">
          <w:rPr>
            <w:noProof/>
            <w:webHidden/>
          </w:rPr>
          <w:tab/>
        </w:r>
        <w:r w:rsidR="009F4F2B">
          <w:rPr>
            <w:noProof/>
            <w:webHidden/>
          </w:rPr>
          <w:fldChar w:fldCharType="begin"/>
        </w:r>
        <w:r w:rsidR="009F4F2B">
          <w:rPr>
            <w:noProof/>
            <w:webHidden/>
          </w:rPr>
          <w:instrText xml:space="preserve"> PAGEREF _Toc130283381 \h </w:instrText>
        </w:r>
        <w:r w:rsidR="009F4F2B">
          <w:rPr>
            <w:noProof/>
            <w:webHidden/>
          </w:rPr>
        </w:r>
        <w:r w:rsidR="009F4F2B">
          <w:rPr>
            <w:noProof/>
            <w:webHidden/>
          </w:rPr>
          <w:fldChar w:fldCharType="separate"/>
        </w:r>
        <w:r w:rsidR="009F4F2B">
          <w:rPr>
            <w:noProof/>
            <w:webHidden/>
          </w:rPr>
          <w:t>12</w:t>
        </w:r>
        <w:r w:rsidR="009F4F2B">
          <w:rPr>
            <w:noProof/>
            <w:webHidden/>
          </w:rPr>
          <w:fldChar w:fldCharType="end"/>
        </w:r>
      </w:hyperlink>
    </w:p>
    <w:p w14:paraId="2DFBCE06" w14:textId="011E8EEC"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2" w:history="1">
        <w:r w:rsidR="009F4F2B" w:rsidRPr="00914D9E">
          <w:rPr>
            <w:rStyle w:val="Lienhypertexte"/>
            <w:noProof/>
          </w:rPr>
          <w:t>2.4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Postes</w:t>
        </w:r>
        <w:r w:rsidR="009F4F2B">
          <w:rPr>
            <w:noProof/>
            <w:webHidden/>
          </w:rPr>
          <w:tab/>
        </w:r>
        <w:r w:rsidR="009F4F2B">
          <w:rPr>
            <w:noProof/>
            <w:webHidden/>
          </w:rPr>
          <w:fldChar w:fldCharType="begin"/>
        </w:r>
        <w:r w:rsidR="009F4F2B">
          <w:rPr>
            <w:noProof/>
            <w:webHidden/>
          </w:rPr>
          <w:instrText xml:space="preserve"> PAGEREF _Toc130283382 \h </w:instrText>
        </w:r>
        <w:r w:rsidR="009F4F2B">
          <w:rPr>
            <w:noProof/>
            <w:webHidden/>
          </w:rPr>
        </w:r>
        <w:r w:rsidR="009F4F2B">
          <w:rPr>
            <w:noProof/>
            <w:webHidden/>
          </w:rPr>
          <w:fldChar w:fldCharType="separate"/>
        </w:r>
        <w:r w:rsidR="009F4F2B">
          <w:rPr>
            <w:noProof/>
            <w:webHidden/>
          </w:rPr>
          <w:t>12</w:t>
        </w:r>
        <w:r w:rsidR="009F4F2B">
          <w:rPr>
            <w:noProof/>
            <w:webHidden/>
          </w:rPr>
          <w:fldChar w:fldCharType="end"/>
        </w:r>
      </w:hyperlink>
    </w:p>
    <w:p w14:paraId="301B7D72" w14:textId="798430B0"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3" w:history="1">
        <w:r w:rsidR="009F4F2B" w:rsidRPr="00914D9E">
          <w:rPr>
            <w:rStyle w:val="Lienhypertexte"/>
            <w:noProof/>
          </w:rPr>
          <w:t>2.5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Durée du marché</w:t>
        </w:r>
        <w:r w:rsidR="009F4F2B">
          <w:rPr>
            <w:noProof/>
            <w:webHidden/>
          </w:rPr>
          <w:tab/>
        </w:r>
        <w:r w:rsidR="009F4F2B">
          <w:rPr>
            <w:noProof/>
            <w:webHidden/>
          </w:rPr>
          <w:fldChar w:fldCharType="begin"/>
        </w:r>
        <w:r w:rsidR="009F4F2B">
          <w:rPr>
            <w:noProof/>
            <w:webHidden/>
          </w:rPr>
          <w:instrText xml:space="preserve"> PAGEREF _Toc130283383 \h </w:instrText>
        </w:r>
        <w:r w:rsidR="009F4F2B">
          <w:rPr>
            <w:noProof/>
            <w:webHidden/>
          </w:rPr>
        </w:r>
        <w:r w:rsidR="009F4F2B">
          <w:rPr>
            <w:noProof/>
            <w:webHidden/>
          </w:rPr>
          <w:fldChar w:fldCharType="separate"/>
        </w:r>
        <w:r w:rsidR="009F4F2B">
          <w:rPr>
            <w:noProof/>
            <w:webHidden/>
          </w:rPr>
          <w:t>12</w:t>
        </w:r>
        <w:r w:rsidR="009F4F2B">
          <w:rPr>
            <w:noProof/>
            <w:webHidden/>
          </w:rPr>
          <w:fldChar w:fldCharType="end"/>
        </w:r>
      </w:hyperlink>
    </w:p>
    <w:p w14:paraId="29A839E9" w14:textId="77DC5F1F"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4" w:history="1">
        <w:r w:rsidR="009F4F2B" w:rsidRPr="00914D9E">
          <w:rPr>
            <w:rStyle w:val="Lienhypertexte"/>
            <w:noProof/>
          </w:rPr>
          <w:t>2.6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 xml:space="preserve">Variantes </w:t>
        </w:r>
        <w:r w:rsidR="009F4F2B" w:rsidRPr="00914D9E">
          <w:rPr>
            <w:rStyle w:val="Lienhypertexte"/>
            <w:rFonts w:ascii="Segoe UI Symbol" w:hAnsi="Segoe UI Symbol" w:cs="Segoe UI Symbol"/>
            <w:noProof/>
          </w:rPr>
          <w:t>♣</w:t>
        </w:r>
        <w:r w:rsidR="009F4F2B">
          <w:rPr>
            <w:noProof/>
            <w:webHidden/>
          </w:rPr>
          <w:tab/>
        </w:r>
        <w:r w:rsidR="009F4F2B">
          <w:rPr>
            <w:noProof/>
            <w:webHidden/>
          </w:rPr>
          <w:fldChar w:fldCharType="begin"/>
        </w:r>
        <w:r w:rsidR="009F4F2B">
          <w:rPr>
            <w:noProof/>
            <w:webHidden/>
          </w:rPr>
          <w:instrText xml:space="preserve"> PAGEREF _Toc130283384 \h </w:instrText>
        </w:r>
        <w:r w:rsidR="009F4F2B">
          <w:rPr>
            <w:noProof/>
            <w:webHidden/>
          </w:rPr>
        </w:r>
        <w:r w:rsidR="009F4F2B">
          <w:rPr>
            <w:noProof/>
            <w:webHidden/>
          </w:rPr>
          <w:fldChar w:fldCharType="separate"/>
        </w:r>
        <w:r w:rsidR="009F4F2B">
          <w:rPr>
            <w:noProof/>
            <w:webHidden/>
          </w:rPr>
          <w:t>12</w:t>
        </w:r>
        <w:r w:rsidR="009F4F2B">
          <w:rPr>
            <w:noProof/>
            <w:webHidden/>
          </w:rPr>
          <w:fldChar w:fldCharType="end"/>
        </w:r>
      </w:hyperlink>
    </w:p>
    <w:p w14:paraId="35C25BAA" w14:textId="66CD42C3"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5" w:history="1">
        <w:r w:rsidR="009F4F2B" w:rsidRPr="00914D9E">
          <w:rPr>
            <w:rStyle w:val="Lienhypertexte"/>
            <w:noProof/>
          </w:rPr>
          <w:t>2.7</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Option</w:t>
        </w:r>
        <w:r w:rsidR="009F4F2B">
          <w:rPr>
            <w:noProof/>
            <w:webHidden/>
          </w:rPr>
          <w:tab/>
        </w:r>
        <w:r w:rsidR="009F4F2B">
          <w:rPr>
            <w:noProof/>
            <w:webHidden/>
          </w:rPr>
          <w:fldChar w:fldCharType="begin"/>
        </w:r>
        <w:r w:rsidR="009F4F2B">
          <w:rPr>
            <w:noProof/>
            <w:webHidden/>
          </w:rPr>
          <w:instrText xml:space="preserve"> PAGEREF _Toc130283385 \h </w:instrText>
        </w:r>
        <w:r w:rsidR="009F4F2B">
          <w:rPr>
            <w:noProof/>
            <w:webHidden/>
          </w:rPr>
        </w:r>
        <w:r w:rsidR="009F4F2B">
          <w:rPr>
            <w:noProof/>
            <w:webHidden/>
          </w:rPr>
          <w:fldChar w:fldCharType="separate"/>
        </w:r>
        <w:r w:rsidR="009F4F2B">
          <w:rPr>
            <w:noProof/>
            <w:webHidden/>
          </w:rPr>
          <w:t>13</w:t>
        </w:r>
        <w:r w:rsidR="009F4F2B">
          <w:rPr>
            <w:noProof/>
            <w:webHidden/>
          </w:rPr>
          <w:fldChar w:fldCharType="end"/>
        </w:r>
      </w:hyperlink>
    </w:p>
    <w:p w14:paraId="7C434F30" w14:textId="05F47E97"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6" w:history="1">
        <w:r w:rsidR="009F4F2B" w:rsidRPr="00914D9E">
          <w:rPr>
            <w:rStyle w:val="Lienhypertexte"/>
            <w:noProof/>
          </w:rPr>
          <w:t>2.8</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Quantité</w:t>
        </w:r>
        <w:r w:rsidR="009F4F2B">
          <w:rPr>
            <w:noProof/>
            <w:webHidden/>
          </w:rPr>
          <w:tab/>
        </w:r>
        <w:r w:rsidR="009F4F2B">
          <w:rPr>
            <w:noProof/>
            <w:webHidden/>
          </w:rPr>
          <w:fldChar w:fldCharType="begin"/>
        </w:r>
        <w:r w:rsidR="009F4F2B">
          <w:rPr>
            <w:noProof/>
            <w:webHidden/>
          </w:rPr>
          <w:instrText xml:space="preserve"> PAGEREF _Toc130283386 \h </w:instrText>
        </w:r>
        <w:r w:rsidR="009F4F2B">
          <w:rPr>
            <w:noProof/>
            <w:webHidden/>
          </w:rPr>
        </w:r>
        <w:r w:rsidR="009F4F2B">
          <w:rPr>
            <w:noProof/>
            <w:webHidden/>
          </w:rPr>
          <w:fldChar w:fldCharType="separate"/>
        </w:r>
        <w:r w:rsidR="009F4F2B">
          <w:rPr>
            <w:noProof/>
            <w:webHidden/>
          </w:rPr>
          <w:t>13</w:t>
        </w:r>
        <w:r w:rsidR="009F4F2B">
          <w:rPr>
            <w:noProof/>
            <w:webHidden/>
          </w:rPr>
          <w:fldChar w:fldCharType="end"/>
        </w:r>
      </w:hyperlink>
    </w:p>
    <w:p w14:paraId="3D41DAC0" w14:textId="07DFDFE8" w:rsidR="009F4F2B" w:rsidRDefault="00000000">
      <w:pPr>
        <w:pStyle w:val="TM1"/>
        <w:rPr>
          <w:rFonts w:asciiTheme="minorHAnsi" w:eastAsiaTheme="minorEastAsia" w:hAnsiTheme="minorHAnsi" w:cstheme="minorBidi"/>
          <w:b w:val="0"/>
          <w:noProof/>
          <w:color w:val="auto"/>
          <w:sz w:val="22"/>
          <w:lang w:val="fr-FR" w:eastAsia="fr-FR"/>
        </w:rPr>
      </w:pPr>
      <w:hyperlink w:anchor="_Toc130283387" w:history="1">
        <w:r w:rsidR="009F4F2B" w:rsidRPr="00914D9E">
          <w:rPr>
            <w:rStyle w:val="Lienhypertexte"/>
            <w:noProof/>
          </w:rPr>
          <w:t>3</w:t>
        </w:r>
        <w:r w:rsidR="009F4F2B">
          <w:rPr>
            <w:rFonts w:asciiTheme="minorHAnsi" w:eastAsiaTheme="minorEastAsia" w:hAnsiTheme="minorHAnsi" w:cstheme="minorBidi"/>
            <w:b w:val="0"/>
            <w:noProof/>
            <w:color w:val="auto"/>
            <w:sz w:val="22"/>
            <w:lang w:val="fr-FR" w:eastAsia="fr-FR"/>
          </w:rPr>
          <w:tab/>
        </w:r>
        <w:r w:rsidR="009F4F2B" w:rsidRPr="00914D9E">
          <w:rPr>
            <w:rStyle w:val="Lienhypertexte"/>
            <w:noProof/>
          </w:rPr>
          <w:t>Objet et portée du marché</w:t>
        </w:r>
        <w:r w:rsidR="009F4F2B">
          <w:rPr>
            <w:noProof/>
            <w:webHidden/>
          </w:rPr>
          <w:tab/>
        </w:r>
        <w:r w:rsidR="009F4F2B">
          <w:rPr>
            <w:noProof/>
            <w:webHidden/>
          </w:rPr>
          <w:fldChar w:fldCharType="begin"/>
        </w:r>
        <w:r w:rsidR="009F4F2B">
          <w:rPr>
            <w:noProof/>
            <w:webHidden/>
          </w:rPr>
          <w:instrText xml:space="preserve"> PAGEREF _Toc130283387 \h </w:instrText>
        </w:r>
        <w:r w:rsidR="009F4F2B">
          <w:rPr>
            <w:noProof/>
            <w:webHidden/>
          </w:rPr>
        </w:r>
        <w:r w:rsidR="009F4F2B">
          <w:rPr>
            <w:noProof/>
            <w:webHidden/>
          </w:rPr>
          <w:fldChar w:fldCharType="separate"/>
        </w:r>
        <w:r w:rsidR="009F4F2B">
          <w:rPr>
            <w:noProof/>
            <w:webHidden/>
          </w:rPr>
          <w:t>14</w:t>
        </w:r>
        <w:r w:rsidR="009F4F2B">
          <w:rPr>
            <w:noProof/>
            <w:webHidden/>
          </w:rPr>
          <w:fldChar w:fldCharType="end"/>
        </w:r>
      </w:hyperlink>
    </w:p>
    <w:p w14:paraId="2271CA66" w14:textId="49F016A0"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8" w:history="1">
        <w:r w:rsidR="009F4F2B" w:rsidRPr="00914D9E">
          <w:rPr>
            <w:rStyle w:val="Lienhypertexte"/>
            <w:noProof/>
          </w:rPr>
          <w:t>3.1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Mode de passation</w:t>
        </w:r>
        <w:r w:rsidR="009F4F2B">
          <w:rPr>
            <w:noProof/>
            <w:webHidden/>
          </w:rPr>
          <w:tab/>
        </w:r>
        <w:r w:rsidR="009F4F2B">
          <w:rPr>
            <w:noProof/>
            <w:webHidden/>
          </w:rPr>
          <w:fldChar w:fldCharType="begin"/>
        </w:r>
        <w:r w:rsidR="009F4F2B">
          <w:rPr>
            <w:noProof/>
            <w:webHidden/>
          </w:rPr>
          <w:instrText xml:space="preserve"> PAGEREF _Toc130283388 \h </w:instrText>
        </w:r>
        <w:r w:rsidR="009F4F2B">
          <w:rPr>
            <w:noProof/>
            <w:webHidden/>
          </w:rPr>
        </w:r>
        <w:r w:rsidR="009F4F2B">
          <w:rPr>
            <w:noProof/>
            <w:webHidden/>
          </w:rPr>
          <w:fldChar w:fldCharType="separate"/>
        </w:r>
        <w:r w:rsidR="009F4F2B">
          <w:rPr>
            <w:noProof/>
            <w:webHidden/>
          </w:rPr>
          <w:t>14</w:t>
        </w:r>
        <w:r w:rsidR="009F4F2B">
          <w:rPr>
            <w:noProof/>
            <w:webHidden/>
          </w:rPr>
          <w:fldChar w:fldCharType="end"/>
        </w:r>
      </w:hyperlink>
    </w:p>
    <w:p w14:paraId="026E6BF2" w14:textId="22DDD8F2"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89" w:history="1">
        <w:r w:rsidR="009F4F2B" w:rsidRPr="00914D9E">
          <w:rPr>
            <w:rStyle w:val="Lienhypertexte"/>
            <w:noProof/>
          </w:rPr>
          <w:t>3.2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Publication</w:t>
        </w:r>
        <w:r w:rsidR="009F4F2B">
          <w:rPr>
            <w:noProof/>
            <w:webHidden/>
          </w:rPr>
          <w:tab/>
        </w:r>
        <w:r w:rsidR="009F4F2B">
          <w:rPr>
            <w:noProof/>
            <w:webHidden/>
          </w:rPr>
          <w:fldChar w:fldCharType="begin"/>
        </w:r>
        <w:r w:rsidR="009F4F2B">
          <w:rPr>
            <w:noProof/>
            <w:webHidden/>
          </w:rPr>
          <w:instrText xml:space="preserve"> PAGEREF _Toc130283389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612FE1ED" w14:textId="26FAB80F" w:rsidR="009F4F2B" w:rsidRDefault="00000000">
      <w:pPr>
        <w:pStyle w:val="TM3"/>
        <w:rPr>
          <w:rFonts w:asciiTheme="minorHAnsi" w:eastAsiaTheme="minorEastAsia" w:hAnsiTheme="minorHAnsi" w:cstheme="minorBidi"/>
          <w:noProof/>
          <w:color w:val="auto"/>
          <w:sz w:val="22"/>
          <w:lang w:val="fr-FR" w:eastAsia="fr-FR"/>
        </w:rPr>
      </w:pPr>
      <w:hyperlink w:anchor="_Toc130283390" w:history="1">
        <w:r w:rsidR="009F4F2B" w:rsidRPr="00914D9E">
          <w:rPr>
            <w:rStyle w:val="Lienhypertexte"/>
            <w:noProof/>
          </w:rPr>
          <w:t>3.2.1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Publicité officielle</w:t>
        </w:r>
        <w:r w:rsidR="009F4F2B">
          <w:rPr>
            <w:noProof/>
            <w:webHidden/>
          </w:rPr>
          <w:tab/>
        </w:r>
        <w:r w:rsidR="009F4F2B">
          <w:rPr>
            <w:noProof/>
            <w:webHidden/>
          </w:rPr>
          <w:fldChar w:fldCharType="begin"/>
        </w:r>
        <w:r w:rsidR="009F4F2B">
          <w:rPr>
            <w:noProof/>
            <w:webHidden/>
          </w:rPr>
          <w:instrText xml:space="preserve"> PAGEREF _Toc130283390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04FB3817" w14:textId="35EE9548" w:rsidR="009F4F2B" w:rsidRDefault="00000000">
      <w:pPr>
        <w:pStyle w:val="TM3"/>
        <w:rPr>
          <w:rFonts w:asciiTheme="minorHAnsi" w:eastAsiaTheme="minorEastAsia" w:hAnsiTheme="minorHAnsi" w:cstheme="minorBidi"/>
          <w:noProof/>
          <w:color w:val="auto"/>
          <w:sz w:val="22"/>
          <w:lang w:val="fr-FR" w:eastAsia="fr-FR"/>
        </w:rPr>
      </w:pPr>
      <w:hyperlink w:anchor="_Toc130283391" w:history="1">
        <w:r w:rsidR="009F4F2B" w:rsidRPr="00914D9E">
          <w:rPr>
            <w:rStyle w:val="Lienhypertexte"/>
            <w:noProof/>
          </w:rPr>
          <w:t>3.2.2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Publications complémentaires</w:t>
        </w:r>
        <w:r w:rsidR="009F4F2B">
          <w:rPr>
            <w:noProof/>
            <w:webHidden/>
          </w:rPr>
          <w:tab/>
        </w:r>
        <w:r w:rsidR="009F4F2B">
          <w:rPr>
            <w:noProof/>
            <w:webHidden/>
          </w:rPr>
          <w:fldChar w:fldCharType="begin"/>
        </w:r>
        <w:r w:rsidR="009F4F2B">
          <w:rPr>
            <w:noProof/>
            <w:webHidden/>
          </w:rPr>
          <w:instrText xml:space="preserve"> PAGEREF _Toc130283391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34A37F8E" w14:textId="62275F09"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92" w:history="1">
        <w:r w:rsidR="009F4F2B" w:rsidRPr="00914D9E">
          <w:rPr>
            <w:rStyle w:val="Lienhypertexte"/>
            <w:noProof/>
          </w:rPr>
          <w:t>3.3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Information</w:t>
        </w:r>
        <w:r w:rsidR="009F4F2B">
          <w:rPr>
            <w:noProof/>
            <w:webHidden/>
          </w:rPr>
          <w:tab/>
        </w:r>
        <w:r w:rsidR="009F4F2B">
          <w:rPr>
            <w:noProof/>
            <w:webHidden/>
          </w:rPr>
          <w:fldChar w:fldCharType="begin"/>
        </w:r>
        <w:r w:rsidR="009F4F2B">
          <w:rPr>
            <w:noProof/>
            <w:webHidden/>
          </w:rPr>
          <w:instrText xml:space="preserve"> PAGEREF _Toc130283392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7F614313" w14:textId="35721695"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393" w:history="1">
        <w:r w:rsidR="009F4F2B" w:rsidRPr="00914D9E">
          <w:rPr>
            <w:rStyle w:val="Lienhypertexte"/>
            <w:noProof/>
          </w:rPr>
          <w:t>3.4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Offre</w:t>
        </w:r>
        <w:r w:rsidR="009F4F2B">
          <w:rPr>
            <w:noProof/>
            <w:webHidden/>
          </w:rPr>
          <w:tab/>
        </w:r>
        <w:r w:rsidR="009F4F2B">
          <w:rPr>
            <w:noProof/>
            <w:webHidden/>
          </w:rPr>
          <w:fldChar w:fldCharType="begin"/>
        </w:r>
        <w:r w:rsidR="009F4F2B">
          <w:rPr>
            <w:noProof/>
            <w:webHidden/>
          </w:rPr>
          <w:instrText xml:space="preserve"> PAGEREF _Toc130283393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51571D99" w14:textId="33A6AE35" w:rsidR="009F4F2B" w:rsidRDefault="00000000">
      <w:pPr>
        <w:pStyle w:val="TM3"/>
        <w:rPr>
          <w:rFonts w:asciiTheme="minorHAnsi" w:eastAsiaTheme="minorEastAsia" w:hAnsiTheme="minorHAnsi" w:cstheme="minorBidi"/>
          <w:noProof/>
          <w:color w:val="auto"/>
          <w:sz w:val="22"/>
          <w:lang w:val="fr-FR" w:eastAsia="fr-FR"/>
        </w:rPr>
      </w:pPr>
      <w:hyperlink w:anchor="_Toc130283394" w:history="1">
        <w:r w:rsidR="009F4F2B" w:rsidRPr="00914D9E">
          <w:rPr>
            <w:rStyle w:val="Lienhypertexte"/>
            <w:noProof/>
          </w:rPr>
          <w:t>3.4.1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Données à mentionner dans l’offre</w:t>
        </w:r>
        <w:r w:rsidR="009F4F2B">
          <w:rPr>
            <w:noProof/>
            <w:webHidden/>
          </w:rPr>
          <w:tab/>
        </w:r>
        <w:r w:rsidR="009F4F2B">
          <w:rPr>
            <w:noProof/>
            <w:webHidden/>
          </w:rPr>
          <w:fldChar w:fldCharType="begin"/>
        </w:r>
        <w:r w:rsidR="009F4F2B">
          <w:rPr>
            <w:noProof/>
            <w:webHidden/>
          </w:rPr>
          <w:instrText xml:space="preserve"> PAGEREF _Toc130283394 \h </w:instrText>
        </w:r>
        <w:r w:rsidR="009F4F2B">
          <w:rPr>
            <w:noProof/>
            <w:webHidden/>
          </w:rPr>
        </w:r>
        <w:r w:rsidR="009F4F2B">
          <w:rPr>
            <w:noProof/>
            <w:webHidden/>
          </w:rPr>
          <w:fldChar w:fldCharType="separate"/>
        </w:r>
        <w:r w:rsidR="009F4F2B">
          <w:rPr>
            <w:noProof/>
            <w:webHidden/>
          </w:rPr>
          <w:t>15</w:t>
        </w:r>
        <w:r w:rsidR="009F4F2B">
          <w:rPr>
            <w:noProof/>
            <w:webHidden/>
          </w:rPr>
          <w:fldChar w:fldCharType="end"/>
        </w:r>
      </w:hyperlink>
    </w:p>
    <w:p w14:paraId="16174D6D" w14:textId="2DDE9D3C" w:rsidR="009F4F2B" w:rsidRDefault="00000000">
      <w:pPr>
        <w:pStyle w:val="TM3"/>
        <w:rPr>
          <w:rFonts w:asciiTheme="minorHAnsi" w:eastAsiaTheme="minorEastAsia" w:hAnsiTheme="minorHAnsi" w:cstheme="minorBidi"/>
          <w:noProof/>
          <w:color w:val="auto"/>
          <w:sz w:val="22"/>
          <w:lang w:val="fr-FR" w:eastAsia="fr-FR"/>
        </w:rPr>
      </w:pPr>
      <w:hyperlink w:anchor="_Toc130283395" w:history="1">
        <w:r w:rsidR="009F4F2B" w:rsidRPr="00914D9E">
          <w:rPr>
            <w:rStyle w:val="Lienhypertexte"/>
            <w:noProof/>
          </w:rPr>
          <w:t>3.4.2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Durée de validité de l’offre</w:t>
        </w:r>
        <w:r w:rsidR="009F4F2B">
          <w:rPr>
            <w:noProof/>
            <w:webHidden/>
          </w:rPr>
          <w:tab/>
        </w:r>
        <w:r w:rsidR="009F4F2B">
          <w:rPr>
            <w:noProof/>
            <w:webHidden/>
          </w:rPr>
          <w:fldChar w:fldCharType="begin"/>
        </w:r>
        <w:r w:rsidR="009F4F2B">
          <w:rPr>
            <w:noProof/>
            <w:webHidden/>
          </w:rPr>
          <w:instrText xml:space="preserve"> PAGEREF _Toc130283395 \h </w:instrText>
        </w:r>
        <w:r w:rsidR="009F4F2B">
          <w:rPr>
            <w:noProof/>
            <w:webHidden/>
          </w:rPr>
        </w:r>
        <w:r w:rsidR="009F4F2B">
          <w:rPr>
            <w:noProof/>
            <w:webHidden/>
          </w:rPr>
          <w:fldChar w:fldCharType="separate"/>
        </w:r>
        <w:r w:rsidR="009F4F2B">
          <w:rPr>
            <w:noProof/>
            <w:webHidden/>
          </w:rPr>
          <w:t>16</w:t>
        </w:r>
        <w:r w:rsidR="009F4F2B">
          <w:rPr>
            <w:noProof/>
            <w:webHidden/>
          </w:rPr>
          <w:fldChar w:fldCharType="end"/>
        </w:r>
      </w:hyperlink>
    </w:p>
    <w:p w14:paraId="17021615" w14:textId="11156929" w:rsidR="009F4F2B" w:rsidRDefault="00000000">
      <w:pPr>
        <w:pStyle w:val="TM3"/>
        <w:rPr>
          <w:rFonts w:asciiTheme="minorHAnsi" w:eastAsiaTheme="minorEastAsia" w:hAnsiTheme="minorHAnsi" w:cstheme="minorBidi"/>
          <w:noProof/>
          <w:color w:val="auto"/>
          <w:sz w:val="22"/>
          <w:lang w:val="fr-FR" w:eastAsia="fr-FR"/>
        </w:rPr>
      </w:pPr>
      <w:hyperlink w:anchor="_Toc130283396" w:history="1">
        <w:r w:rsidR="009F4F2B" w:rsidRPr="00914D9E">
          <w:rPr>
            <w:rStyle w:val="Lienhypertexte"/>
            <w:noProof/>
          </w:rPr>
          <w:t>3.4.3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Détermination des prix</w:t>
        </w:r>
        <w:r w:rsidR="009F4F2B">
          <w:rPr>
            <w:noProof/>
            <w:webHidden/>
          </w:rPr>
          <w:tab/>
        </w:r>
        <w:r w:rsidR="009F4F2B">
          <w:rPr>
            <w:noProof/>
            <w:webHidden/>
          </w:rPr>
          <w:fldChar w:fldCharType="begin"/>
        </w:r>
        <w:r w:rsidR="009F4F2B">
          <w:rPr>
            <w:noProof/>
            <w:webHidden/>
          </w:rPr>
          <w:instrText xml:space="preserve"> PAGEREF _Toc130283396 \h </w:instrText>
        </w:r>
        <w:r w:rsidR="009F4F2B">
          <w:rPr>
            <w:noProof/>
            <w:webHidden/>
          </w:rPr>
        </w:r>
        <w:r w:rsidR="009F4F2B">
          <w:rPr>
            <w:noProof/>
            <w:webHidden/>
          </w:rPr>
          <w:fldChar w:fldCharType="separate"/>
        </w:r>
        <w:r w:rsidR="009F4F2B">
          <w:rPr>
            <w:noProof/>
            <w:webHidden/>
          </w:rPr>
          <w:t>16</w:t>
        </w:r>
        <w:r w:rsidR="009F4F2B">
          <w:rPr>
            <w:noProof/>
            <w:webHidden/>
          </w:rPr>
          <w:fldChar w:fldCharType="end"/>
        </w:r>
      </w:hyperlink>
    </w:p>
    <w:p w14:paraId="4615E20B" w14:textId="0EF9950F" w:rsidR="009F4F2B" w:rsidRDefault="00000000">
      <w:pPr>
        <w:pStyle w:val="TM3"/>
        <w:rPr>
          <w:rFonts w:asciiTheme="minorHAnsi" w:eastAsiaTheme="minorEastAsia" w:hAnsiTheme="minorHAnsi" w:cstheme="minorBidi"/>
          <w:noProof/>
          <w:color w:val="auto"/>
          <w:sz w:val="22"/>
          <w:lang w:val="fr-FR" w:eastAsia="fr-FR"/>
        </w:rPr>
      </w:pPr>
      <w:hyperlink w:anchor="_Toc130283397" w:history="1">
        <w:r w:rsidR="009F4F2B" w:rsidRPr="00914D9E">
          <w:rPr>
            <w:rStyle w:val="Lienhypertexte"/>
            <w:noProof/>
          </w:rPr>
          <w:t>3.4.4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Eléments inclus dans le prix</w:t>
        </w:r>
        <w:r w:rsidR="009F4F2B">
          <w:rPr>
            <w:noProof/>
            <w:webHidden/>
          </w:rPr>
          <w:tab/>
        </w:r>
        <w:r w:rsidR="009F4F2B">
          <w:rPr>
            <w:noProof/>
            <w:webHidden/>
          </w:rPr>
          <w:fldChar w:fldCharType="begin"/>
        </w:r>
        <w:r w:rsidR="009F4F2B">
          <w:rPr>
            <w:noProof/>
            <w:webHidden/>
          </w:rPr>
          <w:instrText xml:space="preserve"> PAGEREF _Toc130283397 \h </w:instrText>
        </w:r>
        <w:r w:rsidR="009F4F2B">
          <w:rPr>
            <w:noProof/>
            <w:webHidden/>
          </w:rPr>
        </w:r>
        <w:r w:rsidR="009F4F2B">
          <w:rPr>
            <w:noProof/>
            <w:webHidden/>
          </w:rPr>
          <w:fldChar w:fldCharType="separate"/>
        </w:r>
        <w:r w:rsidR="009F4F2B">
          <w:rPr>
            <w:noProof/>
            <w:webHidden/>
          </w:rPr>
          <w:t>16</w:t>
        </w:r>
        <w:r w:rsidR="009F4F2B">
          <w:rPr>
            <w:noProof/>
            <w:webHidden/>
          </w:rPr>
          <w:fldChar w:fldCharType="end"/>
        </w:r>
      </w:hyperlink>
    </w:p>
    <w:p w14:paraId="508DA599" w14:textId="2D5A5152" w:rsidR="009F4F2B" w:rsidRDefault="00000000">
      <w:pPr>
        <w:pStyle w:val="TM3"/>
        <w:rPr>
          <w:rFonts w:asciiTheme="minorHAnsi" w:eastAsiaTheme="minorEastAsia" w:hAnsiTheme="minorHAnsi" w:cstheme="minorBidi"/>
          <w:noProof/>
          <w:color w:val="auto"/>
          <w:sz w:val="22"/>
          <w:lang w:val="fr-FR" w:eastAsia="fr-FR"/>
        </w:rPr>
      </w:pPr>
      <w:hyperlink w:anchor="_Toc130283398" w:history="1">
        <w:r w:rsidR="009F4F2B" w:rsidRPr="00914D9E">
          <w:rPr>
            <w:rStyle w:val="Lienhypertexte"/>
            <w:noProof/>
          </w:rPr>
          <w:t>3.4.5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Introduction des offres</w:t>
        </w:r>
        <w:r w:rsidR="009F4F2B">
          <w:rPr>
            <w:noProof/>
            <w:webHidden/>
          </w:rPr>
          <w:tab/>
        </w:r>
        <w:r w:rsidR="009F4F2B">
          <w:rPr>
            <w:noProof/>
            <w:webHidden/>
          </w:rPr>
          <w:fldChar w:fldCharType="begin"/>
        </w:r>
        <w:r w:rsidR="009F4F2B">
          <w:rPr>
            <w:noProof/>
            <w:webHidden/>
          </w:rPr>
          <w:instrText xml:space="preserve"> PAGEREF _Toc130283398 \h </w:instrText>
        </w:r>
        <w:r w:rsidR="009F4F2B">
          <w:rPr>
            <w:noProof/>
            <w:webHidden/>
          </w:rPr>
        </w:r>
        <w:r w:rsidR="009F4F2B">
          <w:rPr>
            <w:noProof/>
            <w:webHidden/>
          </w:rPr>
          <w:fldChar w:fldCharType="separate"/>
        </w:r>
        <w:r w:rsidR="009F4F2B">
          <w:rPr>
            <w:noProof/>
            <w:webHidden/>
          </w:rPr>
          <w:t>17</w:t>
        </w:r>
        <w:r w:rsidR="009F4F2B">
          <w:rPr>
            <w:noProof/>
            <w:webHidden/>
          </w:rPr>
          <w:fldChar w:fldCharType="end"/>
        </w:r>
      </w:hyperlink>
    </w:p>
    <w:p w14:paraId="6516C41C" w14:textId="483DD32F" w:rsidR="009F4F2B" w:rsidRDefault="00000000">
      <w:pPr>
        <w:pStyle w:val="TM3"/>
        <w:rPr>
          <w:rFonts w:asciiTheme="minorHAnsi" w:eastAsiaTheme="minorEastAsia" w:hAnsiTheme="minorHAnsi" w:cstheme="minorBidi"/>
          <w:noProof/>
          <w:color w:val="auto"/>
          <w:sz w:val="22"/>
          <w:lang w:val="fr-FR" w:eastAsia="fr-FR"/>
        </w:rPr>
      </w:pPr>
      <w:hyperlink w:anchor="_Toc130283399" w:history="1">
        <w:r w:rsidR="009F4F2B" w:rsidRPr="00914D9E">
          <w:rPr>
            <w:rStyle w:val="Lienhypertexte"/>
            <w:noProof/>
          </w:rPr>
          <w:t>3.4.6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Modification ou retrait d’une offre déjà introduite</w:t>
        </w:r>
        <w:r w:rsidR="009F4F2B">
          <w:rPr>
            <w:noProof/>
            <w:webHidden/>
          </w:rPr>
          <w:tab/>
        </w:r>
        <w:r w:rsidR="009F4F2B">
          <w:rPr>
            <w:noProof/>
            <w:webHidden/>
          </w:rPr>
          <w:fldChar w:fldCharType="begin"/>
        </w:r>
        <w:r w:rsidR="009F4F2B">
          <w:rPr>
            <w:noProof/>
            <w:webHidden/>
          </w:rPr>
          <w:instrText xml:space="preserve"> PAGEREF _Toc130283399 \h </w:instrText>
        </w:r>
        <w:r w:rsidR="009F4F2B">
          <w:rPr>
            <w:noProof/>
            <w:webHidden/>
          </w:rPr>
        </w:r>
        <w:r w:rsidR="009F4F2B">
          <w:rPr>
            <w:noProof/>
            <w:webHidden/>
          </w:rPr>
          <w:fldChar w:fldCharType="separate"/>
        </w:r>
        <w:r w:rsidR="009F4F2B">
          <w:rPr>
            <w:noProof/>
            <w:webHidden/>
          </w:rPr>
          <w:t>17</w:t>
        </w:r>
        <w:r w:rsidR="009F4F2B">
          <w:rPr>
            <w:noProof/>
            <w:webHidden/>
          </w:rPr>
          <w:fldChar w:fldCharType="end"/>
        </w:r>
      </w:hyperlink>
    </w:p>
    <w:p w14:paraId="356E44BB" w14:textId="00A141F9" w:rsidR="009F4F2B" w:rsidRDefault="00000000">
      <w:pPr>
        <w:pStyle w:val="TM3"/>
        <w:rPr>
          <w:rFonts w:asciiTheme="minorHAnsi" w:eastAsiaTheme="minorEastAsia" w:hAnsiTheme="minorHAnsi" w:cstheme="minorBidi"/>
          <w:noProof/>
          <w:color w:val="auto"/>
          <w:sz w:val="22"/>
          <w:lang w:val="fr-FR" w:eastAsia="fr-FR"/>
        </w:rPr>
      </w:pPr>
      <w:hyperlink w:anchor="_Toc130283400" w:history="1">
        <w:r w:rsidR="009F4F2B" w:rsidRPr="00914D9E">
          <w:rPr>
            <w:rStyle w:val="Lienhypertexte"/>
            <w:noProof/>
          </w:rPr>
          <w:t>3.4.7</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Ouverture des offres</w:t>
        </w:r>
        <w:r w:rsidR="009F4F2B">
          <w:rPr>
            <w:noProof/>
            <w:webHidden/>
          </w:rPr>
          <w:tab/>
        </w:r>
        <w:r w:rsidR="009F4F2B">
          <w:rPr>
            <w:noProof/>
            <w:webHidden/>
          </w:rPr>
          <w:fldChar w:fldCharType="begin"/>
        </w:r>
        <w:r w:rsidR="009F4F2B">
          <w:rPr>
            <w:noProof/>
            <w:webHidden/>
          </w:rPr>
          <w:instrText xml:space="preserve"> PAGEREF _Toc130283400 \h </w:instrText>
        </w:r>
        <w:r w:rsidR="009F4F2B">
          <w:rPr>
            <w:noProof/>
            <w:webHidden/>
          </w:rPr>
        </w:r>
        <w:r w:rsidR="009F4F2B">
          <w:rPr>
            <w:noProof/>
            <w:webHidden/>
          </w:rPr>
          <w:fldChar w:fldCharType="separate"/>
        </w:r>
        <w:r w:rsidR="009F4F2B">
          <w:rPr>
            <w:noProof/>
            <w:webHidden/>
          </w:rPr>
          <w:t>18</w:t>
        </w:r>
        <w:r w:rsidR="009F4F2B">
          <w:rPr>
            <w:noProof/>
            <w:webHidden/>
          </w:rPr>
          <w:fldChar w:fldCharType="end"/>
        </w:r>
      </w:hyperlink>
    </w:p>
    <w:p w14:paraId="624F9C9D" w14:textId="18A933C0"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01" w:history="1">
        <w:r w:rsidR="009F4F2B" w:rsidRPr="00914D9E">
          <w:rPr>
            <w:rStyle w:val="Lienhypertexte"/>
            <w:noProof/>
          </w:rPr>
          <w:t>3.5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Sélection des soumissionnaires</w:t>
        </w:r>
        <w:r w:rsidR="009F4F2B">
          <w:rPr>
            <w:noProof/>
            <w:webHidden/>
          </w:rPr>
          <w:tab/>
        </w:r>
        <w:r w:rsidR="009F4F2B">
          <w:rPr>
            <w:noProof/>
            <w:webHidden/>
          </w:rPr>
          <w:fldChar w:fldCharType="begin"/>
        </w:r>
        <w:r w:rsidR="009F4F2B">
          <w:rPr>
            <w:noProof/>
            <w:webHidden/>
          </w:rPr>
          <w:instrText xml:space="preserve"> PAGEREF _Toc130283401 \h </w:instrText>
        </w:r>
        <w:r w:rsidR="009F4F2B">
          <w:rPr>
            <w:noProof/>
            <w:webHidden/>
          </w:rPr>
        </w:r>
        <w:r w:rsidR="009F4F2B">
          <w:rPr>
            <w:noProof/>
            <w:webHidden/>
          </w:rPr>
          <w:fldChar w:fldCharType="separate"/>
        </w:r>
        <w:r w:rsidR="009F4F2B">
          <w:rPr>
            <w:noProof/>
            <w:webHidden/>
          </w:rPr>
          <w:t>18</w:t>
        </w:r>
        <w:r w:rsidR="009F4F2B">
          <w:rPr>
            <w:noProof/>
            <w:webHidden/>
          </w:rPr>
          <w:fldChar w:fldCharType="end"/>
        </w:r>
      </w:hyperlink>
    </w:p>
    <w:p w14:paraId="23381558" w14:textId="1605389B" w:rsidR="009F4F2B" w:rsidRDefault="00000000">
      <w:pPr>
        <w:pStyle w:val="TM3"/>
        <w:rPr>
          <w:rFonts w:asciiTheme="minorHAnsi" w:eastAsiaTheme="minorEastAsia" w:hAnsiTheme="minorHAnsi" w:cstheme="minorBidi"/>
          <w:noProof/>
          <w:color w:val="auto"/>
          <w:sz w:val="22"/>
          <w:lang w:val="fr-FR" w:eastAsia="fr-FR"/>
        </w:rPr>
      </w:pPr>
      <w:hyperlink w:anchor="_Toc130283402" w:history="1">
        <w:r w:rsidR="009F4F2B" w:rsidRPr="00914D9E">
          <w:rPr>
            <w:rStyle w:val="Lienhypertexte"/>
            <w:noProof/>
          </w:rPr>
          <w:t>3.5.1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Motifs exclusion</w:t>
        </w:r>
        <w:r w:rsidR="009F4F2B">
          <w:rPr>
            <w:noProof/>
            <w:webHidden/>
          </w:rPr>
          <w:tab/>
        </w:r>
        <w:r w:rsidR="009F4F2B">
          <w:rPr>
            <w:noProof/>
            <w:webHidden/>
          </w:rPr>
          <w:fldChar w:fldCharType="begin"/>
        </w:r>
        <w:r w:rsidR="009F4F2B">
          <w:rPr>
            <w:noProof/>
            <w:webHidden/>
          </w:rPr>
          <w:instrText xml:space="preserve"> PAGEREF _Toc130283402 \h </w:instrText>
        </w:r>
        <w:r w:rsidR="009F4F2B">
          <w:rPr>
            <w:noProof/>
            <w:webHidden/>
          </w:rPr>
        </w:r>
        <w:r w:rsidR="009F4F2B">
          <w:rPr>
            <w:noProof/>
            <w:webHidden/>
          </w:rPr>
          <w:fldChar w:fldCharType="separate"/>
        </w:r>
        <w:r w:rsidR="009F4F2B">
          <w:rPr>
            <w:noProof/>
            <w:webHidden/>
          </w:rPr>
          <w:t>18</w:t>
        </w:r>
        <w:r w:rsidR="009F4F2B">
          <w:rPr>
            <w:noProof/>
            <w:webHidden/>
          </w:rPr>
          <w:fldChar w:fldCharType="end"/>
        </w:r>
      </w:hyperlink>
    </w:p>
    <w:p w14:paraId="3997906F" w14:textId="7194667C" w:rsidR="009F4F2B" w:rsidRDefault="00000000">
      <w:pPr>
        <w:pStyle w:val="TM3"/>
        <w:rPr>
          <w:rFonts w:asciiTheme="minorHAnsi" w:eastAsiaTheme="minorEastAsia" w:hAnsiTheme="minorHAnsi" w:cstheme="minorBidi"/>
          <w:noProof/>
          <w:color w:val="auto"/>
          <w:sz w:val="22"/>
          <w:lang w:val="fr-FR" w:eastAsia="fr-FR"/>
        </w:rPr>
      </w:pPr>
      <w:hyperlink w:anchor="_Toc130283403" w:history="1">
        <w:r w:rsidR="009F4F2B" w:rsidRPr="00914D9E">
          <w:rPr>
            <w:rStyle w:val="Lienhypertexte"/>
            <w:noProof/>
          </w:rPr>
          <w:t>3.5.2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Critères de sélection</w:t>
        </w:r>
        <w:r w:rsidR="009F4F2B">
          <w:rPr>
            <w:noProof/>
            <w:webHidden/>
          </w:rPr>
          <w:tab/>
        </w:r>
        <w:r w:rsidR="009F4F2B">
          <w:rPr>
            <w:noProof/>
            <w:webHidden/>
          </w:rPr>
          <w:fldChar w:fldCharType="begin"/>
        </w:r>
        <w:r w:rsidR="009F4F2B">
          <w:rPr>
            <w:noProof/>
            <w:webHidden/>
          </w:rPr>
          <w:instrText xml:space="preserve"> PAGEREF _Toc130283403 \h </w:instrText>
        </w:r>
        <w:r w:rsidR="009F4F2B">
          <w:rPr>
            <w:noProof/>
            <w:webHidden/>
          </w:rPr>
        </w:r>
        <w:r w:rsidR="009F4F2B">
          <w:rPr>
            <w:noProof/>
            <w:webHidden/>
          </w:rPr>
          <w:fldChar w:fldCharType="separate"/>
        </w:r>
        <w:r w:rsidR="009F4F2B">
          <w:rPr>
            <w:noProof/>
            <w:webHidden/>
          </w:rPr>
          <w:t>18</w:t>
        </w:r>
        <w:r w:rsidR="009F4F2B">
          <w:rPr>
            <w:noProof/>
            <w:webHidden/>
          </w:rPr>
          <w:fldChar w:fldCharType="end"/>
        </w:r>
      </w:hyperlink>
    </w:p>
    <w:p w14:paraId="068CC666" w14:textId="2E15CDB7" w:rsidR="009F4F2B" w:rsidRDefault="00000000">
      <w:pPr>
        <w:pStyle w:val="TM3"/>
        <w:rPr>
          <w:rFonts w:asciiTheme="minorHAnsi" w:eastAsiaTheme="minorEastAsia" w:hAnsiTheme="minorHAnsi" w:cstheme="minorBidi"/>
          <w:noProof/>
          <w:color w:val="auto"/>
          <w:sz w:val="22"/>
          <w:lang w:val="fr-FR" w:eastAsia="fr-FR"/>
        </w:rPr>
      </w:pPr>
      <w:hyperlink w:anchor="_Toc130283404" w:history="1">
        <w:r w:rsidR="009F4F2B" w:rsidRPr="00914D9E">
          <w:rPr>
            <w:rStyle w:val="Lienhypertexte"/>
            <w:noProof/>
          </w:rPr>
          <w:t>3.5.3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Modalités d'examen des offres et régularité des offres</w:t>
        </w:r>
        <w:r w:rsidR="009F4F2B">
          <w:rPr>
            <w:noProof/>
            <w:webHidden/>
          </w:rPr>
          <w:tab/>
        </w:r>
        <w:r w:rsidR="009F4F2B">
          <w:rPr>
            <w:noProof/>
            <w:webHidden/>
          </w:rPr>
          <w:fldChar w:fldCharType="begin"/>
        </w:r>
        <w:r w:rsidR="009F4F2B">
          <w:rPr>
            <w:noProof/>
            <w:webHidden/>
          </w:rPr>
          <w:instrText xml:space="preserve"> PAGEREF _Toc130283404 \h </w:instrText>
        </w:r>
        <w:r w:rsidR="009F4F2B">
          <w:rPr>
            <w:noProof/>
            <w:webHidden/>
          </w:rPr>
        </w:r>
        <w:r w:rsidR="009F4F2B">
          <w:rPr>
            <w:noProof/>
            <w:webHidden/>
          </w:rPr>
          <w:fldChar w:fldCharType="separate"/>
        </w:r>
        <w:r w:rsidR="009F4F2B">
          <w:rPr>
            <w:noProof/>
            <w:webHidden/>
          </w:rPr>
          <w:t>19</w:t>
        </w:r>
        <w:r w:rsidR="009F4F2B">
          <w:rPr>
            <w:noProof/>
            <w:webHidden/>
          </w:rPr>
          <w:fldChar w:fldCharType="end"/>
        </w:r>
      </w:hyperlink>
    </w:p>
    <w:p w14:paraId="61A3E2E3" w14:textId="39D34051" w:rsidR="009F4F2B" w:rsidRDefault="00000000">
      <w:pPr>
        <w:pStyle w:val="TM3"/>
        <w:rPr>
          <w:rFonts w:asciiTheme="minorHAnsi" w:eastAsiaTheme="minorEastAsia" w:hAnsiTheme="minorHAnsi" w:cstheme="minorBidi"/>
          <w:noProof/>
          <w:color w:val="auto"/>
          <w:sz w:val="22"/>
          <w:lang w:val="fr-FR" w:eastAsia="fr-FR"/>
        </w:rPr>
      </w:pPr>
      <w:hyperlink w:anchor="_Toc130283405" w:history="1">
        <w:r w:rsidR="009F4F2B" w:rsidRPr="00914D9E">
          <w:rPr>
            <w:rStyle w:val="Lienhypertexte"/>
            <w:noProof/>
          </w:rPr>
          <w:t>3.5.4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 xml:space="preserve">Critères d’attribution </w:t>
        </w:r>
        <w:r w:rsidR="009F4F2B" w:rsidRPr="00914D9E">
          <w:rPr>
            <w:rStyle w:val="Lienhypertexte"/>
            <w:rFonts w:ascii="Arial" w:hAnsi="Arial" w:cs="Arial"/>
            <w:noProof/>
          </w:rPr>
          <w:t>♣</w:t>
        </w:r>
        <w:r w:rsidR="009F4F2B">
          <w:rPr>
            <w:noProof/>
            <w:webHidden/>
          </w:rPr>
          <w:tab/>
        </w:r>
        <w:r w:rsidR="009F4F2B">
          <w:rPr>
            <w:noProof/>
            <w:webHidden/>
          </w:rPr>
          <w:fldChar w:fldCharType="begin"/>
        </w:r>
        <w:r w:rsidR="009F4F2B">
          <w:rPr>
            <w:noProof/>
            <w:webHidden/>
          </w:rPr>
          <w:instrText xml:space="preserve"> PAGEREF _Toc130283405 \h </w:instrText>
        </w:r>
        <w:r w:rsidR="009F4F2B">
          <w:rPr>
            <w:noProof/>
            <w:webHidden/>
          </w:rPr>
        </w:r>
        <w:r w:rsidR="009F4F2B">
          <w:rPr>
            <w:noProof/>
            <w:webHidden/>
          </w:rPr>
          <w:fldChar w:fldCharType="separate"/>
        </w:r>
        <w:r w:rsidR="009F4F2B">
          <w:rPr>
            <w:noProof/>
            <w:webHidden/>
          </w:rPr>
          <w:t>20</w:t>
        </w:r>
        <w:r w:rsidR="009F4F2B">
          <w:rPr>
            <w:noProof/>
            <w:webHidden/>
          </w:rPr>
          <w:fldChar w:fldCharType="end"/>
        </w:r>
      </w:hyperlink>
    </w:p>
    <w:p w14:paraId="67440244" w14:textId="65F64099" w:rsidR="009F4F2B" w:rsidRDefault="00000000">
      <w:pPr>
        <w:pStyle w:val="TM4"/>
        <w:rPr>
          <w:rFonts w:asciiTheme="minorHAnsi" w:eastAsiaTheme="minorEastAsia" w:hAnsiTheme="minorHAnsi" w:cstheme="minorBidi"/>
          <w:noProof/>
          <w:color w:val="auto"/>
          <w:sz w:val="22"/>
          <w:lang w:val="fr-FR" w:eastAsia="fr-FR"/>
        </w:rPr>
      </w:pPr>
      <w:hyperlink w:anchor="_Toc130283406" w:history="1">
        <w:r w:rsidR="009F4F2B" w:rsidRPr="00914D9E">
          <w:rPr>
            <w:rStyle w:val="Lienhypertexte"/>
            <w:noProof/>
          </w:rPr>
          <w:t>3.5.4.1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Cotation finale</w:t>
        </w:r>
        <w:r w:rsidR="009F4F2B">
          <w:rPr>
            <w:noProof/>
            <w:webHidden/>
          </w:rPr>
          <w:tab/>
        </w:r>
        <w:r w:rsidR="009F4F2B">
          <w:rPr>
            <w:noProof/>
            <w:webHidden/>
          </w:rPr>
          <w:fldChar w:fldCharType="begin"/>
        </w:r>
        <w:r w:rsidR="009F4F2B">
          <w:rPr>
            <w:noProof/>
            <w:webHidden/>
          </w:rPr>
          <w:instrText xml:space="preserve"> PAGEREF _Toc130283406 \h </w:instrText>
        </w:r>
        <w:r w:rsidR="009F4F2B">
          <w:rPr>
            <w:noProof/>
            <w:webHidden/>
          </w:rPr>
        </w:r>
        <w:r w:rsidR="009F4F2B">
          <w:rPr>
            <w:noProof/>
            <w:webHidden/>
          </w:rPr>
          <w:fldChar w:fldCharType="separate"/>
        </w:r>
        <w:r w:rsidR="009F4F2B">
          <w:rPr>
            <w:noProof/>
            <w:webHidden/>
          </w:rPr>
          <w:t>20</w:t>
        </w:r>
        <w:r w:rsidR="009F4F2B">
          <w:rPr>
            <w:noProof/>
            <w:webHidden/>
          </w:rPr>
          <w:fldChar w:fldCharType="end"/>
        </w:r>
      </w:hyperlink>
    </w:p>
    <w:p w14:paraId="3717E8CF" w14:textId="217D01CD" w:rsidR="009F4F2B" w:rsidRDefault="00000000">
      <w:pPr>
        <w:pStyle w:val="TM4"/>
        <w:rPr>
          <w:rFonts w:asciiTheme="minorHAnsi" w:eastAsiaTheme="minorEastAsia" w:hAnsiTheme="minorHAnsi" w:cstheme="minorBidi"/>
          <w:noProof/>
          <w:color w:val="auto"/>
          <w:sz w:val="22"/>
          <w:lang w:val="fr-FR" w:eastAsia="fr-FR"/>
        </w:rPr>
      </w:pPr>
      <w:hyperlink w:anchor="_Toc130283407" w:history="1">
        <w:r w:rsidR="009F4F2B" w:rsidRPr="00914D9E">
          <w:rPr>
            <w:rStyle w:val="Lienhypertexte"/>
            <w:noProof/>
          </w:rPr>
          <w:t>3.5.4.2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Attribution du marché</w:t>
        </w:r>
        <w:r w:rsidR="009F4F2B">
          <w:rPr>
            <w:noProof/>
            <w:webHidden/>
          </w:rPr>
          <w:tab/>
        </w:r>
        <w:r w:rsidR="009F4F2B">
          <w:rPr>
            <w:noProof/>
            <w:webHidden/>
          </w:rPr>
          <w:fldChar w:fldCharType="begin"/>
        </w:r>
        <w:r w:rsidR="009F4F2B">
          <w:rPr>
            <w:noProof/>
            <w:webHidden/>
          </w:rPr>
          <w:instrText xml:space="preserve"> PAGEREF _Toc130283407 \h </w:instrText>
        </w:r>
        <w:r w:rsidR="009F4F2B">
          <w:rPr>
            <w:noProof/>
            <w:webHidden/>
          </w:rPr>
        </w:r>
        <w:r w:rsidR="009F4F2B">
          <w:rPr>
            <w:noProof/>
            <w:webHidden/>
          </w:rPr>
          <w:fldChar w:fldCharType="separate"/>
        </w:r>
        <w:r w:rsidR="009F4F2B">
          <w:rPr>
            <w:noProof/>
            <w:webHidden/>
          </w:rPr>
          <w:t>20</w:t>
        </w:r>
        <w:r w:rsidR="009F4F2B">
          <w:rPr>
            <w:noProof/>
            <w:webHidden/>
          </w:rPr>
          <w:fldChar w:fldCharType="end"/>
        </w:r>
      </w:hyperlink>
    </w:p>
    <w:p w14:paraId="2B4B1B93" w14:textId="6EF1F72A" w:rsidR="009F4F2B" w:rsidRDefault="00000000">
      <w:pPr>
        <w:pStyle w:val="TM3"/>
        <w:rPr>
          <w:rFonts w:asciiTheme="minorHAnsi" w:eastAsiaTheme="minorEastAsia" w:hAnsiTheme="minorHAnsi" w:cstheme="minorBidi"/>
          <w:noProof/>
          <w:color w:val="auto"/>
          <w:sz w:val="22"/>
          <w:lang w:val="fr-FR" w:eastAsia="fr-FR"/>
        </w:rPr>
      </w:pPr>
      <w:hyperlink w:anchor="_Toc130283408" w:history="1">
        <w:r w:rsidR="009F4F2B" w:rsidRPr="00914D9E">
          <w:rPr>
            <w:rStyle w:val="Lienhypertexte"/>
            <w:noProof/>
          </w:rPr>
          <w:t>3.5.5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Conclusion du contrat</w:t>
        </w:r>
        <w:r w:rsidR="009F4F2B">
          <w:rPr>
            <w:noProof/>
            <w:webHidden/>
          </w:rPr>
          <w:tab/>
        </w:r>
        <w:r w:rsidR="009F4F2B">
          <w:rPr>
            <w:noProof/>
            <w:webHidden/>
          </w:rPr>
          <w:fldChar w:fldCharType="begin"/>
        </w:r>
        <w:r w:rsidR="009F4F2B">
          <w:rPr>
            <w:noProof/>
            <w:webHidden/>
          </w:rPr>
          <w:instrText xml:space="preserve"> PAGEREF _Toc130283408 \h </w:instrText>
        </w:r>
        <w:r w:rsidR="009F4F2B">
          <w:rPr>
            <w:noProof/>
            <w:webHidden/>
          </w:rPr>
        </w:r>
        <w:r w:rsidR="009F4F2B">
          <w:rPr>
            <w:noProof/>
            <w:webHidden/>
          </w:rPr>
          <w:fldChar w:fldCharType="separate"/>
        </w:r>
        <w:r w:rsidR="009F4F2B">
          <w:rPr>
            <w:noProof/>
            <w:webHidden/>
          </w:rPr>
          <w:t>20</w:t>
        </w:r>
        <w:r w:rsidR="009F4F2B">
          <w:rPr>
            <w:noProof/>
            <w:webHidden/>
          </w:rPr>
          <w:fldChar w:fldCharType="end"/>
        </w:r>
      </w:hyperlink>
    </w:p>
    <w:p w14:paraId="7B6DB017" w14:textId="61CCCEF9" w:rsidR="009F4F2B" w:rsidRDefault="00000000">
      <w:pPr>
        <w:pStyle w:val="TM1"/>
        <w:rPr>
          <w:rFonts w:asciiTheme="minorHAnsi" w:eastAsiaTheme="minorEastAsia" w:hAnsiTheme="minorHAnsi" w:cstheme="minorBidi"/>
          <w:b w:val="0"/>
          <w:noProof/>
          <w:color w:val="auto"/>
          <w:sz w:val="22"/>
          <w:lang w:val="fr-FR" w:eastAsia="fr-FR"/>
        </w:rPr>
      </w:pPr>
      <w:hyperlink w:anchor="_Toc130283409" w:history="1">
        <w:r w:rsidR="009F4F2B" w:rsidRPr="00914D9E">
          <w:rPr>
            <w:rStyle w:val="Lienhypertexte"/>
            <w:noProof/>
          </w:rPr>
          <w:t>4</w:t>
        </w:r>
        <w:r w:rsidR="009F4F2B">
          <w:rPr>
            <w:rFonts w:asciiTheme="minorHAnsi" w:eastAsiaTheme="minorEastAsia" w:hAnsiTheme="minorHAnsi" w:cstheme="minorBidi"/>
            <w:b w:val="0"/>
            <w:noProof/>
            <w:color w:val="auto"/>
            <w:sz w:val="22"/>
            <w:lang w:val="fr-FR" w:eastAsia="fr-FR"/>
          </w:rPr>
          <w:tab/>
        </w:r>
        <w:r w:rsidR="009F4F2B" w:rsidRPr="00914D9E">
          <w:rPr>
            <w:rStyle w:val="Lienhypertexte"/>
            <w:noProof/>
          </w:rPr>
          <w:t>Dispositions contractuelles particulières</w:t>
        </w:r>
        <w:r w:rsidR="009F4F2B">
          <w:rPr>
            <w:noProof/>
            <w:webHidden/>
          </w:rPr>
          <w:tab/>
        </w:r>
        <w:r w:rsidR="009F4F2B">
          <w:rPr>
            <w:noProof/>
            <w:webHidden/>
          </w:rPr>
          <w:fldChar w:fldCharType="begin"/>
        </w:r>
        <w:r w:rsidR="009F4F2B">
          <w:rPr>
            <w:noProof/>
            <w:webHidden/>
          </w:rPr>
          <w:instrText xml:space="preserve"> PAGEREF _Toc130283409 \h </w:instrText>
        </w:r>
        <w:r w:rsidR="009F4F2B">
          <w:rPr>
            <w:noProof/>
            <w:webHidden/>
          </w:rPr>
        </w:r>
        <w:r w:rsidR="009F4F2B">
          <w:rPr>
            <w:noProof/>
            <w:webHidden/>
          </w:rPr>
          <w:fldChar w:fldCharType="separate"/>
        </w:r>
        <w:r w:rsidR="009F4F2B">
          <w:rPr>
            <w:noProof/>
            <w:webHidden/>
          </w:rPr>
          <w:t>21</w:t>
        </w:r>
        <w:r w:rsidR="009F4F2B">
          <w:rPr>
            <w:noProof/>
            <w:webHidden/>
          </w:rPr>
          <w:fldChar w:fldCharType="end"/>
        </w:r>
      </w:hyperlink>
    </w:p>
    <w:p w14:paraId="3A094C74" w14:textId="0527E6C8"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0" w:history="1">
        <w:r w:rsidR="009F4F2B" w:rsidRPr="00914D9E">
          <w:rPr>
            <w:rStyle w:val="Lienhypertexte"/>
            <w:noProof/>
          </w:rPr>
          <w:t>4.1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Fonctionnaire dirigeant (art. 11)</w:t>
        </w:r>
        <w:r w:rsidR="009F4F2B">
          <w:rPr>
            <w:noProof/>
            <w:webHidden/>
          </w:rPr>
          <w:tab/>
        </w:r>
        <w:r w:rsidR="009F4F2B">
          <w:rPr>
            <w:noProof/>
            <w:webHidden/>
          </w:rPr>
          <w:fldChar w:fldCharType="begin"/>
        </w:r>
        <w:r w:rsidR="009F4F2B">
          <w:rPr>
            <w:noProof/>
            <w:webHidden/>
          </w:rPr>
          <w:instrText xml:space="preserve"> PAGEREF _Toc130283410 \h </w:instrText>
        </w:r>
        <w:r w:rsidR="009F4F2B">
          <w:rPr>
            <w:noProof/>
            <w:webHidden/>
          </w:rPr>
        </w:r>
        <w:r w:rsidR="009F4F2B">
          <w:rPr>
            <w:noProof/>
            <w:webHidden/>
          </w:rPr>
          <w:fldChar w:fldCharType="separate"/>
        </w:r>
        <w:r w:rsidR="009F4F2B">
          <w:rPr>
            <w:noProof/>
            <w:webHidden/>
          </w:rPr>
          <w:t>21</w:t>
        </w:r>
        <w:r w:rsidR="009F4F2B">
          <w:rPr>
            <w:noProof/>
            <w:webHidden/>
          </w:rPr>
          <w:fldChar w:fldCharType="end"/>
        </w:r>
      </w:hyperlink>
    </w:p>
    <w:p w14:paraId="11C6DFC6" w14:textId="707CE19F"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1" w:history="1">
        <w:r w:rsidR="009F4F2B" w:rsidRPr="00914D9E">
          <w:rPr>
            <w:rStyle w:val="Lienhypertexte"/>
            <w:noProof/>
          </w:rPr>
          <w:t>4.2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Sous-traitants (art. 12 à 15)</w:t>
        </w:r>
        <w:r w:rsidR="009F4F2B">
          <w:rPr>
            <w:noProof/>
            <w:webHidden/>
          </w:rPr>
          <w:tab/>
        </w:r>
        <w:r w:rsidR="009F4F2B">
          <w:rPr>
            <w:noProof/>
            <w:webHidden/>
          </w:rPr>
          <w:fldChar w:fldCharType="begin"/>
        </w:r>
        <w:r w:rsidR="009F4F2B">
          <w:rPr>
            <w:noProof/>
            <w:webHidden/>
          </w:rPr>
          <w:instrText xml:space="preserve"> PAGEREF _Toc130283411 \h </w:instrText>
        </w:r>
        <w:r w:rsidR="009F4F2B">
          <w:rPr>
            <w:noProof/>
            <w:webHidden/>
          </w:rPr>
        </w:r>
        <w:r w:rsidR="009F4F2B">
          <w:rPr>
            <w:noProof/>
            <w:webHidden/>
          </w:rPr>
          <w:fldChar w:fldCharType="separate"/>
        </w:r>
        <w:r w:rsidR="009F4F2B">
          <w:rPr>
            <w:noProof/>
            <w:webHidden/>
          </w:rPr>
          <w:t>21</w:t>
        </w:r>
        <w:r w:rsidR="009F4F2B">
          <w:rPr>
            <w:noProof/>
            <w:webHidden/>
          </w:rPr>
          <w:fldChar w:fldCharType="end"/>
        </w:r>
      </w:hyperlink>
    </w:p>
    <w:p w14:paraId="15837C69" w14:textId="54A5DADD"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2" w:history="1">
        <w:r w:rsidR="009F4F2B" w:rsidRPr="00914D9E">
          <w:rPr>
            <w:rStyle w:val="Lienhypertexte"/>
            <w:noProof/>
          </w:rPr>
          <w:t>4.3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Confidentialité (art. 18)</w:t>
        </w:r>
        <w:r w:rsidR="009F4F2B">
          <w:rPr>
            <w:noProof/>
            <w:webHidden/>
          </w:rPr>
          <w:tab/>
        </w:r>
        <w:r w:rsidR="009F4F2B">
          <w:rPr>
            <w:noProof/>
            <w:webHidden/>
          </w:rPr>
          <w:fldChar w:fldCharType="begin"/>
        </w:r>
        <w:r w:rsidR="009F4F2B">
          <w:rPr>
            <w:noProof/>
            <w:webHidden/>
          </w:rPr>
          <w:instrText xml:space="preserve"> PAGEREF _Toc130283412 \h </w:instrText>
        </w:r>
        <w:r w:rsidR="009F4F2B">
          <w:rPr>
            <w:noProof/>
            <w:webHidden/>
          </w:rPr>
        </w:r>
        <w:r w:rsidR="009F4F2B">
          <w:rPr>
            <w:noProof/>
            <w:webHidden/>
          </w:rPr>
          <w:fldChar w:fldCharType="separate"/>
        </w:r>
        <w:r w:rsidR="009F4F2B">
          <w:rPr>
            <w:noProof/>
            <w:webHidden/>
          </w:rPr>
          <w:t>22</w:t>
        </w:r>
        <w:r w:rsidR="009F4F2B">
          <w:rPr>
            <w:noProof/>
            <w:webHidden/>
          </w:rPr>
          <w:fldChar w:fldCharType="end"/>
        </w:r>
      </w:hyperlink>
    </w:p>
    <w:p w14:paraId="70487493" w14:textId="2E856D69"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3" w:history="1">
        <w:r w:rsidR="009F4F2B" w:rsidRPr="00914D9E">
          <w:rPr>
            <w:rStyle w:val="Lienhypertexte"/>
            <w:noProof/>
            <w:lang w:val="fr-FR"/>
          </w:rPr>
          <w:t>4.4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lang w:val="fr-FR"/>
          </w:rPr>
          <w:t>Protection des données personnelles</w:t>
        </w:r>
        <w:r w:rsidR="009F4F2B">
          <w:rPr>
            <w:noProof/>
            <w:webHidden/>
          </w:rPr>
          <w:tab/>
        </w:r>
        <w:r w:rsidR="009F4F2B">
          <w:rPr>
            <w:noProof/>
            <w:webHidden/>
          </w:rPr>
          <w:fldChar w:fldCharType="begin"/>
        </w:r>
        <w:r w:rsidR="009F4F2B">
          <w:rPr>
            <w:noProof/>
            <w:webHidden/>
          </w:rPr>
          <w:instrText xml:space="preserve"> PAGEREF _Toc130283413 \h </w:instrText>
        </w:r>
        <w:r w:rsidR="009F4F2B">
          <w:rPr>
            <w:noProof/>
            <w:webHidden/>
          </w:rPr>
        </w:r>
        <w:r w:rsidR="009F4F2B">
          <w:rPr>
            <w:noProof/>
            <w:webHidden/>
          </w:rPr>
          <w:fldChar w:fldCharType="separate"/>
        </w:r>
        <w:r w:rsidR="009F4F2B">
          <w:rPr>
            <w:noProof/>
            <w:webHidden/>
          </w:rPr>
          <w:t>23</w:t>
        </w:r>
        <w:r w:rsidR="009F4F2B">
          <w:rPr>
            <w:noProof/>
            <w:webHidden/>
          </w:rPr>
          <w:fldChar w:fldCharType="end"/>
        </w:r>
      </w:hyperlink>
    </w:p>
    <w:p w14:paraId="26AD2098" w14:textId="4D002A26"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4" w:history="1">
        <w:r w:rsidR="009F4F2B" w:rsidRPr="00914D9E">
          <w:rPr>
            <w:rStyle w:val="Lienhypertexte"/>
            <w:noProof/>
          </w:rPr>
          <w:t>4.5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Droits intellectuels (art. 19 à 23)</w:t>
        </w:r>
        <w:r w:rsidR="009F4F2B">
          <w:rPr>
            <w:noProof/>
            <w:webHidden/>
          </w:rPr>
          <w:tab/>
        </w:r>
        <w:r w:rsidR="009F4F2B">
          <w:rPr>
            <w:noProof/>
            <w:webHidden/>
          </w:rPr>
          <w:fldChar w:fldCharType="begin"/>
        </w:r>
        <w:r w:rsidR="009F4F2B">
          <w:rPr>
            <w:noProof/>
            <w:webHidden/>
          </w:rPr>
          <w:instrText xml:space="preserve"> PAGEREF _Toc130283414 \h </w:instrText>
        </w:r>
        <w:r w:rsidR="009F4F2B">
          <w:rPr>
            <w:noProof/>
            <w:webHidden/>
          </w:rPr>
        </w:r>
        <w:r w:rsidR="009F4F2B">
          <w:rPr>
            <w:noProof/>
            <w:webHidden/>
          </w:rPr>
          <w:fldChar w:fldCharType="separate"/>
        </w:r>
        <w:r w:rsidR="009F4F2B">
          <w:rPr>
            <w:noProof/>
            <w:webHidden/>
          </w:rPr>
          <w:t>23</w:t>
        </w:r>
        <w:r w:rsidR="009F4F2B">
          <w:rPr>
            <w:noProof/>
            <w:webHidden/>
          </w:rPr>
          <w:fldChar w:fldCharType="end"/>
        </w:r>
      </w:hyperlink>
    </w:p>
    <w:p w14:paraId="5AC81DFD" w14:textId="1684AA7F"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5" w:history="1">
        <w:r w:rsidR="009F4F2B" w:rsidRPr="00914D9E">
          <w:rPr>
            <w:rStyle w:val="Lienhypertexte"/>
            <w:noProof/>
          </w:rPr>
          <w:t>4.6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Cautionnement (art.25 à 33)</w:t>
        </w:r>
        <w:r w:rsidR="009F4F2B">
          <w:rPr>
            <w:noProof/>
            <w:webHidden/>
          </w:rPr>
          <w:tab/>
        </w:r>
        <w:r w:rsidR="009F4F2B">
          <w:rPr>
            <w:noProof/>
            <w:webHidden/>
          </w:rPr>
          <w:fldChar w:fldCharType="begin"/>
        </w:r>
        <w:r w:rsidR="009F4F2B">
          <w:rPr>
            <w:noProof/>
            <w:webHidden/>
          </w:rPr>
          <w:instrText xml:space="preserve"> PAGEREF _Toc130283415 \h </w:instrText>
        </w:r>
        <w:r w:rsidR="009F4F2B">
          <w:rPr>
            <w:noProof/>
            <w:webHidden/>
          </w:rPr>
        </w:r>
        <w:r w:rsidR="009F4F2B">
          <w:rPr>
            <w:noProof/>
            <w:webHidden/>
          </w:rPr>
          <w:fldChar w:fldCharType="separate"/>
        </w:r>
        <w:r w:rsidR="009F4F2B">
          <w:rPr>
            <w:noProof/>
            <w:webHidden/>
          </w:rPr>
          <w:t>24</w:t>
        </w:r>
        <w:r w:rsidR="009F4F2B">
          <w:rPr>
            <w:noProof/>
            <w:webHidden/>
          </w:rPr>
          <w:fldChar w:fldCharType="end"/>
        </w:r>
      </w:hyperlink>
    </w:p>
    <w:p w14:paraId="4A336AA5" w14:textId="35E15F7E"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6" w:history="1">
        <w:r w:rsidR="009F4F2B" w:rsidRPr="00914D9E">
          <w:rPr>
            <w:rStyle w:val="Lienhypertexte"/>
            <w:noProof/>
          </w:rPr>
          <w:t>4.7</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Conformité de l’exécution (art. 34)</w:t>
        </w:r>
        <w:r w:rsidR="009F4F2B">
          <w:rPr>
            <w:noProof/>
            <w:webHidden/>
          </w:rPr>
          <w:tab/>
        </w:r>
        <w:r w:rsidR="009F4F2B">
          <w:rPr>
            <w:noProof/>
            <w:webHidden/>
          </w:rPr>
          <w:fldChar w:fldCharType="begin"/>
        </w:r>
        <w:r w:rsidR="009F4F2B">
          <w:rPr>
            <w:noProof/>
            <w:webHidden/>
          </w:rPr>
          <w:instrText xml:space="preserve"> PAGEREF _Toc130283416 \h </w:instrText>
        </w:r>
        <w:r w:rsidR="009F4F2B">
          <w:rPr>
            <w:noProof/>
            <w:webHidden/>
          </w:rPr>
        </w:r>
        <w:r w:rsidR="009F4F2B">
          <w:rPr>
            <w:noProof/>
            <w:webHidden/>
          </w:rPr>
          <w:fldChar w:fldCharType="separate"/>
        </w:r>
        <w:r w:rsidR="009F4F2B">
          <w:rPr>
            <w:noProof/>
            <w:webHidden/>
          </w:rPr>
          <w:t>25</w:t>
        </w:r>
        <w:r w:rsidR="009F4F2B">
          <w:rPr>
            <w:noProof/>
            <w:webHidden/>
          </w:rPr>
          <w:fldChar w:fldCharType="end"/>
        </w:r>
      </w:hyperlink>
    </w:p>
    <w:p w14:paraId="318F1FD2" w14:textId="40B8D83E"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17" w:history="1">
        <w:r w:rsidR="009F4F2B" w:rsidRPr="00914D9E">
          <w:rPr>
            <w:rStyle w:val="Lienhypertexte"/>
            <w:noProof/>
          </w:rPr>
          <w:t>4.8</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Modifications du marché (art. 37 à 38/19)</w:t>
        </w:r>
        <w:r w:rsidR="009F4F2B">
          <w:rPr>
            <w:noProof/>
            <w:webHidden/>
          </w:rPr>
          <w:tab/>
        </w:r>
        <w:r w:rsidR="009F4F2B">
          <w:rPr>
            <w:noProof/>
            <w:webHidden/>
          </w:rPr>
          <w:fldChar w:fldCharType="begin"/>
        </w:r>
        <w:r w:rsidR="009F4F2B">
          <w:rPr>
            <w:noProof/>
            <w:webHidden/>
          </w:rPr>
          <w:instrText xml:space="preserve"> PAGEREF _Toc130283417 \h </w:instrText>
        </w:r>
        <w:r w:rsidR="009F4F2B">
          <w:rPr>
            <w:noProof/>
            <w:webHidden/>
          </w:rPr>
        </w:r>
        <w:r w:rsidR="009F4F2B">
          <w:rPr>
            <w:noProof/>
            <w:webHidden/>
          </w:rPr>
          <w:fldChar w:fldCharType="separate"/>
        </w:r>
        <w:r w:rsidR="009F4F2B">
          <w:rPr>
            <w:noProof/>
            <w:webHidden/>
          </w:rPr>
          <w:t>25</w:t>
        </w:r>
        <w:r w:rsidR="009F4F2B">
          <w:rPr>
            <w:noProof/>
            <w:webHidden/>
          </w:rPr>
          <w:fldChar w:fldCharType="end"/>
        </w:r>
      </w:hyperlink>
    </w:p>
    <w:p w14:paraId="5AC499FF" w14:textId="1C325363" w:rsidR="009F4F2B" w:rsidRDefault="00000000">
      <w:pPr>
        <w:pStyle w:val="TM3"/>
        <w:rPr>
          <w:rFonts w:asciiTheme="minorHAnsi" w:eastAsiaTheme="minorEastAsia" w:hAnsiTheme="minorHAnsi" w:cstheme="minorBidi"/>
          <w:noProof/>
          <w:color w:val="auto"/>
          <w:sz w:val="22"/>
          <w:lang w:val="fr-FR" w:eastAsia="fr-FR"/>
        </w:rPr>
      </w:pPr>
      <w:hyperlink w:anchor="_Toc130283418" w:history="1">
        <w:r w:rsidR="009F4F2B" w:rsidRPr="00914D9E">
          <w:rPr>
            <w:rStyle w:val="Lienhypertexte"/>
            <w:noProof/>
          </w:rPr>
          <w:t>4.8.1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Remplacement de l’adjudicataire (art. 38/3)</w:t>
        </w:r>
        <w:r w:rsidR="009F4F2B">
          <w:rPr>
            <w:noProof/>
            <w:webHidden/>
          </w:rPr>
          <w:tab/>
        </w:r>
        <w:r w:rsidR="009F4F2B">
          <w:rPr>
            <w:noProof/>
            <w:webHidden/>
          </w:rPr>
          <w:fldChar w:fldCharType="begin"/>
        </w:r>
        <w:r w:rsidR="009F4F2B">
          <w:rPr>
            <w:noProof/>
            <w:webHidden/>
          </w:rPr>
          <w:instrText xml:space="preserve"> PAGEREF _Toc130283418 \h </w:instrText>
        </w:r>
        <w:r w:rsidR="009F4F2B">
          <w:rPr>
            <w:noProof/>
            <w:webHidden/>
          </w:rPr>
        </w:r>
        <w:r w:rsidR="009F4F2B">
          <w:rPr>
            <w:noProof/>
            <w:webHidden/>
          </w:rPr>
          <w:fldChar w:fldCharType="separate"/>
        </w:r>
        <w:r w:rsidR="009F4F2B">
          <w:rPr>
            <w:noProof/>
            <w:webHidden/>
          </w:rPr>
          <w:t>25</w:t>
        </w:r>
        <w:r w:rsidR="009F4F2B">
          <w:rPr>
            <w:noProof/>
            <w:webHidden/>
          </w:rPr>
          <w:fldChar w:fldCharType="end"/>
        </w:r>
      </w:hyperlink>
    </w:p>
    <w:p w14:paraId="4354BC41" w14:textId="67D8780F" w:rsidR="009F4F2B" w:rsidRDefault="00000000">
      <w:pPr>
        <w:pStyle w:val="TM3"/>
        <w:rPr>
          <w:rFonts w:asciiTheme="minorHAnsi" w:eastAsiaTheme="minorEastAsia" w:hAnsiTheme="minorHAnsi" w:cstheme="minorBidi"/>
          <w:noProof/>
          <w:color w:val="auto"/>
          <w:sz w:val="22"/>
          <w:lang w:val="fr-FR" w:eastAsia="fr-FR"/>
        </w:rPr>
      </w:pPr>
      <w:hyperlink w:anchor="_Toc130283419" w:history="1">
        <w:r w:rsidR="009F4F2B" w:rsidRPr="00914D9E">
          <w:rPr>
            <w:rStyle w:val="Lienhypertexte"/>
            <w:noProof/>
          </w:rPr>
          <w:t>4.8.2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Révision des prix (art. 38/7)</w:t>
        </w:r>
        <w:r w:rsidR="009F4F2B">
          <w:rPr>
            <w:noProof/>
            <w:webHidden/>
          </w:rPr>
          <w:tab/>
        </w:r>
        <w:r w:rsidR="009F4F2B">
          <w:rPr>
            <w:noProof/>
            <w:webHidden/>
          </w:rPr>
          <w:fldChar w:fldCharType="begin"/>
        </w:r>
        <w:r w:rsidR="009F4F2B">
          <w:rPr>
            <w:noProof/>
            <w:webHidden/>
          </w:rPr>
          <w:instrText xml:space="preserve"> PAGEREF _Toc130283419 \h </w:instrText>
        </w:r>
        <w:r w:rsidR="009F4F2B">
          <w:rPr>
            <w:noProof/>
            <w:webHidden/>
          </w:rPr>
        </w:r>
        <w:r w:rsidR="009F4F2B">
          <w:rPr>
            <w:noProof/>
            <w:webHidden/>
          </w:rPr>
          <w:fldChar w:fldCharType="separate"/>
        </w:r>
        <w:r w:rsidR="009F4F2B">
          <w:rPr>
            <w:noProof/>
            <w:webHidden/>
          </w:rPr>
          <w:t>25</w:t>
        </w:r>
        <w:r w:rsidR="009F4F2B">
          <w:rPr>
            <w:noProof/>
            <w:webHidden/>
          </w:rPr>
          <w:fldChar w:fldCharType="end"/>
        </w:r>
      </w:hyperlink>
    </w:p>
    <w:p w14:paraId="24C6E3AE" w14:textId="5E338033" w:rsidR="009F4F2B" w:rsidRDefault="00000000">
      <w:pPr>
        <w:pStyle w:val="TM3"/>
        <w:rPr>
          <w:rFonts w:asciiTheme="minorHAnsi" w:eastAsiaTheme="minorEastAsia" w:hAnsiTheme="minorHAnsi" w:cstheme="minorBidi"/>
          <w:noProof/>
          <w:color w:val="auto"/>
          <w:sz w:val="22"/>
          <w:lang w:val="fr-FR" w:eastAsia="fr-FR"/>
        </w:rPr>
      </w:pPr>
      <w:hyperlink w:anchor="_Toc130283420" w:history="1">
        <w:r w:rsidR="009F4F2B" w:rsidRPr="00914D9E">
          <w:rPr>
            <w:rStyle w:val="Lienhypertexte"/>
            <w:noProof/>
          </w:rPr>
          <w:t>4.8.3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Indemnités suite aux suspensions ordonnées par l’adjudicateur durant l’exécution (art. 38/12)</w:t>
        </w:r>
        <w:r w:rsidR="009F4F2B">
          <w:rPr>
            <w:noProof/>
            <w:webHidden/>
          </w:rPr>
          <w:tab/>
        </w:r>
        <w:r w:rsidR="009F4F2B">
          <w:rPr>
            <w:noProof/>
            <w:webHidden/>
          </w:rPr>
          <w:fldChar w:fldCharType="begin"/>
        </w:r>
        <w:r w:rsidR="009F4F2B">
          <w:rPr>
            <w:noProof/>
            <w:webHidden/>
          </w:rPr>
          <w:instrText xml:space="preserve"> PAGEREF _Toc130283420 \h </w:instrText>
        </w:r>
        <w:r w:rsidR="009F4F2B">
          <w:rPr>
            <w:noProof/>
            <w:webHidden/>
          </w:rPr>
        </w:r>
        <w:r w:rsidR="009F4F2B">
          <w:rPr>
            <w:noProof/>
            <w:webHidden/>
          </w:rPr>
          <w:fldChar w:fldCharType="separate"/>
        </w:r>
        <w:r w:rsidR="009F4F2B">
          <w:rPr>
            <w:noProof/>
            <w:webHidden/>
          </w:rPr>
          <w:t>25</w:t>
        </w:r>
        <w:r w:rsidR="009F4F2B">
          <w:rPr>
            <w:noProof/>
            <w:webHidden/>
          </w:rPr>
          <w:fldChar w:fldCharType="end"/>
        </w:r>
      </w:hyperlink>
    </w:p>
    <w:p w14:paraId="7D194A6C" w14:textId="7B2D5CCC" w:rsidR="009F4F2B" w:rsidRDefault="00000000">
      <w:pPr>
        <w:pStyle w:val="TM3"/>
        <w:rPr>
          <w:rFonts w:asciiTheme="minorHAnsi" w:eastAsiaTheme="minorEastAsia" w:hAnsiTheme="minorHAnsi" w:cstheme="minorBidi"/>
          <w:noProof/>
          <w:color w:val="auto"/>
          <w:sz w:val="22"/>
          <w:lang w:val="fr-FR" w:eastAsia="fr-FR"/>
        </w:rPr>
      </w:pPr>
      <w:hyperlink w:anchor="_Toc130283421" w:history="1">
        <w:r w:rsidR="009F4F2B" w:rsidRPr="00914D9E">
          <w:rPr>
            <w:rStyle w:val="Lienhypertexte"/>
            <w:noProof/>
          </w:rPr>
          <w:t>4.8.4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Circonstances imprévisibles</w:t>
        </w:r>
        <w:r w:rsidR="009F4F2B">
          <w:rPr>
            <w:noProof/>
            <w:webHidden/>
          </w:rPr>
          <w:tab/>
        </w:r>
        <w:r w:rsidR="009F4F2B">
          <w:rPr>
            <w:noProof/>
            <w:webHidden/>
          </w:rPr>
          <w:fldChar w:fldCharType="begin"/>
        </w:r>
        <w:r w:rsidR="009F4F2B">
          <w:rPr>
            <w:noProof/>
            <w:webHidden/>
          </w:rPr>
          <w:instrText xml:space="preserve"> PAGEREF _Toc130283421 \h </w:instrText>
        </w:r>
        <w:r w:rsidR="009F4F2B">
          <w:rPr>
            <w:noProof/>
            <w:webHidden/>
          </w:rPr>
        </w:r>
        <w:r w:rsidR="009F4F2B">
          <w:rPr>
            <w:noProof/>
            <w:webHidden/>
          </w:rPr>
          <w:fldChar w:fldCharType="separate"/>
        </w:r>
        <w:r w:rsidR="009F4F2B">
          <w:rPr>
            <w:noProof/>
            <w:webHidden/>
          </w:rPr>
          <w:t>26</w:t>
        </w:r>
        <w:r w:rsidR="009F4F2B">
          <w:rPr>
            <w:noProof/>
            <w:webHidden/>
          </w:rPr>
          <w:fldChar w:fldCharType="end"/>
        </w:r>
      </w:hyperlink>
    </w:p>
    <w:p w14:paraId="4E4904A0" w14:textId="43DB6874"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22" w:history="1">
        <w:r w:rsidR="009F4F2B" w:rsidRPr="00914D9E">
          <w:rPr>
            <w:rStyle w:val="Lienhypertexte"/>
            <w:noProof/>
          </w:rPr>
          <w:t>4.9</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Réception technique préalable (art. 41-42)</w:t>
        </w:r>
        <w:r w:rsidR="009F4F2B">
          <w:rPr>
            <w:noProof/>
            <w:webHidden/>
          </w:rPr>
          <w:tab/>
        </w:r>
        <w:r w:rsidR="009F4F2B">
          <w:rPr>
            <w:noProof/>
            <w:webHidden/>
          </w:rPr>
          <w:fldChar w:fldCharType="begin"/>
        </w:r>
        <w:r w:rsidR="009F4F2B">
          <w:rPr>
            <w:noProof/>
            <w:webHidden/>
          </w:rPr>
          <w:instrText xml:space="preserve"> PAGEREF _Toc130283422 \h </w:instrText>
        </w:r>
        <w:r w:rsidR="009F4F2B">
          <w:rPr>
            <w:noProof/>
            <w:webHidden/>
          </w:rPr>
        </w:r>
        <w:r w:rsidR="009F4F2B">
          <w:rPr>
            <w:noProof/>
            <w:webHidden/>
          </w:rPr>
          <w:fldChar w:fldCharType="separate"/>
        </w:r>
        <w:r w:rsidR="009F4F2B">
          <w:rPr>
            <w:noProof/>
            <w:webHidden/>
          </w:rPr>
          <w:t>26</w:t>
        </w:r>
        <w:r w:rsidR="009F4F2B">
          <w:rPr>
            <w:noProof/>
            <w:webHidden/>
          </w:rPr>
          <w:fldChar w:fldCharType="end"/>
        </w:r>
      </w:hyperlink>
    </w:p>
    <w:p w14:paraId="62433D79" w14:textId="690FB173"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23" w:history="1">
        <w:r w:rsidR="009F4F2B" w:rsidRPr="00914D9E">
          <w:rPr>
            <w:rStyle w:val="Lienhypertexte"/>
            <w:noProof/>
          </w:rPr>
          <w:t>4.10</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Modalités d’exécution (art. 115 es)</w:t>
        </w:r>
        <w:r w:rsidR="009F4F2B">
          <w:rPr>
            <w:noProof/>
            <w:webHidden/>
          </w:rPr>
          <w:tab/>
        </w:r>
        <w:r w:rsidR="009F4F2B">
          <w:rPr>
            <w:noProof/>
            <w:webHidden/>
          </w:rPr>
          <w:fldChar w:fldCharType="begin"/>
        </w:r>
        <w:r w:rsidR="009F4F2B">
          <w:rPr>
            <w:noProof/>
            <w:webHidden/>
          </w:rPr>
          <w:instrText xml:space="preserve"> PAGEREF _Toc130283423 \h </w:instrText>
        </w:r>
        <w:r w:rsidR="009F4F2B">
          <w:rPr>
            <w:noProof/>
            <w:webHidden/>
          </w:rPr>
        </w:r>
        <w:r w:rsidR="009F4F2B">
          <w:rPr>
            <w:noProof/>
            <w:webHidden/>
          </w:rPr>
          <w:fldChar w:fldCharType="separate"/>
        </w:r>
        <w:r w:rsidR="009F4F2B">
          <w:rPr>
            <w:noProof/>
            <w:webHidden/>
          </w:rPr>
          <w:t>27</w:t>
        </w:r>
        <w:r w:rsidR="009F4F2B">
          <w:rPr>
            <w:noProof/>
            <w:webHidden/>
          </w:rPr>
          <w:fldChar w:fldCharType="end"/>
        </w:r>
      </w:hyperlink>
    </w:p>
    <w:p w14:paraId="489A3282" w14:textId="3F460F65" w:rsidR="009F4F2B" w:rsidRDefault="00000000">
      <w:pPr>
        <w:pStyle w:val="TM3"/>
        <w:rPr>
          <w:rFonts w:asciiTheme="minorHAnsi" w:eastAsiaTheme="minorEastAsia" w:hAnsiTheme="minorHAnsi" w:cstheme="minorBidi"/>
          <w:noProof/>
          <w:color w:val="auto"/>
          <w:sz w:val="22"/>
          <w:lang w:val="fr-FR" w:eastAsia="fr-FR"/>
        </w:rPr>
      </w:pPr>
      <w:hyperlink w:anchor="_Toc130283424" w:history="1">
        <w:r w:rsidR="009F4F2B" w:rsidRPr="00914D9E">
          <w:rPr>
            <w:rStyle w:val="Lienhypertexte"/>
            <w:noProof/>
          </w:rPr>
          <w:t>4.10.1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Délais et clauses (art. 116)</w:t>
        </w:r>
        <w:r w:rsidR="009F4F2B">
          <w:rPr>
            <w:noProof/>
            <w:webHidden/>
          </w:rPr>
          <w:tab/>
        </w:r>
        <w:r w:rsidR="009F4F2B">
          <w:rPr>
            <w:noProof/>
            <w:webHidden/>
          </w:rPr>
          <w:fldChar w:fldCharType="begin"/>
        </w:r>
        <w:r w:rsidR="009F4F2B">
          <w:rPr>
            <w:noProof/>
            <w:webHidden/>
          </w:rPr>
          <w:instrText xml:space="preserve"> PAGEREF _Toc130283424 \h </w:instrText>
        </w:r>
        <w:r w:rsidR="009F4F2B">
          <w:rPr>
            <w:noProof/>
            <w:webHidden/>
          </w:rPr>
        </w:r>
        <w:r w:rsidR="009F4F2B">
          <w:rPr>
            <w:noProof/>
            <w:webHidden/>
          </w:rPr>
          <w:fldChar w:fldCharType="separate"/>
        </w:r>
        <w:r w:rsidR="009F4F2B">
          <w:rPr>
            <w:noProof/>
            <w:webHidden/>
          </w:rPr>
          <w:t>27</w:t>
        </w:r>
        <w:r w:rsidR="009F4F2B">
          <w:rPr>
            <w:noProof/>
            <w:webHidden/>
          </w:rPr>
          <w:fldChar w:fldCharType="end"/>
        </w:r>
      </w:hyperlink>
    </w:p>
    <w:p w14:paraId="5E90801D" w14:textId="40A539DF" w:rsidR="009F4F2B" w:rsidRDefault="00000000">
      <w:pPr>
        <w:pStyle w:val="TM3"/>
        <w:rPr>
          <w:rFonts w:asciiTheme="minorHAnsi" w:eastAsiaTheme="minorEastAsia" w:hAnsiTheme="minorHAnsi" w:cstheme="minorBidi"/>
          <w:noProof/>
          <w:color w:val="auto"/>
          <w:sz w:val="22"/>
          <w:lang w:val="fr-FR" w:eastAsia="fr-FR"/>
        </w:rPr>
      </w:pPr>
      <w:hyperlink w:anchor="_Toc130283425" w:history="1">
        <w:r w:rsidR="009F4F2B" w:rsidRPr="00914D9E">
          <w:rPr>
            <w:rStyle w:val="Lienhypertexte"/>
            <w:noProof/>
          </w:rPr>
          <w:t>4.10.2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Quantités à fournir (art. 117)</w:t>
        </w:r>
        <w:r w:rsidR="009F4F2B">
          <w:rPr>
            <w:noProof/>
            <w:webHidden/>
          </w:rPr>
          <w:tab/>
        </w:r>
        <w:r w:rsidR="009F4F2B">
          <w:rPr>
            <w:noProof/>
            <w:webHidden/>
          </w:rPr>
          <w:fldChar w:fldCharType="begin"/>
        </w:r>
        <w:r w:rsidR="009F4F2B">
          <w:rPr>
            <w:noProof/>
            <w:webHidden/>
          </w:rPr>
          <w:instrText xml:space="preserve"> PAGEREF _Toc130283425 \h </w:instrText>
        </w:r>
        <w:r w:rsidR="009F4F2B">
          <w:rPr>
            <w:noProof/>
            <w:webHidden/>
          </w:rPr>
        </w:r>
        <w:r w:rsidR="009F4F2B">
          <w:rPr>
            <w:noProof/>
            <w:webHidden/>
          </w:rPr>
          <w:fldChar w:fldCharType="separate"/>
        </w:r>
        <w:r w:rsidR="009F4F2B">
          <w:rPr>
            <w:noProof/>
            <w:webHidden/>
          </w:rPr>
          <w:t>27</w:t>
        </w:r>
        <w:r w:rsidR="009F4F2B">
          <w:rPr>
            <w:noProof/>
            <w:webHidden/>
          </w:rPr>
          <w:fldChar w:fldCharType="end"/>
        </w:r>
      </w:hyperlink>
    </w:p>
    <w:p w14:paraId="688FBF09" w14:textId="6AD2D615" w:rsidR="009F4F2B" w:rsidRDefault="00000000">
      <w:pPr>
        <w:pStyle w:val="TM3"/>
        <w:rPr>
          <w:rFonts w:asciiTheme="minorHAnsi" w:eastAsiaTheme="minorEastAsia" w:hAnsiTheme="minorHAnsi" w:cstheme="minorBidi"/>
          <w:noProof/>
          <w:color w:val="auto"/>
          <w:sz w:val="22"/>
          <w:lang w:val="fr-FR" w:eastAsia="fr-FR"/>
        </w:rPr>
      </w:pPr>
      <w:hyperlink w:anchor="_Toc130283426" w:history="1">
        <w:r w:rsidR="009F4F2B" w:rsidRPr="00914D9E">
          <w:rPr>
            <w:rStyle w:val="Lienhypertexte"/>
            <w:noProof/>
          </w:rPr>
          <w:t>4.10.3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Lieu où les services doivent être exécutés et formalités (art. 149)</w:t>
        </w:r>
        <w:r w:rsidR="009F4F2B">
          <w:rPr>
            <w:noProof/>
            <w:webHidden/>
          </w:rPr>
          <w:tab/>
        </w:r>
        <w:r w:rsidR="009F4F2B">
          <w:rPr>
            <w:noProof/>
            <w:webHidden/>
          </w:rPr>
          <w:fldChar w:fldCharType="begin"/>
        </w:r>
        <w:r w:rsidR="009F4F2B">
          <w:rPr>
            <w:noProof/>
            <w:webHidden/>
          </w:rPr>
          <w:instrText xml:space="preserve"> PAGEREF _Toc130283426 \h </w:instrText>
        </w:r>
        <w:r w:rsidR="009F4F2B">
          <w:rPr>
            <w:noProof/>
            <w:webHidden/>
          </w:rPr>
        </w:r>
        <w:r w:rsidR="009F4F2B">
          <w:rPr>
            <w:noProof/>
            <w:webHidden/>
          </w:rPr>
          <w:fldChar w:fldCharType="separate"/>
        </w:r>
        <w:r w:rsidR="009F4F2B">
          <w:rPr>
            <w:noProof/>
            <w:webHidden/>
          </w:rPr>
          <w:t>27</w:t>
        </w:r>
        <w:r w:rsidR="009F4F2B">
          <w:rPr>
            <w:noProof/>
            <w:webHidden/>
          </w:rPr>
          <w:fldChar w:fldCharType="end"/>
        </w:r>
      </w:hyperlink>
    </w:p>
    <w:p w14:paraId="6DA0A8B0" w14:textId="762C4A2B" w:rsidR="009F4F2B" w:rsidRDefault="00000000">
      <w:pPr>
        <w:pStyle w:val="TM3"/>
        <w:rPr>
          <w:rFonts w:asciiTheme="minorHAnsi" w:eastAsiaTheme="minorEastAsia" w:hAnsiTheme="minorHAnsi" w:cstheme="minorBidi"/>
          <w:noProof/>
          <w:color w:val="auto"/>
          <w:sz w:val="22"/>
          <w:lang w:val="fr-FR" w:eastAsia="fr-FR"/>
        </w:rPr>
      </w:pPr>
      <w:hyperlink w:anchor="_Toc130283427" w:history="1">
        <w:r w:rsidR="009F4F2B" w:rsidRPr="00914D9E">
          <w:rPr>
            <w:rStyle w:val="Lienhypertexte"/>
            <w:noProof/>
          </w:rPr>
          <w:t>4.10.4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Emballages (art.119)</w:t>
        </w:r>
        <w:r w:rsidR="009F4F2B">
          <w:rPr>
            <w:noProof/>
            <w:webHidden/>
          </w:rPr>
          <w:tab/>
        </w:r>
        <w:r w:rsidR="009F4F2B">
          <w:rPr>
            <w:noProof/>
            <w:webHidden/>
          </w:rPr>
          <w:fldChar w:fldCharType="begin"/>
        </w:r>
        <w:r w:rsidR="009F4F2B">
          <w:rPr>
            <w:noProof/>
            <w:webHidden/>
          </w:rPr>
          <w:instrText xml:space="preserve"> PAGEREF _Toc130283427 \h </w:instrText>
        </w:r>
        <w:r w:rsidR="009F4F2B">
          <w:rPr>
            <w:noProof/>
            <w:webHidden/>
          </w:rPr>
        </w:r>
        <w:r w:rsidR="009F4F2B">
          <w:rPr>
            <w:noProof/>
            <w:webHidden/>
          </w:rPr>
          <w:fldChar w:fldCharType="separate"/>
        </w:r>
        <w:r w:rsidR="009F4F2B">
          <w:rPr>
            <w:noProof/>
            <w:webHidden/>
          </w:rPr>
          <w:t>28</w:t>
        </w:r>
        <w:r w:rsidR="009F4F2B">
          <w:rPr>
            <w:noProof/>
            <w:webHidden/>
          </w:rPr>
          <w:fldChar w:fldCharType="end"/>
        </w:r>
      </w:hyperlink>
    </w:p>
    <w:p w14:paraId="477461C5" w14:textId="5BFACA4E" w:rsidR="009F4F2B" w:rsidRDefault="00000000">
      <w:pPr>
        <w:pStyle w:val="TM3"/>
        <w:rPr>
          <w:rFonts w:asciiTheme="minorHAnsi" w:eastAsiaTheme="minorEastAsia" w:hAnsiTheme="minorHAnsi" w:cstheme="minorBidi"/>
          <w:noProof/>
          <w:color w:val="auto"/>
          <w:sz w:val="22"/>
          <w:lang w:val="fr-FR" w:eastAsia="fr-FR"/>
        </w:rPr>
      </w:pPr>
      <w:hyperlink w:anchor="_Toc130283428" w:history="1">
        <w:r w:rsidR="009F4F2B" w:rsidRPr="00914D9E">
          <w:rPr>
            <w:rStyle w:val="Lienhypertexte"/>
            <w:noProof/>
          </w:rPr>
          <w:t>4.10.5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Vérification de la livraison (art. 120)</w:t>
        </w:r>
        <w:r w:rsidR="009F4F2B">
          <w:rPr>
            <w:noProof/>
            <w:webHidden/>
          </w:rPr>
          <w:tab/>
        </w:r>
        <w:r w:rsidR="009F4F2B">
          <w:rPr>
            <w:noProof/>
            <w:webHidden/>
          </w:rPr>
          <w:fldChar w:fldCharType="begin"/>
        </w:r>
        <w:r w:rsidR="009F4F2B">
          <w:rPr>
            <w:noProof/>
            <w:webHidden/>
          </w:rPr>
          <w:instrText xml:space="preserve"> PAGEREF _Toc130283428 \h </w:instrText>
        </w:r>
        <w:r w:rsidR="009F4F2B">
          <w:rPr>
            <w:noProof/>
            <w:webHidden/>
          </w:rPr>
        </w:r>
        <w:r w:rsidR="009F4F2B">
          <w:rPr>
            <w:noProof/>
            <w:webHidden/>
          </w:rPr>
          <w:fldChar w:fldCharType="separate"/>
        </w:r>
        <w:r w:rsidR="009F4F2B">
          <w:rPr>
            <w:noProof/>
            <w:webHidden/>
          </w:rPr>
          <w:t>28</w:t>
        </w:r>
        <w:r w:rsidR="009F4F2B">
          <w:rPr>
            <w:noProof/>
            <w:webHidden/>
          </w:rPr>
          <w:fldChar w:fldCharType="end"/>
        </w:r>
      </w:hyperlink>
    </w:p>
    <w:p w14:paraId="56D7A9E4" w14:textId="7D0ECE03" w:rsidR="009F4F2B" w:rsidRDefault="00000000">
      <w:pPr>
        <w:pStyle w:val="TM3"/>
        <w:rPr>
          <w:rFonts w:asciiTheme="minorHAnsi" w:eastAsiaTheme="minorEastAsia" w:hAnsiTheme="minorHAnsi" w:cstheme="minorBidi"/>
          <w:noProof/>
          <w:color w:val="auto"/>
          <w:sz w:val="22"/>
          <w:lang w:val="fr-FR" w:eastAsia="fr-FR"/>
        </w:rPr>
      </w:pPr>
      <w:hyperlink w:anchor="_Toc130283429" w:history="1">
        <w:r w:rsidR="009F4F2B" w:rsidRPr="00914D9E">
          <w:rPr>
            <w:rStyle w:val="Lienhypertexte"/>
            <w:noProof/>
          </w:rPr>
          <w:t>4.10.6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Responsabilité du fournisseurs (art. 122)</w:t>
        </w:r>
        <w:r w:rsidR="009F4F2B">
          <w:rPr>
            <w:noProof/>
            <w:webHidden/>
          </w:rPr>
          <w:tab/>
        </w:r>
        <w:r w:rsidR="009F4F2B">
          <w:rPr>
            <w:noProof/>
            <w:webHidden/>
          </w:rPr>
          <w:fldChar w:fldCharType="begin"/>
        </w:r>
        <w:r w:rsidR="009F4F2B">
          <w:rPr>
            <w:noProof/>
            <w:webHidden/>
          </w:rPr>
          <w:instrText xml:space="preserve"> PAGEREF _Toc130283429 \h </w:instrText>
        </w:r>
        <w:r w:rsidR="009F4F2B">
          <w:rPr>
            <w:noProof/>
            <w:webHidden/>
          </w:rPr>
        </w:r>
        <w:r w:rsidR="009F4F2B">
          <w:rPr>
            <w:noProof/>
            <w:webHidden/>
          </w:rPr>
          <w:fldChar w:fldCharType="separate"/>
        </w:r>
        <w:r w:rsidR="009F4F2B">
          <w:rPr>
            <w:noProof/>
            <w:webHidden/>
          </w:rPr>
          <w:t>29</w:t>
        </w:r>
        <w:r w:rsidR="009F4F2B">
          <w:rPr>
            <w:noProof/>
            <w:webHidden/>
          </w:rPr>
          <w:fldChar w:fldCharType="end"/>
        </w:r>
      </w:hyperlink>
    </w:p>
    <w:p w14:paraId="2A9D7C2D" w14:textId="67B111DF"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30" w:history="1">
        <w:r w:rsidR="009F4F2B" w:rsidRPr="00914D9E">
          <w:rPr>
            <w:rStyle w:val="Lienhypertexte"/>
            <w:noProof/>
          </w:rPr>
          <w:t>4.11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Tolérance zéro exploitation et abus sexuels</w:t>
        </w:r>
        <w:r w:rsidR="009F4F2B">
          <w:rPr>
            <w:noProof/>
            <w:webHidden/>
          </w:rPr>
          <w:tab/>
        </w:r>
        <w:r w:rsidR="009F4F2B">
          <w:rPr>
            <w:noProof/>
            <w:webHidden/>
          </w:rPr>
          <w:fldChar w:fldCharType="begin"/>
        </w:r>
        <w:r w:rsidR="009F4F2B">
          <w:rPr>
            <w:noProof/>
            <w:webHidden/>
          </w:rPr>
          <w:instrText xml:space="preserve"> PAGEREF _Toc130283430 \h </w:instrText>
        </w:r>
        <w:r w:rsidR="009F4F2B">
          <w:rPr>
            <w:noProof/>
            <w:webHidden/>
          </w:rPr>
        </w:r>
        <w:r w:rsidR="009F4F2B">
          <w:rPr>
            <w:noProof/>
            <w:webHidden/>
          </w:rPr>
          <w:fldChar w:fldCharType="separate"/>
        </w:r>
        <w:r w:rsidR="009F4F2B">
          <w:rPr>
            <w:noProof/>
            <w:webHidden/>
          </w:rPr>
          <w:t>29</w:t>
        </w:r>
        <w:r w:rsidR="009F4F2B">
          <w:rPr>
            <w:noProof/>
            <w:webHidden/>
          </w:rPr>
          <w:fldChar w:fldCharType="end"/>
        </w:r>
      </w:hyperlink>
    </w:p>
    <w:p w14:paraId="76B196D9" w14:textId="1C090144"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31" w:history="1">
        <w:r w:rsidR="009F4F2B" w:rsidRPr="00914D9E">
          <w:rPr>
            <w:rStyle w:val="Lienhypertexte"/>
            <w:noProof/>
          </w:rPr>
          <w:t>4.12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Moyens d’action du Pouvoir Adjudicateur (art. 44-51 et 123-126)</w:t>
        </w:r>
        <w:r w:rsidR="009F4F2B">
          <w:rPr>
            <w:noProof/>
            <w:webHidden/>
          </w:rPr>
          <w:tab/>
        </w:r>
        <w:r w:rsidR="009F4F2B">
          <w:rPr>
            <w:noProof/>
            <w:webHidden/>
          </w:rPr>
          <w:fldChar w:fldCharType="begin"/>
        </w:r>
        <w:r w:rsidR="009F4F2B">
          <w:rPr>
            <w:noProof/>
            <w:webHidden/>
          </w:rPr>
          <w:instrText xml:space="preserve"> PAGEREF _Toc130283431 \h </w:instrText>
        </w:r>
        <w:r w:rsidR="009F4F2B">
          <w:rPr>
            <w:noProof/>
            <w:webHidden/>
          </w:rPr>
        </w:r>
        <w:r w:rsidR="009F4F2B">
          <w:rPr>
            <w:noProof/>
            <w:webHidden/>
          </w:rPr>
          <w:fldChar w:fldCharType="separate"/>
        </w:r>
        <w:r w:rsidR="009F4F2B">
          <w:rPr>
            <w:noProof/>
            <w:webHidden/>
          </w:rPr>
          <w:t>29</w:t>
        </w:r>
        <w:r w:rsidR="009F4F2B">
          <w:rPr>
            <w:noProof/>
            <w:webHidden/>
          </w:rPr>
          <w:fldChar w:fldCharType="end"/>
        </w:r>
      </w:hyperlink>
    </w:p>
    <w:p w14:paraId="15F4EE22" w14:textId="1D5D620A" w:rsidR="009F4F2B" w:rsidRDefault="00000000">
      <w:pPr>
        <w:pStyle w:val="TM3"/>
        <w:rPr>
          <w:rFonts w:asciiTheme="minorHAnsi" w:eastAsiaTheme="minorEastAsia" w:hAnsiTheme="minorHAnsi" w:cstheme="minorBidi"/>
          <w:noProof/>
          <w:color w:val="auto"/>
          <w:sz w:val="22"/>
          <w:lang w:val="fr-FR" w:eastAsia="fr-FR"/>
        </w:rPr>
      </w:pPr>
      <w:hyperlink w:anchor="_Toc130283432" w:history="1">
        <w:r w:rsidR="009F4F2B" w:rsidRPr="00914D9E">
          <w:rPr>
            <w:rStyle w:val="Lienhypertexte"/>
            <w:noProof/>
          </w:rPr>
          <w:t>4.12.1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Défaut d’exécution (art. 44)</w:t>
        </w:r>
        <w:r w:rsidR="009F4F2B">
          <w:rPr>
            <w:noProof/>
            <w:webHidden/>
          </w:rPr>
          <w:tab/>
        </w:r>
        <w:r w:rsidR="009F4F2B">
          <w:rPr>
            <w:noProof/>
            <w:webHidden/>
          </w:rPr>
          <w:fldChar w:fldCharType="begin"/>
        </w:r>
        <w:r w:rsidR="009F4F2B">
          <w:rPr>
            <w:noProof/>
            <w:webHidden/>
          </w:rPr>
          <w:instrText xml:space="preserve"> PAGEREF _Toc130283432 \h </w:instrText>
        </w:r>
        <w:r w:rsidR="009F4F2B">
          <w:rPr>
            <w:noProof/>
            <w:webHidden/>
          </w:rPr>
        </w:r>
        <w:r w:rsidR="009F4F2B">
          <w:rPr>
            <w:noProof/>
            <w:webHidden/>
          </w:rPr>
          <w:fldChar w:fldCharType="separate"/>
        </w:r>
        <w:r w:rsidR="009F4F2B">
          <w:rPr>
            <w:noProof/>
            <w:webHidden/>
          </w:rPr>
          <w:t>30</w:t>
        </w:r>
        <w:r w:rsidR="009F4F2B">
          <w:rPr>
            <w:noProof/>
            <w:webHidden/>
          </w:rPr>
          <w:fldChar w:fldCharType="end"/>
        </w:r>
      </w:hyperlink>
    </w:p>
    <w:p w14:paraId="70604605" w14:textId="224C690E" w:rsidR="009F4F2B" w:rsidRDefault="00000000">
      <w:pPr>
        <w:pStyle w:val="TM3"/>
        <w:rPr>
          <w:rFonts w:asciiTheme="minorHAnsi" w:eastAsiaTheme="minorEastAsia" w:hAnsiTheme="minorHAnsi" w:cstheme="minorBidi"/>
          <w:noProof/>
          <w:color w:val="auto"/>
          <w:sz w:val="22"/>
          <w:lang w:val="fr-FR" w:eastAsia="fr-FR"/>
        </w:rPr>
      </w:pPr>
      <w:hyperlink w:anchor="_Toc130283433" w:history="1">
        <w:r w:rsidR="009F4F2B" w:rsidRPr="00914D9E">
          <w:rPr>
            <w:rStyle w:val="Lienhypertexte"/>
            <w:noProof/>
          </w:rPr>
          <w:t>4.12.2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Amendes pour retard (art. 46 et 123)</w:t>
        </w:r>
        <w:r w:rsidR="009F4F2B">
          <w:rPr>
            <w:noProof/>
            <w:webHidden/>
          </w:rPr>
          <w:tab/>
        </w:r>
        <w:r w:rsidR="009F4F2B">
          <w:rPr>
            <w:noProof/>
            <w:webHidden/>
          </w:rPr>
          <w:fldChar w:fldCharType="begin"/>
        </w:r>
        <w:r w:rsidR="009F4F2B">
          <w:rPr>
            <w:noProof/>
            <w:webHidden/>
          </w:rPr>
          <w:instrText xml:space="preserve"> PAGEREF _Toc130283433 \h </w:instrText>
        </w:r>
        <w:r w:rsidR="009F4F2B">
          <w:rPr>
            <w:noProof/>
            <w:webHidden/>
          </w:rPr>
        </w:r>
        <w:r w:rsidR="009F4F2B">
          <w:rPr>
            <w:noProof/>
            <w:webHidden/>
          </w:rPr>
          <w:fldChar w:fldCharType="separate"/>
        </w:r>
        <w:r w:rsidR="009F4F2B">
          <w:rPr>
            <w:noProof/>
            <w:webHidden/>
          </w:rPr>
          <w:t>30</w:t>
        </w:r>
        <w:r w:rsidR="009F4F2B">
          <w:rPr>
            <w:noProof/>
            <w:webHidden/>
          </w:rPr>
          <w:fldChar w:fldCharType="end"/>
        </w:r>
      </w:hyperlink>
    </w:p>
    <w:p w14:paraId="386B2C72" w14:textId="7C855BD5" w:rsidR="009F4F2B" w:rsidRDefault="00000000">
      <w:pPr>
        <w:pStyle w:val="TM3"/>
        <w:rPr>
          <w:rFonts w:asciiTheme="minorHAnsi" w:eastAsiaTheme="minorEastAsia" w:hAnsiTheme="minorHAnsi" w:cstheme="minorBidi"/>
          <w:noProof/>
          <w:color w:val="auto"/>
          <w:sz w:val="22"/>
          <w:lang w:val="fr-FR" w:eastAsia="fr-FR"/>
        </w:rPr>
      </w:pPr>
      <w:hyperlink w:anchor="_Toc130283434" w:history="1">
        <w:r w:rsidR="009F4F2B" w:rsidRPr="00914D9E">
          <w:rPr>
            <w:rStyle w:val="Lienhypertexte"/>
            <w:noProof/>
          </w:rPr>
          <w:t>4.12.3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Mesures d’office (art. 47 et 124)</w:t>
        </w:r>
        <w:r w:rsidR="009F4F2B">
          <w:rPr>
            <w:noProof/>
            <w:webHidden/>
          </w:rPr>
          <w:tab/>
        </w:r>
        <w:r w:rsidR="009F4F2B">
          <w:rPr>
            <w:noProof/>
            <w:webHidden/>
          </w:rPr>
          <w:fldChar w:fldCharType="begin"/>
        </w:r>
        <w:r w:rsidR="009F4F2B">
          <w:rPr>
            <w:noProof/>
            <w:webHidden/>
          </w:rPr>
          <w:instrText xml:space="preserve"> PAGEREF _Toc130283434 \h </w:instrText>
        </w:r>
        <w:r w:rsidR="009F4F2B">
          <w:rPr>
            <w:noProof/>
            <w:webHidden/>
          </w:rPr>
        </w:r>
        <w:r w:rsidR="009F4F2B">
          <w:rPr>
            <w:noProof/>
            <w:webHidden/>
          </w:rPr>
          <w:fldChar w:fldCharType="separate"/>
        </w:r>
        <w:r w:rsidR="009F4F2B">
          <w:rPr>
            <w:noProof/>
            <w:webHidden/>
          </w:rPr>
          <w:t>30</w:t>
        </w:r>
        <w:r w:rsidR="009F4F2B">
          <w:rPr>
            <w:noProof/>
            <w:webHidden/>
          </w:rPr>
          <w:fldChar w:fldCharType="end"/>
        </w:r>
      </w:hyperlink>
    </w:p>
    <w:p w14:paraId="0294EA5C" w14:textId="730AA821"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35" w:history="1">
        <w:r w:rsidR="009F4F2B" w:rsidRPr="00914D9E">
          <w:rPr>
            <w:rStyle w:val="Lienhypertexte"/>
            <w:noProof/>
          </w:rPr>
          <w:t>4.13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Fin du marché</w:t>
        </w:r>
        <w:r w:rsidR="009F4F2B">
          <w:rPr>
            <w:noProof/>
            <w:webHidden/>
          </w:rPr>
          <w:tab/>
        </w:r>
        <w:r w:rsidR="009F4F2B">
          <w:rPr>
            <w:noProof/>
            <w:webHidden/>
          </w:rPr>
          <w:fldChar w:fldCharType="begin"/>
        </w:r>
        <w:r w:rsidR="009F4F2B">
          <w:rPr>
            <w:noProof/>
            <w:webHidden/>
          </w:rPr>
          <w:instrText xml:space="preserve"> PAGEREF _Toc130283435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25EF6FD7" w14:textId="42572648" w:rsidR="009F4F2B" w:rsidRDefault="00000000">
      <w:pPr>
        <w:pStyle w:val="TM3"/>
        <w:rPr>
          <w:rFonts w:asciiTheme="minorHAnsi" w:eastAsiaTheme="minorEastAsia" w:hAnsiTheme="minorHAnsi" w:cstheme="minorBidi"/>
          <w:noProof/>
          <w:color w:val="auto"/>
          <w:sz w:val="22"/>
          <w:lang w:val="fr-FR" w:eastAsia="fr-FR"/>
        </w:rPr>
      </w:pPr>
      <w:hyperlink w:anchor="_Toc130283436" w:history="1">
        <w:r w:rsidR="009F4F2B" w:rsidRPr="00914D9E">
          <w:rPr>
            <w:rStyle w:val="Lienhypertexte"/>
            <w:noProof/>
          </w:rPr>
          <w:t>4.13.1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Réception des produits fournis (art. 64-65 et 128)</w:t>
        </w:r>
        <w:r w:rsidR="009F4F2B">
          <w:rPr>
            <w:noProof/>
            <w:webHidden/>
          </w:rPr>
          <w:tab/>
        </w:r>
        <w:r w:rsidR="009F4F2B">
          <w:rPr>
            <w:noProof/>
            <w:webHidden/>
          </w:rPr>
          <w:fldChar w:fldCharType="begin"/>
        </w:r>
        <w:r w:rsidR="009F4F2B">
          <w:rPr>
            <w:noProof/>
            <w:webHidden/>
          </w:rPr>
          <w:instrText xml:space="preserve"> PAGEREF _Toc130283436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6DA24939" w14:textId="7957CFE3" w:rsidR="009F4F2B" w:rsidRDefault="00000000">
      <w:pPr>
        <w:pStyle w:val="TM3"/>
        <w:rPr>
          <w:rFonts w:asciiTheme="minorHAnsi" w:eastAsiaTheme="minorEastAsia" w:hAnsiTheme="minorHAnsi" w:cstheme="minorBidi"/>
          <w:noProof/>
          <w:color w:val="auto"/>
          <w:sz w:val="22"/>
          <w:lang w:val="fr-FR" w:eastAsia="fr-FR"/>
        </w:rPr>
      </w:pPr>
      <w:hyperlink w:anchor="_Toc130283437" w:history="1">
        <w:r w:rsidR="009F4F2B" w:rsidRPr="00914D9E">
          <w:rPr>
            <w:rStyle w:val="Lienhypertexte"/>
            <w:noProof/>
          </w:rPr>
          <w:t>4.13.2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Transfert de propriété (art. 132)</w:t>
        </w:r>
        <w:r w:rsidR="009F4F2B">
          <w:rPr>
            <w:noProof/>
            <w:webHidden/>
          </w:rPr>
          <w:tab/>
        </w:r>
        <w:r w:rsidR="009F4F2B">
          <w:rPr>
            <w:noProof/>
            <w:webHidden/>
          </w:rPr>
          <w:fldChar w:fldCharType="begin"/>
        </w:r>
        <w:r w:rsidR="009F4F2B">
          <w:rPr>
            <w:noProof/>
            <w:webHidden/>
          </w:rPr>
          <w:instrText xml:space="preserve"> PAGEREF _Toc130283437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05DFF071" w14:textId="5BEBF5F2" w:rsidR="009F4F2B" w:rsidRDefault="00000000">
      <w:pPr>
        <w:pStyle w:val="TM3"/>
        <w:rPr>
          <w:rFonts w:asciiTheme="minorHAnsi" w:eastAsiaTheme="minorEastAsia" w:hAnsiTheme="minorHAnsi" w:cstheme="minorBidi"/>
          <w:noProof/>
          <w:color w:val="auto"/>
          <w:sz w:val="22"/>
          <w:lang w:val="fr-FR" w:eastAsia="fr-FR"/>
        </w:rPr>
      </w:pPr>
      <w:hyperlink w:anchor="_Toc130283438" w:history="1">
        <w:r w:rsidR="009F4F2B" w:rsidRPr="00914D9E">
          <w:rPr>
            <w:rStyle w:val="Lienhypertexte"/>
            <w:noProof/>
          </w:rPr>
          <w:t>4.13.3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Délai de garantie (art. 134)</w:t>
        </w:r>
        <w:r w:rsidR="009F4F2B">
          <w:rPr>
            <w:noProof/>
            <w:webHidden/>
          </w:rPr>
          <w:tab/>
        </w:r>
        <w:r w:rsidR="009F4F2B">
          <w:rPr>
            <w:noProof/>
            <w:webHidden/>
          </w:rPr>
          <w:fldChar w:fldCharType="begin"/>
        </w:r>
        <w:r w:rsidR="009F4F2B">
          <w:rPr>
            <w:noProof/>
            <w:webHidden/>
          </w:rPr>
          <w:instrText xml:space="preserve"> PAGEREF _Toc130283438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7B17E5B4" w14:textId="56D60746" w:rsidR="009F4F2B" w:rsidRDefault="00000000">
      <w:pPr>
        <w:pStyle w:val="TM3"/>
        <w:rPr>
          <w:rFonts w:asciiTheme="minorHAnsi" w:eastAsiaTheme="minorEastAsia" w:hAnsiTheme="minorHAnsi" w:cstheme="minorBidi"/>
          <w:noProof/>
          <w:color w:val="auto"/>
          <w:sz w:val="22"/>
          <w:lang w:val="fr-FR" w:eastAsia="fr-FR"/>
        </w:rPr>
      </w:pPr>
      <w:hyperlink w:anchor="_Toc130283439" w:history="1">
        <w:r w:rsidR="009F4F2B" w:rsidRPr="00914D9E">
          <w:rPr>
            <w:rStyle w:val="Lienhypertexte"/>
            <w:noProof/>
          </w:rPr>
          <w:t>4.13.4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Réception définitive (art. 135)</w:t>
        </w:r>
        <w:r w:rsidR="009F4F2B">
          <w:rPr>
            <w:noProof/>
            <w:webHidden/>
          </w:rPr>
          <w:tab/>
        </w:r>
        <w:r w:rsidR="009F4F2B">
          <w:rPr>
            <w:noProof/>
            <w:webHidden/>
          </w:rPr>
          <w:fldChar w:fldCharType="begin"/>
        </w:r>
        <w:r w:rsidR="009F4F2B">
          <w:rPr>
            <w:noProof/>
            <w:webHidden/>
          </w:rPr>
          <w:instrText xml:space="preserve"> PAGEREF _Toc130283439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5ED4359B" w14:textId="7A2195D5" w:rsidR="009F4F2B" w:rsidRDefault="00000000">
      <w:pPr>
        <w:pStyle w:val="TM3"/>
        <w:rPr>
          <w:rFonts w:asciiTheme="minorHAnsi" w:eastAsiaTheme="minorEastAsia" w:hAnsiTheme="minorHAnsi" w:cstheme="minorBidi"/>
          <w:noProof/>
          <w:color w:val="auto"/>
          <w:sz w:val="22"/>
          <w:lang w:val="fr-FR" w:eastAsia="fr-FR"/>
        </w:rPr>
      </w:pPr>
      <w:hyperlink w:anchor="_Toc130283440" w:history="1">
        <w:r w:rsidR="009F4F2B" w:rsidRPr="00914D9E">
          <w:rPr>
            <w:rStyle w:val="Lienhypertexte"/>
            <w:noProof/>
          </w:rPr>
          <w:t>4.13.5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Facturation et paiement des services (art. 66 à 72 -127)</w:t>
        </w:r>
        <w:r w:rsidR="009F4F2B">
          <w:rPr>
            <w:noProof/>
            <w:webHidden/>
          </w:rPr>
          <w:tab/>
        </w:r>
        <w:r w:rsidR="009F4F2B">
          <w:rPr>
            <w:noProof/>
            <w:webHidden/>
          </w:rPr>
          <w:fldChar w:fldCharType="begin"/>
        </w:r>
        <w:r w:rsidR="009F4F2B">
          <w:rPr>
            <w:noProof/>
            <w:webHidden/>
          </w:rPr>
          <w:instrText xml:space="preserve"> PAGEREF _Toc130283440 \h </w:instrText>
        </w:r>
        <w:r w:rsidR="009F4F2B">
          <w:rPr>
            <w:noProof/>
            <w:webHidden/>
          </w:rPr>
        </w:r>
        <w:r w:rsidR="009F4F2B">
          <w:rPr>
            <w:noProof/>
            <w:webHidden/>
          </w:rPr>
          <w:fldChar w:fldCharType="separate"/>
        </w:r>
        <w:r w:rsidR="009F4F2B">
          <w:rPr>
            <w:noProof/>
            <w:webHidden/>
          </w:rPr>
          <w:t>31</w:t>
        </w:r>
        <w:r w:rsidR="009F4F2B">
          <w:rPr>
            <w:noProof/>
            <w:webHidden/>
          </w:rPr>
          <w:fldChar w:fldCharType="end"/>
        </w:r>
      </w:hyperlink>
    </w:p>
    <w:p w14:paraId="0E196808" w14:textId="2C66D76A"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41" w:history="1">
        <w:r w:rsidR="009F4F2B" w:rsidRPr="00914D9E">
          <w:rPr>
            <w:rStyle w:val="Lienhypertexte"/>
            <w:noProof/>
          </w:rPr>
          <w:t>4.14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Litiges (art. 73)</w:t>
        </w:r>
        <w:r w:rsidR="009F4F2B">
          <w:rPr>
            <w:noProof/>
            <w:webHidden/>
          </w:rPr>
          <w:tab/>
        </w:r>
        <w:r w:rsidR="009F4F2B">
          <w:rPr>
            <w:noProof/>
            <w:webHidden/>
          </w:rPr>
          <w:fldChar w:fldCharType="begin"/>
        </w:r>
        <w:r w:rsidR="009F4F2B">
          <w:rPr>
            <w:noProof/>
            <w:webHidden/>
          </w:rPr>
          <w:instrText xml:space="preserve"> PAGEREF _Toc130283441 \h </w:instrText>
        </w:r>
        <w:r w:rsidR="009F4F2B">
          <w:rPr>
            <w:noProof/>
            <w:webHidden/>
          </w:rPr>
        </w:r>
        <w:r w:rsidR="009F4F2B">
          <w:rPr>
            <w:noProof/>
            <w:webHidden/>
          </w:rPr>
          <w:fldChar w:fldCharType="separate"/>
        </w:r>
        <w:r w:rsidR="009F4F2B">
          <w:rPr>
            <w:noProof/>
            <w:webHidden/>
          </w:rPr>
          <w:t>32</w:t>
        </w:r>
        <w:r w:rsidR="009F4F2B">
          <w:rPr>
            <w:noProof/>
            <w:webHidden/>
          </w:rPr>
          <w:fldChar w:fldCharType="end"/>
        </w:r>
      </w:hyperlink>
    </w:p>
    <w:p w14:paraId="7FB8C3E2" w14:textId="0368E71F" w:rsidR="009F4F2B" w:rsidRDefault="00000000">
      <w:pPr>
        <w:pStyle w:val="TM1"/>
        <w:rPr>
          <w:rFonts w:asciiTheme="minorHAnsi" w:eastAsiaTheme="minorEastAsia" w:hAnsiTheme="minorHAnsi" w:cstheme="minorBidi"/>
          <w:b w:val="0"/>
          <w:noProof/>
          <w:color w:val="auto"/>
          <w:sz w:val="22"/>
          <w:lang w:val="fr-FR" w:eastAsia="fr-FR"/>
        </w:rPr>
      </w:pPr>
      <w:hyperlink w:anchor="_Toc130283442" w:history="1">
        <w:r w:rsidR="009F4F2B" w:rsidRPr="00914D9E">
          <w:rPr>
            <w:rStyle w:val="Lienhypertexte"/>
            <w:noProof/>
          </w:rPr>
          <w:t>5</w:t>
        </w:r>
        <w:r w:rsidR="009F4F2B">
          <w:rPr>
            <w:rFonts w:asciiTheme="minorHAnsi" w:eastAsiaTheme="minorEastAsia" w:hAnsiTheme="minorHAnsi" w:cstheme="minorBidi"/>
            <w:b w:val="0"/>
            <w:noProof/>
            <w:color w:val="auto"/>
            <w:sz w:val="22"/>
            <w:lang w:val="fr-FR" w:eastAsia="fr-FR"/>
          </w:rPr>
          <w:tab/>
        </w:r>
        <w:r w:rsidR="009F4F2B" w:rsidRPr="00914D9E">
          <w:rPr>
            <w:rStyle w:val="Lienhypertexte"/>
            <w:noProof/>
          </w:rPr>
          <w:t>Termes de référence</w:t>
        </w:r>
        <w:r w:rsidR="009F4F2B">
          <w:rPr>
            <w:noProof/>
            <w:webHidden/>
          </w:rPr>
          <w:tab/>
        </w:r>
        <w:r w:rsidR="009F4F2B">
          <w:rPr>
            <w:noProof/>
            <w:webHidden/>
          </w:rPr>
          <w:fldChar w:fldCharType="begin"/>
        </w:r>
        <w:r w:rsidR="009F4F2B">
          <w:rPr>
            <w:noProof/>
            <w:webHidden/>
          </w:rPr>
          <w:instrText xml:space="preserve"> PAGEREF _Toc130283442 \h </w:instrText>
        </w:r>
        <w:r w:rsidR="009F4F2B">
          <w:rPr>
            <w:noProof/>
            <w:webHidden/>
          </w:rPr>
        </w:r>
        <w:r w:rsidR="009F4F2B">
          <w:rPr>
            <w:noProof/>
            <w:webHidden/>
          </w:rPr>
          <w:fldChar w:fldCharType="separate"/>
        </w:r>
        <w:r w:rsidR="009F4F2B">
          <w:rPr>
            <w:noProof/>
            <w:webHidden/>
          </w:rPr>
          <w:t>33</w:t>
        </w:r>
        <w:r w:rsidR="009F4F2B">
          <w:rPr>
            <w:noProof/>
            <w:webHidden/>
          </w:rPr>
          <w:fldChar w:fldCharType="end"/>
        </w:r>
      </w:hyperlink>
    </w:p>
    <w:p w14:paraId="6E3FB228" w14:textId="4512BD1A"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43" w:history="1">
        <w:r w:rsidR="009F4F2B" w:rsidRPr="00914D9E">
          <w:rPr>
            <w:rStyle w:val="Lienhypertexte"/>
            <w:noProof/>
          </w:rPr>
          <w:t>5.1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Conditions générales</w:t>
        </w:r>
        <w:r w:rsidR="009F4F2B">
          <w:rPr>
            <w:noProof/>
            <w:webHidden/>
          </w:rPr>
          <w:tab/>
        </w:r>
        <w:r w:rsidR="009F4F2B">
          <w:rPr>
            <w:noProof/>
            <w:webHidden/>
          </w:rPr>
          <w:fldChar w:fldCharType="begin"/>
        </w:r>
        <w:r w:rsidR="009F4F2B">
          <w:rPr>
            <w:noProof/>
            <w:webHidden/>
          </w:rPr>
          <w:instrText xml:space="preserve"> PAGEREF _Toc130283443 \h </w:instrText>
        </w:r>
        <w:r w:rsidR="009F4F2B">
          <w:rPr>
            <w:noProof/>
            <w:webHidden/>
          </w:rPr>
        </w:r>
        <w:r w:rsidR="009F4F2B">
          <w:rPr>
            <w:noProof/>
            <w:webHidden/>
          </w:rPr>
          <w:fldChar w:fldCharType="separate"/>
        </w:r>
        <w:r w:rsidR="009F4F2B">
          <w:rPr>
            <w:noProof/>
            <w:webHidden/>
          </w:rPr>
          <w:t>33</w:t>
        </w:r>
        <w:r w:rsidR="009F4F2B">
          <w:rPr>
            <w:noProof/>
            <w:webHidden/>
          </w:rPr>
          <w:fldChar w:fldCharType="end"/>
        </w:r>
      </w:hyperlink>
    </w:p>
    <w:p w14:paraId="1CA28884" w14:textId="34AD9935"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44" w:history="1">
        <w:r w:rsidR="009F4F2B" w:rsidRPr="00914D9E">
          <w:rPr>
            <w:rStyle w:val="Lienhypertexte"/>
            <w:noProof/>
          </w:rPr>
          <w:t>5.2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Service après-vente</w:t>
        </w:r>
        <w:r w:rsidR="009F4F2B">
          <w:rPr>
            <w:noProof/>
            <w:webHidden/>
          </w:rPr>
          <w:tab/>
        </w:r>
        <w:r w:rsidR="009F4F2B">
          <w:rPr>
            <w:noProof/>
            <w:webHidden/>
          </w:rPr>
          <w:fldChar w:fldCharType="begin"/>
        </w:r>
        <w:r w:rsidR="009F4F2B">
          <w:rPr>
            <w:noProof/>
            <w:webHidden/>
          </w:rPr>
          <w:instrText xml:space="preserve"> PAGEREF _Toc130283444 \h </w:instrText>
        </w:r>
        <w:r w:rsidR="009F4F2B">
          <w:rPr>
            <w:noProof/>
            <w:webHidden/>
          </w:rPr>
        </w:r>
        <w:r w:rsidR="009F4F2B">
          <w:rPr>
            <w:noProof/>
            <w:webHidden/>
          </w:rPr>
          <w:fldChar w:fldCharType="separate"/>
        </w:r>
        <w:r w:rsidR="009F4F2B">
          <w:rPr>
            <w:noProof/>
            <w:webHidden/>
          </w:rPr>
          <w:t>34</w:t>
        </w:r>
        <w:r w:rsidR="009F4F2B">
          <w:rPr>
            <w:noProof/>
            <w:webHidden/>
          </w:rPr>
          <w:fldChar w:fldCharType="end"/>
        </w:r>
      </w:hyperlink>
    </w:p>
    <w:p w14:paraId="225BFDA8" w14:textId="5353E199" w:rsidR="009F4F2B" w:rsidRDefault="00000000">
      <w:pPr>
        <w:pStyle w:val="TM3"/>
        <w:rPr>
          <w:rFonts w:asciiTheme="minorHAnsi" w:eastAsiaTheme="minorEastAsia" w:hAnsiTheme="minorHAnsi" w:cstheme="minorBidi"/>
          <w:noProof/>
          <w:color w:val="auto"/>
          <w:sz w:val="22"/>
          <w:lang w:val="fr-FR" w:eastAsia="fr-FR"/>
        </w:rPr>
      </w:pPr>
      <w:hyperlink w:anchor="_Toc130283445" w:history="1">
        <w:r w:rsidR="009F4F2B" w:rsidRPr="00914D9E">
          <w:rPr>
            <w:rStyle w:val="Lienhypertexte"/>
            <w:noProof/>
          </w:rPr>
          <w:t>5.2.1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Entretien et maintenance</w:t>
        </w:r>
        <w:r w:rsidR="009F4F2B">
          <w:rPr>
            <w:noProof/>
            <w:webHidden/>
          </w:rPr>
          <w:tab/>
        </w:r>
        <w:r w:rsidR="009F4F2B">
          <w:rPr>
            <w:noProof/>
            <w:webHidden/>
          </w:rPr>
          <w:fldChar w:fldCharType="begin"/>
        </w:r>
        <w:r w:rsidR="009F4F2B">
          <w:rPr>
            <w:noProof/>
            <w:webHidden/>
          </w:rPr>
          <w:instrText xml:space="preserve"> PAGEREF _Toc130283445 \h </w:instrText>
        </w:r>
        <w:r w:rsidR="009F4F2B">
          <w:rPr>
            <w:noProof/>
            <w:webHidden/>
          </w:rPr>
        </w:r>
        <w:r w:rsidR="009F4F2B">
          <w:rPr>
            <w:noProof/>
            <w:webHidden/>
          </w:rPr>
          <w:fldChar w:fldCharType="separate"/>
        </w:r>
        <w:r w:rsidR="009F4F2B">
          <w:rPr>
            <w:noProof/>
            <w:webHidden/>
          </w:rPr>
          <w:t>34</w:t>
        </w:r>
        <w:r w:rsidR="009F4F2B">
          <w:rPr>
            <w:noProof/>
            <w:webHidden/>
          </w:rPr>
          <w:fldChar w:fldCharType="end"/>
        </w:r>
      </w:hyperlink>
    </w:p>
    <w:p w14:paraId="3E1ED75F" w14:textId="1A252A6C" w:rsidR="009F4F2B" w:rsidRDefault="00000000">
      <w:pPr>
        <w:pStyle w:val="TM3"/>
        <w:rPr>
          <w:rFonts w:asciiTheme="minorHAnsi" w:eastAsiaTheme="minorEastAsia" w:hAnsiTheme="minorHAnsi" w:cstheme="minorBidi"/>
          <w:noProof/>
          <w:color w:val="auto"/>
          <w:sz w:val="22"/>
          <w:lang w:val="fr-FR" w:eastAsia="fr-FR"/>
        </w:rPr>
      </w:pPr>
      <w:hyperlink w:anchor="_Toc130283446" w:history="1">
        <w:r w:rsidR="009F4F2B" w:rsidRPr="00914D9E">
          <w:rPr>
            <w:rStyle w:val="Lienhypertexte"/>
            <w:noProof/>
          </w:rPr>
          <w:t>5.2.2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Liste des pièces détachées</w:t>
        </w:r>
        <w:r w:rsidR="009F4F2B">
          <w:rPr>
            <w:noProof/>
            <w:webHidden/>
          </w:rPr>
          <w:tab/>
        </w:r>
        <w:r w:rsidR="009F4F2B">
          <w:rPr>
            <w:noProof/>
            <w:webHidden/>
          </w:rPr>
          <w:fldChar w:fldCharType="begin"/>
        </w:r>
        <w:r w:rsidR="009F4F2B">
          <w:rPr>
            <w:noProof/>
            <w:webHidden/>
          </w:rPr>
          <w:instrText xml:space="preserve"> PAGEREF _Toc130283446 \h </w:instrText>
        </w:r>
        <w:r w:rsidR="009F4F2B">
          <w:rPr>
            <w:noProof/>
            <w:webHidden/>
          </w:rPr>
        </w:r>
        <w:r w:rsidR="009F4F2B">
          <w:rPr>
            <w:noProof/>
            <w:webHidden/>
          </w:rPr>
          <w:fldChar w:fldCharType="separate"/>
        </w:r>
        <w:r w:rsidR="009F4F2B">
          <w:rPr>
            <w:noProof/>
            <w:webHidden/>
          </w:rPr>
          <w:t>34</w:t>
        </w:r>
        <w:r w:rsidR="009F4F2B">
          <w:rPr>
            <w:noProof/>
            <w:webHidden/>
          </w:rPr>
          <w:fldChar w:fldCharType="end"/>
        </w:r>
      </w:hyperlink>
    </w:p>
    <w:p w14:paraId="403919F9" w14:textId="38A95E5D" w:rsidR="009F4F2B" w:rsidRDefault="00000000">
      <w:pPr>
        <w:pStyle w:val="TM3"/>
        <w:rPr>
          <w:rFonts w:asciiTheme="minorHAnsi" w:eastAsiaTheme="minorEastAsia" w:hAnsiTheme="minorHAnsi" w:cstheme="minorBidi"/>
          <w:noProof/>
          <w:color w:val="auto"/>
          <w:sz w:val="22"/>
          <w:lang w:val="fr-FR" w:eastAsia="fr-FR"/>
        </w:rPr>
      </w:pPr>
      <w:hyperlink w:anchor="_Toc130283447" w:history="1">
        <w:r w:rsidR="009F4F2B" w:rsidRPr="00914D9E">
          <w:rPr>
            <w:rStyle w:val="Lienhypertexte"/>
            <w:noProof/>
          </w:rPr>
          <w:t>5.2.3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Réactifs et consommables</w:t>
        </w:r>
        <w:r w:rsidR="009F4F2B">
          <w:rPr>
            <w:noProof/>
            <w:webHidden/>
          </w:rPr>
          <w:tab/>
        </w:r>
        <w:r w:rsidR="009F4F2B">
          <w:rPr>
            <w:noProof/>
            <w:webHidden/>
          </w:rPr>
          <w:fldChar w:fldCharType="begin"/>
        </w:r>
        <w:r w:rsidR="009F4F2B">
          <w:rPr>
            <w:noProof/>
            <w:webHidden/>
          </w:rPr>
          <w:instrText xml:space="preserve"> PAGEREF _Toc130283447 \h </w:instrText>
        </w:r>
        <w:r w:rsidR="009F4F2B">
          <w:rPr>
            <w:noProof/>
            <w:webHidden/>
          </w:rPr>
        </w:r>
        <w:r w:rsidR="009F4F2B">
          <w:rPr>
            <w:noProof/>
            <w:webHidden/>
          </w:rPr>
          <w:fldChar w:fldCharType="separate"/>
        </w:r>
        <w:r w:rsidR="009F4F2B">
          <w:rPr>
            <w:noProof/>
            <w:webHidden/>
          </w:rPr>
          <w:t>35</w:t>
        </w:r>
        <w:r w:rsidR="009F4F2B">
          <w:rPr>
            <w:noProof/>
            <w:webHidden/>
          </w:rPr>
          <w:fldChar w:fldCharType="end"/>
        </w:r>
      </w:hyperlink>
    </w:p>
    <w:p w14:paraId="69A643B7" w14:textId="2C459F6E"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48" w:history="1">
        <w:r w:rsidR="009F4F2B" w:rsidRPr="00914D9E">
          <w:rPr>
            <w:rStyle w:val="Lienhypertexte"/>
            <w:noProof/>
          </w:rPr>
          <w:t>5.3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Installation et mise en service</w:t>
        </w:r>
        <w:r w:rsidR="009F4F2B">
          <w:rPr>
            <w:noProof/>
            <w:webHidden/>
          </w:rPr>
          <w:tab/>
        </w:r>
        <w:r w:rsidR="009F4F2B">
          <w:rPr>
            <w:noProof/>
            <w:webHidden/>
          </w:rPr>
          <w:fldChar w:fldCharType="begin"/>
        </w:r>
        <w:r w:rsidR="009F4F2B">
          <w:rPr>
            <w:noProof/>
            <w:webHidden/>
          </w:rPr>
          <w:instrText xml:space="preserve"> PAGEREF _Toc130283448 \h </w:instrText>
        </w:r>
        <w:r w:rsidR="009F4F2B">
          <w:rPr>
            <w:noProof/>
            <w:webHidden/>
          </w:rPr>
        </w:r>
        <w:r w:rsidR="009F4F2B">
          <w:rPr>
            <w:noProof/>
            <w:webHidden/>
          </w:rPr>
          <w:fldChar w:fldCharType="separate"/>
        </w:r>
        <w:r w:rsidR="009F4F2B">
          <w:rPr>
            <w:noProof/>
            <w:webHidden/>
          </w:rPr>
          <w:t>35</w:t>
        </w:r>
        <w:r w:rsidR="009F4F2B">
          <w:rPr>
            <w:noProof/>
            <w:webHidden/>
          </w:rPr>
          <w:fldChar w:fldCharType="end"/>
        </w:r>
      </w:hyperlink>
    </w:p>
    <w:p w14:paraId="2A80B0A7" w14:textId="599CB760" w:rsidR="009F4F2B" w:rsidRDefault="00000000">
      <w:pPr>
        <w:pStyle w:val="TM3"/>
        <w:rPr>
          <w:rFonts w:asciiTheme="minorHAnsi" w:eastAsiaTheme="minorEastAsia" w:hAnsiTheme="minorHAnsi" w:cstheme="minorBidi"/>
          <w:noProof/>
          <w:color w:val="auto"/>
          <w:sz w:val="22"/>
          <w:lang w:val="fr-FR" w:eastAsia="fr-FR"/>
        </w:rPr>
      </w:pPr>
      <w:hyperlink w:anchor="_Toc130283449" w:history="1">
        <w:r w:rsidR="009F4F2B" w:rsidRPr="00914D9E">
          <w:rPr>
            <w:rStyle w:val="Lienhypertexte"/>
            <w:rFonts w:cs="Calibri"/>
            <w:noProof/>
            <w:lang w:val="fr-FR"/>
          </w:rPr>
          <w:t>5.3.1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Installation</w:t>
        </w:r>
        <w:r w:rsidR="009F4F2B">
          <w:rPr>
            <w:noProof/>
            <w:webHidden/>
          </w:rPr>
          <w:tab/>
        </w:r>
        <w:r w:rsidR="009F4F2B">
          <w:rPr>
            <w:noProof/>
            <w:webHidden/>
          </w:rPr>
          <w:fldChar w:fldCharType="begin"/>
        </w:r>
        <w:r w:rsidR="009F4F2B">
          <w:rPr>
            <w:noProof/>
            <w:webHidden/>
          </w:rPr>
          <w:instrText xml:space="preserve"> PAGEREF _Toc130283449 \h </w:instrText>
        </w:r>
        <w:r w:rsidR="009F4F2B">
          <w:rPr>
            <w:noProof/>
            <w:webHidden/>
          </w:rPr>
        </w:r>
        <w:r w:rsidR="009F4F2B">
          <w:rPr>
            <w:noProof/>
            <w:webHidden/>
          </w:rPr>
          <w:fldChar w:fldCharType="separate"/>
        </w:r>
        <w:r w:rsidR="009F4F2B">
          <w:rPr>
            <w:noProof/>
            <w:webHidden/>
          </w:rPr>
          <w:t>35</w:t>
        </w:r>
        <w:r w:rsidR="009F4F2B">
          <w:rPr>
            <w:noProof/>
            <w:webHidden/>
          </w:rPr>
          <w:fldChar w:fldCharType="end"/>
        </w:r>
      </w:hyperlink>
    </w:p>
    <w:p w14:paraId="2605C319" w14:textId="4E7D6C68" w:rsidR="009F4F2B" w:rsidRDefault="00000000">
      <w:pPr>
        <w:pStyle w:val="TM3"/>
        <w:rPr>
          <w:rFonts w:asciiTheme="minorHAnsi" w:eastAsiaTheme="minorEastAsia" w:hAnsiTheme="minorHAnsi" w:cstheme="minorBidi"/>
          <w:noProof/>
          <w:color w:val="auto"/>
          <w:sz w:val="22"/>
          <w:lang w:val="fr-FR" w:eastAsia="fr-FR"/>
        </w:rPr>
      </w:pPr>
      <w:hyperlink w:anchor="_Toc130283450" w:history="1">
        <w:r w:rsidR="009F4F2B" w:rsidRPr="00914D9E">
          <w:rPr>
            <w:rStyle w:val="Lienhypertexte"/>
            <w:noProof/>
          </w:rPr>
          <w:t>5.3.2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Mise en service</w:t>
        </w:r>
        <w:r w:rsidR="009F4F2B">
          <w:rPr>
            <w:noProof/>
            <w:webHidden/>
          </w:rPr>
          <w:tab/>
        </w:r>
        <w:r w:rsidR="009F4F2B">
          <w:rPr>
            <w:noProof/>
            <w:webHidden/>
          </w:rPr>
          <w:fldChar w:fldCharType="begin"/>
        </w:r>
        <w:r w:rsidR="009F4F2B">
          <w:rPr>
            <w:noProof/>
            <w:webHidden/>
          </w:rPr>
          <w:instrText xml:space="preserve"> PAGEREF _Toc130283450 \h </w:instrText>
        </w:r>
        <w:r w:rsidR="009F4F2B">
          <w:rPr>
            <w:noProof/>
            <w:webHidden/>
          </w:rPr>
        </w:r>
        <w:r w:rsidR="009F4F2B">
          <w:rPr>
            <w:noProof/>
            <w:webHidden/>
          </w:rPr>
          <w:fldChar w:fldCharType="separate"/>
        </w:r>
        <w:r w:rsidR="009F4F2B">
          <w:rPr>
            <w:noProof/>
            <w:webHidden/>
          </w:rPr>
          <w:t>37</w:t>
        </w:r>
        <w:r w:rsidR="009F4F2B">
          <w:rPr>
            <w:noProof/>
            <w:webHidden/>
          </w:rPr>
          <w:fldChar w:fldCharType="end"/>
        </w:r>
      </w:hyperlink>
    </w:p>
    <w:p w14:paraId="461A540C" w14:textId="2EBC1751" w:rsidR="009F4F2B" w:rsidRDefault="00000000">
      <w:pPr>
        <w:pStyle w:val="TM3"/>
        <w:rPr>
          <w:rFonts w:asciiTheme="minorHAnsi" w:eastAsiaTheme="minorEastAsia" w:hAnsiTheme="minorHAnsi" w:cstheme="minorBidi"/>
          <w:noProof/>
          <w:color w:val="auto"/>
          <w:sz w:val="22"/>
          <w:lang w:val="fr-FR" w:eastAsia="fr-FR"/>
        </w:rPr>
      </w:pPr>
      <w:hyperlink w:anchor="_Toc130283451" w:history="1">
        <w:r w:rsidR="009F4F2B" w:rsidRPr="00914D9E">
          <w:rPr>
            <w:rStyle w:val="Lienhypertexte"/>
            <w:noProof/>
          </w:rPr>
          <w:t>5.3.3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Protections électriques</w:t>
        </w:r>
        <w:r w:rsidR="009F4F2B">
          <w:rPr>
            <w:noProof/>
            <w:webHidden/>
          </w:rPr>
          <w:tab/>
        </w:r>
        <w:r w:rsidR="009F4F2B">
          <w:rPr>
            <w:noProof/>
            <w:webHidden/>
          </w:rPr>
          <w:fldChar w:fldCharType="begin"/>
        </w:r>
        <w:r w:rsidR="009F4F2B">
          <w:rPr>
            <w:noProof/>
            <w:webHidden/>
          </w:rPr>
          <w:instrText xml:space="preserve"> PAGEREF _Toc130283451 \h </w:instrText>
        </w:r>
        <w:r w:rsidR="009F4F2B">
          <w:rPr>
            <w:noProof/>
            <w:webHidden/>
          </w:rPr>
        </w:r>
        <w:r w:rsidR="009F4F2B">
          <w:rPr>
            <w:noProof/>
            <w:webHidden/>
          </w:rPr>
          <w:fldChar w:fldCharType="separate"/>
        </w:r>
        <w:r w:rsidR="009F4F2B">
          <w:rPr>
            <w:noProof/>
            <w:webHidden/>
          </w:rPr>
          <w:t>37</w:t>
        </w:r>
        <w:r w:rsidR="009F4F2B">
          <w:rPr>
            <w:noProof/>
            <w:webHidden/>
          </w:rPr>
          <w:fldChar w:fldCharType="end"/>
        </w:r>
      </w:hyperlink>
    </w:p>
    <w:p w14:paraId="7B173283" w14:textId="3B698745"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52" w:history="1">
        <w:r w:rsidR="009F4F2B" w:rsidRPr="00914D9E">
          <w:rPr>
            <w:rStyle w:val="Lienhypertexte"/>
            <w:noProof/>
          </w:rPr>
          <w:t>5.4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Formation</w:t>
        </w:r>
        <w:r w:rsidR="009F4F2B">
          <w:rPr>
            <w:noProof/>
            <w:webHidden/>
          </w:rPr>
          <w:tab/>
        </w:r>
        <w:r w:rsidR="009F4F2B">
          <w:rPr>
            <w:noProof/>
            <w:webHidden/>
          </w:rPr>
          <w:fldChar w:fldCharType="begin"/>
        </w:r>
        <w:r w:rsidR="009F4F2B">
          <w:rPr>
            <w:noProof/>
            <w:webHidden/>
          </w:rPr>
          <w:instrText xml:space="preserve"> PAGEREF _Toc130283452 \h </w:instrText>
        </w:r>
        <w:r w:rsidR="009F4F2B">
          <w:rPr>
            <w:noProof/>
            <w:webHidden/>
          </w:rPr>
        </w:r>
        <w:r w:rsidR="009F4F2B">
          <w:rPr>
            <w:noProof/>
            <w:webHidden/>
          </w:rPr>
          <w:fldChar w:fldCharType="separate"/>
        </w:r>
        <w:r w:rsidR="009F4F2B">
          <w:rPr>
            <w:noProof/>
            <w:webHidden/>
          </w:rPr>
          <w:t>37</w:t>
        </w:r>
        <w:r w:rsidR="009F4F2B">
          <w:rPr>
            <w:noProof/>
            <w:webHidden/>
          </w:rPr>
          <w:fldChar w:fldCharType="end"/>
        </w:r>
      </w:hyperlink>
    </w:p>
    <w:p w14:paraId="43F9C9D8" w14:textId="0D689F3F" w:rsidR="009F4F2B" w:rsidRDefault="00000000">
      <w:pPr>
        <w:pStyle w:val="TM3"/>
        <w:rPr>
          <w:rFonts w:asciiTheme="minorHAnsi" w:eastAsiaTheme="minorEastAsia" w:hAnsiTheme="minorHAnsi" w:cstheme="minorBidi"/>
          <w:noProof/>
          <w:color w:val="auto"/>
          <w:sz w:val="22"/>
          <w:lang w:val="fr-FR" w:eastAsia="fr-FR"/>
        </w:rPr>
      </w:pPr>
      <w:hyperlink w:anchor="_Toc130283453" w:history="1">
        <w:r w:rsidR="009F4F2B" w:rsidRPr="00914D9E">
          <w:rPr>
            <w:rStyle w:val="Lienhypertexte"/>
            <w:noProof/>
          </w:rPr>
          <w:t>5.4.1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Formation utilisateurs</w:t>
        </w:r>
        <w:r w:rsidR="009F4F2B">
          <w:rPr>
            <w:noProof/>
            <w:webHidden/>
          </w:rPr>
          <w:tab/>
        </w:r>
        <w:r w:rsidR="009F4F2B">
          <w:rPr>
            <w:noProof/>
            <w:webHidden/>
          </w:rPr>
          <w:fldChar w:fldCharType="begin"/>
        </w:r>
        <w:r w:rsidR="009F4F2B">
          <w:rPr>
            <w:noProof/>
            <w:webHidden/>
          </w:rPr>
          <w:instrText xml:space="preserve"> PAGEREF _Toc130283453 \h </w:instrText>
        </w:r>
        <w:r w:rsidR="009F4F2B">
          <w:rPr>
            <w:noProof/>
            <w:webHidden/>
          </w:rPr>
        </w:r>
        <w:r w:rsidR="009F4F2B">
          <w:rPr>
            <w:noProof/>
            <w:webHidden/>
          </w:rPr>
          <w:fldChar w:fldCharType="separate"/>
        </w:r>
        <w:r w:rsidR="009F4F2B">
          <w:rPr>
            <w:noProof/>
            <w:webHidden/>
          </w:rPr>
          <w:t>37</w:t>
        </w:r>
        <w:r w:rsidR="009F4F2B">
          <w:rPr>
            <w:noProof/>
            <w:webHidden/>
          </w:rPr>
          <w:fldChar w:fldCharType="end"/>
        </w:r>
      </w:hyperlink>
    </w:p>
    <w:p w14:paraId="60C13FDB" w14:textId="6FEE16F0" w:rsidR="009F4F2B" w:rsidRDefault="00000000">
      <w:pPr>
        <w:pStyle w:val="TM3"/>
        <w:rPr>
          <w:rFonts w:asciiTheme="minorHAnsi" w:eastAsiaTheme="minorEastAsia" w:hAnsiTheme="minorHAnsi" w:cstheme="minorBidi"/>
          <w:noProof/>
          <w:color w:val="auto"/>
          <w:sz w:val="22"/>
          <w:lang w:val="fr-FR" w:eastAsia="fr-FR"/>
        </w:rPr>
      </w:pPr>
      <w:hyperlink w:anchor="_Toc130283454" w:history="1">
        <w:r w:rsidR="009F4F2B" w:rsidRPr="00914D9E">
          <w:rPr>
            <w:rStyle w:val="Lienhypertexte"/>
            <w:noProof/>
          </w:rPr>
          <w:t>5.4.2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Formations techniques</w:t>
        </w:r>
        <w:r w:rsidR="009F4F2B">
          <w:rPr>
            <w:noProof/>
            <w:webHidden/>
          </w:rPr>
          <w:tab/>
        </w:r>
        <w:r w:rsidR="009F4F2B">
          <w:rPr>
            <w:noProof/>
            <w:webHidden/>
          </w:rPr>
          <w:fldChar w:fldCharType="begin"/>
        </w:r>
        <w:r w:rsidR="009F4F2B">
          <w:rPr>
            <w:noProof/>
            <w:webHidden/>
          </w:rPr>
          <w:instrText xml:space="preserve"> PAGEREF _Toc130283454 \h </w:instrText>
        </w:r>
        <w:r w:rsidR="009F4F2B">
          <w:rPr>
            <w:noProof/>
            <w:webHidden/>
          </w:rPr>
        </w:r>
        <w:r w:rsidR="009F4F2B">
          <w:rPr>
            <w:noProof/>
            <w:webHidden/>
          </w:rPr>
          <w:fldChar w:fldCharType="separate"/>
        </w:r>
        <w:r w:rsidR="009F4F2B">
          <w:rPr>
            <w:noProof/>
            <w:webHidden/>
          </w:rPr>
          <w:t>38</w:t>
        </w:r>
        <w:r w:rsidR="009F4F2B">
          <w:rPr>
            <w:noProof/>
            <w:webHidden/>
          </w:rPr>
          <w:fldChar w:fldCharType="end"/>
        </w:r>
      </w:hyperlink>
    </w:p>
    <w:p w14:paraId="70BB8CF9" w14:textId="214BC8BB"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55" w:history="1">
        <w:r w:rsidR="009F4F2B" w:rsidRPr="00914D9E">
          <w:rPr>
            <w:rStyle w:val="Lienhypertexte"/>
            <w:noProof/>
          </w:rPr>
          <w:t>5.5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Documentation</w:t>
        </w:r>
        <w:r w:rsidR="009F4F2B">
          <w:rPr>
            <w:noProof/>
            <w:webHidden/>
          </w:rPr>
          <w:tab/>
        </w:r>
        <w:r w:rsidR="009F4F2B">
          <w:rPr>
            <w:noProof/>
            <w:webHidden/>
          </w:rPr>
          <w:fldChar w:fldCharType="begin"/>
        </w:r>
        <w:r w:rsidR="009F4F2B">
          <w:rPr>
            <w:noProof/>
            <w:webHidden/>
          </w:rPr>
          <w:instrText xml:space="preserve"> PAGEREF _Toc130283455 \h </w:instrText>
        </w:r>
        <w:r w:rsidR="009F4F2B">
          <w:rPr>
            <w:noProof/>
            <w:webHidden/>
          </w:rPr>
        </w:r>
        <w:r w:rsidR="009F4F2B">
          <w:rPr>
            <w:noProof/>
            <w:webHidden/>
          </w:rPr>
          <w:fldChar w:fldCharType="separate"/>
        </w:r>
        <w:r w:rsidR="009F4F2B">
          <w:rPr>
            <w:noProof/>
            <w:webHidden/>
          </w:rPr>
          <w:t>38</w:t>
        </w:r>
        <w:r w:rsidR="009F4F2B">
          <w:rPr>
            <w:noProof/>
            <w:webHidden/>
          </w:rPr>
          <w:fldChar w:fldCharType="end"/>
        </w:r>
      </w:hyperlink>
    </w:p>
    <w:p w14:paraId="661C132F" w14:textId="0FB5FF5A" w:rsidR="009F4F2B" w:rsidRDefault="00000000">
      <w:pPr>
        <w:pStyle w:val="TM3"/>
        <w:rPr>
          <w:rFonts w:asciiTheme="minorHAnsi" w:eastAsiaTheme="minorEastAsia" w:hAnsiTheme="minorHAnsi" w:cstheme="minorBidi"/>
          <w:noProof/>
          <w:color w:val="auto"/>
          <w:sz w:val="22"/>
          <w:lang w:val="fr-FR" w:eastAsia="fr-FR"/>
        </w:rPr>
      </w:pPr>
      <w:hyperlink w:anchor="_Toc130283456" w:history="1">
        <w:r w:rsidR="009F4F2B" w:rsidRPr="00914D9E">
          <w:rPr>
            <w:rStyle w:val="Lienhypertexte"/>
            <w:noProof/>
          </w:rPr>
          <w:t>5.5.1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Documentation utilisateurs</w:t>
        </w:r>
        <w:r w:rsidR="009F4F2B">
          <w:rPr>
            <w:noProof/>
            <w:webHidden/>
          </w:rPr>
          <w:tab/>
        </w:r>
        <w:r w:rsidR="009F4F2B">
          <w:rPr>
            <w:noProof/>
            <w:webHidden/>
          </w:rPr>
          <w:fldChar w:fldCharType="begin"/>
        </w:r>
        <w:r w:rsidR="009F4F2B">
          <w:rPr>
            <w:noProof/>
            <w:webHidden/>
          </w:rPr>
          <w:instrText xml:space="preserve"> PAGEREF _Toc130283456 \h </w:instrText>
        </w:r>
        <w:r w:rsidR="009F4F2B">
          <w:rPr>
            <w:noProof/>
            <w:webHidden/>
          </w:rPr>
        </w:r>
        <w:r w:rsidR="009F4F2B">
          <w:rPr>
            <w:noProof/>
            <w:webHidden/>
          </w:rPr>
          <w:fldChar w:fldCharType="separate"/>
        </w:r>
        <w:r w:rsidR="009F4F2B">
          <w:rPr>
            <w:noProof/>
            <w:webHidden/>
          </w:rPr>
          <w:t>38</w:t>
        </w:r>
        <w:r w:rsidR="009F4F2B">
          <w:rPr>
            <w:noProof/>
            <w:webHidden/>
          </w:rPr>
          <w:fldChar w:fldCharType="end"/>
        </w:r>
      </w:hyperlink>
    </w:p>
    <w:p w14:paraId="5E18CD1C" w14:textId="6AADF386" w:rsidR="009F4F2B" w:rsidRDefault="00000000">
      <w:pPr>
        <w:pStyle w:val="TM3"/>
        <w:rPr>
          <w:rFonts w:asciiTheme="minorHAnsi" w:eastAsiaTheme="minorEastAsia" w:hAnsiTheme="minorHAnsi" w:cstheme="minorBidi"/>
          <w:noProof/>
          <w:color w:val="auto"/>
          <w:sz w:val="22"/>
          <w:lang w:val="fr-FR" w:eastAsia="fr-FR"/>
        </w:rPr>
      </w:pPr>
      <w:hyperlink w:anchor="_Toc130283457" w:history="1">
        <w:r w:rsidR="009F4F2B" w:rsidRPr="00914D9E">
          <w:rPr>
            <w:rStyle w:val="Lienhypertexte"/>
            <w:noProof/>
          </w:rPr>
          <w:t>5.5.2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Documentation technique</w:t>
        </w:r>
        <w:r w:rsidR="009F4F2B">
          <w:rPr>
            <w:noProof/>
            <w:webHidden/>
          </w:rPr>
          <w:tab/>
        </w:r>
        <w:r w:rsidR="009F4F2B">
          <w:rPr>
            <w:noProof/>
            <w:webHidden/>
          </w:rPr>
          <w:fldChar w:fldCharType="begin"/>
        </w:r>
        <w:r w:rsidR="009F4F2B">
          <w:rPr>
            <w:noProof/>
            <w:webHidden/>
          </w:rPr>
          <w:instrText xml:space="preserve"> PAGEREF _Toc130283457 \h </w:instrText>
        </w:r>
        <w:r w:rsidR="009F4F2B">
          <w:rPr>
            <w:noProof/>
            <w:webHidden/>
          </w:rPr>
        </w:r>
        <w:r w:rsidR="009F4F2B">
          <w:rPr>
            <w:noProof/>
            <w:webHidden/>
          </w:rPr>
          <w:fldChar w:fldCharType="separate"/>
        </w:r>
        <w:r w:rsidR="009F4F2B">
          <w:rPr>
            <w:noProof/>
            <w:webHidden/>
          </w:rPr>
          <w:t>39</w:t>
        </w:r>
        <w:r w:rsidR="009F4F2B">
          <w:rPr>
            <w:noProof/>
            <w:webHidden/>
          </w:rPr>
          <w:fldChar w:fldCharType="end"/>
        </w:r>
      </w:hyperlink>
    </w:p>
    <w:p w14:paraId="78819F9B" w14:textId="1AE1C7D3"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58" w:history="1">
        <w:r w:rsidR="009F4F2B" w:rsidRPr="00914D9E">
          <w:rPr>
            <w:rStyle w:val="Lienhypertexte"/>
            <w:noProof/>
          </w:rPr>
          <w:t>5.6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Caractéristiques techniques</w:t>
        </w:r>
        <w:r w:rsidR="009F4F2B">
          <w:rPr>
            <w:noProof/>
            <w:webHidden/>
          </w:rPr>
          <w:tab/>
        </w:r>
        <w:r w:rsidR="009F4F2B">
          <w:rPr>
            <w:noProof/>
            <w:webHidden/>
          </w:rPr>
          <w:fldChar w:fldCharType="begin"/>
        </w:r>
        <w:r w:rsidR="009F4F2B">
          <w:rPr>
            <w:noProof/>
            <w:webHidden/>
          </w:rPr>
          <w:instrText xml:space="preserve"> PAGEREF _Toc130283458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1FD507DA" w14:textId="66235A3C" w:rsidR="009F4F2B" w:rsidRDefault="00000000">
      <w:pPr>
        <w:pStyle w:val="TM1"/>
        <w:rPr>
          <w:rFonts w:asciiTheme="minorHAnsi" w:eastAsiaTheme="minorEastAsia" w:hAnsiTheme="minorHAnsi" w:cstheme="minorBidi"/>
          <w:b w:val="0"/>
          <w:noProof/>
          <w:color w:val="auto"/>
          <w:sz w:val="22"/>
          <w:lang w:val="fr-FR" w:eastAsia="fr-FR"/>
        </w:rPr>
      </w:pPr>
      <w:hyperlink w:anchor="_Toc130283459" w:history="1">
        <w:r w:rsidR="009F4F2B" w:rsidRPr="00914D9E">
          <w:rPr>
            <w:rStyle w:val="Lienhypertexte"/>
            <w:noProof/>
          </w:rPr>
          <w:t>6</w:t>
        </w:r>
        <w:r w:rsidR="009F4F2B">
          <w:rPr>
            <w:rFonts w:asciiTheme="minorHAnsi" w:eastAsiaTheme="minorEastAsia" w:hAnsiTheme="minorHAnsi" w:cstheme="minorBidi"/>
            <w:b w:val="0"/>
            <w:noProof/>
            <w:color w:val="auto"/>
            <w:sz w:val="22"/>
            <w:lang w:val="fr-FR" w:eastAsia="fr-FR"/>
          </w:rPr>
          <w:tab/>
        </w:r>
        <w:r w:rsidR="009F4F2B" w:rsidRPr="00914D9E">
          <w:rPr>
            <w:rStyle w:val="Lienhypertexte"/>
            <w:noProof/>
          </w:rPr>
          <w:t>Formulaires</w:t>
        </w:r>
        <w:r w:rsidR="009F4F2B">
          <w:rPr>
            <w:noProof/>
            <w:webHidden/>
          </w:rPr>
          <w:tab/>
        </w:r>
        <w:r w:rsidR="009F4F2B">
          <w:rPr>
            <w:noProof/>
            <w:webHidden/>
          </w:rPr>
          <w:fldChar w:fldCharType="begin"/>
        </w:r>
        <w:r w:rsidR="009F4F2B">
          <w:rPr>
            <w:noProof/>
            <w:webHidden/>
          </w:rPr>
          <w:instrText xml:space="preserve"> PAGEREF _Toc130283459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4A9B0A7D" w14:textId="23DDF717"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0" w:history="1">
        <w:r w:rsidR="009F4F2B" w:rsidRPr="00914D9E">
          <w:rPr>
            <w:rStyle w:val="Lienhypertexte"/>
            <w:noProof/>
          </w:rPr>
          <w:t>6.1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Fiche d’identification</w:t>
        </w:r>
        <w:r w:rsidR="009F4F2B">
          <w:rPr>
            <w:noProof/>
            <w:webHidden/>
          </w:rPr>
          <w:tab/>
        </w:r>
        <w:r w:rsidR="009F4F2B">
          <w:rPr>
            <w:noProof/>
            <w:webHidden/>
          </w:rPr>
          <w:fldChar w:fldCharType="begin"/>
        </w:r>
        <w:r w:rsidR="009F4F2B">
          <w:rPr>
            <w:noProof/>
            <w:webHidden/>
          </w:rPr>
          <w:instrText xml:space="preserve"> PAGEREF _Toc130283460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38EE4483" w14:textId="6BE5EB2A" w:rsidR="009F4F2B" w:rsidRDefault="00000000">
      <w:pPr>
        <w:pStyle w:val="TM3"/>
        <w:rPr>
          <w:rFonts w:asciiTheme="minorHAnsi" w:eastAsiaTheme="minorEastAsia" w:hAnsiTheme="minorHAnsi" w:cstheme="minorBidi"/>
          <w:noProof/>
          <w:color w:val="auto"/>
          <w:sz w:val="22"/>
          <w:lang w:val="fr-FR" w:eastAsia="fr-FR"/>
        </w:rPr>
      </w:pPr>
      <w:hyperlink w:anchor="_Toc130283461" w:history="1">
        <w:r w:rsidR="009F4F2B" w:rsidRPr="00914D9E">
          <w:rPr>
            <w:rStyle w:val="Lienhypertexte"/>
            <w:noProof/>
          </w:rPr>
          <w:t>6.1.1</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Personne physique</w:t>
        </w:r>
        <w:r w:rsidR="009F4F2B">
          <w:rPr>
            <w:noProof/>
            <w:webHidden/>
          </w:rPr>
          <w:tab/>
        </w:r>
        <w:r w:rsidR="009F4F2B">
          <w:rPr>
            <w:noProof/>
            <w:webHidden/>
          </w:rPr>
          <w:fldChar w:fldCharType="begin"/>
        </w:r>
        <w:r w:rsidR="009F4F2B">
          <w:rPr>
            <w:noProof/>
            <w:webHidden/>
          </w:rPr>
          <w:instrText xml:space="preserve"> PAGEREF _Toc130283461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27C72D08" w14:textId="2EB8A2A7" w:rsidR="009F4F2B" w:rsidRDefault="00000000">
      <w:pPr>
        <w:pStyle w:val="TM3"/>
        <w:rPr>
          <w:rFonts w:asciiTheme="minorHAnsi" w:eastAsiaTheme="minorEastAsia" w:hAnsiTheme="minorHAnsi" w:cstheme="minorBidi"/>
          <w:noProof/>
          <w:color w:val="auto"/>
          <w:sz w:val="22"/>
          <w:lang w:val="fr-FR" w:eastAsia="fr-FR"/>
        </w:rPr>
      </w:pPr>
      <w:hyperlink w:anchor="_Toc130283462" w:history="1">
        <w:r w:rsidR="009F4F2B" w:rsidRPr="00914D9E">
          <w:rPr>
            <w:rStyle w:val="Lienhypertexte"/>
            <w:noProof/>
          </w:rPr>
          <w:t>6.1.2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Entité de droit privé/public ayant une forme juridique</w:t>
        </w:r>
        <w:r w:rsidR="009F4F2B">
          <w:rPr>
            <w:noProof/>
            <w:webHidden/>
          </w:rPr>
          <w:tab/>
        </w:r>
        <w:r w:rsidR="009F4F2B">
          <w:rPr>
            <w:noProof/>
            <w:webHidden/>
          </w:rPr>
          <w:fldChar w:fldCharType="begin"/>
        </w:r>
        <w:r w:rsidR="009F4F2B">
          <w:rPr>
            <w:noProof/>
            <w:webHidden/>
          </w:rPr>
          <w:instrText xml:space="preserve"> PAGEREF _Toc130283462 \h </w:instrText>
        </w:r>
        <w:r w:rsidR="009F4F2B">
          <w:rPr>
            <w:noProof/>
            <w:webHidden/>
          </w:rPr>
        </w:r>
        <w:r w:rsidR="009F4F2B">
          <w:rPr>
            <w:noProof/>
            <w:webHidden/>
          </w:rPr>
          <w:fldChar w:fldCharType="separate"/>
        </w:r>
        <w:r w:rsidR="009F4F2B">
          <w:rPr>
            <w:noProof/>
            <w:webHidden/>
          </w:rPr>
          <w:t>4</w:t>
        </w:r>
        <w:r w:rsidR="009F4F2B">
          <w:rPr>
            <w:noProof/>
            <w:webHidden/>
          </w:rPr>
          <w:fldChar w:fldCharType="end"/>
        </w:r>
      </w:hyperlink>
    </w:p>
    <w:p w14:paraId="1F1764C6" w14:textId="119A9FC1" w:rsidR="009F4F2B" w:rsidRDefault="00000000">
      <w:pPr>
        <w:pStyle w:val="TM3"/>
        <w:rPr>
          <w:rFonts w:asciiTheme="minorHAnsi" w:eastAsiaTheme="minorEastAsia" w:hAnsiTheme="minorHAnsi" w:cstheme="minorBidi"/>
          <w:noProof/>
          <w:color w:val="auto"/>
          <w:sz w:val="22"/>
          <w:lang w:val="fr-FR" w:eastAsia="fr-FR"/>
        </w:rPr>
      </w:pPr>
      <w:hyperlink w:anchor="_Toc130283463" w:history="1">
        <w:r w:rsidR="009F4F2B" w:rsidRPr="00914D9E">
          <w:rPr>
            <w:rStyle w:val="Lienhypertexte"/>
            <w:noProof/>
          </w:rPr>
          <w:t>6.1.3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Entité de droit public</w:t>
        </w:r>
        <w:r w:rsidR="009F4F2B">
          <w:rPr>
            <w:noProof/>
            <w:webHidden/>
          </w:rPr>
          <w:tab/>
        </w:r>
        <w:r w:rsidR="009F4F2B">
          <w:rPr>
            <w:noProof/>
            <w:webHidden/>
          </w:rPr>
          <w:fldChar w:fldCharType="begin"/>
        </w:r>
        <w:r w:rsidR="009F4F2B">
          <w:rPr>
            <w:noProof/>
            <w:webHidden/>
          </w:rPr>
          <w:instrText xml:space="preserve"> PAGEREF _Toc130283463 \h </w:instrText>
        </w:r>
        <w:r w:rsidR="009F4F2B">
          <w:rPr>
            <w:noProof/>
            <w:webHidden/>
          </w:rPr>
        </w:r>
        <w:r w:rsidR="009F4F2B">
          <w:rPr>
            <w:noProof/>
            <w:webHidden/>
          </w:rPr>
          <w:fldChar w:fldCharType="separate"/>
        </w:r>
        <w:r w:rsidR="009F4F2B">
          <w:rPr>
            <w:noProof/>
            <w:webHidden/>
          </w:rPr>
          <w:t>5</w:t>
        </w:r>
        <w:r w:rsidR="009F4F2B">
          <w:rPr>
            <w:noProof/>
            <w:webHidden/>
          </w:rPr>
          <w:fldChar w:fldCharType="end"/>
        </w:r>
      </w:hyperlink>
    </w:p>
    <w:p w14:paraId="5F81C3BD" w14:textId="07E648CB" w:rsidR="009F4F2B" w:rsidRDefault="00000000">
      <w:pPr>
        <w:pStyle w:val="TM3"/>
        <w:rPr>
          <w:rFonts w:asciiTheme="minorHAnsi" w:eastAsiaTheme="minorEastAsia" w:hAnsiTheme="minorHAnsi" w:cstheme="minorBidi"/>
          <w:noProof/>
          <w:color w:val="auto"/>
          <w:sz w:val="22"/>
          <w:lang w:val="fr-FR" w:eastAsia="fr-FR"/>
        </w:rPr>
      </w:pPr>
      <w:hyperlink w:anchor="_Toc130283464" w:history="1">
        <w:r w:rsidR="009F4F2B" w:rsidRPr="00914D9E">
          <w:rPr>
            <w:rStyle w:val="Lienhypertexte"/>
            <w:noProof/>
          </w:rPr>
          <w:t>6.1.4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Sous-traitants</w:t>
        </w:r>
        <w:r w:rsidR="009F4F2B">
          <w:rPr>
            <w:noProof/>
            <w:webHidden/>
          </w:rPr>
          <w:tab/>
        </w:r>
        <w:r w:rsidR="009F4F2B">
          <w:rPr>
            <w:noProof/>
            <w:webHidden/>
          </w:rPr>
          <w:fldChar w:fldCharType="begin"/>
        </w:r>
        <w:r w:rsidR="009F4F2B">
          <w:rPr>
            <w:noProof/>
            <w:webHidden/>
          </w:rPr>
          <w:instrText xml:space="preserve"> PAGEREF _Toc130283464 \h </w:instrText>
        </w:r>
        <w:r w:rsidR="009F4F2B">
          <w:rPr>
            <w:noProof/>
            <w:webHidden/>
          </w:rPr>
        </w:r>
        <w:r w:rsidR="009F4F2B">
          <w:rPr>
            <w:noProof/>
            <w:webHidden/>
          </w:rPr>
          <w:fldChar w:fldCharType="separate"/>
        </w:r>
        <w:r w:rsidR="009F4F2B">
          <w:rPr>
            <w:noProof/>
            <w:webHidden/>
          </w:rPr>
          <w:t>6</w:t>
        </w:r>
        <w:r w:rsidR="009F4F2B">
          <w:rPr>
            <w:noProof/>
            <w:webHidden/>
          </w:rPr>
          <w:fldChar w:fldCharType="end"/>
        </w:r>
      </w:hyperlink>
    </w:p>
    <w:p w14:paraId="103F1243" w14:textId="0A3C524D"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5" w:history="1">
        <w:r w:rsidR="009F4F2B" w:rsidRPr="00914D9E">
          <w:rPr>
            <w:rStyle w:val="Lienhypertexte"/>
            <w:noProof/>
          </w:rPr>
          <w:t>6.2</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Formulaire d’offre - Prix</w:t>
        </w:r>
        <w:r w:rsidR="009F4F2B">
          <w:rPr>
            <w:noProof/>
            <w:webHidden/>
          </w:rPr>
          <w:tab/>
        </w:r>
        <w:r w:rsidR="009F4F2B">
          <w:rPr>
            <w:noProof/>
            <w:webHidden/>
          </w:rPr>
          <w:fldChar w:fldCharType="begin"/>
        </w:r>
        <w:r w:rsidR="009F4F2B">
          <w:rPr>
            <w:noProof/>
            <w:webHidden/>
          </w:rPr>
          <w:instrText xml:space="preserve"> PAGEREF _Toc130283465 \h </w:instrText>
        </w:r>
        <w:r w:rsidR="009F4F2B">
          <w:rPr>
            <w:noProof/>
            <w:webHidden/>
          </w:rPr>
        </w:r>
        <w:r w:rsidR="009F4F2B">
          <w:rPr>
            <w:noProof/>
            <w:webHidden/>
          </w:rPr>
          <w:fldChar w:fldCharType="separate"/>
        </w:r>
        <w:r w:rsidR="009F4F2B">
          <w:rPr>
            <w:noProof/>
            <w:webHidden/>
          </w:rPr>
          <w:t>7</w:t>
        </w:r>
        <w:r w:rsidR="009F4F2B">
          <w:rPr>
            <w:noProof/>
            <w:webHidden/>
          </w:rPr>
          <w:fldChar w:fldCharType="end"/>
        </w:r>
      </w:hyperlink>
    </w:p>
    <w:p w14:paraId="5EAC5DB1" w14:textId="6892CF7B"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6" w:history="1">
        <w:r w:rsidR="009F4F2B" w:rsidRPr="00914D9E">
          <w:rPr>
            <w:rStyle w:val="Lienhypertexte"/>
            <w:noProof/>
          </w:rPr>
          <w:t>6.3</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Bordereau des prix unitaires</w:t>
        </w:r>
        <w:r w:rsidR="009F4F2B">
          <w:rPr>
            <w:noProof/>
            <w:webHidden/>
          </w:rPr>
          <w:tab/>
        </w:r>
        <w:r w:rsidR="009F4F2B">
          <w:rPr>
            <w:noProof/>
            <w:webHidden/>
          </w:rPr>
          <w:fldChar w:fldCharType="begin"/>
        </w:r>
        <w:r w:rsidR="009F4F2B">
          <w:rPr>
            <w:noProof/>
            <w:webHidden/>
          </w:rPr>
          <w:instrText xml:space="preserve"> PAGEREF _Toc130283466 \h </w:instrText>
        </w:r>
        <w:r w:rsidR="009F4F2B">
          <w:rPr>
            <w:noProof/>
            <w:webHidden/>
          </w:rPr>
        </w:r>
        <w:r w:rsidR="009F4F2B">
          <w:rPr>
            <w:noProof/>
            <w:webHidden/>
          </w:rPr>
          <w:fldChar w:fldCharType="separate"/>
        </w:r>
        <w:r w:rsidR="009F4F2B">
          <w:rPr>
            <w:noProof/>
            <w:webHidden/>
          </w:rPr>
          <w:t>8</w:t>
        </w:r>
        <w:r w:rsidR="009F4F2B">
          <w:rPr>
            <w:noProof/>
            <w:webHidden/>
          </w:rPr>
          <w:fldChar w:fldCharType="end"/>
        </w:r>
      </w:hyperlink>
    </w:p>
    <w:p w14:paraId="159348D6" w14:textId="0860E59C"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7" w:history="1">
        <w:r w:rsidR="009F4F2B" w:rsidRPr="00914D9E">
          <w:rPr>
            <w:rStyle w:val="Lienhypertexte"/>
            <w:noProof/>
          </w:rPr>
          <w:t>6.4</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Bordereau des prix options</w:t>
        </w:r>
        <w:r w:rsidR="009F4F2B">
          <w:rPr>
            <w:noProof/>
            <w:webHidden/>
          </w:rPr>
          <w:tab/>
        </w:r>
        <w:r w:rsidR="009F4F2B">
          <w:rPr>
            <w:noProof/>
            <w:webHidden/>
          </w:rPr>
          <w:fldChar w:fldCharType="begin"/>
        </w:r>
        <w:r w:rsidR="009F4F2B">
          <w:rPr>
            <w:noProof/>
            <w:webHidden/>
          </w:rPr>
          <w:instrText xml:space="preserve"> PAGEREF _Toc130283467 \h </w:instrText>
        </w:r>
        <w:r w:rsidR="009F4F2B">
          <w:rPr>
            <w:noProof/>
            <w:webHidden/>
          </w:rPr>
        </w:r>
        <w:r w:rsidR="009F4F2B">
          <w:rPr>
            <w:noProof/>
            <w:webHidden/>
          </w:rPr>
          <w:fldChar w:fldCharType="separate"/>
        </w:r>
        <w:r w:rsidR="009F4F2B">
          <w:rPr>
            <w:noProof/>
            <w:webHidden/>
          </w:rPr>
          <w:t>13</w:t>
        </w:r>
        <w:r w:rsidR="009F4F2B">
          <w:rPr>
            <w:noProof/>
            <w:webHidden/>
          </w:rPr>
          <w:fldChar w:fldCharType="end"/>
        </w:r>
      </w:hyperlink>
    </w:p>
    <w:p w14:paraId="4E5E050B" w14:textId="7F20293B"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8" w:history="1">
        <w:r w:rsidR="009F4F2B" w:rsidRPr="00914D9E">
          <w:rPr>
            <w:rStyle w:val="Lienhypertexte"/>
            <w:noProof/>
          </w:rPr>
          <w:t>6.5</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Bordereaux des prix variantes</w:t>
        </w:r>
        <w:r w:rsidR="009F4F2B">
          <w:rPr>
            <w:noProof/>
            <w:webHidden/>
          </w:rPr>
          <w:tab/>
        </w:r>
        <w:r w:rsidR="009F4F2B">
          <w:rPr>
            <w:noProof/>
            <w:webHidden/>
          </w:rPr>
          <w:fldChar w:fldCharType="begin"/>
        </w:r>
        <w:r w:rsidR="009F4F2B">
          <w:rPr>
            <w:noProof/>
            <w:webHidden/>
          </w:rPr>
          <w:instrText xml:space="preserve"> PAGEREF _Toc130283468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07F465E5" w14:textId="30358436"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69" w:history="1">
        <w:r w:rsidR="009F4F2B" w:rsidRPr="00914D9E">
          <w:rPr>
            <w:rStyle w:val="Lienhypertexte"/>
            <w:noProof/>
          </w:rPr>
          <w:t>6.6</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Déclaration sur l’honneur – motifs d’exclusion</w:t>
        </w:r>
        <w:r w:rsidR="009F4F2B">
          <w:rPr>
            <w:noProof/>
            <w:webHidden/>
          </w:rPr>
          <w:tab/>
        </w:r>
        <w:r w:rsidR="009F4F2B">
          <w:rPr>
            <w:noProof/>
            <w:webHidden/>
          </w:rPr>
          <w:fldChar w:fldCharType="begin"/>
        </w:r>
        <w:r w:rsidR="009F4F2B">
          <w:rPr>
            <w:noProof/>
            <w:webHidden/>
          </w:rPr>
          <w:instrText xml:space="preserve"> PAGEREF _Toc130283469 \h </w:instrText>
        </w:r>
        <w:r w:rsidR="009F4F2B">
          <w:rPr>
            <w:noProof/>
            <w:webHidden/>
          </w:rPr>
        </w:r>
        <w:r w:rsidR="009F4F2B">
          <w:rPr>
            <w:noProof/>
            <w:webHidden/>
          </w:rPr>
          <w:fldChar w:fldCharType="separate"/>
        </w:r>
        <w:r w:rsidR="009F4F2B">
          <w:rPr>
            <w:noProof/>
            <w:webHidden/>
          </w:rPr>
          <w:t>2</w:t>
        </w:r>
        <w:r w:rsidR="009F4F2B">
          <w:rPr>
            <w:noProof/>
            <w:webHidden/>
          </w:rPr>
          <w:fldChar w:fldCharType="end"/>
        </w:r>
      </w:hyperlink>
    </w:p>
    <w:p w14:paraId="45F5AF13" w14:textId="4BF388C5"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70" w:history="1">
        <w:r w:rsidR="009F4F2B" w:rsidRPr="00914D9E">
          <w:rPr>
            <w:rStyle w:val="Lienhypertexte"/>
            <w:noProof/>
          </w:rPr>
          <w:t>6.7</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Déclaration intégrité soumissionnaires</w:t>
        </w:r>
        <w:r w:rsidR="009F4F2B">
          <w:rPr>
            <w:noProof/>
            <w:webHidden/>
          </w:rPr>
          <w:tab/>
        </w:r>
        <w:r w:rsidR="009F4F2B">
          <w:rPr>
            <w:noProof/>
            <w:webHidden/>
          </w:rPr>
          <w:fldChar w:fldCharType="begin"/>
        </w:r>
        <w:r w:rsidR="009F4F2B">
          <w:rPr>
            <w:noProof/>
            <w:webHidden/>
          </w:rPr>
          <w:instrText xml:space="preserve"> PAGEREF _Toc130283470 \h </w:instrText>
        </w:r>
        <w:r w:rsidR="009F4F2B">
          <w:rPr>
            <w:noProof/>
            <w:webHidden/>
          </w:rPr>
        </w:r>
        <w:r w:rsidR="009F4F2B">
          <w:rPr>
            <w:noProof/>
            <w:webHidden/>
          </w:rPr>
          <w:fldChar w:fldCharType="separate"/>
        </w:r>
        <w:r w:rsidR="009F4F2B">
          <w:rPr>
            <w:noProof/>
            <w:webHidden/>
          </w:rPr>
          <w:t>4</w:t>
        </w:r>
        <w:r w:rsidR="009F4F2B">
          <w:rPr>
            <w:noProof/>
            <w:webHidden/>
          </w:rPr>
          <w:fldChar w:fldCharType="end"/>
        </w:r>
      </w:hyperlink>
    </w:p>
    <w:p w14:paraId="7D4A3E2C" w14:textId="7F4202A2" w:rsidR="009F4F2B"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0283471" w:history="1">
        <w:r w:rsidR="009F4F2B" w:rsidRPr="00914D9E">
          <w:rPr>
            <w:rStyle w:val="Lienhypertexte"/>
            <w:noProof/>
          </w:rPr>
          <w:t>6.8</w:t>
        </w:r>
        <w:r w:rsidR="009F4F2B">
          <w:rPr>
            <w:rFonts w:asciiTheme="minorHAnsi" w:eastAsiaTheme="minorEastAsia" w:hAnsiTheme="minorHAnsi" w:cstheme="minorBidi"/>
            <w:noProof/>
            <w:color w:val="auto"/>
            <w:sz w:val="22"/>
            <w:lang w:val="fr-FR" w:eastAsia="fr-FR"/>
          </w:rPr>
          <w:tab/>
        </w:r>
        <w:r w:rsidR="009F4F2B" w:rsidRPr="00914D9E">
          <w:rPr>
            <w:rStyle w:val="Lienhypertexte"/>
            <w:noProof/>
          </w:rPr>
          <w:t>Documents à remettre – liste exhaustive</w:t>
        </w:r>
        <w:r w:rsidR="009F4F2B">
          <w:rPr>
            <w:noProof/>
            <w:webHidden/>
          </w:rPr>
          <w:tab/>
        </w:r>
        <w:r w:rsidR="009F4F2B">
          <w:rPr>
            <w:noProof/>
            <w:webHidden/>
          </w:rPr>
          <w:fldChar w:fldCharType="begin"/>
        </w:r>
        <w:r w:rsidR="009F4F2B">
          <w:rPr>
            <w:noProof/>
            <w:webHidden/>
          </w:rPr>
          <w:instrText xml:space="preserve"> PAGEREF _Toc130283471 \h </w:instrText>
        </w:r>
        <w:r w:rsidR="009F4F2B">
          <w:rPr>
            <w:noProof/>
            <w:webHidden/>
          </w:rPr>
        </w:r>
        <w:r w:rsidR="009F4F2B">
          <w:rPr>
            <w:noProof/>
            <w:webHidden/>
          </w:rPr>
          <w:fldChar w:fldCharType="separate"/>
        </w:r>
        <w:r w:rsidR="009F4F2B">
          <w:rPr>
            <w:noProof/>
            <w:webHidden/>
          </w:rPr>
          <w:t>5</w:t>
        </w:r>
        <w:r w:rsidR="009F4F2B">
          <w:rPr>
            <w:noProof/>
            <w:webHidden/>
          </w:rPr>
          <w:fldChar w:fldCharType="end"/>
        </w:r>
      </w:hyperlink>
    </w:p>
    <w:p w14:paraId="02A49965" w14:textId="02F7E6D0" w:rsidR="002B7D5A" w:rsidRPr="004145B4" w:rsidRDefault="00C45EFE" w:rsidP="009F4F2B">
      <w:pPr>
        <w:pStyle w:val="Titre1"/>
      </w:pPr>
      <w:r w:rsidRPr="005D080C">
        <w:fldChar w:fldCharType="end"/>
      </w:r>
      <w:bookmarkStart w:id="0" w:name="_Toc130283369"/>
      <w:r w:rsidR="006C4396">
        <w:t>Généralités</w:t>
      </w:r>
      <w:bookmarkEnd w:id="0"/>
      <w:r w:rsidR="00557219" w:rsidRPr="004145B4">
        <w:t xml:space="preserve"> </w:t>
      </w:r>
    </w:p>
    <w:p w14:paraId="5558DFF7" w14:textId="223F1388" w:rsidR="002B7D5A" w:rsidRPr="007749A0" w:rsidRDefault="006C4396" w:rsidP="00413425">
      <w:pPr>
        <w:pStyle w:val="Titre2"/>
      </w:pPr>
      <w:bookmarkStart w:id="1" w:name="_Toc130283370"/>
      <w:r>
        <w:t>Dérogations aux règles générales d’exécution</w:t>
      </w:r>
      <w:bookmarkEnd w:id="1"/>
    </w:p>
    <w:p w14:paraId="5617B48F" w14:textId="379640EB"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3A9D7E73" w14:textId="77777777" w:rsidR="00E002A2" w:rsidRPr="00E002A2" w:rsidRDefault="00E002A2" w:rsidP="00E002A2">
      <w:pPr>
        <w:pStyle w:val="Corpsdetexte"/>
      </w:pPr>
      <w:r w:rsidRPr="00E002A2">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028337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bookmarkStart w:id="6" w:name="_Hlk128764561"/>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22A1F34"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bookmarkEnd w:id="6"/>
      <w:r w:rsidR="00DD16BC">
        <w:rPr>
          <w:rFonts w:ascii="Georgia" w:eastAsia="Calibri" w:hAnsi="Georgia" w:cs="Times New Roman"/>
          <w:color w:val="585756"/>
          <w:kern w:val="0"/>
          <w:sz w:val="21"/>
          <w:szCs w:val="22"/>
          <w:lang w:val="fr-BE"/>
        </w:rPr>
        <w:t xml:space="preserve">Laura JACOBS, </w:t>
      </w:r>
      <w:proofErr w:type="spellStart"/>
      <w:r w:rsidR="00DD16BC">
        <w:rPr>
          <w:rFonts w:ascii="Georgia" w:eastAsia="Calibri" w:hAnsi="Georgia" w:cs="Times New Roman"/>
          <w:color w:val="585756"/>
          <w:kern w:val="0"/>
          <w:sz w:val="21"/>
          <w:szCs w:val="22"/>
          <w:lang w:val="fr-BE"/>
        </w:rPr>
        <w:t>Contract</w:t>
      </w:r>
      <w:proofErr w:type="spellEnd"/>
      <w:r w:rsidR="00DD16BC">
        <w:rPr>
          <w:rFonts w:ascii="Georgia" w:eastAsia="Calibri" w:hAnsi="Georgia" w:cs="Times New Roman"/>
          <w:color w:val="585756"/>
          <w:kern w:val="0"/>
          <w:sz w:val="21"/>
          <w:szCs w:val="22"/>
          <w:lang w:val="fr-BE"/>
        </w:rPr>
        <w:t xml:space="preserve"> Support Manager d’</w:t>
      </w:r>
      <w:proofErr w:type="spellStart"/>
      <w:r w:rsidR="00DD16BC">
        <w:rPr>
          <w:rFonts w:ascii="Georgia" w:eastAsia="Calibri" w:hAnsi="Georgia" w:cs="Times New Roman"/>
          <w:color w:val="585756"/>
          <w:kern w:val="0"/>
          <w:sz w:val="21"/>
          <w:szCs w:val="22"/>
          <w:lang w:val="fr-BE"/>
        </w:rPr>
        <w:t>Enabel</w:t>
      </w:r>
      <w:proofErr w:type="spellEnd"/>
      <w:r w:rsidR="00DD16BC">
        <w:rPr>
          <w:rFonts w:ascii="Georgia" w:eastAsia="Calibri" w:hAnsi="Georgia" w:cs="Times New Roman"/>
          <w:color w:val="585756"/>
          <w:kern w:val="0"/>
          <w:sz w:val="21"/>
          <w:szCs w:val="22"/>
          <w:lang w:val="fr-BE"/>
        </w:rPr>
        <w:t xml:space="preserve"> en RDC et RCA.</w:t>
      </w:r>
    </w:p>
    <w:p w14:paraId="676D5F1C" w14:textId="5FA604DE"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30283372"/>
      <w:r>
        <w:t>Cadre institutionnel d</w:t>
      </w:r>
      <w:bookmarkEnd w:id="7"/>
      <w:bookmarkEnd w:id="8"/>
      <w:r w:rsidR="00425E03">
        <w:t>’</w:t>
      </w:r>
      <w:proofErr w:type="spellStart"/>
      <w:r w:rsidR="00425E03">
        <w:t>Enabel</w:t>
      </w:r>
      <w:bookmarkEnd w:id="9"/>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662111">
      <w:pPr>
        <w:pStyle w:val="BTCbulletsCTB"/>
        <w:numPr>
          <w:ilvl w:val="0"/>
          <w:numId w:val="3"/>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662111">
      <w:pPr>
        <w:pStyle w:val="BTCbulletsCTB"/>
        <w:numPr>
          <w:ilvl w:val="0"/>
          <w:numId w:val="3"/>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le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7C56897A" w14:textId="1F9648D3" w:rsidR="00E14587" w:rsidRPr="00211A79" w:rsidRDefault="000627AC" w:rsidP="00662111">
      <w:pPr>
        <w:pStyle w:val="BTCbulletsCTB"/>
        <w:numPr>
          <w:ilvl w:val="0"/>
          <w:numId w:val="3"/>
        </w:numPr>
        <w:jc w:val="both"/>
        <w:rPr>
          <w:rFonts w:ascii="Georgia" w:eastAsia="Calibri" w:hAnsi="Georgia"/>
          <w:bCs w:val="0"/>
          <w:color w:val="585756"/>
          <w:sz w:val="21"/>
          <w:szCs w:val="22"/>
          <w:lang w:val="fr-BE" w:eastAsia="en-US"/>
        </w:rPr>
      </w:pPr>
      <w:r w:rsidRPr="000627AC">
        <w:rPr>
          <w:rFonts w:ascii="Georgia" w:eastAsia="Calibri" w:hAnsi="Georgia"/>
          <w:bCs w:val="0"/>
          <w:color w:val="585756"/>
          <w:sz w:val="21"/>
          <w:szCs w:val="22"/>
          <w:lang w:val="fr-BE" w:eastAsia="en-US"/>
        </w:rPr>
        <w:t xml:space="preserve">le Code éthique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de janvier 2019, ainsi que la Politique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30283373"/>
      <w:r>
        <w:t>Règles régissant le marché</w:t>
      </w:r>
      <w:bookmarkEnd w:id="10"/>
      <w:bookmarkEnd w:id="11"/>
      <w:bookmarkEnd w:id="12"/>
      <w:bookmarkEnd w:id="13"/>
      <w:bookmarkEnd w:id="14"/>
      <w:bookmarkEnd w:id="15"/>
      <w:bookmarkEnd w:id="16"/>
    </w:p>
    <w:p w14:paraId="468C1B90"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La Politique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concernant l’exploitation et les abus sexuels – juin 2019 ;</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La Politique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concernant la maîtrise des risques de fraude et de corruption – juin 2019 ;</w:t>
      </w:r>
    </w:p>
    <w:p w14:paraId="43052967" w14:textId="4DBF5774" w:rsidR="00835B98" w:rsidRDefault="00995CAA"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835B98" w:rsidRPr="00835B98">
        <w:rPr>
          <w:rFonts w:ascii="Georgia" w:eastAsia="Calibri" w:hAnsi="Georgia"/>
          <w:bCs w:val="0"/>
          <w:color w:val="585756"/>
          <w:sz w:val="21"/>
          <w:szCs w:val="22"/>
          <w:lang w:val="fr-BE" w:eastAsia="en-US"/>
        </w:rPr>
        <w:t xml:space="preserve">a législation locale applicable relative </w:t>
      </w:r>
      <w:r>
        <w:rPr>
          <w:rFonts w:ascii="Georgia" w:eastAsia="Calibri" w:hAnsi="Georgia"/>
          <w:bCs w:val="0"/>
          <w:color w:val="585756"/>
          <w:sz w:val="21"/>
          <w:szCs w:val="22"/>
          <w:lang w:val="fr-BE" w:eastAsia="en-US"/>
        </w:rPr>
        <w:t xml:space="preserve">au </w:t>
      </w:r>
      <w:r w:rsidR="00835B98" w:rsidRPr="00835B98">
        <w:rPr>
          <w:rFonts w:ascii="Georgia" w:eastAsia="Calibri" w:hAnsi="Georgia"/>
          <w:bCs w:val="0"/>
          <w:color w:val="585756"/>
          <w:sz w:val="21"/>
          <w:szCs w:val="22"/>
          <w:lang w:val="fr-BE" w:eastAsia="en-US"/>
        </w:rPr>
        <w:t>harcèlement sexuel au travail’ ou similaire</w:t>
      </w:r>
      <w:r>
        <w:rPr>
          <w:rFonts w:ascii="Georgia" w:eastAsia="Calibri" w:hAnsi="Georgia"/>
          <w:bCs w:val="0"/>
          <w:color w:val="585756"/>
          <w:sz w:val="21"/>
          <w:szCs w:val="22"/>
          <w:lang w:val="fr-BE" w:eastAsia="en-US"/>
        </w:rPr>
        <w:t> :</w:t>
      </w:r>
    </w:p>
    <w:p w14:paraId="7FAE762D" w14:textId="36AFB1EE"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657916ED"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6B5FCB" w14:textId="38121A40" w:rsidR="00835B98" w:rsidRPr="002A1F15" w:rsidRDefault="00835B98" w:rsidP="00835B98">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mentionnées ci-dessus sur le site web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ou </w:t>
      </w:r>
      <w:proofErr w:type="gramStart"/>
      <w:r w:rsidRPr="00835B98">
        <w:rPr>
          <w:rFonts w:ascii="Georgia" w:eastAsia="Calibri" w:hAnsi="Georgia"/>
          <w:bCs w:val="0"/>
          <w:color w:val="585756"/>
          <w:sz w:val="21"/>
          <w:szCs w:val="22"/>
          <w:lang w:val="fr-BE" w:eastAsia="en-US"/>
        </w:rPr>
        <w:t>https://www.enabel.be/fr/content/lethique-enabel .</w:t>
      </w:r>
      <w:proofErr w:type="gramEnd"/>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30283374"/>
      <w:r>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6EB7725"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995CAA" w:rsidRPr="00211A79">
        <w:rPr>
          <w:rFonts w:ascii="Georgia" w:eastAsia="Calibri" w:hAnsi="Georgia"/>
          <w:bCs w:val="0"/>
          <w:color w:val="585756"/>
          <w:sz w:val="21"/>
          <w:szCs w:val="22"/>
          <w:u w:val="single"/>
          <w:lang w:val="fr-BE" w:eastAsia="en-US"/>
        </w:rPr>
        <w:t>l’adjudicateur</w:t>
      </w:r>
      <w:r w:rsidR="00995CA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00995CAA">
        <w:rPr>
          <w:rFonts w:ascii="Georgia" w:eastAsia="Calibri" w:hAnsi="Georgia"/>
          <w:bCs w:val="0"/>
          <w:color w:val="585756"/>
          <w:sz w:val="21"/>
          <w:szCs w:val="22"/>
          <w:lang w:val="fr-BE" w:eastAsia="en-US"/>
        </w:rPr>
        <w:t xml:space="preserve">RDC et </w:t>
      </w:r>
      <w:r w:rsidR="00995CAA" w:rsidRPr="00995CAA">
        <w:rPr>
          <w:rFonts w:ascii="Georgia" w:eastAsia="Calibri" w:hAnsi="Georgia"/>
          <w:bCs w:val="0"/>
          <w:color w:val="585756"/>
          <w:sz w:val="21"/>
          <w:szCs w:val="22"/>
          <w:lang w:val="fr-FR" w:eastAsia="en-US"/>
        </w:rPr>
        <w:t>Madame Laura JACOBS,</w:t>
      </w:r>
      <w:r w:rsidR="00995CAA">
        <w:rPr>
          <w:rFonts w:ascii="Georgia" w:eastAsia="Calibri" w:hAnsi="Georgia"/>
          <w:bCs w:val="0"/>
          <w:color w:val="585756"/>
          <w:sz w:val="21"/>
          <w:szCs w:val="22"/>
          <w:lang w:val="fr-FR" w:eastAsia="en-US"/>
        </w:rPr>
        <w:t xml:space="preserve"> </w:t>
      </w:r>
      <w:proofErr w:type="spellStart"/>
      <w:r w:rsidR="00995CAA">
        <w:rPr>
          <w:rFonts w:ascii="Georgia" w:eastAsia="Calibri" w:hAnsi="Georgia"/>
          <w:bCs w:val="0"/>
          <w:color w:val="585756"/>
          <w:sz w:val="21"/>
          <w:szCs w:val="22"/>
          <w:lang w:val="fr-FR" w:eastAsia="en-US"/>
        </w:rPr>
        <w:t>Contract</w:t>
      </w:r>
      <w:proofErr w:type="spellEnd"/>
      <w:r w:rsidR="00995CAA">
        <w:rPr>
          <w:rFonts w:ascii="Georgia" w:eastAsia="Calibri" w:hAnsi="Georgia"/>
          <w:bCs w:val="0"/>
          <w:color w:val="585756"/>
          <w:sz w:val="21"/>
          <w:szCs w:val="22"/>
          <w:lang w:val="fr-FR" w:eastAsia="en-US"/>
        </w:rPr>
        <w:t xml:space="preserve"> Support </w:t>
      </w:r>
      <w:r w:rsidR="00995CAA" w:rsidRPr="00995CAA">
        <w:rPr>
          <w:rFonts w:ascii="Georgia" w:eastAsia="Calibri" w:hAnsi="Georgia"/>
          <w:bCs w:val="0"/>
          <w:color w:val="585756"/>
          <w:sz w:val="21"/>
          <w:szCs w:val="22"/>
          <w:lang w:val="fr-FR" w:eastAsia="en-US"/>
        </w:rPr>
        <w:t xml:space="preserve">Manager </w:t>
      </w:r>
      <w:r w:rsidRPr="00995CAA">
        <w:rPr>
          <w:rFonts w:ascii="Georgia" w:eastAsia="Calibri" w:hAnsi="Georgia"/>
          <w:bCs w:val="0"/>
          <w:color w:val="585756"/>
          <w:sz w:val="21"/>
          <w:szCs w:val="22"/>
          <w:shd w:val="clear" w:color="auto" w:fill="D0CECE"/>
          <w:lang w:val="fr-BE" w:eastAsia="en-US"/>
        </w:rPr>
        <w:t>;</w:t>
      </w:r>
    </w:p>
    <w:p w14:paraId="6555E762"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37814050" w:rsidR="00633898" w:rsidRPr="00211A79" w:rsidRDefault="00633898" w:rsidP="00995CAA">
      <w:pPr>
        <w:pStyle w:val="BTCbulletsCTB"/>
        <w:tabs>
          <w:tab w:val="left" w:pos="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95CAA" w:rsidRPr="00211A79">
        <w:rPr>
          <w:rFonts w:ascii="Georgia" w:eastAsia="Calibri" w:hAnsi="Georgia"/>
          <w:bCs w:val="0"/>
          <w:color w:val="585756"/>
          <w:sz w:val="21"/>
          <w:szCs w:val="22"/>
          <w:lang w:val="fr-BE" w:eastAsia="en-US"/>
        </w:rPr>
        <w:t>soumissionnaire ;</w:t>
      </w:r>
    </w:p>
    <w:p w14:paraId="33E92436" w14:textId="30764194" w:rsidR="00633898" w:rsidRPr="00043528"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995CAA" w:rsidRPr="00043528">
        <w:rPr>
          <w:rFonts w:ascii="Georgia" w:eastAsia="Calibri" w:hAnsi="Georgia"/>
          <w:bCs w:val="0"/>
          <w:color w:val="585756"/>
          <w:sz w:val="21"/>
          <w:szCs w:val="22"/>
          <w:lang w:val="fr-BE" w:eastAsia="en-US"/>
        </w:rPr>
        <w:t>soumissionnaire ;</w:t>
      </w:r>
    </w:p>
    <w:p w14:paraId="121F0B74" w14:textId="2C45B8E5" w:rsidR="00633898" w:rsidRPr="00211A79"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995CAA" w:rsidRPr="00211A79">
        <w:rPr>
          <w:rFonts w:ascii="Georgia" w:eastAsia="Calibri" w:hAnsi="Georgia"/>
          <w:bCs w:val="0"/>
          <w:color w:val="585756"/>
          <w:sz w:val="21"/>
          <w:szCs w:val="22"/>
          <w:lang w:val="fr-BE" w:eastAsia="en-US"/>
        </w:rPr>
        <w:t>prix ;</w:t>
      </w:r>
    </w:p>
    <w:p w14:paraId="4C0720D4" w14:textId="20AEA95F" w:rsidR="00633898" w:rsidRPr="00043528"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995CAA" w:rsidRPr="00211A79">
        <w:rPr>
          <w:rFonts w:ascii="Georgia" w:eastAsia="Calibri" w:hAnsi="Georgia"/>
          <w:bCs w:val="0"/>
          <w:color w:val="585756"/>
          <w:sz w:val="21"/>
          <w:szCs w:val="22"/>
          <w:u w:val="single"/>
          <w:lang w:val="fr-BE" w:eastAsia="en-US"/>
        </w:rPr>
        <w:t>RGE</w:t>
      </w:r>
      <w:r w:rsidR="00995CA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995CAA">
      <w:pPr>
        <w:pStyle w:val="BTCbulletsCTB"/>
        <w:tabs>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995CAA">
      <w:pPr>
        <w:pStyle w:val="BTCbulletsCTB"/>
        <w:tabs>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27EFC474" w:rsidR="00043528" w:rsidRDefault="00995CAA" w:rsidP="00995CAA">
      <w:pPr>
        <w:pStyle w:val="BTCbulletsCTB"/>
        <w:tabs>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40DAF3C9" w14:textId="34BD84F7" w:rsidR="003E751E" w:rsidRPr="003E751E" w:rsidRDefault="003E751E" w:rsidP="00995CAA">
      <w:pPr>
        <w:pStyle w:val="BTCbulletsCTB"/>
        <w:tabs>
          <w:tab w:val="num" w:pos="1224"/>
        </w:tabs>
        <w:spacing w:after="120" w:line="288" w:lineRule="auto"/>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995CAA">
      <w:pPr>
        <w:pStyle w:val="BTCbulletsCTB"/>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EF72542" w14:textId="77777777" w:rsidR="00C24163" w:rsidRPr="00C24163" w:rsidRDefault="00C24163" w:rsidP="00995CAA">
      <w:pPr>
        <w:pStyle w:val="BTCbulletsCTB"/>
        <w:spacing w:after="120" w:line="288" w:lineRule="auto"/>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C24163" w:rsidRDefault="00C24163" w:rsidP="00995CAA">
      <w:pPr>
        <w:pStyle w:val="BTCbulletsCTB"/>
        <w:spacing w:after="120" w:line="288" w:lineRule="auto"/>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C24163" w:rsidRDefault="00C24163" w:rsidP="00995CAA">
      <w:pPr>
        <w:pStyle w:val="BTCbulletsCTB"/>
        <w:spacing w:after="120" w:line="288" w:lineRule="auto"/>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C24163" w:rsidRDefault="00C24163" w:rsidP="00995CAA">
      <w:pPr>
        <w:pStyle w:val="BTCbulletsCTB"/>
        <w:spacing w:after="120" w:line="288" w:lineRule="auto"/>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211A79" w:rsidRDefault="00C24163" w:rsidP="00995CAA">
      <w:pPr>
        <w:pStyle w:val="BTCbulletsCTB"/>
        <w:spacing w:after="120" w:line="288" w:lineRule="auto"/>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130283375"/>
      <w:r>
        <w:t>Confidentialité</w:t>
      </w:r>
      <w:bookmarkEnd w:id="22"/>
      <w:bookmarkEnd w:id="23"/>
      <w:bookmarkEnd w:id="24"/>
      <w:bookmarkEnd w:id="25"/>
    </w:p>
    <w:p w14:paraId="46E8FB2A" w14:textId="77777777" w:rsidR="00A635CE" w:rsidRDefault="00A635CE" w:rsidP="00995CAA">
      <w:pPr>
        <w:jc w:val="both"/>
      </w:pPr>
      <w:r>
        <w:t>1.6.1</w:t>
      </w:r>
      <w:r>
        <w:tab/>
        <w:t>Traitement des données à caractère personnel</w:t>
      </w:r>
    </w:p>
    <w:p w14:paraId="72F85D03" w14:textId="77777777" w:rsidR="00A635CE" w:rsidRDefault="00A635CE" w:rsidP="00995CAA">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Default="00A635CE" w:rsidP="00995CAA">
      <w:pPr>
        <w:jc w:val="both"/>
      </w:pPr>
      <w:r>
        <w:t>1.6.2</w:t>
      </w:r>
      <w:r>
        <w:tab/>
        <w:t>Confidentialité</w:t>
      </w:r>
    </w:p>
    <w:p w14:paraId="6F474290" w14:textId="77777777" w:rsidR="00A635CE" w:rsidRDefault="00A635CE" w:rsidP="00995CAA">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Default="00A635CE" w:rsidP="00995CAA">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1918CE9" w:rsidR="00C24163" w:rsidRPr="00C24163" w:rsidRDefault="00A635CE" w:rsidP="00995CAA">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6" w:name="_Toc130283376"/>
      <w:r>
        <w:t>Obligations déontologiques</w:t>
      </w:r>
      <w:bookmarkEnd w:id="26"/>
    </w:p>
    <w:p w14:paraId="50F8434C" w14:textId="72B9A439" w:rsidR="00633898" w:rsidRPr="00211A79"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00633898" w:rsidRPr="00211A79">
        <w:rPr>
          <w:rFonts w:ascii="Georgia" w:eastAsia="Calibri" w:hAnsi="Georgia" w:cs="Times New Roman"/>
          <w:color w:val="585756"/>
          <w:kern w:val="0"/>
          <w:sz w:val="21"/>
          <w:szCs w:val="22"/>
          <w:lang w:val="fr-BE"/>
        </w:rPr>
        <w:t>peut</w:t>
      </w:r>
      <w:proofErr w:type="gramEnd"/>
      <w:r w:rsidR="00633898" w:rsidRPr="00211A79">
        <w:rPr>
          <w:rFonts w:ascii="Georgia" w:eastAsia="Calibri" w:hAnsi="Georgia" w:cs="Times New Roman"/>
          <w:color w:val="585756"/>
          <w:kern w:val="0"/>
          <w:sz w:val="21"/>
          <w:szCs w:val="22"/>
          <w:lang w:val="fr-BE"/>
        </w:rPr>
        <w:t xml:space="preserve">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53C71F91" w:rsidR="00633898"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4D86A92B" w:rsidR="00C75DC6" w:rsidRPr="00211A79" w:rsidRDefault="00C75DC6" w:rsidP="00633898">
      <w:pPr>
        <w:pStyle w:val="Corpsdetexte"/>
        <w:rPr>
          <w:rFonts w:ascii="Georgia" w:eastAsia="Calibri" w:hAnsi="Georgia" w:cs="Times New Roman"/>
          <w:color w:val="585756"/>
          <w:kern w:val="0"/>
          <w:sz w:val="21"/>
          <w:szCs w:val="22"/>
          <w:lang w:val="fr-BE"/>
        </w:rPr>
      </w:pPr>
      <w:r w:rsidRPr="00C75DC6">
        <w:rPr>
          <w:rFonts w:ascii="Georgia" w:eastAsia="Calibri" w:hAnsi="Georgia" w:cs="Times New Roman"/>
          <w:color w:val="585756"/>
          <w:kern w:val="0"/>
          <w:sz w:val="21"/>
          <w:szCs w:val="22"/>
          <w:lang w:val="fr-BE"/>
        </w:rPr>
        <w:t>1.7.3.</w:t>
      </w:r>
      <w:r w:rsidR="00995CAA">
        <w:rPr>
          <w:rFonts w:ascii="Georgia" w:eastAsia="Calibri" w:hAnsi="Georgia" w:cs="Times New Roman"/>
          <w:color w:val="585756"/>
          <w:kern w:val="0"/>
          <w:sz w:val="21"/>
          <w:szCs w:val="22"/>
          <w:lang w:val="fr-BE"/>
        </w:rPr>
        <w:t xml:space="preserve"> </w:t>
      </w:r>
      <w:r w:rsidRPr="00C75DC6">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C75DC6">
        <w:rPr>
          <w:rFonts w:ascii="Georgia" w:eastAsia="Calibri" w:hAnsi="Georgia" w:cs="Times New Roman"/>
          <w:color w:val="585756"/>
          <w:kern w:val="0"/>
          <w:sz w:val="21"/>
          <w:szCs w:val="22"/>
          <w:lang w:val="fr-BE"/>
        </w:rPr>
        <w:t>Enabel</w:t>
      </w:r>
      <w:proofErr w:type="spellEnd"/>
      <w:r w:rsidRPr="00C75DC6">
        <w:rPr>
          <w:rFonts w:ascii="Georgia" w:eastAsia="Calibri" w:hAnsi="Georgia" w:cs="Times New Roman"/>
          <w:color w:val="585756"/>
          <w:kern w:val="0"/>
          <w:sz w:val="21"/>
          <w:szCs w:val="22"/>
          <w:lang w:val="fr-BE"/>
        </w:rPr>
        <w:t>, l’adjudicataire et son personne</w:t>
      </w:r>
      <w:r w:rsidR="00E32BCF">
        <w:rPr>
          <w:rFonts w:ascii="Georgia" w:eastAsia="Calibri" w:hAnsi="Georgia" w:cs="Times New Roman"/>
          <w:color w:val="585756"/>
          <w:kern w:val="0"/>
          <w:sz w:val="21"/>
          <w:szCs w:val="22"/>
          <w:lang w:val="fr-BE"/>
        </w:rPr>
        <w:t>l</w:t>
      </w:r>
      <w:r w:rsidRPr="00C75DC6">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211A79" w:rsidRDefault="00C75DC6"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211A79"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5653E873" w14:textId="2D0B7511" w:rsidR="008B26DA" w:rsidRPr="00211A79" w:rsidRDefault="008B26DA" w:rsidP="00633898">
      <w:pPr>
        <w:pStyle w:val="Corpsdetexte"/>
        <w:rPr>
          <w:rFonts w:ascii="Georgia" w:eastAsia="Calibri" w:hAnsi="Georgia" w:cs="Times New Roman"/>
          <w:color w:val="585756"/>
          <w:kern w:val="0"/>
          <w:sz w:val="21"/>
          <w:szCs w:val="22"/>
          <w:lang w:val="fr-BE"/>
        </w:rPr>
      </w:pPr>
      <w:r w:rsidRPr="008B26DA">
        <w:rPr>
          <w:rFonts w:ascii="Georgia" w:eastAsia="Calibri" w:hAnsi="Georgia" w:cs="Times New Roman"/>
          <w:color w:val="585756"/>
          <w:kern w:val="0"/>
          <w:sz w:val="21"/>
          <w:szCs w:val="22"/>
          <w:lang w:val="fr-BE"/>
        </w:rPr>
        <w:t xml:space="preserve">1.7.7. Conformément à la Politique de </w:t>
      </w:r>
      <w:proofErr w:type="spellStart"/>
      <w:r w:rsidRPr="008B26DA">
        <w:rPr>
          <w:rFonts w:ascii="Georgia" w:eastAsia="Calibri" w:hAnsi="Georgia" w:cs="Times New Roman"/>
          <w:color w:val="585756"/>
          <w:kern w:val="0"/>
          <w:sz w:val="21"/>
          <w:szCs w:val="22"/>
          <w:lang w:val="fr-BE"/>
        </w:rPr>
        <w:t>Enabel</w:t>
      </w:r>
      <w:proofErr w:type="spellEnd"/>
      <w:r w:rsidRPr="008B26DA">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8B26DA">
        <w:rPr>
          <w:rFonts w:ascii="Georgia" w:eastAsia="Calibri" w:hAnsi="Georgia" w:cs="Times New Roman"/>
          <w:color w:val="585756"/>
          <w:kern w:val="0"/>
          <w:sz w:val="21"/>
          <w:szCs w:val="22"/>
          <w:lang w:val="fr-BE"/>
        </w:rPr>
        <w:t>Enabel</w:t>
      </w:r>
      <w:proofErr w:type="spellEnd"/>
      <w:r w:rsidRPr="008B26DA">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8B26DA">
        <w:rPr>
          <w:rFonts w:ascii="Georgia" w:eastAsia="Calibri" w:hAnsi="Georgia" w:cs="Times New Roman"/>
          <w:color w:val="585756"/>
          <w:kern w:val="0"/>
          <w:sz w:val="21"/>
          <w:szCs w:val="22"/>
          <w:lang w:val="fr-BE"/>
        </w:rPr>
        <w:t>… )</w:t>
      </w:r>
      <w:proofErr w:type="gramEnd"/>
      <w:r w:rsidRPr="008B26DA">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7" w:name="_Ref228951536"/>
      <w:bookmarkStart w:id="28" w:name="_Toc257039818"/>
      <w:bookmarkStart w:id="29" w:name="_Toc366161151"/>
      <w:bookmarkStart w:id="30" w:name="_Toc130283377"/>
      <w:r w:rsidRPr="00633898">
        <w:t>Droit applicable et tribunaux compétents</w:t>
      </w:r>
      <w:bookmarkEnd w:id="27"/>
      <w:bookmarkEnd w:id="28"/>
      <w:bookmarkEnd w:id="29"/>
      <w:bookmarkEnd w:id="3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2551F018" w:rsidR="00633898" w:rsidRDefault="00633898" w:rsidP="00633898">
      <w:pPr>
        <w:pStyle w:val="Corpsdetexte"/>
        <w:rPr>
          <w:rFonts w:ascii="Georgia" w:eastAsia="Calibri" w:hAnsi="Georgia" w:cs="Times New Roman"/>
          <w:color w:val="585756"/>
          <w:kern w:val="0"/>
          <w:sz w:val="21"/>
          <w:szCs w:val="22"/>
          <w:lang w:val="fr-BE"/>
        </w:rPr>
      </w:pPr>
    </w:p>
    <w:p w14:paraId="537497C4" w14:textId="3AEF2C3F" w:rsidR="00995CAA" w:rsidRDefault="00995CAA" w:rsidP="00633898">
      <w:pPr>
        <w:pStyle w:val="Corpsdetexte"/>
        <w:rPr>
          <w:rFonts w:ascii="Georgia" w:eastAsia="Calibri" w:hAnsi="Georgia" w:cs="Times New Roman"/>
          <w:color w:val="585756"/>
          <w:kern w:val="0"/>
          <w:sz w:val="21"/>
          <w:szCs w:val="22"/>
          <w:lang w:val="fr-BE"/>
        </w:rPr>
      </w:pPr>
    </w:p>
    <w:p w14:paraId="048131E6" w14:textId="5A63D4F0" w:rsidR="00995CAA" w:rsidRDefault="00995CAA" w:rsidP="00633898">
      <w:pPr>
        <w:pStyle w:val="Corpsdetexte"/>
        <w:rPr>
          <w:rFonts w:ascii="Georgia" w:eastAsia="Calibri" w:hAnsi="Georgia" w:cs="Times New Roman"/>
          <w:color w:val="585756"/>
          <w:kern w:val="0"/>
          <w:sz w:val="21"/>
          <w:szCs w:val="22"/>
          <w:lang w:val="fr-BE"/>
        </w:rPr>
      </w:pPr>
    </w:p>
    <w:p w14:paraId="42ECE1EA" w14:textId="4B45BF9D" w:rsidR="00995CAA" w:rsidRDefault="00995CAA" w:rsidP="00633898">
      <w:pPr>
        <w:pStyle w:val="Corpsdetexte"/>
        <w:rPr>
          <w:rFonts w:ascii="Georgia" w:eastAsia="Calibri" w:hAnsi="Georgia" w:cs="Times New Roman"/>
          <w:color w:val="585756"/>
          <w:kern w:val="0"/>
          <w:sz w:val="21"/>
          <w:szCs w:val="22"/>
          <w:lang w:val="fr-BE"/>
        </w:rPr>
      </w:pPr>
    </w:p>
    <w:p w14:paraId="4DD4BDE1" w14:textId="7E22FED3" w:rsidR="00995CAA" w:rsidRDefault="00995CAA" w:rsidP="00633898">
      <w:pPr>
        <w:pStyle w:val="Corpsdetexte"/>
        <w:rPr>
          <w:rFonts w:ascii="Georgia" w:eastAsia="Calibri" w:hAnsi="Georgia" w:cs="Times New Roman"/>
          <w:color w:val="585756"/>
          <w:kern w:val="0"/>
          <w:sz w:val="21"/>
          <w:szCs w:val="22"/>
          <w:lang w:val="fr-BE"/>
        </w:rPr>
      </w:pPr>
    </w:p>
    <w:p w14:paraId="1F96EAED" w14:textId="46912C74" w:rsidR="00995CAA" w:rsidRDefault="00995CAA" w:rsidP="00633898">
      <w:pPr>
        <w:pStyle w:val="Corpsdetexte"/>
        <w:rPr>
          <w:rFonts w:ascii="Georgia" w:eastAsia="Calibri" w:hAnsi="Georgia" w:cs="Times New Roman"/>
          <w:color w:val="585756"/>
          <w:kern w:val="0"/>
          <w:sz w:val="21"/>
          <w:szCs w:val="22"/>
          <w:lang w:val="fr-BE"/>
        </w:rPr>
      </w:pPr>
    </w:p>
    <w:p w14:paraId="4A632732" w14:textId="52F43E15" w:rsidR="00995CAA" w:rsidRDefault="00995CAA" w:rsidP="00633898">
      <w:pPr>
        <w:pStyle w:val="Corpsdetexte"/>
        <w:rPr>
          <w:rFonts w:ascii="Georgia" w:eastAsia="Calibri" w:hAnsi="Georgia" w:cs="Times New Roman"/>
          <w:color w:val="585756"/>
          <w:kern w:val="0"/>
          <w:sz w:val="21"/>
          <w:szCs w:val="22"/>
          <w:lang w:val="fr-BE"/>
        </w:rPr>
      </w:pPr>
    </w:p>
    <w:p w14:paraId="7EFE8CF5" w14:textId="1528AAF7" w:rsidR="00995CAA" w:rsidRDefault="00995CAA" w:rsidP="00633898">
      <w:pPr>
        <w:pStyle w:val="Corpsdetexte"/>
        <w:rPr>
          <w:rFonts w:ascii="Georgia" w:eastAsia="Calibri" w:hAnsi="Georgia" w:cs="Times New Roman"/>
          <w:color w:val="585756"/>
          <w:kern w:val="0"/>
          <w:sz w:val="21"/>
          <w:szCs w:val="22"/>
          <w:lang w:val="fr-BE"/>
        </w:rPr>
      </w:pPr>
    </w:p>
    <w:p w14:paraId="5433827F" w14:textId="2D85DAC8" w:rsidR="00995CAA" w:rsidRDefault="00995CAA" w:rsidP="00633898">
      <w:pPr>
        <w:pStyle w:val="Corpsdetexte"/>
        <w:rPr>
          <w:rFonts w:ascii="Georgia" w:eastAsia="Calibri" w:hAnsi="Georgia" w:cs="Times New Roman"/>
          <w:color w:val="585756"/>
          <w:kern w:val="0"/>
          <w:sz w:val="21"/>
          <w:szCs w:val="22"/>
          <w:lang w:val="fr-BE"/>
        </w:rPr>
      </w:pPr>
    </w:p>
    <w:p w14:paraId="0326E7BA" w14:textId="17A85337" w:rsidR="00995CAA" w:rsidRDefault="00995CAA" w:rsidP="00633898">
      <w:pPr>
        <w:pStyle w:val="Corpsdetexte"/>
        <w:rPr>
          <w:rFonts w:ascii="Georgia" w:eastAsia="Calibri" w:hAnsi="Georgia" w:cs="Times New Roman"/>
          <w:color w:val="585756"/>
          <w:kern w:val="0"/>
          <w:sz w:val="21"/>
          <w:szCs w:val="22"/>
          <w:lang w:val="fr-BE"/>
        </w:rPr>
      </w:pPr>
    </w:p>
    <w:p w14:paraId="2F8D2200" w14:textId="455A52F3" w:rsidR="00995CAA" w:rsidRDefault="00995CAA" w:rsidP="00633898">
      <w:pPr>
        <w:pStyle w:val="Corpsdetexte"/>
        <w:rPr>
          <w:rFonts w:ascii="Georgia" w:eastAsia="Calibri" w:hAnsi="Georgia" w:cs="Times New Roman"/>
          <w:color w:val="585756"/>
          <w:kern w:val="0"/>
          <w:sz w:val="21"/>
          <w:szCs w:val="22"/>
          <w:lang w:val="fr-BE"/>
        </w:rPr>
      </w:pPr>
    </w:p>
    <w:p w14:paraId="352D0BDF" w14:textId="3ADE8C1B" w:rsidR="00995CAA" w:rsidRDefault="00995CAA" w:rsidP="00633898">
      <w:pPr>
        <w:pStyle w:val="Corpsdetexte"/>
        <w:rPr>
          <w:rFonts w:ascii="Georgia" w:eastAsia="Calibri" w:hAnsi="Georgia" w:cs="Times New Roman"/>
          <w:color w:val="585756"/>
          <w:kern w:val="0"/>
          <w:sz w:val="21"/>
          <w:szCs w:val="22"/>
          <w:lang w:val="fr-BE"/>
        </w:rPr>
      </w:pPr>
    </w:p>
    <w:p w14:paraId="06B1AA20" w14:textId="076B16F0" w:rsidR="00995CAA" w:rsidRDefault="00995CAA" w:rsidP="00633898">
      <w:pPr>
        <w:pStyle w:val="Corpsdetexte"/>
        <w:rPr>
          <w:rFonts w:ascii="Georgia" w:eastAsia="Calibri" w:hAnsi="Georgia" w:cs="Times New Roman"/>
          <w:color w:val="585756"/>
          <w:kern w:val="0"/>
          <w:sz w:val="21"/>
          <w:szCs w:val="22"/>
          <w:lang w:val="fr-BE"/>
        </w:rPr>
      </w:pPr>
    </w:p>
    <w:p w14:paraId="325BABBD" w14:textId="77777777" w:rsidR="00CF59DC" w:rsidRDefault="00CF59DC" w:rsidP="00633898">
      <w:pPr>
        <w:pStyle w:val="Corpsdetexte"/>
        <w:rPr>
          <w:rFonts w:ascii="Georgia" w:eastAsia="Calibri" w:hAnsi="Georgia" w:cs="Times New Roman"/>
          <w:color w:val="585756"/>
          <w:kern w:val="0"/>
          <w:sz w:val="21"/>
          <w:szCs w:val="22"/>
          <w:lang w:val="fr-BE"/>
        </w:rPr>
      </w:pPr>
    </w:p>
    <w:p w14:paraId="12D5075C" w14:textId="190D302C" w:rsidR="00995CAA" w:rsidRDefault="00995CAA" w:rsidP="00633898">
      <w:pPr>
        <w:pStyle w:val="Corpsdetexte"/>
        <w:rPr>
          <w:rFonts w:ascii="Georgia" w:eastAsia="Calibri" w:hAnsi="Georgia" w:cs="Times New Roman"/>
          <w:color w:val="585756"/>
          <w:kern w:val="0"/>
          <w:sz w:val="21"/>
          <w:szCs w:val="22"/>
          <w:lang w:val="fr-BE"/>
        </w:rPr>
      </w:pPr>
    </w:p>
    <w:p w14:paraId="29FDC14E" w14:textId="47960524" w:rsidR="00995CAA" w:rsidRDefault="00995CAA" w:rsidP="00633898">
      <w:pPr>
        <w:pStyle w:val="Corpsdetexte"/>
        <w:rPr>
          <w:rFonts w:ascii="Georgia" w:eastAsia="Calibri" w:hAnsi="Georgia" w:cs="Times New Roman"/>
          <w:color w:val="585756"/>
          <w:kern w:val="0"/>
          <w:sz w:val="21"/>
          <w:szCs w:val="22"/>
          <w:lang w:val="fr-BE"/>
        </w:rPr>
      </w:pPr>
    </w:p>
    <w:p w14:paraId="6150201A" w14:textId="59EC601B" w:rsidR="002F3EAA" w:rsidRDefault="002F3EAA" w:rsidP="00633898">
      <w:pPr>
        <w:pStyle w:val="Corpsdetexte"/>
        <w:rPr>
          <w:rFonts w:ascii="Georgia" w:eastAsia="Calibri" w:hAnsi="Georgia" w:cs="Times New Roman"/>
          <w:color w:val="585756"/>
          <w:kern w:val="0"/>
          <w:sz w:val="21"/>
          <w:szCs w:val="22"/>
          <w:lang w:val="fr-BE"/>
        </w:rPr>
      </w:pPr>
    </w:p>
    <w:p w14:paraId="5C2FE3C4" w14:textId="3441CEFD" w:rsidR="002F3EAA" w:rsidRDefault="002F3EAA" w:rsidP="00633898">
      <w:pPr>
        <w:pStyle w:val="Corpsdetexte"/>
        <w:rPr>
          <w:rFonts w:ascii="Georgia" w:eastAsia="Calibri" w:hAnsi="Georgia" w:cs="Times New Roman"/>
          <w:color w:val="585756"/>
          <w:kern w:val="0"/>
          <w:sz w:val="21"/>
          <w:szCs w:val="22"/>
          <w:lang w:val="fr-BE"/>
        </w:rPr>
      </w:pPr>
    </w:p>
    <w:p w14:paraId="5BAE9241" w14:textId="77777777" w:rsidR="002F3EAA" w:rsidRDefault="002F3EAA" w:rsidP="00633898">
      <w:pPr>
        <w:pStyle w:val="Corpsdetexte"/>
        <w:rPr>
          <w:rFonts w:ascii="Georgia" w:eastAsia="Calibri" w:hAnsi="Georgia" w:cs="Times New Roman"/>
          <w:color w:val="585756"/>
          <w:kern w:val="0"/>
          <w:sz w:val="21"/>
          <w:szCs w:val="22"/>
          <w:lang w:val="fr-BE"/>
        </w:rPr>
      </w:pPr>
    </w:p>
    <w:p w14:paraId="3DA872D1" w14:textId="06A711FC" w:rsidR="00995CAA" w:rsidRDefault="00995CAA" w:rsidP="00633898">
      <w:pPr>
        <w:pStyle w:val="Corpsdetexte"/>
        <w:rPr>
          <w:rFonts w:ascii="Georgia" w:eastAsia="Calibri" w:hAnsi="Georgia" w:cs="Times New Roman"/>
          <w:color w:val="585756"/>
          <w:kern w:val="0"/>
          <w:sz w:val="21"/>
          <w:szCs w:val="22"/>
          <w:lang w:val="fr-BE"/>
        </w:rPr>
      </w:pPr>
    </w:p>
    <w:p w14:paraId="5269A512" w14:textId="77777777" w:rsidR="00995CAA" w:rsidRPr="0087199B" w:rsidRDefault="00995CAA" w:rsidP="00633898">
      <w:pPr>
        <w:pStyle w:val="Corpsdetexte"/>
        <w:rPr>
          <w:rFonts w:ascii="Georgia" w:eastAsia="Calibri" w:hAnsi="Georgia" w:cs="Times New Roman"/>
          <w:color w:val="585756"/>
          <w:kern w:val="0"/>
          <w:sz w:val="21"/>
          <w:szCs w:val="22"/>
          <w:lang w:val="fr-BE"/>
        </w:rPr>
      </w:pPr>
    </w:p>
    <w:p w14:paraId="3E433142" w14:textId="698AF745" w:rsidR="003C0B14" w:rsidRDefault="00FB4DBA" w:rsidP="0087199B">
      <w:pPr>
        <w:pStyle w:val="Titre1"/>
      </w:pPr>
      <w:bookmarkStart w:id="31" w:name="_Toc130283378"/>
      <w:r>
        <w:t>Objet et portée du marché</w:t>
      </w:r>
      <w:bookmarkEnd w:id="31"/>
    </w:p>
    <w:p w14:paraId="14A53237" w14:textId="77777777" w:rsidR="00FB4DBA" w:rsidRDefault="00FB4DBA" w:rsidP="00FB4DBA">
      <w:pPr>
        <w:pStyle w:val="Titre2"/>
        <w:keepLines w:val="0"/>
        <w:widowControl w:val="0"/>
        <w:tabs>
          <w:tab w:val="num" w:pos="576"/>
        </w:tabs>
        <w:suppressAutoHyphens/>
        <w:spacing w:after="240"/>
        <w:ind w:left="578" w:hanging="578"/>
      </w:pPr>
      <w:bookmarkStart w:id="32" w:name="_Toc130283379"/>
      <w:r>
        <w:t>Nature du marché</w:t>
      </w:r>
      <w:bookmarkEnd w:id="32"/>
    </w:p>
    <w:p w14:paraId="780B6A60" w14:textId="01B5FD10" w:rsidR="00043528" w:rsidRPr="00211A79" w:rsidRDefault="00043528" w:rsidP="00FB4DBA">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0C5430">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3" w:name="_Toc257380471"/>
      <w:bookmarkStart w:id="34" w:name="_Toc260134188"/>
      <w:bookmarkStart w:id="35" w:name="_Toc364253068"/>
      <w:bookmarkStart w:id="36" w:name="_Toc130283380"/>
      <w:r>
        <w:t>Objet</w:t>
      </w:r>
      <w:bookmarkEnd w:id="33"/>
      <w:bookmarkEnd w:id="34"/>
      <w:r>
        <w:t xml:space="preserve"> du marché</w:t>
      </w:r>
      <w:bookmarkEnd w:id="35"/>
      <w:bookmarkEnd w:id="36"/>
    </w:p>
    <w:p w14:paraId="7AE5C6E0" w14:textId="02ABF9EA"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0C5430">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0C5430">
        <w:rPr>
          <w:rFonts w:ascii="Georgia" w:eastAsia="Calibri" w:hAnsi="Georgia" w:cs="Times New Roman"/>
          <w:iCs/>
          <w:color w:val="585756"/>
          <w:kern w:val="0"/>
          <w:sz w:val="21"/>
          <w:szCs w:val="22"/>
          <w:lang w:val="fr-BE"/>
        </w:rPr>
        <w:t>l</w:t>
      </w:r>
      <w:r w:rsidR="000C5430" w:rsidRPr="000C5430">
        <w:rPr>
          <w:rFonts w:ascii="Georgia" w:eastAsia="Calibri" w:hAnsi="Georgia" w:cs="Times New Roman"/>
          <w:iCs/>
          <w:color w:val="585756"/>
          <w:kern w:val="0"/>
          <w:sz w:val="21"/>
          <w:szCs w:val="22"/>
          <w:lang w:val="fr-BE"/>
        </w:rPr>
        <w:t>'acquisition</w:t>
      </w:r>
      <w:r w:rsidR="00DD16BC">
        <w:rPr>
          <w:rFonts w:ascii="Georgia" w:eastAsia="Calibri" w:hAnsi="Georgia" w:cs="Times New Roman"/>
          <w:iCs/>
          <w:color w:val="585756"/>
          <w:kern w:val="0"/>
          <w:sz w:val="21"/>
          <w:szCs w:val="22"/>
          <w:lang w:val="fr-BE"/>
        </w:rPr>
        <w:t>, la livraison et l’installation</w:t>
      </w:r>
      <w:r w:rsidR="000C5430" w:rsidRPr="000C5430">
        <w:rPr>
          <w:rFonts w:ascii="Georgia" w:eastAsia="Calibri" w:hAnsi="Georgia" w:cs="Times New Roman"/>
          <w:iCs/>
          <w:color w:val="585756"/>
          <w:kern w:val="0"/>
          <w:sz w:val="21"/>
          <w:szCs w:val="22"/>
          <w:lang w:val="fr-BE"/>
        </w:rPr>
        <w:t xml:space="preserve"> des équipements médico-techniques en faveur des hôpitaux et centres de santé </w:t>
      </w:r>
      <w:r w:rsidR="00BD150E" w:rsidRPr="000C5430">
        <w:rPr>
          <w:rFonts w:ascii="Georgia" w:eastAsia="Calibri" w:hAnsi="Georgia" w:cs="Times New Roman"/>
          <w:iCs/>
          <w:color w:val="585756"/>
          <w:kern w:val="0"/>
          <w:sz w:val="21"/>
          <w:szCs w:val="22"/>
          <w:lang w:val="fr-BE"/>
        </w:rPr>
        <w:t>appuyés au</w:t>
      </w:r>
      <w:r w:rsidR="000C5430" w:rsidRPr="000C5430">
        <w:rPr>
          <w:rFonts w:ascii="Georgia" w:eastAsia="Calibri" w:hAnsi="Georgia" w:cs="Times New Roman"/>
          <w:iCs/>
          <w:color w:val="585756"/>
          <w:kern w:val="0"/>
          <w:sz w:val="21"/>
          <w:szCs w:val="22"/>
          <w:lang w:val="fr-BE"/>
        </w:rPr>
        <w:t xml:space="preserve"> Sud Ubangi et à la </w:t>
      </w:r>
      <w:proofErr w:type="spellStart"/>
      <w:r w:rsidR="000C5430" w:rsidRPr="000C5430">
        <w:rPr>
          <w:rFonts w:ascii="Georgia" w:eastAsia="Calibri" w:hAnsi="Georgia" w:cs="Times New Roman"/>
          <w:iCs/>
          <w:color w:val="585756"/>
          <w:kern w:val="0"/>
          <w:sz w:val="21"/>
          <w:szCs w:val="22"/>
          <w:lang w:val="fr-BE"/>
        </w:rPr>
        <w:t>Tshopo</w:t>
      </w:r>
      <w:proofErr w:type="spellEnd"/>
      <w:r w:rsidRPr="00211A79">
        <w:rPr>
          <w:rFonts w:ascii="Georgia" w:eastAsia="Calibri" w:hAnsi="Georgia" w:cs="Times New Roman"/>
          <w:color w:val="585756"/>
          <w:kern w:val="0"/>
          <w:sz w:val="21"/>
          <w:szCs w:val="22"/>
          <w:lang w:val="fr-BE"/>
        </w:rPr>
        <w:t>, conformément aux conditions du présent CSC.</w:t>
      </w:r>
    </w:p>
    <w:p w14:paraId="300352B8" w14:textId="73D16A51" w:rsidR="00FB4DBA" w:rsidRPr="00CE391B" w:rsidRDefault="00FB4DBA" w:rsidP="00FB4DBA">
      <w:pPr>
        <w:pStyle w:val="Titre2"/>
        <w:keepLines w:val="0"/>
        <w:widowControl w:val="0"/>
        <w:tabs>
          <w:tab w:val="num" w:pos="576"/>
        </w:tabs>
        <w:suppressAutoHyphens/>
        <w:spacing w:after="240"/>
        <w:ind w:left="578" w:hanging="578"/>
      </w:pPr>
      <w:bookmarkStart w:id="37" w:name="_Toc130283381"/>
      <w:r>
        <w:t>Lots</w:t>
      </w:r>
      <w:r>
        <w:rPr>
          <w:rStyle w:val="Appelnotedebasdep"/>
        </w:rPr>
        <w:footnoteReference w:id="10"/>
      </w:r>
      <w:bookmarkEnd w:id="37"/>
    </w:p>
    <w:p w14:paraId="0A8922E8" w14:textId="61EFDEC9"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w:t>
      </w:r>
      <w:r w:rsidRPr="006A506A">
        <w:rPr>
          <w:rFonts w:ascii="Georgia" w:eastAsia="Calibri" w:hAnsi="Georgia" w:cs="Times New Roman"/>
          <w:color w:val="585756"/>
          <w:kern w:val="0"/>
          <w:sz w:val="21"/>
          <w:szCs w:val="22"/>
          <w:lang w:val="fr-BE"/>
        </w:rPr>
        <w:t xml:space="preserve">en </w:t>
      </w:r>
      <w:r w:rsidR="00BD150E">
        <w:rPr>
          <w:rFonts w:ascii="Georgia" w:eastAsia="Calibri" w:hAnsi="Georgia" w:cs="Times New Roman"/>
          <w:color w:val="585756"/>
          <w:kern w:val="0"/>
          <w:sz w:val="21"/>
          <w:szCs w:val="22"/>
          <w:lang w:val="fr-BE"/>
        </w:rPr>
        <w:t>5</w:t>
      </w:r>
      <w:r w:rsidRPr="006A506A">
        <w:rPr>
          <w:rFonts w:ascii="Georgia" w:eastAsia="Calibri" w:hAnsi="Georgia" w:cs="Times New Roman"/>
          <w:color w:val="585756"/>
          <w:kern w:val="0"/>
          <w:sz w:val="21"/>
          <w:szCs w:val="22"/>
          <w:lang w:val="fr-BE"/>
        </w:rPr>
        <w:t xml:space="preserve"> lots</w:t>
      </w:r>
      <w:r w:rsidRPr="00211A79">
        <w:rPr>
          <w:rFonts w:ascii="Georgia" w:eastAsia="Calibri" w:hAnsi="Georgia" w:cs="Times New Roman"/>
          <w:color w:val="585756"/>
          <w:kern w:val="0"/>
          <w:sz w:val="21"/>
          <w:szCs w:val="22"/>
          <w:lang w:val="fr-BE"/>
        </w:rPr>
        <w:t xml:space="preserve"> formant chacun un tout indivisible. Le soumissionnaire peut introduire une offre pour un</w:t>
      </w:r>
      <w:r w:rsidR="00CE391B">
        <w:rPr>
          <w:rFonts w:ascii="Georgia" w:eastAsia="Calibri" w:hAnsi="Georgia" w:cs="Times New Roman"/>
          <w:color w:val="585756"/>
          <w:kern w:val="0"/>
          <w:sz w:val="21"/>
          <w:szCs w:val="22"/>
          <w:lang w:val="fr-BE"/>
        </w:rPr>
        <w:t xml:space="preserve"> ou</w:t>
      </w:r>
      <w:r w:rsidRPr="00211A79">
        <w:rPr>
          <w:rFonts w:ascii="Georgia" w:eastAsia="Calibri" w:hAnsi="Georgia" w:cs="Times New Roman"/>
          <w:color w:val="585756"/>
          <w:kern w:val="0"/>
          <w:sz w:val="21"/>
          <w:szCs w:val="22"/>
          <w:lang w:val="fr-BE"/>
        </w:rPr>
        <w:t xml:space="preserve"> plusieurs lots. Une offre pour une partie d’un lot est irrecevable.</w:t>
      </w:r>
    </w:p>
    <w:p w14:paraId="4A0CCB63" w14:textId="4588EBD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67E37C24" w14:textId="50222CA2" w:rsidR="00FB4DBA" w:rsidRDefault="00CE391B"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FB4DBA" w:rsidRPr="00211A79">
        <w:rPr>
          <w:rFonts w:ascii="Georgia" w:eastAsia="Calibri" w:hAnsi="Georgia" w:cs="Times New Roman"/>
          <w:color w:val="585756"/>
          <w:kern w:val="0"/>
          <w:sz w:val="21"/>
          <w:szCs w:val="22"/>
          <w:lang w:val="fr-BE"/>
        </w:rPr>
        <w:t xml:space="preserve"> lots sont les suivants :</w:t>
      </w:r>
    </w:p>
    <w:p w14:paraId="031D84A8" w14:textId="1E95D95B" w:rsidR="00CE391B" w:rsidRDefault="00CE391B">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1 : </w:t>
      </w:r>
      <w:r w:rsidR="00BD150E">
        <w:rPr>
          <w:rFonts w:ascii="Georgia" w:eastAsia="Calibri" w:hAnsi="Georgia" w:cs="Times New Roman"/>
          <w:color w:val="585756"/>
          <w:kern w:val="0"/>
          <w:sz w:val="21"/>
          <w:szCs w:val="22"/>
          <w:lang w:val="fr-BE"/>
        </w:rPr>
        <w:t>Equipement</w:t>
      </w:r>
      <w:r>
        <w:rPr>
          <w:rFonts w:ascii="Georgia" w:eastAsia="Calibri" w:hAnsi="Georgia" w:cs="Times New Roman"/>
          <w:color w:val="585756"/>
          <w:kern w:val="0"/>
          <w:sz w:val="21"/>
          <w:szCs w:val="22"/>
          <w:lang w:val="fr-BE"/>
        </w:rPr>
        <w:t xml:space="preserve"> </w:t>
      </w:r>
      <w:r w:rsidR="00E02624">
        <w:rPr>
          <w:rFonts w:ascii="Georgia" w:eastAsia="Calibri" w:hAnsi="Georgia" w:cs="Times New Roman"/>
          <w:color w:val="585756"/>
          <w:kern w:val="0"/>
          <w:sz w:val="21"/>
          <w:szCs w:val="22"/>
          <w:lang w:val="fr-BE"/>
        </w:rPr>
        <w:t>bio</w:t>
      </w:r>
      <w:r>
        <w:rPr>
          <w:rFonts w:ascii="Georgia" w:eastAsia="Calibri" w:hAnsi="Georgia" w:cs="Times New Roman"/>
          <w:color w:val="585756"/>
          <w:kern w:val="0"/>
          <w:sz w:val="21"/>
          <w:szCs w:val="22"/>
          <w:lang w:val="fr-BE"/>
        </w:rPr>
        <w:t xml:space="preserve">médical </w:t>
      </w:r>
    </w:p>
    <w:p w14:paraId="5257E427" w14:textId="65B19E14" w:rsidR="00CE391B" w:rsidRDefault="00CE391B">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2 : Mobilier médical et instrumentation</w:t>
      </w:r>
    </w:p>
    <w:p w14:paraId="6A0A42EC" w14:textId="12DEDCC7" w:rsidR="00CE391B" w:rsidRDefault="00CE391B">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3 : Imagerie médicale</w:t>
      </w:r>
    </w:p>
    <w:p w14:paraId="0AC88674" w14:textId="04F26F76" w:rsidR="00CE391B" w:rsidRDefault="00CE391B">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4 : Mobilier de bureau</w:t>
      </w:r>
    </w:p>
    <w:p w14:paraId="6BECB3C1" w14:textId="4A154857" w:rsidR="00BD150E" w:rsidRPr="00211A79" w:rsidRDefault="00BD150E">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5 : Equipement froid et laboratoire</w:t>
      </w:r>
    </w:p>
    <w:p w14:paraId="1D1E4F7D" w14:textId="45C377D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w:t>
      </w:r>
      <w:r w:rsidR="007E021D">
        <w:rPr>
          <w:rFonts w:ascii="Georgia" w:eastAsia="Calibri" w:hAnsi="Georgia" w:cs="Times New Roman"/>
          <w:color w:val="585756"/>
          <w:kern w:val="0"/>
          <w:sz w:val="21"/>
          <w:szCs w:val="22"/>
          <w:lang w:val="fr-BE"/>
        </w:rPr>
        <w:t>peut</w:t>
      </w:r>
      <w:r w:rsidRPr="00211A79">
        <w:rPr>
          <w:rFonts w:ascii="Georgia" w:eastAsia="Calibri" w:hAnsi="Georgia" w:cs="Times New Roman"/>
          <w:color w:val="585756"/>
          <w:kern w:val="0"/>
          <w:sz w:val="21"/>
          <w:szCs w:val="22"/>
          <w:lang w:val="fr-BE"/>
        </w:rPr>
        <w:t xml:space="preserve"> présenter des rabais ou propositions d’amélioration de son offre pour le cas où ces mêmes lots lui seraient attribués. </w:t>
      </w:r>
    </w:p>
    <w:p w14:paraId="2EDC4328" w14:textId="43E15050" w:rsidR="00FB4DBA" w:rsidRPr="001B38B8" w:rsidRDefault="00FB4DBA" w:rsidP="00FB4DBA">
      <w:pPr>
        <w:pStyle w:val="Corpsdetexte"/>
        <w:rPr>
          <w:rFonts w:ascii="Georgia" w:hAnsi="Georgia"/>
          <w:i/>
          <w:color w:val="404040"/>
          <w:sz w:val="21"/>
          <w:szCs w:val="21"/>
        </w:rPr>
      </w:pPr>
      <w:r w:rsidRPr="001B38B8">
        <w:rPr>
          <w:rFonts w:ascii="Georgia" w:hAnsi="Georgia"/>
          <w:color w:val="404040"/>
          <w:sz w:val="21"/>
          <w:szCs w:val="21"/>
        </w:rPr>
        <w:t xml:space="preserve">Le soumissionnaire indique dans ses offres pour plusieurs lots son </w:t>
      </w:r>
      <w:r w:rsidRPr="001B38B8">
        <w:rPr>
          <w:rFonts w:ascii="Georgia" w:hAnsi="Georgia"/>
          <w:b/>
          <w:color w:val="404040"/>
          <w:sz w:val="21"/>
          <w:szCs w:val="21"/>
        </w:rPr>
        <w:t>ordre de préférence</w:t>
      </w:r>
      <w:r w:rsidRPr="001B38B8">
        <w:rPr>
          <w:rFonts w:ascii="Georgia" w:hAnsi="Georgia"/>
          <w:color w:val="404040"/>
          <w:sz w:val="21"/>
          <w:szCs w:val="21"/>
        </w:rPr>
        <w:t xml:space="preserve"> pour l’attribution de ces lots.</w:t>
      </w:r>
      <w:r w:rsidR="00DD16BC">
        <w:rPr>
          <w:rFonts w:ascii="Georgia" w:hAnsi="Georgia"/>
          <w:i/>
          <w:color w:val="404040"/>
          <w:sz w:val="21"/>
          <w:szCs w:val="21"/>
        </w:rPr>
        <w:t xml:space="preserve"> A défaut d’indication de cet ordre de préférence, le pouvoir adjudicateur attribuera les lots selon la combinaison la plus avantageuse pour lui.</w:t>
      </w:r>
    </w:p>
    <w:p w14:paraId="24B0129E" w14:textId="3F689AF8" w:rsidR="00FB4DBA" w:rsidRDefault="00FB4DBA" w:rsidP="00EF638D">
      <w:pPr>
        <w:pStyle w:val="Titre2"/>
        <w:keepLines w:val="0"/>
        <w:widowControl w:val="0"/>
        <w:tabs>
          <w:tab w:val="num" w:pos="576"/>
        </w:tabs>
        <w:suppressAutoHyphens/>
        <w:spacing w:after="240"/>
        <w:ind w:left="578" w:hanging="578"/>
      </w:pPr>
      <w:bookmarkStart w:id="38" w:name="_Toc130283382"/>
      <w:r>
        <w:t>Postes</w:t>
      </w:r>
      <w:bookmarkEnd w:id="38"/>
    </w:p>
    <w:p w14:paraId="0C03A37C" w14:textId="77777777" w:rsidR="0053447B" w:rsidRPr="0053447B" w:rsidRDefault="0053447B" w:rsidP="00EF638D">
      <w:pPr>
        <w:pStyle w:val="Corpsdetexte"/>
        <w:rPr>
          <w:rFonts w:ascii="Georgia" w:eastAsia="Calibri" w:hAnsi="Georgia" w:cs="Times New Roman"/>
          <w:color w:val="585756"/>
          <w:kern w:val="0"/>
          <w:sz w:val="21"/>
          <w:szCs w:val="22"/>
          <w:lang w:val="fr-BE"/>
        </w:rPr>
      </w:pPr>
      <w:bookmarkStart w:id="39" w:name="_Toc364253069"/>
      <w:r w:rsidRPr="0053447B">
        <w:rPr>
          <w:rFonts w:ascii="Georgia" w:eastAsia="Calibri" w:hAnsi="Georgia" w:cs="Times New Roman"/>
          <w:color w:val="585756"/>
          <w:kern w:val="0"/>
          <w:sz w:val="21"/>
          <w:szCs w:val="22"/>
          <w:lang w:val="fr-BE"/>
        </w:rPr>
        <w:t xml:space="preserve">Chaque lot de ce marché est composé des postes repris dans le bordereau des prix. </w:t>
      </w:r>
    </w:p>
    <w:p w14:paraId="481B4F54" w14:textId="72BE2488" w:rsidR="0053447B" w:rsidRPr="00977444" w:rsidRDefault="0053447B" w:rsidP="00977444">
      <w:pPr>
        <w:pStyle w:val="Corpsdetexte"/>
        <w:rPr>
          <w:rFonts w:ascii="Georgia" w:eastAsia="Calibri" w:hAnsi="Georgia" w:cs="Times New Roman"/>
          <w:color w:val="585756"/>
          <w:kern w:val="0"/>
          <w:sz w:val="21"/>
          <w:szCs w:val="22"/>
          <w:lang w:val="fr-BE"/>
        </w:rPr>
      </w:pPr>
      <w:r w:rsidRPr="00977444">
        <w:rPr>
          <w:rFonts w:ascii="Georgia" w:eastAsia="Calibri" w:hAnsi="Georgia" w:cs="Times New Roman"/>
          <w:color w:val="585756"/>
          <w:kern w:val="0"/>
          <w:sz w:val="21"/>
          <w:szCs w:val="22"/>
          <w:lang w:val="fr-BE"/>
        </w:rPr>
        <w:t>Ces postes seront groupés et forment un seul lot</w:t>
      </w:r>
      <w:r w:rsidR="0076398A" w:rsidRPr="00977444">
        <w:rPr>
          <w:rFonts w:ascii="Georgia" w:eastAsia="Calibri" w:hAnsi="Georgia" w:cs="Times New Roman"/>
          <w:color w:val="585756"/>
          <w:kern w:val="0"/>
          <w:sz w:val="21"/>
          <w:szCs w:val="22"/>
          <w:lang w:val="fr-BE"/>
        </w:rPr>
        <w:t xml:space="preserve"> indivisible</w:t>
      </w:r>
      <w:r w:rsidRPr="00977444">
        <w:rPr>
          <w:rFonts w:ascii="Georgia" w:eastAsia="Calibri" w:hAnsi="Georgia" w:cs="Times New Roman"/>
          <w:color w:val="585756"/>
          <w:kern w:val="0"/>
          <w:sz w:val="21"/>
          <w:szCs w:val="22"/>
          <w:lang w:val="fr-BE"/>
        </w:rPr>
        <w:t>. Il n’est pas possible de soumissionner pour un ou plusieurs postes</w:t>
      </w:r>
      <w:r w:rsidR="0076398A" w:rsidRPr="00977444">
        <w:rPr>
          <w:rFonts w:ascii="Georgia" w:eastAsia="Calibri" w:hAnsi="Georgia" w:cs="Times New Roman"/>
          <w:color w:val="585756"/>
          <w:kern w:val="0"/>
          <w:sz w:val="21"/>
          <w:szCs w:val="22"/>
          <w:lang w:val="fr-BE"/>
        </w:rPr>
        <w:t xml:space="preserve"> de manière </w:t>
      </w:r>
      <w:r w:rsidR="00EF638D" w:rsidRPr="00977444">
        <w:rPr>
          <w:rFonts w:ascii="Georgia" w:eastAsia="Calibri" w:hAnsi="Georgia" w:cs="Times New Roman"/>
          <w:color w:val="585756"/>
          <w:kern w:val="0"/>
          <w:sz w:val="21"/>
          <w:szCs w:val="22"/>
          <w:lang w:val="fr-BE"/>
        </w:rPr>
        <w:t>incomplète</w:t>
      </w:r>
      <w:r w:rsidRPr="00977444">
        <w:rPr>
          <w:rFonts w:ascii="Georgia" w:eastAsia="Calibri" w:hAnsi="Georgia" w:cs="Times New Roman"/>
          <w:color w:val="585756"/>
          <w:kern w:val="0"/>
          <w:sz w:val="21"/>
          <w:szCs w:val="22"/>
          <w:lang w:val="fr-BE"/>
        </w:rPr>
        <w:t xml:space="preserve"> et le soumissionnaire est tenu de remettre prix pour tous les postes d’un même lot</w:t>
      </w:r>
      <w:r w:rsidR="0076398A" w:rsidRPr="00977444">
        <w:rPr>
          <w:rFonts w:ascii="Georgia" w:eastAsia="Calibri" w:hAnsi="Georgia" w:cs="Times New Roman"/>
          <w:color w:val="585756"/>
          <w:kern w:val="0"/>
          <w:sz w:val="21"/>
          <w:szCs w:val="22"/>
          <w:lang w:val="fr-BE"/>
        </w:rPr>
        <w:t xml:space="preserve"> sous peine d’exclusion</w:t>
      </w:r>
    </w:p>
    <w:p w14:paraId="69EE08AB" w14:textId="28EA85CA" w:rsidR="00FB4DBA" w:rsidRDefault="00FB4DBA" w:rsidP="0053447B">
      <w:pPr>
        <w:pStyle w:val="Titre2"/>
        <w:keepLines w:val="0"/>
        <w:widowControl w:val="0"/>
        <w:tabs>
          <w:tab w:val="num" w:pos="576"/>
        </w:tabs>
        <w:suppressAutoHyphens/>
        <w:spacing w:after="240"/>
        <w:ind w:left="578" w:hanging="578"/>
      </w:pPr>
      <w:bookmarkStart w:id="40" w:name="_Toc130283383"/>
      <w:r>
        <w:t>Durée du marché</w:t>
      </w:r>
      <w:bookmarkEnd w:id="39"/>
      <w:r>
        <w:rPr>
          <w:rStyle w:val="Appelnotedebasdep"/>
        </w:rPr>
        <w:footnoteReference w:id="11"/>
      </w:r>
      <w:bookmarkEnd w:id="40"/>
    </w:p>
    <w:p w14:paraId="0F49BC65" w14:textId="6C181322"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pour chacun des lots à la notification de l’attribution</w:t>
      </w:r>
      <w:r w:rsidR="00B82A62">
        <w:rPr>
          <w:rFonts w:ascii="Georgia" w:eastAsia="Calibri" w:hAnsi="Georgia" w:cs="Times New Roman"/>
          <w:color w:val="585756"/>
          <w:kern w:val="0"/>
          <w:sz w:val="21"/>
          <w:szCs w:val="22"/>
          <w:lang w:val="fr-BE"/>
        </w:rPr>
        <w:t xml:space="preserve"> </w:t>
      </w:r>
      <w:r w:rsidR="002246D3" w:rsidRPr="002246D3">
        <w:rPr>
          <w:rFonts w:ascii="Georgia" w:eastAsia="Calibri" w:hAnsi="Georgia" w:cs="Times New Roman"/>
          <w:color w:val="585756"/>
          <w:kern w:val="0"/>
          <w:sz w:val="21"/>
          <w:szCs w:val="22"/>
          <w:lang w:val="fr-BE"/>
        </w:rPr>
        <w:t xml:space="preserve">et prend fin à la réception </w:t>
      </w:r>
      <w:r w:rsidR="00EF638D" w:rsidRPr="002246D3">
        <w:rPr>
          <w:rFonts w:ascii="Georgia" w:eastAsia="Calibri" w:hAnsi="Georgia" w:cs="Times New Roman"/>
          <w:color w:val="585756"/>
          <w:kern w:val="0"/>
          <w:sz w:val="21"/>
          <w:szCs w:val="22"/>
          <w:lang w:val="fr-BE"/>
        </w:rPr>
        <w:t>définitive</w:t>
      </w:r>
      <w:r w:rsidR="00EF638D" w:rsidRPr="002246D3" w:rsidDel="002246D3">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1" w:name="_Toc257039826"/>
      <w:bookmarkStart w:id="42" w:name="_Toc366161158"/>
      <w:bookmarkStart w:id="43" w:name="_Toc130283384"/>
      <w:r w:rsidRPr="004846FD">
        <w:t xml:space="preserve">Variantes </w:t>
      </w:r>
      <w:r w:rsidRPr="000A1A2D">
        <w:t>♣</w:t>
      </w:r>
      <w:bookmarkEnd w:id="41"/>
      <w:bookmarkEnd w:id="42"/>
      <w:bookmarkEnd w:id="43"/>
      <w:r w:rsidRPr="000A1A2D">
        <w:t xml:space="preserve"> </w:t>
      </w:r>
    </w:p>
    <w:p w14:paraId="19FA7806" w14:textId="3C0A2A10" w:rsidR="007F4C7F" w:rsidRDefault="007F4C7F" w:rsidP="007F4C7F">
      <w:pPr>
        <w:pStyle w:val="Corpsdetexte"/>
        <w:rPr>
          <w:rFonts w:ascii="Georgia" w:eastAsia="Calibri" w:hAnsi="Georgia" w:cs="Times New Roman"/>
          <w:color w:val="585756"/>
          <w:kern w:val="0"/>
          <w:sz w:val="21"/>
          <w:szCs w:val="22"/>
          <w:lang w:val="fr-BE"/>
        </w:rPr>
      </w:pPr>
      <w:r w:rsidRPr="007F4C7F">
        <w:rPr>
          <w:rFonts w:ascii="Georgia" w:eastAsia="Calibri" w:hAnsi="Georgia" w:cs="Times New Roman"/>
          <w:color w:val="585756"/>
          <w:kern w:val="0"/>
          <w:sz w:val="21"/>
          <w:szCs w:val="22"/>
          <w:lang w:val="fr-BE"/>
        </w:rPr>
        <w:t xml:space="preserve">Le soumissionnaire </w:t>
      </w:r>
      <w:r w:rsidR="0004052B">
        <w:rPr>
          <w:rFonts w:ascii="Georgia" w:eastAsia="Calibri" w:hAnsi="Georgia" w:cs="Times New Roman"/>
          <w:color w:val="585756"/>
          <w:kern w:val="0"/>
          <w:sz w:val="21"/>
          <w:szCs w:val="22"/>
          <w:lang w:val="fr-BE"/>
        </w:rPr>
        <w:t>peut</w:t>
      </w:r>
      <w:r w:rsidRPr="007F4C7F">
        <w:rPr>
          <w:rFonts w:ascii="Georgia" w:eastAsia="Calibri" w:hAnsi="Georgia" w:cs="Times New Roman"/>
          <w:color w:val="585756"/>
          <w:kern w:val="0"/>
          <w:sz w:val="21"/>
          <w:szCs w:val="22"/>
          <w:lang w:val="fr-BE"/>
        </w:rPr>
        <w:t>, à côté de son offre de base</w:t>
      </w:r>
      <w:r w:rsidR="00DD16BC">
        <w:rPr>
          <w:rFonts w:ascii="Georgia" w:eastAsia="Calibri" w:hAnsi="Georgia" w:cs="Times New Roman"/>
          <w:color w:val="585756"/>
          <w:kern w:val="0"/>
          <w:sz w:val="21"/>
          <w:szCs w:val="22"/>
          <w:lang w:val="fr-BE"/>
        </w:rPr>
        <w:t xml:space="preserve"> qui inclut la livraison jusqu’à Kinshasa</w:t>
      </w:r>
      <w:r w:rsidRPr="007F4C7F">
        <w:rPr>
          <w:rFonts w:ascii="Georgia" w:eastAsia="Calibri" w:hAnsi="Georgia" w:cs="Times New Roman"/>
          <w:color w:val="585756"/>
          <w:kern w:val="0"/>
          <w:sz w:val="21"/>
          <w:szCs w:val="22"/>
          <w:lang w:val="fr-BE"/>
        </w:rPr>
        <w:t xml:space="preserve">, introduire une variante </w:t>
      </w:r>
      <w:r>
        <w:rPr>
          <w:rFonts w:ascii="Georgia" w:eastAsia="Calibri" w:hAnsi="Georgia" w:cs="Times New Roman"/>
          <w:color w:val="585756"/>
          <w:kern w:val="0"/>
          <w:sz w:val="21"/>
          <w:szCs w:val="22"/>
          <w:lang w:val="fr-BE"/>
        </w:rPr>
        <w:t xml:space="preserve">quant au lieu de livraison sur </w:t>
      </w:r>
      <w:r w:rsidR="00E02624">
        <w:rPr>
          <w:rFonts w:ascii="Georgia" w:eastAsia="Calibri" w:hAnsi="Georgia" w:cs="Times New Roman"/>
          <w:color w:val="585756"/>
          <w:kern w:val="0"/>
          <w:sz w:val="21"/>
          <w:szCs w:val="22"/>
          <w:lang w:val="fr-BE"/>
        </w:rPr>
        <w:t xml:space="preserve">les </w:t>
      </w:r>
      <w:r>
        <w:rPr>
          <w:rFonts w:ascii="Georgia" w:eastAsia="Calibri" w:hAnsi="Georgia" w:cs="Times New Roman"/>
          <w:color w:val="585756"/>
          <w:kern w:val="0"/>
          <w:sz w:val="21"/>
          <w:szCs w:val="22"/>
          <w:lang w:val="fr-BE"/>
        </w:rPr>
        <w:t>site</w:t>
      </w:r>
      <w:r w:rsidR="00E02624">
        <w:rPr>
          <w:rFonts w:ascii="Georgia" w:eastAsia="Calibri" w:hAnsi="Georgia" w:cs="Times New Roman"/>
          <w:color w:val="585756"/>
          <w:kern w:val="0"/>
          <w:sz w:val="21"/>
          <w:szCs w:val="22"/>
          <w:lang w:val="fr-BE"/>
        </w:rPr>
        <w:t>s</w:t>
      </w:r>
      <w:r>
        <w:rPr>
          <w:rFonts w:ascii="Georgia" w:eastAsia="Calibri" w:hAnsi="Georgia" w:cs="Times New Roman"/>
          <w:color w:val="585756"/>
          <w:kern w:val="0"/>
          <w:sz w:val="21"/>
          <w:szCs w:val="22"/>
          <w:lang w:val="fr-BE"/>
        </w:rPr>
        <w:t xml:space="preserve"> d’installation de fournitures</w:t>
      </w:r>
      <w:r w:rsidR="0004052B">
        <w:rPr>
          <w:rFonts w:ascii="Georgia" w:eastAsia="Calibri" w:hAnsi="Georgia" w:cs="Times New Roman"/>
          <w:color w:val="585756"/>
          <w:kern w:val="0"/>
          <w:sz w:val="21"/>
          <w:szCs w:val="22"/>
          <w:lang w:val="fr-BE"/>
        </w:rPr>
        <w:t xml:space="preserve"> (</w:t>
      </w:r>
      <w:proofErr w:type="spellStart"/>
      <w:r w:rsidR="0004052B">
        <w:rPr>
          <w:rFonts w:ascii="Georgia" w:eastAsia="Calibri" w:hAnsi="Georgia" w:cs="Times New Roman"/>
          <w:color w:val="585756"/>
          <w:kern w:val="0"/>
          <w:sz w:val="21"/>
          <w:szCs w:val="22"/>
          <w:lang w:val="fr-BE"/>
        </w:rPr>
        <w:t>cfr</w:t>
      </w:r>
      <w:proofErr w:type="spellEnd"/>
      <w:r w:rsidR="0004052B">
        <w:rPr>
          <w:rFonts w:ascii="Georgia" w:eastAsia="Calibri" w:hAnsi="Georgia" w:cs="Times New Roman"/>
          <w:color w:val="585756"/>
          <w:kern w:val="0"/>
          <w:sz w:val="21"/>
          <w:szCs w:val="22"/>
          <w:lang w:val="fr-BE"/>
        </w:rPr>
        <w:t xml:space="preserve"> annexe dispatch équipements)</w:t>
      </w:r>
      <w:r>
        <w:rPr>
          <w:rFonts w:ascii="Georgia" w:eastAsia="Calibri" w:hAnsi="Georgia" w:cs="Times New Roman"/>
          <w:color w:val="585756"/>
          <w:kern w:val="0"/>
          <w:sz w:val="21"/>
          <w:szCs w:val="22"/>
          <w:lang w:val="fr-BE"/>
        </w:rPr>
        <w:t>.</w:t>
      </w:r>
      <w:r w:rsidR="0076398A">
        <w:rPr>
          <w:rFonts w:ascii="Georgia" w:eastAsia="Calibri" w:hAnsi="Georgia" w:cs="Times New Roman"/>
          <w:color w:val="585756"/>
          <w:kern w:val="0"/>
          <w:sz w:val="21"/>
          <w:szCs w:val="22"/>
          <w:lang w:val="fr-BE"/>
        </w:rPr>
        <w:t xml:space="preserve"> Les autres services dus </w:t>
      </w:r>
      <w:r w:rsidR="00DD16BC">
        <w:rPr>
          <w:rFonts w:ascii="Georgia" w:eastAsia="Calibri" w:hAnsi="Georgia" w:cs="Times New Roman"/>
          <w:color w:val="585756"/>
          <w:kern w:val="0"/>
          <w:sz w:val="21"/>
          <w:szCs w:val="22"/>
          <w:lang w:val="fr-BE"/>
        </w:rPr>
        <w:t xml:space="preserve">(installation, formation </w:t>
      </w:r>
      <w:proofErr w:type="spellStart"/>
      <w:r w:rsidR="00DD16BC">
        <w:rPr>
          <w:rFonts w:ascii="Georgia" w:eastAsia="Calibri" w:hAnsi="Georgia" w:cs="Times New Roman"/>
          <w:color w:val="585756"/>
          <w:kern w:val="0"/>
          <w:sz w:val="21"/>
          <w:szCs w:val="22"/>
          <w:lang w:val="fr-BE"/>
        </w:rPr>
        <w:t>etc</w:t>
      </w:r>
      <w:proofErr w:type="spellEnd"/>
      <w:r w:rsidR="00DD16BC">
        <w:rPr>
          <w:rFonts w:ascii="Georgia" w:eastAsia="Calibri" w:hAnsi="Georgia" w:cs="Times New Roman"/>
          <w:color w:val="585756"/>
          <w:kern w:val="0"/>
          <w:sz w:val="21"/>
          <w:szCs w:val="22"/>
          <w:lang w:val="fr-BE"/>
        </w:rPr>
        <w:t xml:space="preserve">) </w:t>
      </w:r>
      <w:r w:rsidR="0076398A">
        <w:rPr>
          <w:rFonts w:ascii="Georgia" w:eastAsia="Calibri" w:hAnsi="Georgia" w:cs="Times New Roman"/>
          <w:color w:val="585756"/>
          <w:kern w:val="0"/>
          <w:sz w:val="21"/>
          <w:szCs w:val="22"/>
          <w:lang w:val="fr-BE"/>
        </w:rPr>
        <w:t>seront à exécuter sur les sites de destinations finales pour l’offre de base ainsi que pour la variante</w:t>
      </w:r>
    </w:p>
    <w:p w14:paraId="0BBDE8DD" w14:textId="4DA980CE" w:rsidR="0053447B" w:rsidRPr="0053447B" w:rsidRDefault="0053447B" w:rsidP="0053447B">
      <w:pPr>
        <w:pStyle w:val="Corpsdetexte"/>
        <w:rPr>
          <w:rFonts w:ascii="Georgia" w:hAnsi="Georgia"/>
          <w:color w:val="404040" w:themeColor="text1" w:themeTint="BF"/>
          <w:sz w:val="21"/>
          <w:szCs w:val="21"/>
        </w:rPr>
      </w:pPr>
      <w:r w:rsidRPr="0053447B">
        <w:rPr>
          <w:rFonts w:ascii="Georgia" w:hAnsi="Georgia"/>
          <w:color w:val="404040" w:themeColor="text1" w:themeTint="BF"/>
          <w:sz w:val="21"/>
          <w:szCs w:val="21"/>
        </w:rPr>
        <w:t xml:space="preserve">La répartition des items selon leur destination finale est reprise dans les </w:t>
      </w:r>
      <w:r>
        <w:rPr>
          <w:rFonts w:ascii="Georgia" w:hAnsi="Georgia"/>
          <w:color w:val="404040" w:themeColor="text1" w:themeTint="BF"/>
          <w:sz w:val="21"/>
          <w:szCs w:val="21"/>
        </w:rPr>
        <w:t>annexes</w:t>
      </w:r>
      <w:r w:rsidRPr="0053447B">
        <w:rPr>
          <w:rFonts w:ascii="Georgia" w:hAnsi="Georgia"/>
          <w:color w:val="404040" w:themeColor="text1" w:themeTint="BF"/>
          <w:sz w:val="21"/>
          <w:szCs w:val="21"/>
        </w:rPr>
        <w:t xml:space="preserve"> ainsi que sur le bordereau « variante ». </w:t>
      </w:r>
    </w:p>
    <w:p w14:paraId="0F9B29A6" w14:textId="77777777" w:rsidR="0053447B" w:rsidRPr="0053447B" w:rsidRDefault="0053447B" w:rsidP="0053447B">
      <w:pPr>
        <w:pStyle w:val="Corpsdetexte"/>
        <w:rPr>
          <w:rFonts w:ascii="Georgia" w:hAnsi="Georgia"/>
          <w:color w:val="404040" w:themeColor="text1" w:themeTint="BF"/>
          <w:sz w:val="21"/>
          <w:szCs w:val="21"/>
        </w:rPr>
      </w:pPr>
      <w:r w:rsidRPr="0053447B">
        <w:rPr>
          <w:rFonts w:ascii="Georgia" w:hAnsi="Georgia"/>
          <w:color w:val="404040" w:themeColor="text1" w:themeTint="BF"/>
          <w:sz w:val="21"/>
          <w:szCs w:val="21"/>
        </w:rPr>
        <w:t xml:space="preserve">L’attention du soumissionnaire est attirée sur le fait qu’il ne s’agit pas d’un prix supplémentaire mais bien d’un deuxième formulaire d’offre et bordereaux des prix </w:t>
      </w:r>
      <w:r w:rsidRPr="0053447B">
        <w:rPr>
          <w:rFonts w:ascii="Georgia" w:hAnsi="Georgia"/>
          <w:b/>
          <w:bCs/>
          <w:color w:val="404040" w:themeColor="text1" w:themeTint="BF"/>
          <w:sz w:val="21"/>
          <w:szCs w:val="21"/>
        </w:rPr>
        <w:t>qu’ils sont libres de soumettre ou non</w:t>
      </w:r>
      <w:r w:rsidRPr="0053447B">
        <w:rPr>
          <w:rFonts w:ascii="Georgia" w:hAnsi="Georgia"/>
          <w:color w:val="404040" w:themeColor="text1" w:themeTint="BF"/>
          <w:sz w:val="21"/>
          <w:szCs w:val="21"/>
        </w:rPr>
        <w:t xml:space="preserve">, étant entendu que si la variante est retenue seulement les soumissionnaires ayant remis une variante seront pris en considération. </w:t>
      </w:r>
    </w:p>
    <w:p w14:paraId="4E998418" w14:textId="77777777" w:rsidR="0053447B" w:rsidRPr="0053447B" w:rsidRDefault="0053447B" w:rsidP="0053447B">
      <w:pPr>
        <w:pStyle w:val="Corpsdetexte"/>
        <w:rPr>
          <w:rFonts w:ascii="Georgia" w:hAnsi="Georgia"/>
          <w:color w:val="404040" w:themeColor="text1" w:themeTint="BF"/>
          <w:sz w:val="21"/>
          <w:szCs w:val="21"/>
        </w:rPr>
      </w:pPr>
      <w:r w:rsidRPr="0053447B">
        <w:rPr>
          <w:rFonts w:ascii="Georgia" w:hAnsi="Georgia"/>
          <w:b/>
          <w:bCs/>
          <w:color w:val="404040" w:themeColor="text1" w:themeTint="BF"/>
          <w:sz w:val="21"/>
          <w:szCs w:val="21"/>
        </w:rPr>
        <w:t xml:space="preserve">Il n’est pas autorisé de </w:t>
      </w:r>
      <w:r w:rsidRPr="0053447B">
        <w:rPr>
          <w:rFonts w:ascii="Georgia" w:eastAsia="Calibri" w:hAnsi="Georgia" w:cs="Times New Roman"/>
          <w:color w:val="404040" w:themeColor="text1" w:themeTint="BF"/>
          <w:kern w:val="0"/>
          <w:sz w:val="21"/>
          <w:szCs w:val="21"/>
          <w:lang w:val="fr-BE"/>
        </w:rPr>
        <w:t>remettre</w:t>
      </w:r>
      <w:r w:rsidRPr="0053447B">
        <w:rPr>
          <w:rFonts w:ascii="Georgia" w:hAnsi="Georgia"/>
          <w:b/>
          <w:bCs/>
          <w:color w:val="404040" w:themeColor="text1" w:themeTint="BF"/>
          <w:sz w:val="21"/>
          <w:szCs w:val="21"/>
        </w:rPr>
        <w:t xml:space="preserve"> uniquement une variante sans l’offre de base. </w:t>
      </w:r>
    </w:p>
    <w:p w14:paraId="6105BA1B" w14:textId="726D6ECC" w:rsidR="0053447B" w:rsidRPr="007F4C7F" w:rsidRDefault="0053447B" w:rsidP="0053447B">
      <w:pPr>
        <w:pStyle w:val="Corpsdetexte"/>
        <w:rPr>
          <w:rFonts w:ascii="Georgia" w:eastAsia="Calibri" w:hAnsi="Georgia" w:cs="Times New Roman"/>
          <w:color w:val="585756"/>
          <w:kern w:val="0"/>
          <w:sz w:val="21"/>
          <w:szCs w:val="22"/>
          <w:lang w:val="fr-BE"/>
        </w:rPr>
      </w:pPr>
      <w:r w:rsidRPr="0053447B">
        <w:rPr>
          <w:rFonts w:ascii="Georgia" w:eastAsia="Calibri" w:hAnsi="Georgia" w:cs="Times New Roman"/>
          <w:color w:val="585756"/>
          <w:kern w:val="0"/>
          <w:sz w:val="21"/>
          <w:szCs w:val="22"/>
          <w:lang w:val="fr-BE"/>
        </w:rPr>
        <w:t xml:space="preserve">Les variantes libres seront prises en considération pour autant qu’elles présentent un avantage en termes économiques (comparaison avec la livraison via l’accord cadre </w:t>
      </w:r>
      <w:proofErr w:type="spellStart"/>
      <w:r w:rsidRPr="0053447B">
        <w:rPr>
          <w:rFonts w:ascii="Georgia" w:eastAsia="Calibri" w:hAnsi="Georgia" w:cs="Times New Roman"/>
          <w:color w:val="585756"/>
          <w:kern w:val="0"/>
          <w:sz w:val="21"/>
          <w:szCs w:val="22"/>
          <w:lang w:val="fr-BE"/>
        </w:rPr>
        <w:t>frêt</w:t>
      </w:r>
      <w:proofErr w:type="spellEnd"/>
      <w:r w:rsidRPr="0053447B">
        <w:rPr>
          <w:rFonts w:ascii="Georgia" w:eastAsia="Calibri" w:hAnsi="Georgia" w:cs="Times New Roman"/>
          <w:color w:val="585756"/>
          <w:kern w:val="0"/>
          <w:sz w:val="21"/>
          <w:szCs w:val="22"/>
          <w:lang w:val="fr-BE"/>
        </w:rPr>
        <w:t xml:space="preserve"> aérien) et en termes de délai.</w:t>
      </w:r>
    </w:p>
    <w:p w14:paraId="08433675" w14:textId="15A2E00E" w:rsidR="00FB4DBA" w:rsidRDefault="00FB4DBA" w:rsidP="00FB4DBA">
      <w:pPr>
        <w:pStyle w:val="Titre2"/>
        <w:keepLines w:val="0"/>
        <w:widowControl w:val="0"/>
        <w:tabs>
          <w:tab w:val="num" w:pos="576"/>
        </w:tabs>
        <w:suppressAutoHyphens/>
        <w:spacing w:after="240"/>
        <w:ind w:left="578" w:hanging="578"/>
      </w:pPr>
      <w:bookmarkStart w:id="44" w:name="_Ref264270773"/>
      <w:bookmarkStart w:id="45" w:name="_Toc364253071"/>
      <w:bookmarkStart w:id="46" w:name="_Toc130283385"/>
      <w:r>
        <w:t>Option</w:t>
      </w:r>
      <w:bookmarkEnd w:id="44"/>
      <w:bookmarkEnd w:id="45"/>
      <w:bookmarkEnd w:id="46"/>
    </w:p>
    <w:p w14:paraId="70B4D2BC" w14:textId="38BB8957" w:rsidR="00BF154D" w:rsidRDefault="00FB4DBA" w:rsidP="00BF154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BF154D">
        <w:rPr>
          <w:rFonts w:ascii="Georgia" w:eastAsia="Calibri" w:hAnsi="Georgia" w:cs="Times New Roman"/>
          <w:color w:val="585756"/>
          <w:kern w:val="0"/>
          <w:sz w:val="21"/>
          <w:szCs w:val="22"/>
          <w:lang w:val="fr-BE"/>
        </w:rPr>
        <w:t>sont présentées dans une partie séparée de l’offre.</w:t>
      </w:r>
      <w:bookmarkStart w:id="47" w:name="_Toc364253072"/>
    </w:p>
    <w:p w14:paraId="0D909F28" w14:textId="5B76C04B" w:rsidR="00BF154D" w:rsidRDefault="00BF154D" w:rsidP="00BF154D">
      <w:pPr>
        <w:pStyle w:val="Corpsdetexte"/>
        <w:rPr>
          <w:rFonts w:ascii="Georgia" w:eastAsia="Calibri" w:hAnsi="Georgia" w:cs="Times New Roman"/>
          <w:color w:val="585756"/>
          <w:kern w:val="0"/>
          <w:sz w:val="21"/>
          <w:szCs w:val="22"/>
          <w:lang w:val="fr-BE"/>
        </w:rPr>
      </w:pPr>
      <w:r w:rsidRPr="00BF154D">
        <w:rPr>
          <w:rFonts w:ascii="Georgia" w:eastAsia="Calibri" w:hAnsi="Georgia" w:cs="Times New Roman"/>
          <w:color w:val="585756"/>
          <w:kern w:val="0"/>
          <w:sz w:val="21"/>
          <w:szCs w:val="22"/>
          <w:lang w:val="fr-BE"/>
        </w:rPr>
        <w:t xml:space="preserve">Le soumissionnaire est invité à remettre </w:t>
      </w:r>
      <w:r w:rsidR="00F74296">
        <w:rPr>
          <w:rFonts w:ascii="Georgia" w:eastAsia="Calibri" w:hAnsi="Georgia" w:cs="Times New Roman"/>
          <w:color w:val="585756"/>
          <w:kern w:val="0"/>
          <w:sz w:val="21"/>
          <w:szCs w:val="22"/>
          <w:lang w:val="fr-BE"/>
        </w:rPr>
        <w:t xml:space="preserve">un </w:t>
      </w:r>
      <w:r w:rsidRPr="00BF154D">
        <w:rPr>
          <w:rFonts w:ascii="Georgia" w:eastAsia="Calibri" w:hAnsi="Georgia" w:cs="Times New Roman"/>
          <w:color w:val="585756"/>
          <w:kern w:val="0"/>
          <w:sz w:val="21"/>
          <w:szCs w:val="22"/>
          <w:lang w:val="fr-BE"/>
        </w:rPr>
        <w:t xml:space="preserve">prix </w:t>
      </w:r>
      <w:r w:rsidR="00F74296">
        <w:rPr>
          <w:rFonts w:ascii="Georgia" w:eastAsia="Calibri" w:hAnsi="Georgia" w:cs="Times New Roman"/>
          <w:color w:val="585756"/>
          <w:kern w:val="0"/>
          <w:sz w:val="21"/>
          <w:szCs w:val="22"/>
          <w:lang w:val="fr-BE"/>
        </w:rPr>
        <w:t xml:space="preserve">(cf. paragraphe 6.4) </w:t>
      </w:r>
      <w:r>
        <w:rPr>
          <w:rFonts w:ascii="Georgia" w:eastAsia="Calibri" w:hAnsi="Georgia" w:cs="Times New Roman"/>
          <w:color w:val="585756"/>
          <w:kern w:val="0"/>
          <w:sz w:val="21"/>
          <w:szCs w:val="22"/>
          <w:lang w:val="fr-BE"/>
        </w:rPr>
        <w:t xml:space="preserve">livraison Kinshasa </w:t>
      </w:r>
      <w:r w:rsidRPr="00BF154D">
        <w:rPr>
          <w:rFonts w:ascii="Georgia" w:eastAsia="Calibri" w:hAnsi="Georgia" w:cs="Times New Roman"/>
          <w:color w:val="585756"/>
          <w:kern w:val="0"/>
          <w:sz w:val="21"/>
          <w:szCs w:val="22"/>
          <w:lang w:val="fr-BE"/>
        </w:rPr>
        <w:t>pour</w:t>
      </w:r>
      <w:r>
        <w:rPr>
          <w:rFonts w:ascii="Georgia" w:eastAsia="Calibri" w:hAnsi="Georgia" w:cs="Times New Roman"/>
          <w:color w:val="585756"/>
          <w:kern w:val="0"/>
          <w:sz w:val="21"/>
          <w:szCs w:val="22"/>
          <w:lang w:val="fr-BE"/>
        </w:rPr>
        <w:t> </w:t>
      </w:r>
      <w:r w:rsidR="00F74296">
        <w:rPr>
          <w:rFonts w:ascii="Georgia" w:eastAsia="Calibri" w:hAnsi="Georgia" w:cs="Times New Roman"/>
          <w:color w:val="585756"/>
          <w:kern w:val="0"/>
          <w:sz w:val="21"/>
          <w:szCs w:val="22"/>
          <w:lang w:val="fr-BE"/>
        </w:rPr>
        <w:t xml:space="preserve">les équipements optionnels </w:t>
      </w:r>
      <w:r w:rsidR="0031104D">
        <w:rPr>
          <w:rFonts w:ascii="Georgia" w:eastAsia="Calibri" w:hAnsi="Georgia" w:cs="Times New Roman"/>
          <w:color w:val="585756"/>
          <w:kern w:val="0"/>
          <w:sz w:val="21"/>
          <w:szCs w:val="22"/>
          <w:lang w:val="fr-BE"/>
        </w:rPr>
        <w:t>suivants :</w:t>
      </w:r>
    </w:p>
    <w:p w14:paraId="55B764CA" w14:textId="18280B9D" w:rsidR="00F74296" w:rsidRDefault="00F74296" w:rsidP="00BF154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Articles optionnels lot 1 :</w:t>
      </w:r>
    </w:p>
    <w:p w14:paraId="4311C39B" w14:textId="0B66AF1A" w:rsid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Echelle optométrique</w:t>
      </w:r>
    </w:p>
    <w:p w14:paraId="7D5839C8" w14:textId="5728D6FB" w:rsidR="00BF154D" w:rsidRDefault="00F74296"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Ophtalmoscope</w:t>
      </w:r>
    </w:p>
    <w:p w14:paraId="43A8F4A3" w14:textId="3ED7AB3D" w:rsid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Valises de verres</w:t>
      </w:r>
    </w:p>
    <w:p w14:paraId="45327BE5" w14:textId="2301A926" w:rsidR="00F74296" w:rsidRDefault="00F74296" w:rsidP="0031104D">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Articles optionnels lot 5 :</w:t>
      </w:r>
    </w:p>
    <w:p w14:paraId="2F449A36" w14:textId="56B59184" w:rsid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Agitateur magnétique </w:t>
      </w:r>
    </w:p>
    <w:p w14:paraId="0E9C5337" w14:textId="11966425" w:rsid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Appareil </w:t>
      </w:r>
      <w:proofErr w:type="spellStart"/>
      <w:r>
        <w:rPr>
          <w:rFonts w:ascii="Georgia" w:eastAsia="Calibri" w:hAnsi="Georgia" w:cs="Times New Roman"/>
          <w:color w:val="585756"/>
          <w:kern w:val="0"/>
          <w:sz w:val="21"/>
          <w:szCs w:val="22"/>
          <w:lang w:val="fr-BE"/>
        </w:rPr>
        <w:t>Westergreen</w:t>
      </w:r>
      <w:proofErr w:type="spellEnd"/>
      <w:r>
        <w:rPr>
          <w:rFonts w:ascii="Georgia" w:eastAsia="Calibri" w:hAnsi="Georgia" w:cs="Times New Roman"/>
          <w:color w:val="585756"/>
          <w:kern w:val="0"/>
          <w:sz w:val="21"/>
          <w:szCs w:val="22"/>
          <w:lang w:val="fr-BE"/>
        </w:rPr>
        <w:t xml:space="preserve"> 6 tubes</w:t>
      </w:r>
    </w:p>
    <w:p w14:paraId="518CA2A7" w14:textId="46A7E821" w:rsid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Loupe binoculaire</w:t>
      </w:r>
    </w:p>
    <w:p w14:paraId="32811687" w14:textId="68FCC606" w:rsidR="00BF154D" w:rsidRPr="00BF154D" w:rsidRDefault="00BF154D" w:rsidP="00BF154D">
      <w:pPr>
        <w:pStyle w:val="Corpsdetexte"/>
        <w:numPr>
          <w:ilvl w:val="0"/>
          <w:numId w:val="3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Portoir tubes thermomètre laboratoire </w:t>
      </w:r>
    </w:p>
    <w:p w14:paraId="71C9901C" w14:textId="3BF99423" w:rsidR="00FB4DBA" w:rsidRDefault="00FB4DBA" w:rsidP="00FB4DBA">
      <w:pPr>
        <w:pStyle w:val="Titre2"/>
        <w:keepLines w:val="0"/>
        <w:widowControl w:val="0"/>
        <w:tabs>
          <w:tab w:val="num" w:pos="576"/>
        </w:tabs>
        <w:suppressAutoHyphens/>
        <w:spacing w:after="240"/>
        <w:ind w:left="578" w:hanging="578"/>
      </w:pPr>
      <w:bookmarkStart w:id="48" w:name="_Toc130283386"/>
      <w:r>
        <w:t>Quantité</w:t>
      </w:r>
      <w:bookmarkEnd w:id="47"/>
      <w:bookmarkEnd w:id="48"/>
    </w:p>
    <w:p w14:paraId="137838B6" w14:textId="3F0BF0A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Lorsque le pouvoir adjudicateur en démontre la nécessité, il peut recourir à un marché fractionné en une ou plusieurs tranches fermes et une ou plusieurs tranches conditionnelles. Bien que la conclusion du marché porte sur l'ensemble du marché, elle n'engage le pouvoir adjudicateur que pour les tranches fermes.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w:t>
      </w:r>
    </w:p>
    <w:p w14:paraId="4A2E6303" w14:textId="4FB15AA2" w:rsidR="0082328D" w:rsidRDefault="0082328D" w:rsidP="0082328D">
      <w:pPr>
        <w:pStyle w:val="Corpsdetexte"/>
        <w:rPr>
          <w:rFonts w:ascii="Georgia" w:hAnsi="Georgia"/>
          <w:color w:val="595959" w:themeColor="text1" w:themeTint="A6"/>
          <w:sz w:val="21"/>
          <w:szCs w:val="21"/>
        </w:rPr>
      </w:pPr>
      <w:r w:rsidRPr="0082328D">
        <w:rPr>
          <w:rFonts w:ascii="Georgia" w:hAnsi="Georgia"/>
          <w:color w:val="595959" w:themeColor="text1" w:themeTint="A6"/>
          <w:sz w:val="21"/>
          <w:szCs w:val="21"/>
        </w:rPr>
        <w:t xml:space="preserve">Les </w:t>
      </w:r>
      <w:r w:rsidRPr="00D3520C">
        <w:rPr>
          <w:rFonts w:ascii="Georgia" w:hAnsi="Georgia"/>
          <w:color w:val="595959" w:themeColor="text1" w:themeTint="A6"/>
          <w:sz w:val="21"/>
          <w:szCs w:val="21"/>
        </w:rPr>
        <w:t>quantités présumées sont mentionnées dans le formulaire d’offre financière (</w:t>
      </w:r>
      <w:hyperlink w:anchor="_Toc23930376" w:history="1">
        <w:r w:rsidRPr="00D3520C">
          <w:rPr>
            <w:rStyle w:val="Lienhypertexte"/>
            <w:rFonts w:ascii="Georgia" w:hAnsi="Georgia"/>
            <w:sz w:val="21"/>
            <w:szCs w:val="21"/>
          </w:rPr>
          <w:t>voir point 6.</w:t>
        </w:r>
      </w:hyperlink>
      <w:r w:rsidR="00D3520C" w:rsidRPr="00D3520C">
        <w:rPr>
          <w:rStyle w:val="Lienhypertexte"/>
          <w:rFonts w:ascii="Georgia" w:hAnsi="Georgia"/>
          <w:sz w:val="21"/>
          <w:szCs w:val="21"/>
        </w:rPr>
        <w:t>3</w:t>
      </w:r>
      <w:r w:rsidRPr="00D3520C">
        <w:rPr>
          <w:rFonts w:ascii="Georgia" w:hAnsi="Georgia"/>
          <w:color w:val="595959" w:themeColor="text1" w:themeTint="A6"/>
          <w:sz w:val="21"/>
          <w:szCs w:val="21"/>
        </w:rPr>
        <w:t>) du présent</w:t>
      </w:r>
      <w:r w:rsidRPr="0082328D">
        <w:rPr>
          <w:rFonts w:ascii="Georgia" w:hAnsi="Georgia"/>
          <w:color w:val="595959" w:themeColor="text1" w:themeTint="A6"/>
          <w:sz w:val="21"/>
          <w:szCs w:val="21"/>
        </w:rPr>
        <w:t xml:space="preserve"> Cahier Spécial des Charges.</w:t>
      </w:r>
    </w:p>
    <w:p w14:paraId="55DFDF2F" w14:textId="77777777" w:rsidR="00EE71F3" w:rsidRPr="009C4DBE" w:rsidRDefault="00EE71F3" w:rsidP="00EE71F3">
      <w:pPr>
        <w:pStyle w:val="Corpsdetexte"/>
        <w:rPr>
          <w:rFonts w:ascii="Georgia" w:eastAsia="Calibri" w:hAnsi="Georgia" w:cs="Times New Roman"/>
          <w:color w:val="585756"/>
          <w:kern w:val="0"/>
          <w:sz w:val="21"/>
          <w:szCs w:val="22"/>
          <w:lang w:val="fr-BE"/>
        </w:rPr>
      </w:pPr>
      <w:r w:rsidRPr="009C4DBE">
        <w:rPr>
          <w:rFonts w:ascii="Georgia" w:eastAsia="Calibri" w:hAnsi="Georgia" w:cs="Times New Roman"/>
          <w:color w:val="585756"/>
          <w:kern w:val="0"/>
          <w:sz w:val="21"/>
          <w:szCs w:val="22"/>
          <w:lang w:val="fr-BE"/>
        </w:rPr>
        <w:t>Le pouvoir adjudicateur se réserve le droit d’effectuer des commandes additionnelles. Les prix unitaires qui seront mentionnés dans le bordereau joint à l’offre seront d’application.</w:t>
      </w:r>
    </w:p>
    <w:p w14:paraId="0881ECB6" w14:textId="77777777" w:rsidR="00EE71F3" w:rsidRPr="009C4DBE" w:rsidRDefault="00EE71F3" w:rsidP="00EE71F3">
      <w:pPr>
        <w:pStyle w:val="Corpsdetexte"/>
        <w:rPr>
          <w:rFonts w:ascii="Georgia" w:eastAsia="Calibri" w:hAnsi="Georgia" w:cs="Times New Roman"/>
          <w:color w:val="585756"/>
          <w:kern w:val="0"/>
          <w:sz w:val="21"/>
          <w:szCs w:val="22"/>
          <w:lang w:val="fr-BE"/>
        </w:rPr>
      </w:pPr>
      <w:r w:rsidRPr="009C4DBE">
        <w:rPr>
          <w:rFonts w:ascii="Georgia" w:eastAsia="Calibri" w:hAnsi="Georgia" w:cs="Times New Roman"/>
          <w:color w:val="585756"/>
          <w:kern w:val="0"/>
          <w:sz w:val="21"/>
          <w:szCs w:val="22"/>
          <w:lang w:val="fr-BE"/>
        </w:rPr>
        <w:t>Le pouvoir adjudicateur ne contracte aucune obligation d’acquérir les biens à concurrence des quantités estimées. Le fournisseur ne pourra pas invoquer le fait que les quantités données n’ont pas été atteintes pour réclamer des dommages-intérêts.</w:t>
      </w:r>
    </w:p>
    <w:p w14:paraId="61EEC653" w14:textId="7B62C566" w:rsidR="00EE71F3" w:rsidRPr="009C4DBE" w:rsidRDefault="00EE71F3" w:rsidP="00EE71F3">
      <w:pPr>
        <w:pStyle w:val="Corpsdetexte"/>
        <w:rPr>
          <w:rFonts w:ascii="Georgia" w:eastAsia="Calibri" w:hAnsi="Georgia" w:cs="Times New Roman"/>
          <w:color w:val="585756"/>
          <w:kern w:val="0"/>
          <w:sz w:val="21"/>
          <w:szCs w:val="22"/>
          <w:lang w:val="fr-BE"/>
        </w:rPr>
      </w:pPr>
      <w:r w:rsidRPr="009C4DBE">
        <w:rPr>
          <w:rFonts w:ascii="Georgia" w:eastAsia="Calibri" w:hAnsi="Georgia" w:cs="Times New Roman"/>
          <w:color w:val="585756"/>
          <w:kern w:val="0"/>
          <w:sz w:val="21"/>
          <w:szCs w:val="22"/>
          <w:lang w:val="fr-BE"/>
        </w:rPr>
        <w:t>Le fournisseur doit être capable de fournir les quantités mentionnées dans le formulaire du présent CSC.</w:t>
      </w:r>
    </w:p>
    <w:p w14:paraId="323128E6" w14:textId="0AE144C7" w:rsidR="00895B96" w:rsidRDefault="00895B96" w:rsidP="00D07797">
      <w:pPr>
        <w:pStyle w:val="Corpsdetexte"/>
        <w:rPr>
          <w:rFonts w:ascii="Georgia" w:hAnsi="Georgia"/>
          <w:i/>
          <w:sz w:val="21"/>
          <w:szCs w:val="21"/>
        </w:rPr>
      </w:pPr>
    </w:p>
    <w:p w14:paraId="7F1838DE" w14:textId="5EED37DE" w:rsidR="0082328D" w:rsidRDefault="0082328D" w:rsidP="00D07797">
      <w:pPr>
        <w:pStyle w:val="Corpsdetexte"/>
      </w:pPr>
    </w:p>
    <w:p w14:paraId="4D852CF8" w14:textId="0F0E95FD" w:rsidR="002A7FF5" w:rsidRDefault="002A7FF5" w:rsidP="00D07797">
      <w:pPr>
        <w:pStyle w:val="Corpsdetexte"/>
      </w:pPr>
    </w:p>
    <w:p w14:paraId="3D9CBA1E" w14:textId="409CD502" w:rsidR="009D051E" w:rsidRDefault="009D051E" w:rsidP="00D07797">
      <w:pPr>
        <w:pStyle w:val="Corpsdetexte"/>
      </w:pPr>
    </w:p>
    <w:p w14:paraId="5BA48BD6" w14:textId="52956FFA" w:rsidR="009D051E" w:rsidRDefault="009D051E" w:rsidP="00D07797">
      <w:pPr>
        <w:pStyle w:val="Corpsdetexte"/>
      </w:pPr>
    </w:p>
    <w:p w14:paraId="49F59E7D" w14:textId="6ECE04FD" w:rsidR="009D051E" w:rsidRDefault="009D051E" w:rsidP="00D07797">
      <w:pPr>
        <w:pStyle w:val="Corpsdetexte"/>
      </w:pPr>
    </w:p>
    <w:p w14:paraId="70A2471B" w14:textId="1C8ED7EA" w:rsidR="009D051E" w:rsidRDefault="009D051E" w:rsidP="00D07797">
      <w:pPr>
        <w:pStyle w:val="Corpsdetexte"/>
      </w:pPr>
    </w:p>
    <w:p w14:paraId="2EFDDE49" w14:textId="5C456BC9" w:rsidR="009D051E" w:rsidRDefault="009D051E" w:rsidP="00D07797">
      <w:pPr>
        <w:pStyle w:val="Corpsdetexte"/>
      </w:pPr>
    </w:p>
    <w:p w14:paraId="6E44F2FB" w14:textId="662A75C7" w:rsidR="009D051E" w:rsidRDefault="009D051E" w:rsidP="00D07797">
      <w:pPr>
        <w:pStyle w:val="Corpsdetexte"/>
      </w:pPr>
    </w:p>
    <w:p w14:paraId="05F53108" w14:textId="2A66BC4D" w:rsidR="009D051E" w:rsidRDefault="009D051E" w:rsidP="00D07797">
      <w:pPr>
        <w:pStyle w:val="Corpsdetexte"/>
      </w:pPr>
    </w:p>
    <w:p w14:paraId="425298E2" w14:textId="75BFF7CE" w:rsidR="009D051E" w:rsidRDefault="009D051E" w:rsidP="00D07797">
      <w:pPr>
        <w:pStyle w:val="Corpsdetexte"/>
      </w:pPr>
    </w:p>
    <w:p w14:paraId="609294A4" w14:textId="725D4CB0" w:rsidR="009D051E" w:rsidRDefault="009D051E" w:rsidP="00D07797">
      <w:pPr>
        <w:pStyle w:val="Corpsdetexte"/>
      </w:pPr>
    </w:p>
    <w:p w14:paraId="0053F879" w14:textId="306FE93D" w:rsidR="009D051E" w:rsidRDefault="009D051E" w:rsidP="00D07797">
      <w:pPr>
        <w:pStyle w:val="Corpsdetexte"/>
      </w:pPr>
    </w:p>
    <w:p w14:paraId="5053943D" w14:textId="316AD089" w:rsidR="009D051E" w:rsidRDefault="009D051E" w:rsidP="00D07797">
      <w:pPr>
        <w:pStyle w:val="Corpsdetexte"/>
      </w:pPr>
    </w:p>
    <w:p w14:paraId="69CEF295" w14:textId="433D1DAA" w:rsidR="009D051E" w:rsidRDefault="009D051E" w:rsidP="00D07797">
      <w:pPr>
        <w:pStyle w:val="Corpsdetexte"/>
      </w:pPr>
    </w:p>
    <w:p w14:paraId="1AA7CCF0" w14:textId="326DE649" w:rsidR="009D051E" w:rsidRDefault="009D051E" w:rsidP="00D07797">
      <w:pPr>
        <w:pStyle w:val="Corpsdetexte"/>
      </w:pPr>
    </w:p>
    <w:p w14:paraId="3D2842DB" w14:textId="4C999836" w:rsidR="009D051E" w:rsidRDefault="009D051E" w:rsidP="00D07797">
      <w:pPr>
        <w:pStyle w:val="Corpsdetexte"/>
      </w:pPr>
    </w:p>
    <w:p w14:paraId="3B71227D" w14:textId="7E44EB33" w:rsidR="009D051E" w:rsidRDefault="009D051E" w:rsidP="00D07797">
      <w:pPr>
        <w:pStyle w:val="Corpsdetexte"/>
      </w:pPr>
    </w:p>
    <w:p w14:paraId="350002E8" w14:textId="5C7C5007" w:rsidR="009D051E" w:rsidRDefault="009D051E" w:rsidP="00D07797">
      <w:pPr>
        <w:pStyle w:val="Corpsdetexte"/>
      </w:pPr>
    </w:p>
    <w:p w14:paraId="2816FCE7" w14:textId="14F0F406" w:rsidR="009D051E" w:rsidRDefault="009D051E" w:rsidP="00D07797">
      <w:pPr>
        <w:pStyle w:val="Corpsdetexte"/>
      </w:pPr>
    </w:p>
    <w:p w14:paraId="7ACE564E" w14:textId="58D1DD27" w:rsidR="009D051E" w:rsidRDefault="009D051E" w:rsidP="00D07797">
      <w:pPr>
        <w:pStyle w:val="Corpsdetexte"/>
      </w:pPr>
    </w:p>
    <w:p w14:paraId="061E13E3" w14:textId="4AEDA276" w:rsidR="009D051E" w:rsidRDefault="009D051E" w:rsidP="00D07797">
      <w:pPr>
        <w:pStyle w:val="Corpsdetexte"/>
      </w:pPr>
    </w:p>
    <w:p w14:paraId="197E6F26" w14:textId="227AB5F6" w:rsidR="009D051E" w:rsidRDefault="009D051E" w:rsidP="00D07797">
      <w:pPr>
        <w:pStyle w:val="Corpsdetexte"/>
      </w:pPr>
    </w:p>
    <w:p w14:paraId="58A357D6" w14:textId="0D6D92CC" w:rsidR="009D051E" w:rsidRDefault="009D051E" w:rsidP="00D07797">
      <w:pPr>
        <w:pStyle w:val="Corpsdetexte"/>
      </w:pPr>
    </w:p>
    <w:p w14:paraId="3FA55EB9" w14:textId="462FA50A" w:rsidR="009D051E" w:rsidRDefault="009D051E" w:rsidP="00D07797">
      <w:pPr>
        <w:pStyle w:val="Corpsdetexte"/>
      </w:pPr>
    </w:p>
    <w:p w14:paraId="2CDB5590" w14:textId="756E427C" w:rsidR="009D051E" w:rsidRDefault="009D051E" w:rsidP="00D07797">
      <w:pPr>
        <w:pStyle w:val="Corpsdetexte"/>
      </w:pPr>
    </w:p>
    <w:p w14:paraId="21F992B3" w14:textId="7E7D960B" w:rsidR="009D051E" w:rsidRDefault="009D051E" w:rsidP="00D07797">
      <w:pPr>
        <w:pStyle w:val="Corpsdetexte"/>
      </w:pPr>
    </w:p>
    <w:p w14:paraId="32F22CF7" w14:textId="0FB3DB12" w:rsidR="009D051E" w:rsidRDefault="009D051E" w:rsidP="00D07797">
      <w:pPr>
        <w:pStyle w:val="Corpsdetexte"/>
      </w:pPr>
    </w:p>
    <w:p w14:paraId="7406E50E" w14:textId="77777777" w:rsidR="00D07797" w:rsidRDefault="00D07797" w:rsidP="00C72B94">
      <w:pPr>
        <w:pStyle w:val="Titre1"/>
      </w:pPr>
      <w:bookmarkStart w:id="49" w:name="_Toc130283387"/>
      <w:r>
        <w:t>Objet et portée du marché</w:t>
      </w:r>
      <w:bookmarkEnd w:id="49"/>
    </w:p>
    <w:p w14:paraId="7B133F27" w14:textId="4D5A202A" w:rsidR="009804F1" w:rsidRDefault="009804F1" w:rsidP="009804F1">
      <w:pPr>
        <w:pStyle w:val="Titre2"/>
      </w:pPr>
      <w:bookmarkStart w:id="50" w:name="_Toc364253074"/>
      <w:bookmarkStart w:id="51" w:name="_Toc130283388"/>
      <w:bookmarkStart w:id="52" w:name="_Ref224472424"/>
      <w:bookmarkStart w:id="53" w:name="_Ref224472425"/>
      <w:bookmarkStart w:id="54" w:name="_Toc257380481"/>
      <w:bookmarkStart w:id="55" w:name="_Toc260134198"/>
      <w:r>
        <w:t>Mode de passation</w:t>
      </w:r>
      <w:bookmarkEnd w:id="50"/>
      <w:bookmarkEnd w:id="51"/>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6"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tabs>
          <w:tab w:val="num" w:pos="576"/>
        </w:tabs>
        <w:suppressAutoHyphens/>
        <w:spacing w:after="240"/>
      </w:pPr>
      <w:bookmarkStart w:id="57" w:name="_Toc130283389"/>
      <w:r w:rsidRPr="0025515F">
        <w:t>Public</w:t>
      </w:r>
      <w:r>
        <w:t>ation</w:t>
      </w:r>
      <w:bookmarkEnd w:id="57"/>
      <w:r w:rsidRPr="0025515F">
        <w:t xml:space="preserve"> </w:t>
      </w:r>
      <w:bookmarkEnd w:id="56"/>
    </w:p>
    <w:p w14:paraId="1F987A6E" w14:textId="77777777" w:rsidR="00B90610" w:rsidRDefault="00B90610" w:rsidP="00B90610">
      <w:pPr>
        <w:pStyle w:val="Titre3"/>
        <w:keepNext/>
        <w:widowControl w:val="0"/>
        <w:tabs>
          <w:tab w:val="num" w:pos="720"/>
        </w:tabs>
        <w:suppressAutoHyphens/>
        <w:autoSpaceDE/>
        <w:autoSpaceDN/>
        <w:adjustRightInd/>
        <w:spacing w:before="180" w:after="180"/>
        <w:contextualSpacing w:val="0"/>
      </w:pPr>
      <w:bookmarkStart w:id="58" w:name="_Toc257039833"/>
      <w:bookmarkStart w:id="59" w:name="_Toc130283390"/>
      <w:proofErr w:type="spellStart"/>
      <w:r>
        <w:t>Publicité</w:t>
      </w:r>
      <w:proofErr w:type="spellEnd"/>
      <w:r>
        <w:t xml:space="preserve"> </w:t>
      </w:r>
      <w:proofErr w:type="spellStart"/>
      <w:r>
        <w:t>officielle</w:t>
      </w:r>
      <w:bookmarkEnd w:id="58"/>
      <w:bookmarkEnd w:id="59"/>
      <w:proofErr w:type="spellEnd"/>
    </w:p>
    <w:p w14:paraId="71CD4304" w14:textId="43985D79"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4C8C13C4" w14:textId="43F68979" w:rsidR="009804F1" w:rsidRPr="002067EE" w:rsidRDefault="009804F1" w:rsidP="00C72B94">
      <w:pPr>
        <w:pStyle w:val="Titre3"/>
        <w:keepNext/>
        <w:widowControl w:val="0"/>
        <w:tabs>
          <w:tab w:val="num" w:pos="720"/>
        </w:tabs>
        <w:suppressAutoHyphens/>
        <w:autoSpaceDE/>
        <w:autoSpaceDN/>
        <w:adjustRightInd/>
        <w:spacing w:before="180" w:after="180"/>
        <w:contextualSpacing w:val="0"/>
      </w:pPr>
      <w:bookmarkStart w:id="60" w:name="_Toc130283391"/>
      <w:r w:rsidRPr="002067EE">
        <w:t>Public</w:t>
      </w:r>
      <w:r>
        <w:t>ation</w:t>
      </w:r>
      <w:r w:rsidR="00644D17">
        <w:t>s</w:t>
      </w:r>
      <w:r w:rsidRPr="002067EE">
        <w:t xml:space="preserve"> </w:t>
      </w:r>
      <w:proofErr w:type="spellStart"/>
      <w:r w:rsidR="00644D17">
        <w:t>complémentaires</w:t>
      </w:r>
      <w:bookmarkEnd w:id="60"/>
      <w:proofErr w:type="spellEnd"/>
    </w:p>
    <w:p w14:paraId="02C495F4" w14:textId="71A9457E"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032705">
        <w:rPr>
          <w:rFonts w:ascii="Georgia" w:eastAsia="Calibri" w:hAnsi="Georgia" w:cs="Times New Roman"/>
          <w:color w:val="585756"/>
          <w:kern w:val="0"/>
          <w:sz w:val="21"/>
          <w:szCs w:val="22"/>
          <w:lang w:val="fr-BE"/>
        </w:rPr>
        <w:t>Enabel</w:t>
      </w:r>
      <w:proofErr w:type="spellEnd"/>
      <w:r w:rsidRPr="00644D17">
        <w:rPr>
          <w:rFonts w:ascii="Georgia" w:eastAsia="Calibri" w:hAnsi="Georgia" w:cs="Times New Roman"/>
          <w:color w:val="585756"/>
          <w:kern w:val="0"/>
          <w:sz w:val="21"/>
          <w:szCs w:val="22"/>
          <w:lang w:val="fr-BE"/>
        </w:rPr>
        <w:t xml:space="preserve"> (www.</w:t>
      </w:r>
      <w:r w:rsidR="00032705">
        <w:rPr>
          <w:rFonts w:ascii="Georgia" w:eastAsia="Calibri" w:hAnsi="Georgia" w:cs="Times New Roman"/>
          <w:color w:val="585756"/>
          <w:kern w:val="0"/>
          <w:sz w:val="21"/>
          <w:szCs w:val="22"/>
          <w:lang w:val="fr-BE"/>
        </w:rPr>
        <w:t>enabel.be</w:t>
      </w:r>
      <w:r w:rsidRPr="00644D17">
        <w:rPr>
          <w:rFonts w:ascii="Georgia" w:eastAsia="Calibri" w:hAnsi="Georgia" w:cs="Times New Roman"/>
          <w:color w:val="585756"/>
          <w:kern w:val="0"/>
          <w:sz w:val="21"/>
          <w:szCs w:val="22"/>
          <w:lang w:val="fr-BE"/>
        </w:rPr>
        <w:t>).</w:t>
      </w:r>
    </w:p>
    <w:p w14:paraId="499CF059" w14:textId="2E66461B"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L’avis de ce marché a été publié sur le site web de l’OCDE</w:t>
      </w:r>
      <w:r w:rsidRPr="006A506A">
        <w:rPr>
          <w:rFonts w:ascii="Georgia" w:eastAsia="Calibri" w:hAnsi="Georgia" w:cs="Times New Roman"/>
          <w:color w:val="585756"/>
          <w:kern w:val="0"/>
          <w:sz w:val="21"/>
          <w:szCs w:val="22"/>
          <w:vertAlign w:val="subscript"/>
          <w:lang w:val="fr-BE"/>
        </w:rPr>
        <w:footnoteReference w:id="12"/>
      </w:r>
    </w:p>
    <w:p w14:paraId="093D87AD" w14:textId="77777777" w:rsidR="009804F1" w:rsidRDefault="009804F1" w:rsidP="00C72B94">
      <w:pPr>
        <w:pStyle w:val="Titre2"/>
        <w:keepLines w:val="0"/>
        <w:widowControl w:val="0"/>
        <w:tabs>
          <w:tab w:val="num" w:pos="576"/>
        </w:tabs>
        <w:suppressAutoHyphens/>
        <w:spacing w:after="240"/>
      </w:pPr>
      <w:bookmarkStart w:id="61" w:name="_Toc364253076"/>
      <w:bookmarkStart w:id="62" w:name="_Toc130283392"/>
      <w:r>
        <w:t>Information</w:t>
      </w:r>
      <w:bookmarkEnd w:id="52"/>
      <w:bookmarkEnd w:id="53"/>
      <w:bookmarkEnd w:id="54"/>
      <w:bookmarkEnd w:id="55"/>
      <w:bookmarkEnd w:id="61"/>
      <w:bookmarkEnd w:id="62"/>
    </w:p>
    <w:p w14:paraId="188AB31E" w14:textId="5036ACF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CE0628">
        <w:rPr>
          <w:rFonts w:ascii="Georgia" w:eastAsia="Calibri" w:hAnsi="Georgia"/>
          <w:color w:val="585756"/>
          <w:sz w:val="21"/>
          <w:szCs w:val="22"/>
        </w:rPr>
        <w:t xml:space="preserve">Mme Laura JACOBS, </w:t>
      </w:r>
      <w:proofErr w:type="spellStart"/>
      <w:r w:rsidR="00CE0628">
        <w:rPr>
          <w:rFonts w:ascii="Georgia" w:eastAsia="Calibri" w:hAnsi="Georgia"/>
          <w:color w:val="585756"/>
          <w:sz w:val="21"/>
          <w:szCs w:val="22"/>
        </w:rPr>
        <w:t>Contract</w:t>
      </w:r>
      <w:proofErr w:type="spellEnd"/>
      <w:r w:rsidR="00CE0628">
        <w:rPr>
          <w:rFonts w:ascii="Georgia" w:eastAsia="Calibri" w:hAnsi="Georgia"/>
          <w:color w:val="585756"/>
          <w:sz w:val="21"/>
          <w:szCs w:val="22"/>
        </w:rPr>
        <w:t xml:space="preserve"> Support Manager</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C065360" w14:textId="4DFCCFA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Jusqu’au</w:t>
      </w:r>
      <w:r w:rsidR="007D29D1">
        <w:rPr>
          <w:rFonts w:ascii="Georgia" w:eastAsia="Calibri" w:hAnsi="Georgia"/>
          <w:color w:val="585756"/>
          <w:sz w:val="21"/>
          <w:szCs w:val="22"/>
        </w:rPr>
        <w:t xml:space="preserve"> </w:t>
      </w:r>
      <w:r w:rsidR="007D29D1" w:rsidRPr="007D29D1">
        <w:rPr>
          <w:rFonts w:ascii="Georgia" w:eastAsia="Calibri" w:hAnsi="Georgia"/>
          <w:b/>
          <w:bCs/>
          <w:color w:val="585756"/>
          <w:sz w:val="21"/>
          <w:szCs w:val="22"/>
          <w:highlight w:val="yellow"/>
        </w:rPr>
        <w:t>10/04/2023</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w:t>
      </w:r>
      <w:r w:rsidR="00F34038" w:rsidRPr="00F34038">
        <w:rPr>
          <w:rFonts w:ascii="Georgia" w:eastAsia="Calibri" w:hAnsi="Georgia"/>
          <w:color w:val="585756"/>
          <w:sz w:val="21"/>
          <w:szCs w:val="22"/>
          <w:lang w:val="fr-FR"/>
        </w:rPr>
        <w:t xml:space="preserve">voie électronique </w:t>
      </w:r>
      <w:r w:rsidRPr="00211A79">
        <w:rPr>
          <w:rFonts w:ascii="Georgia" w:eastAsia="Calibri" w:hAnsi="Georgia"/>
          <w:color w:val="585756"/>
          <w:sz w:val="21"/>
          <w:szCs w:val="22"/>
        </w:rPr>
        <w:t>à M.</w:t>
      </w:r>
      <w:r w:rsidR="00F34038">
        <w:rPr>
          <w:rFonts w:ascii="Calibri" w:eastAsia="Calibri" w:hAnsi="Calibri" w:cs="Calibri"/>
          <w:color w:val="585756"/>
          <w:sz w:val="21"/>
          <w:szCs w:val="21"/>
          <w:lang w:val="fr-FR"/>
        </w:rPr>
        <w:t xml:space="preserve"> </w:t>
      </w:r>
      <w:r w:rsidR="00F34038" w:rsidRPr="00F34038">
        <w:rPr>
          <w:rFonts w:ascii="Georgia" w:eastAsia="Calibri" w:hAnsi="Georgia"/>
          <w:color w:val="585756"/>
          <w:sz w:val="21"/>
          <w:szCs w:val="22"/>
          <w:lang w:val="fr-FR"/>
        </w:rPr>
        <w:t xml:space="preserve">Yannick ZAGABE, </w:t>
      </w:r>
      <w:hyperlink r:id="rId17" w:history="1">
        <w:r w:rsidR="00F34038" w:rsidRPr="00F34038">
          <w:rPr>
            <w:rStyle w:val="Lienhypertexte"/>
            <w:rFonts w:ascii="Georgia" w:eastAsia="Calibri" w:hAnsi="Georgia"/>
            <w:sz w:val="21"/>
            <w:szCs w:val="22"/>
            <w:lang w:val="fr-FR"/>
          </w:rPr>
          <w:t>yannick.zagabe@enabel.be</w:t>
        </w:r>
      </w:hyperlink>
      <w:r w:rsidR="00F34038">
        <w:rPr>
          <w:rFonts w:ascii="Georgia" w:eastAsia="Calibri" w:hAnsi="Georgia"/>
          <w:color w:val="585756"/>
          <w:sz w:val="21"/>
          <w:szCs w:val="22"/>
        </w:rPr>
        <w:t xml:space="preserve"> </w:t>
      </w:r>
      <w:r w:rsidR="00F34038" w:rsidRPr="00F34038">
        <w:rPr>
          <w:rFonts w:ascii="Georgia" w:eastAsia="Calibri" w:hAnsi="Georgia"/>
          <w:color w:val="585756"/>
          <w:sz w:val="21"/>
          <w:szCs w:val="22"/>
          <w:lang w:val="fr-FR"/>
        </w:rPr>
        <w:t xml:space="preserve">en copiant </w:t>
      </w:r>
      <w:hyperlink r:id="rId18" w:history="1">
        <w:r w:rsidR="00F34038" w:rsidRPr="00F34038">
          <w:rPr>
            <w:rStyle w:val="Lienhypertexte"/>
            <w:rFonts w:ascii="Georgia" w:eastAsia="Calibri" w:hAnsi="Georgia"/>
            <w:sz w:val="21"/>
            <w:szCs w:val="22"/>
            <w:lang w:val="fr-FR"/>
          </w:rPr>
          <w:t>procurement.cod@enabel.be</w:t>
        </w:r>
      </w:hyperlink>
      <w:r w:rsidR="00F34038" w:rsidRPr="00F34038">
        <w:rPr>
          <w:rFonts w:ascii="Georgia" w:eastAsia="Calibri" w:hAnsi="Georgia"/>
          <w:color w:val="585756"/>
          <w:sz w:val="21"/>
          <w:szCs w:val="22"/>
          <w:lang w:val="fr-FR"/>
        </w:rPr>
        <w:t xml:space="preserve"> </w:t>
      </w:r>
      <w:r w:rsidRPr="00211A79">
        <w:rPr>
          <w:rFonts w:ascii="Georgia" w:eastAsia="Calibri" w:hAnsi="Georgia"/>
          <w:color w:val="585756"/>
          <w:sz w:val="21"/>
          <w:szCs w:val="22"/>
        </w:rPr>
        <w:t xml:space="preserve">et il y sera répondu au fur et à mesure de leur réception. L’aperçu complet des questions posées sera disponible à partir du </w:t>
      </w:r>
      <w:r w:rsidR="007D29D1" w:rsidRPr="007D29D1">
        <w:rPr>
          <w:rFonts w:ascii="Georgia" w:eastAsia="Calibri" w:hAnsi="Georgia"/>
          <w:b/>
          <w:bCs/>
          <w:color w:val="585756"/>
          <w:sz w:val="21"/>
          <w:szCs w:val="22"/>
          <w:highlight w:val="yellow"/>
        </w:rPr>
        <w:t>1</w:t>
      </w:r>
      <w:r w:rsidR="007D29D1">
        <w:rPr>
          <w:rFonts w:ascii="Georgia" w:eastAsia="Calibri" w:hAnsi="Georgia"/>
          <w:b/>
          <w:bCs/>
          <w:color w:val="585756"/>
          <w:sz w:val="21"/>
          <w:szCs w:val="22"/>
          <w:highlight w:val="yellow"/>
        </w:rPr>
        <w:t>7</w:t>
      </w:r>
      <w:r w:rsidR="007D29D1" w:rsidRPr="007D29D1">
        <w:rPr>
          <w:rFonts w:ascii="Georgia" w:eastAsia="Calibri" w:hAnsi="Georgia"/>
          <w:b/>
          <w:bCs/>
          <w:color w:val="585756"/>
          <w:sz w:val="21"/>
          <w:szCs w:val="22"/>
          <w:highlight w:val="yellow"/>
        </w:rPr>
        <w:t>/04/2023</w:t>
      </w:r>
      <w:r w:rsidR="007D29D1" w:rsidRPr="00211A79">
        <w:rPr>
          <w:rFonts w:ascii="Georgia" w:eastAsia="Calibri" w:hAnsi="Georgia"/>
          <w:color w:val="585756"/>
          <w:sz w:val="21"/>
          <w:szCs w:val="22"/>
        </w:rPr>
        <w:t xml:space="preserve"> </w:t>
      </w:r>
      <w:r w:rsidRPr="00211A79">
        <w:rPr>
          <w:rFonts w:ascii="Georgia" w:eastAsia="Calibri" w:hAnsi="Georgia"/>
          <w:color w:val="585756"/>
          <w:sz w:val="21"/>
          <w:szCs w:val="22"/>
        </w:rPr>
        <w:t>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949DDF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270D1711" w:rsidR="009804F1" w:rsidRPr="009C4DBE" w:rsidRDefault="00000000" w:rsidP="009804F1">
      <w:pPr>
        <w:autoSpaceDE w:val="0"/>
        <w:autoSpaceDN w:val="0"/>
        <w:adjustRightInd w:val="0"/>
        <w:jc w:val="both"/>
      </w:pPr>
      <w:hyperlink r:id="rId19" w:history="1">
        <w:r w:rsidR="002A7FF5" w:rsidRPr="009C4DBE">
          <w:rPr>
            <w:rStyle w:val="Lienhypertexte"/>
          </w:rPr>
          <w:t>https://www.enabel.be/fr/marches-publics/</w:t>
        </w:r>
      </w:hyperlink>
      <w:r w:rsidR="002A7FF5" w:rsidRPr="009C4DBE">
        <w:t xml:space="preserve">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tabs>
          <w:tab w:val="num" w:pos="576"/>
        </w:tabs>
        <w:suppressAutoHyphens/>
        <w:spacing w:after="240"/>
      </w:pPr>
      <w:bookmarkStart w:id="63" w:name="_Toc260134199"/>
      <w:bookmarkStart w:id="64" w:name="_Toc364253077"/>
      <w:bookmarkStart w:id="65" w:name="_Toc130283393"/>
      <w:r>
        <w:t>Offre</w:t>
      </w:r>
      <w:bookmarkEnd w:id="63"/>
      <w:bookmarkEnd w:id="64"/>
      <w:bookmarkEnd w:id="65"/>
    </w:p>
    <w:p w14:paraId="0A22DEA1" w14:textId="77777777" w:rsidR="009804F1" w:rsidRDefault="009804F1" w:rsidP="00C72B94">
      <w:pPr>
        <w:pStyle w:val="Titre3"/>
        <w:keepNext/>
        <w:widowControl w:val="0"/>
        <w:tabs>
          <w:tab w:val="num" w:pos="720"/>
        </w:tabs>
        <w:suppressAutoHyphens/>
        <w:autoSpaceDE/>
        <w:autoSpaceDN/>
        <w:adjustRightInd/>
        <w:spacing w:before="180" w:after="180"/>
        <w:contextualSpacing w:val="0"/>
      </w:pPr>
      <w:bookmarkStart w:id="66" w:name="_Toc130283394"/>
      <w:bookmarkStart w:id="67" w:name="_Toc257380483"/>
      <w:bookmarkStart w:id="68" w:name="_Toc260134200"/>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66"/>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31A8DCD3"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r w:rsidR="000644A3">
        <w:rPr>
          <w:rFonts w:ascii="Georgia" w:eastAsia="Calibri" w:hAnsi="Georgia" w:cs="Times New Roman"/>
          <w:color w:val="585756"/>
          <w:kern w:val="0"/>
          <w:sz w:val="21"/>
          <w:szCs w:val="22"/>
          <w:lang w:val="fr-BE"/>
        </w:rPr>
        <w:t>.</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89AF68A"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69" w:name="_Toc130283395"/>
      <w:r w:rsidRPr="00952034">
        <w:rPr>
          <w:lang w:val="fr-BE"/>
        </w:rPr>
        <w:t>Durée de validité de l’offre</w:t>
      </w:r>
      <w:bookmarkEnd w:id="69"/>
    </w:p>
    <w:p w14:paraId="64C42FF0" w14:textId="3F54503F"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00C72B94">
      <w:pPr>
        <w:pStyle w:val="Titre3"/>
        <w:keepNext/>
        <w:widowControl w:val="0"/>
        <w:tabs>
          <w:tab w:val="num" w:pos="720"/>
        </w:tabs>
        <w:suppressAutoHyphens/>
        <w:autoSpaceDE/>
        <w:autoSpaceDN/>
        <w:adjustRightInd/>
        <w:spacing w:before="180" w:after="180"/>
        <w:contextualSpacing w:val="0"/>
      </w:pPr>
      <w:bookmarkStart w:id="70" w:name="_Toc257380485"/>
      <w:bookmarkStart w:id="71" w:name="_Toc260134204"/>
      <w:bookmarkStart w:id="72" w:name="_Toc130283396"/>
      <w:bookmarkEnd w:id="67"/>
      <w:bookmarkEnd w:id="68"/>
      <w:proofErr w:type="spellStart"/>
      <w:r>
        <w:t>Détermination</w:t>
      </w:r>
      <w:proofErr w:type="spellEnd"/>
      <w:r>
        <w:t xml:space="preserve"> des prix</w:t>
      </w:r>
      <w:bookmarkEnd w:id="70"/>
      <w:bookmarkEnd w:id="71"/>
      <w:bookmarkEnd w:id="72"/>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062C415"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209763B8"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tabs>
          <w:tab w:val="num" w:pos="720"/>
        </w:tabs>
        <w:suppressAutoHyphens/>
        <w:autoSpaceDE/>
        <w:autoSpaceDN/>
        <w:adjustRightInd/>
        <w:spacing w:before="180" w:after="180"/>
        <w:contextualSpacing w:val="0"/>
      </w:pPr>
      <w:bookmarkStart w:id="73" w:name="_Toc130283397"/>
      <w:proofErr w:type="spellStart"/>
      <w:r>
        <w:t>Eléments</w:t>
      </w:r>
      <w:proofErr w:type="spellEnd"/>
      <w:r>
        <w:t xml:space="preserve"> </w:t>
      </w:r>
      <w:proofErr w:type="spellStart"/>
      <w:r>
        <w:t>inclus</w:t>
      </w:r>
      <w:proofErr w:type="spellEnd"/>
      <w:r>
        <w:t xml:space="preserve"> dans le prix</w:t>
      </w:r>
      <w:bookmarkEnd w:id="73"/>
    </w:p>
    <w:p w14:paraId="59D2E223" w14:textId="237016B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15F992E9"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4° le montage et la mise en service </w:t>
      </w:r>
      <w:r w:rsidR="0076398A">
        <w:rPr>
          <w:rFonts w:ascii="Georgia" w:eastAsia="Calibri" w:hAnsi="Georgia"/>
          <w:color w:val="585756"/>
          <w:sz w:val="21"/>
          <w:szCs w:val="22"/>
        </w:rPr>
        <w:t xml:space="preserve">sur les sites de destinations </w:t>
      </w:r>
      <w:r w:rsidR="00924B94">
        <w:rPr>
          <w:rFonts w:ascii="Georgia" w:eastAsia="Calibri" w:hAnsi="Georgia"/>
          <w:color w:val="585756"/>
          <w:sz w:val="21"/>
          <w:szCs w:val="22"/>
        </w:rPr>
        <w:t>finales</w:t>
      </w:r>
      <w:r w:rsidR="00924B94" w:rsidRPr="00644D17">
        <w:rPr>
          <w:rFonts w:ascii="Georgia" w:eastAsia="Calibri" w:hAnsi="Georgia"/>
          <w:color w:val="585756"/>
          <w:sz w:val="21"/>
          <w:szCs w:val="22"/>
        </w:rPr>
        <w:t xml:space="preserve"> ;</w:t>
      </w:r>
    </w:p>
    <w:p w14:paraId="3D67D85B" w14:textId="28766BAA" w:rsidR="0076398A"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2560BC92"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0644A3"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82328D" w:rsidRDefault="00644D17" w:rsidP="00644D17">
      <w:pPr>
        <w:pStyle w:val="BTCtextCTB"/>
        <w:rPr>
          <w:rFonts w:ascii="Georgia" w:eastAsia="Calibri" w:hAnsi="Georgia"/>
          <w:color w:val="585756"/>
          <w:sz w:val="21"/>
          <w:szCs w:val="22"/>
        </w:rPr>
      </w:pPr>
      <w:r w:rsidRPr="0082328D">
        <w:rPr>
          <w:rFonts w:ascii="Georgia" w:eastAsia="Calibri" w:hAnsi="Georgia"/>
          <w:color w:val="585756"/>
          <w:sz w:val="21"/>
          <w:szCs w:val="22"/>
        </w:rPr>
        <w:t>7° les droits de douane et d’accise ;</w:t>
      </w:r>
    </w:p>
    <w:p w14:paraId="6890FC1C" w14:textId="1F61C48E" w:rsidR="009804F1" w:rsidRDefault="00644D17" w:rsidP="00644D17">
      <w:pPr>
        <w:pStyle w:val="BTCtextCTB"/>
        <w:rPr>
          <w:rFonts w:ascii="Georgia" w:eastAsia="Calibri" w:hAnsi="Georgia"/>
          <w:b/>
          <w:bCs/>
          <w:color w:val="585756"/>
          <w:sz w:val="21"/>
          <w:szCs w:val="22"/>
        </w:rPr>
      </w:pPr>
      <w:r w:rsidRPr="000E55F2">
        <w:rPr>
          <w:rFonts w:ascii="Georgia" w:eastAsia="Calibri" w:hAnsi="Georgia"/>
          <w:b/>
          <w:bCs/>
          <w:color w:val="585756"/>
          <w:sz w:val="21"/>
          <w:szCs w:val="22"/>
        </w:rPr>
        <w:t>Tous les prix sont, DDP</w:t>
      </w:r>
      <w:r w:rsidR="000E55F2" w:rsidRPr="000E55F2">
        <w:rPr>
          <w:rFonts w:ascii="Georgia" w:eastAsia="Calibri" w:hAnsi="Georgia"/>
          <w:b/>
          <w:bCs/>
          <w:color w:val="585756"/>
          <w:sz w:val="21"/>
          <w:szCs w:val="22"/>
        </w:rPr>
        <w:t xml:space="preserve"> (Delivery </w:t>
      </w:r>
      <w:proofErr w:type="spellStart"/>
      <w:r w:rsidR="000E55F2" w:rsidRPr="000E55F2">
        <w:rPr>
          <w:rFonts w:ascii="Georgia" w:eastAsia="Calibri" w:hAnsi="Georgia"/>
          <w:b/>
          <w:bCs/>
          <w:color w:val="585756"/>
          <w:sz w:val="21"/>
          <w:szCs w:val="22"/>
        </w:rPr>
        <w:t>Dutu</w:t>
      </w:r>
      <w:proofErr w:type="spellEnd"/>
      <w:r w:rsidR="000E55F2" w:rsidRPr="000E55F2">
        <w:rPr>
          <w:rFonts w:ascii="Georgia" w:eastAsia="Calibri" w:hAnsi="Georgia"/>
          <w:b/>
          <w:bCs/>
          <w:color w:val="585756"/>
          <w:sz w:val="21"/>
          <w:szCs w:val="22"/>
        </w:rPr>
        <w:t xml:space="preserve"> </w:t>
      </w:r>
      <w:proofErr w:type="spellStart"/>
      <w:r w:rsidR="000E55F2" w:rsidRPr="000E55F2">
        <w:rPr>
          <w:rFonts w:ascii="Georgia" w:eastAsia="Calibri" w:hAnsi="Georgia"/>
          <w:b/>
          <w:bCs/>
          <w:color w:val="585756"/>
          <w:sz w:val="21"/>
          <w:szCs w:val="22"/>
        </w:rPr>
        <w:t>Paid</w:t>
      </w:r>
      <w:proofErr w:type="spellEnd"/>
      <w:r w:rsidR="000E55F2" w:rsidRPr="000E55F2">
        <w:rPr>
          <w:rFonts w:ascii="Georgia" w:eastAsia="Calibri" w:hAnsi="Georgia"/>
          <w:b/>
          <w:bCs/>
          <w:color w:val="585756"/>
          <w:sz w:val="21"/>
          <w:szCs w:val="22"/>
        </w:rPr>
        <w:t>) INCOTERMS 2020</w:t>
      </w:r>
    </w:p>
    <w:p w14:paraId="53F9CED7" w14:textId="6B32074E" w:rsidR="0076398A" w:rsidRDefault="00057AEB" w:rsidP="00644D17">
      <w:pPr>
        <w:pStyle w:val="BTCtextCTB"/>
        <w:rPr>
          <w:rFonts w:ascii="Georgia" w:eastAsia="Calibri" w:hAnsi="Georgia"/>
          <w:b/>
          <w:bCs/>
          <w:color w:val="585756"/>
          <w:sz w:val="21"/>
          <w:szCs w:val="22"/>
        </w:rPr>
      </w:pPr>
      <w:r>
        <w:rPr>
          <w:rFonts w:ascii="Georgia" w:eastAsia="Calibri" w:hAnsi="Georgia"/>
          <w:b/>
          <w:bCs/>
          <w:color w:val="585756"/>
          <w:sz w:val="21"/>
          <w:szCs w:val="22"/>
        </w:rPr>
        <w:t>Offre de base : transport jusque KINSHASA (adresse de référence : Représentation d’</w:t>
      </w:r>
      <w:proofErr w:type="spellStart"/>
      <w:r>
        <w:rPr>
          <w:rFonts w:ascii="Georgia" w:eastAsia="Calibri" w:hAnsi="Georgia"/>
          <w:b/>
          <w:bCs/>
          <w:color w:val="585756"/>
          <w:sz w:val="21"/>
          <w:szCs w:val="22"/>
        </w:rPr>
        <w:t>Enabel</w:t>
      </w:r>
      <w:proofErr w:type="spellEnd"/>
      <w:r>
        <w:rPr>
          <w:rFonts w:ascii="Georgia" w:eastAsia="Calibri" w:hAnsi="Georgia"/>
          <w:b/>
          <w:bCs/>
          <w:color w:val="585756"/>
          <w:sz w:val="21"/>
          <w:szCs w:val="22"/>
        </w:rPr>
        <w:t>)</w:t>
      </w:r>
    </w:p>
    <w:p w14:paraId="794F27D5" w14:textId="64A2F7A5" w:rsidR="00057AEB" w:rsidRPr="000E55F2" w:rsidRDefault="00057AEB" w:rsidP="00644D17">
      <w:pPr>
        <w:pStyle w:val="BTCtextCTB"/>
        <w:rPr>
          <w:rFonts w:ascii="Georgia" w:eastAsia="Calibri" w:hAnsi="Georgia"/>
          <w:b/>
          <w:bCs/>
          <w:color w:val="585756"/>
          <w:sz w:val="21"/>
          <w:szCs w:val="22"/>
        </w:rPr>
      </w:pPr>
      <w:r>
        <w:rPr>
          <w:rFonts w:ascii="Georgia" w:eastAsia="Calibri" w:hAnsi="Georgia"/>
          <w:b/>
          <w:bCs/>
          <w:color w:val="585756"/>
          <w:sz w:val="21"/>
          <w:szCs w:val="22"/>
        </w:rPr>
        <w:t>Variante : Voir dispatch.</w:t>
      </w:r>
    </w:p>
    <w:p w14:paraId="1D249C95" w14:textId="77777777" w:rsidR="009804F1" w:rsidRPr="00AA6400" w:rsidRDefault="009804F1" w:rsidP="00C72B94">
      <w:pPr>
        <w:pStyle w:val="Titre3"/>
        <w:keepNext/>
        <w:widowControl w:val="0"/>
        <w:tabs>
          <w:tab w:val="num" w:pos="720"/>
        </w:tabs>
        <w:suppressAutoHyphens/>
        <w:autoSpaceDE/>
        <w:autoSpaceDN/>
        <w:adjustRightInd/>
        <w:spacing w:before="180" w:after="180"/>
        <w:contextualSpacing w:val="0"/>
      </w:pPr>
      <w:bookmarkStart w:id="74" w:name="_Toc257380488"/>
      <w:bookmarkStart w:id="75" w:name="_Toc260134207"/>
      <w:bookmarkStart w:id="76" w:name="_Toc130283398"/>
      <w:r w:rsidRPr="00AA6400">
        <w:t xml:space="preserve">Introduction des </w:t>
      </w:r>
      <w:proofErr w:type="spellStart"/>
      <w:r w:rsidRPr="00AA6400">
        <w:t>offres</w:t>
      </w:r>
      <w:bookmarkEnd w:id="74"/>
      <w:bookmarkEnd w:id="75"/>
      <w:bookmarkEnd w:id="76"/>
      <w:proofErr w:type="spellEnd"/>
    </w:p>
    <w:p w14:paraId="11E1704C" w14:textId="2775B743"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w:t>
      </w:r>
      <w:r w:rsidR="00422EBD">
        <w:rPr>
          <w:rFonts w:ascii="Georgia" w:eastAsia="Calibri" w:hAnsi="Georgia"/>
          <w:color w:val="585756"/>
          <w:sz w:val="21"/>
          <w:szCs w:val="22"/>
        </w:rPr>
        <w:t xml:space="preserve"> </w:t>
      </w:r>
      <w:r w:rsidRPr="002E6840">
        <w:rPr>
          <w:rFonts w:ascii="Georgia" w:eastAsia="Calibri" w:hAnsi="Georgia"/>
          <w:color w:val="585756"/>
          <w:sz w:val="21"/>
          <w:szCs w:val="22"/>
        </w:rPr>
        <w:t>marché</w:t>
      </w:r>
      <w:r w:rsidR="00422EBD">
        <w:rPr>
          <w:rFonts w:ascii="Georgia" w:eastAsia="Calibri" w:hAnsi="Georgia"/>
          <w:color w:val="585756"/>
          <w:sz w:val="21"/>
          <w:szCs w:val="22"/>
        </w:rPr>
        <w: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77777777" w:rsidR="002E6840" w:rsidRPr="002E6840" w:rsidRDefault="002E6840" w:rsidP="00662111">
      <w:pPr>
        <w:pStyle w:val="BTCtextCTB"/>
        <w:numPr>
          <w:ilvl w:val="0"/>
          <w:numId w:val="5"/>
        </w:numPr>
        <w:rPr>
          <w:rFonts w:ascii="Georgia" w:eastAsia="Calibri" w:hAnsi="Georgia"/>
          <w:color w:val="585756"/>
          <w:sz w:val="21"/>
          <w:szCs w:val="22"/>
        </w:rPr>
      </w:pPr>
      <w:r w:rsidRPr="002E6840">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(voir Partie …). Le cas échéant, ces copies peuvent être introduites sous forme </w:t>
      </w:r>
      <w:proofErr w:type="gramStart"/>
      <w:r w:rsidRPr="002E6840">
        <w:rPr>
          <w:rFonts w:ascii="Georgia" w:eastAsia="Calibri" w:hAnsi="Georgia"/>
          <w:color w:val="585756"/>
          <w:sz w:val="21"/>
          <w:szCs w:val="22"/>
        </w:rPr>
        <w:t>de un</w:t>
      </w:r>
      <w:proofErr w:type="gramEnd"/>
      <w:r w:rsidRPr="002E6840">
        <w:rPr>
          <w:rFonts w:ascii="Georgia" w:eastAsia="Calibri" w:hAnsi="Georgia"/>
          <w:color w:val="585756"/>
          <w:sz w:val="21"/>
          <w:szCs w:val="22"/>
        </w:rPr>
        <w:t xml:space="preserve">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8F9CF88" w14:textId="3C80F6EC" w:rsidR="002E6840" w:rsidRPr="002E6840" w:rsidRDefault="002E6840" w:rsidP="002A7FF5">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Elle est introduite sous pli définitivement scellé, portant la mention : </w:t>
      </w:r>
      <w:r w:rsidR="00B97668" w:rsidRPr="002E6840">
        <w:rPr>
          <w:rFonts w:ascii="Georgia" w:eastAsia="Calibri" w:hAnsi="Georgia"/>
          <w:color w:val="585756"/>
          <w:sz w:val="21"/>
          <w:szCs w:val="22"/>
        </w:rPr>
        <w:t>Offre –</w:t>
      </w:r>
      <w:r w:rsidRPr="002E6840">
        <w:rPr>
          <w:rFonts w:ascii="Georgia" w:eastAsia="Calibri" w:hAnsi="Georgia"/>
          <w:color w:val="585756"/>
          <w:sz w:val="21"/>
          <w:szCs w:val="22"/>
        </w:rPr>
        <w:t xml:space="preserve"> Ouverture des offres le </w:t>
      </w:r>
      <w:r w:rsidR="007D29D1" w:rsidRPr="007D29D1">
        <w:rPr>
          <w:rFonts w:ascii="Georgia" w:eastAsia="Calibri" w:hAnsi="Georgia"/>
          <w:b/>
          <w:bCs/>
          <w:color w:val="585756"/>
          <w:sz w:val="21"/>
          <w:szCs w:val="22"/>
          <w:highlight w:val="yellow"/>
        </w:rPr>
        <w:t>27/04/2023</w:t>
      </w:r>
      <w:r w:rsidR="007D29D1">
        <w:rPr>
          <w:rFonts w:ascii="Georgia" w:eastAsia="Calibri" w:hAnsi="Georgia"/>
          <w:color w:val="585756"/>
          <w:sz w:val="21"/>
          <w:szCs w:val="22"/>
        </w:rPr>
        <w:t xml:space="preserve"> </w:t>
      </w:r>
      <w:r w:rsidR="002A7FF5" w:rsidRPr="00B97668">
        <w:rPr>
          <w:rFonts w:ascii="Georgia" w:eastAsia="Calibri" w:hAnsi="Georgia"/>
          <w:color w:val="585756"/>
          <w:sz w:val="21"/>
          <w:szCs w:val="22"/>
        </w:rPr>
        <w:t>A Madame Laura JACOBS</w:t>
      </w:r>
      <w:r w:rsidR="002A7FF5">
        <w:rPr>
          <w:rFonts w:ascii="Georgia" w:eastAsia="Calibri" w:hAnsi="Georgia"/>
          <w:color w:val="585756"/>
          <w:sz w:val="21"/>
          <w:szCs w:val="22"/>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04899800"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w:t>
      </w:r>
      <w:r w:rsidR="00032705">
        <w:rPr>
          <w:rFonts w:ascii="Georgia" w:eastAsia="Calibri" w:hAnsi="Georgia"/>
          <w:color w:val="585756"/>
          <w:sz w:val="21"/>
          <w:szCs w:val="22"/>
        </w:rPr>
        <w:t>e enveloppe fermée adressée à</w:t>
      </w:r>
      <w:r w:rsidRPr="002E6840">
        <w:rPr>
          <w:rFonts w:ascii="Georgia" w:eastAsia="Calibri" w:hAnsi="Georgia"/>
          <w:color w:val="585756"/>
          <w:sz w:val="21"/>
          <w:szCs w:val="22"/>
        </w:rPr>
        <w:t xml:space="preserve"> :</w:t>
      </w:r>
    </w:p>
    <w:p w14:paraId="46B80AB8" w14:textId="608B421A" w:rsidR="002E6840" w:rsidRPr="002E6840" w:rsidRDefault="00032705" w:rsidP="002E6840">
      <w:pPr>
        <w:pStyle w:val="BTCtextCTB"/>
        <w:ind w:left="720"/>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21D581BB" w:rsidR="00FD0EDC" w:rsidRDefault="002E6840" w:rsidP="00B97668">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Le service est accessible, tous les jours ouvrables, pendant les heures de bureau : de &lt;&lt;9h. à 12h. et de 1</w:t>
      </w:r>
      <w:r w:rsidR="00B97668">
        <w:rPr>
          <w:rFonts w:ascii="Georgia" w:eastAsia="Calibri" w:hAnsi="Georgia"/>
          <w:color w:val="585756"/>
          <w:sz w:val="21"/>
          <w:szCs w:val="22"/>
        </w:rPr>
        <w:t>4</w:t>
      </w:r>
      <w:r w:rsidRPr="002E6840">
        <w:rPr>
          <w:rFonts w:ascii="Georgia" w:eastAsia="Calibri" w:hAnsi="Georgia"/>
          <w:color w:val="585756"/>
          <w:sz w:val="21"/>
          <w:szCs w:val="22"/>
        </w:rPr>
        <w:t xml:space="preserve"> h. à 1</w:t>
      </w:r>
      <w:r w:rsidR="00B97668">
        <w:rPr>
          <w:rFonts w:ascii="Georgia" w:eastAsia="Calibri" w:hAnsi="Georgia"/>
          <w:color w:val="585756"/>
          <w:sz w:val="21"/>
          <w:szCs w:val="22"/>
        </w:rPr>
        <w:t>6</w:t>
      </w:r>
      <w:r w:rsidRPr="002E6840">
        <w:rPr>
          <w:rFonts w:ascii="Georgia" w:eastAsia="Calibri" w:hAnsi="Georgia"/>
          <w:color w:val="585756"/>
          <w:sz w:val="21"/>
          <w:szCs w:val="22"/>
        </w:rPr>
        <w:t xml:space="preserve"> h.&gt;&gt; (voir </w:t>
      </w:r>
      <w:r w:rsidR="000E55F2" w:rsidRPr="002E6840">
        <w:rPr>
          <w:rFonts w:ascii="Georgia" w:eastAsia="Calibri" w:hAnsi="Georgia"/>
          <w:color w:val="585756"/>
          <w:sz w:val="21"/>
          <w:szCs w:val="22"/>
        </w:rPr>
        <w:t>adresse mentionnée</w:t>
      </w:r>
      <w:r w:rsidRPr="002E6840">
        <w:rPr>
          <w:rFonts w:ascii="Georgia" w:eastAsia="Calibri" w:hAnsi="Georgia"/>
          <w:color w:val="585756"/>
          <w:sz w:val="21"/>
          <w:szCs w:val="22"/>
        </w:rPr>
        <w:t xml:space="preserve"> au point Ouverture des offres).</w:t>
      </w:r>
    </w:p>
    <w:p w14:paraId="7AF2BC25" w14:textId="77777777" w:rsidR="00B97668" w:rsidRPr="00B97668" w:rsidRDefault="00B97668" w:rsidP="00B97668">
      <w:pPr>
        <w:pStyle w:val="BTCtextCTB"/>
        <w:ind w:left="720"/>
        <w:rPr>
          <w:rFonts w:ascii="Georgia" w:eastAsia="Calibri" w:hAnsi="Georgia"/>
          <w:color w:val="585756"/>
          <w:sz w:val="21"/>
          <w:szCs w:val="22"/>
        </w:rPr>
      </w:pPr>
      <w:bookmarkStart w:id="77" w:name="_Hlk128638765"/>
      <w:r w:rsidRPr="00B97668">
        <w:rPr>
          <w:rFonts w:ascii="Georgia" w:eastAsia="Calibri" w:hAnsi="Georgia"/>
          <w:color w:val="585756"/>
          <w:sz w:val="21"/>
          <w:szCs w:val="22"/>
        </w:rPr>
        <w:t xml:space="preserve">A Madame Laura JACOBS </w:t>
      </w:r>
    </w:p>
    <w:bookmarkEnd w:id="77"/>
    <w:p w14:paraId="4D28DA31" w14:textId="77777777" w:rsidR="00B97668" w:rsidRPr="00B97668" w:rsidRDefault="00B97668" w:rsidP="00B97668">
      <w:pPr>
        <w:pStyle w:val="BTCtextCTB"/>
        <w:ind w:left="720"/>
        <w:rPr>
          <w:rFonts w:ascii="Georgia" w:eastAsia="Calibri" w:hAnsi="Georgia"/>
          <w:color w:val="585756"/>
          <w:sz w:val="21"/>
          <w:szCs w:val="22"/>
        </w:rPr>
      </w:pPr>
      <w:r w:rsidRPr="00B97668">
        <w:rPr>
          <w:rFonts w:ascii="Georgia" w:eastAsia="Calibri" w:hAnsi="Georgia"/>
          <w:color w:val="585756"/>
          <w:sz w:val="21"/>
          <w:szCs w:val="22"/>
        </w:rPr>
        <w:t xml:space="preserve">Agence Belge de Développement </w:t>
      </w:r>
    </w:p>
    <w:p w14:paraId="3347624B" w14:textId="77777777" w:rsidR="00B97668" w:rsidRPr="00B97668" w:rsidRDefault="00B97668" w:rsidP="00B97668">
      <w:pPr>
        <w:pStyle w:val="BTCtextCTB"/>
        <w:ind w:left="720"/>
        <w:rPr>
          <w:rFonts w:ascii="Georgia" w:eastAsia="Calibri" w:hAnsi="Georgia"/>
          <w:color w:val="585756"/>
          <w:sz w:val="21"/>
          <w:szCs w:val="22"/>
        </w:rPr>
      </w:pPr>
      <w:r w:rsidRPr="00B97668">
        <w:rPr>
          <w:rFonts w:ascii="Georgia" w:eastAsia="Calibri" w:hAnsi="Georgia"/>
          <w:color w:val="585756"/>
          <w:sz w:val="21"/>
          <w:szCs w:val="22"/>
        </w:rPr>
        <w:t xml:space="preserve">Ambassade de Belgique, 133, Blvd du 30 Juin, C/Gombe </w:t>
      </w:r>
    </w:p>
    <w:p w14:paraId="54929E94" w14:textId="77777777" w:rsidR="00B97668" w:rsidRPr="00B97668" w:rsidRDefault="00B97668" w:rsidP="00B97668">
      <w:pPr>
        <w:pStyle w:val="BTCtextCTB"/>
        <w:ind w:left="720"/>
        <w:rPr>
          <w:rFonts w:ascii="Georgia" w:eastAsia="Calibri" w:hAnsi="Georgia"/>
          <w:color w:val="585756"/>
          <w:sz w:val="21"/>
          <w:szCs w:val="22"/>
        </w:rPr>
      </w:pPr>
      <w:r w:rsidRPr="00B97668">
        <w:rPr>
          <w:rFonts w:ascii="Georgia" w:eastAsia="Calibri" w:hAnsi="Georgia"/>
          <w:color w:val="585756"/>
          <w:sz w:val="21"/>
          <w:szCs w:val="22"/>
        </w:rPr>
        <w:t xml:space="preserve">Kinshasa – République Démocratique du Congo </w:t>
      </w:r>
    </w:p>
    <w:p w14:paraId="17DA6A9C" w14:textId="073FDA0E" w:rsidR="00B97668" w:rsidRPr="00B97668" w:rsidRDefault="00B97668" w:rsidP="00B97668">
      <w:pPr>
        <w:pStyle w:val="BTCtextCTB"/>
        <w:ind w:left="720"/>
        <w:rPr>
          <w:rFonts w:ascii="Georgia" w:eastAsia="Calibri" w:hAnsi="Georgia"/>
          <w:color w:val="585756"/>
          <w:sz w:val="21"/>
          <w:szCs w:val="22"/>
        </w:rPr>
      </w:pPr>
      <w:r w:rsidRPr="00B97668">
        <w:rPr>
          <w:rFonts w:ascii="Georgia" w:eastAsia="Calibri" w:hAnsi="Georgia"/>
          <w:color w:val="585756"/>
          <w:sz w:val="21"/>
          <w:szCs w:val="22"/>
        </w:rPr>
        <w:t>Les heures d’ouverture des bureaux : 09h00 à 12h00 et 14h00 à 1</w:t>
      </w:r>
      <w:r w:rsidR="002246D3">
        <w:rPr>
          <w:rFonts w:ascii="Georgia" w:eastAsia="Calibri" w:hAnsi="Georgia"/>
          <w:color w:val="585756"/>
          <w:sz w:val="21"/>
          <w:szCs w:val="22"/>
        </w:rPr>
        <w:t>6</w:t>
      </w:r>
      <w:r w:rsidRPr="00B97668">
        <w:rPr>
          <w:rFonts w:ascii="Georgia" w:eastAsia="Calibri" w:hAnsi="Georgia"/>
          <w:color w:val="585756"/>
          <w:sz w:val="21"/>
          <w:szCs w:val="22"/>
        </w:rPr>
        <w:t>h</w:t>
      </w:r>
      <w:r w:rsidR="002246D3">
        <w:rPr>
          <w:rFonts w:ascii="Georgia" w:eastAsia="Calibri" w:hAnsi="Georgia"/>
          <w:color w:val="585756"/>
          <w:sz w:val="21"/>
          <w:szCs w:val="22"/>
        </w:rPr>
        <w:t>0</w:t>
      </w:r>
      <w:r w:rsidRPr="00B97668">
        <w:rPr>
          <w:rFonts w:ascii="Georgia" w:eastAsia="Calibri" w:hAnsi="Georgia"/>
          <w:color w:val="585756"/>
          <w:sz w:val="21"/>
          <w:szCs w:val="22"/>
        </w:rPr>
        <w:t xml:space="preserve">0 </w:t>
      </w:r>
    </w:p>
    <w:p w14:paraId="16DE9A3C" w14:textId="3138AA28" w:rsidR="00B97668" w:rsidRPr="008C4A21" w:rsidRDefault="00B97668" w:rsidP="00B97668">
      <w:pPr>
        <w:pStyle w:val="BTCtextCTB"/>
        <w:ind w:left="720"/>
        <w:rPr>
          <w:rFonts w:ascii="Georgia" w:eastAsia="Calibri" w:hAnsi="Georgia"/>
          <w:color w:val="585756"/>
          <w:sz w:val="21"/>
          <w:szCs w:val="22"/>
        </w:rPr>
      </w:pPr>
      <w:r w:rsidRPr="00B97668">
        <w:rPr>
          <w:rFonts w:ascii="Georgia" w:eastAsia="Calibri" w:hAnsi="Georgia"/>
          <w:b/>
          <w:bCs/>
          <w:color w:val="585756"/>
          <w:sz w:val="21"/>
          <w:szCs w:val="22"/>
          <w:lang w:val="fr-FR"/>
        </w:rPr>
        <w:t>Les offres transmises sous une autre façon ou à d’autres destinataires seront écartées de la procédure.</w:t>
      </w:r>
    </w:p>
    <w:p w14:paraId="731CE9E5" w14:textId="77777777" w:rsidR="009804F1" w:rsidRPr="006A46F9"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78" w:name="_Toc130283399"/>
      <w:r w:rsidRPr="006A46F9">
        <w:rPr>
          <w:lang w:val="fr-BE"/>
        </w:rPr>
        <w:t>Modification ou retrait d’une offre déjà introduite</w:t>
      </w:r>
      <w:bookmarkEnd w:id="7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tabs>
          <w:tab w:val="num" w:pos="720"/>
        </w:tabs>
        <w:suppressAutoHyphens/>
        <w:autoSpaceDE/>
        <w:autoSpaceDN/>
        <w:adjustRightInd/>
        <w:spacing w:before="180" w:after="180"/>
        <w:contextualSpacing w:val="0"/>
        <w:rPr>
          <w:lang w:val="fr-BE"/>
        </w:rPr>
      </w:pPr>
      <w:bookmarkStart w:id="79" w:name="_Toc130283400"/>
      <w:r w:rsidRPr="002E6840">
        <w:rPr>
          <w:lang w:val="fr-BE"/>
        </w:rPr>
        <w:t>Ouverture des offres</w:t>
      </w:r>
      <w:bookmarkEnd w:id="79"/>
    </w:p>
    <w:p w14:paraId="5DDA81CD" w14:textId="5EE90DC5"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7D29D1" w:rsidRPr="007D29D1">
        <w:rPr>
          <w:rFonts w:ascii="Georgia" w:eastAsia="Calibri" w:hAnsi="Georgia"/>
          <w:b/>
          <w:bCs/>
          <w:color w:val="585756"/>
          <w:sz w:val="21"/>
          <w:szCs w:val="22"/>
          <w:highlight w:val="yellow"/>
        </w:rPr>
        <w:t>2</w:t>
      </w:r>
      <w:r w:rsidR="007D29D1">
        <w:rPr>
          <w:rFonts w:ascii="Georgia" w:eastAsia="Calibri" w:hAnsi="Georgia"/>
          <w:b/>
          <w:bCs/>
          <w:color w:val="585756"/>
          <w:sz w:val="21"/>
          <w:szCs w:val="22"/>
          <w:highlight w:val="yellow"/>
        </w:rPr>
        <w:t>8</w:t>
      </w:r>
      <w:r w:rsidR="007D29D1" w:rsidRPr="007D29D1">
        <w:rPr>
          <w:rFonts w:ascii="Georgia" w:eastAsia="Calibri" w:hAnsi="Georgia"/>
          <w:b/>
          <w:bCs/>
          <w:color w:val="585756"/>
          <w:sz w:val="21"/>
          <w:szCs w:val="22"/>
          <w:highlight w:val="yellow"/>
        </w:rPr>
        <w:t>/04/2023</w:t>
      </w:r>
      <w:r w:rsidRPr="007D29D1">
        <w:rPr>
          <w:rFonts w:ascii="Georgia" w:eastAsia="Calibri" w:hAnsi="Georgia"/>
          <w:color w:val="585756"/>
          <w:sz w:val="21"/>
          <w:szCs w:val="22"/>
        </w:rPr>
        <w:t xml:space="preserve"> à </w:t>
      </w:r>
      <w:r w:rsidR="007D29D1" w:rsidRPr="007D29D1">
        <w:rPr>
          <w:rFonts w:ascii="Georgia" w:eastAsia="Calibri" w:hAnsi="Georgia"/>
          <w:b/>
          <w:bCs/>
          <w:color w:val="585756"/>
          <w:sz w:val="21"/>
          <w:szCs w:val="22"/>
          <w:highlight w:val="yellow"/>
        </w:rPr>
        <w:t>10h00</w:t>
      </w:r>
      <w:r w:rsidRPr="002E6840">
        <w:rPr>
          <w:rFonts w:ascii="Georgia" w:eastAsia="Calibri" w:hAnsi="Georgia"/>
          <w:color w:val="585756"/>
          <w:sz w:val="21"/>
          <w:szCs w:val="22"/>
        </w:rPr>
        <w:t xml:space="preserve">. L’ouverture des </w:t>
      </w:r>
      <w:r w:rsidR="000E55F2" w:rsidRPr="002E6840">
        <w:rPr>
          <w:rFonts w:ascii="Georgia" w:eastAsia="Calibri" w:hAnsi="Georgia"/>
          <w:color w:val="585756"/>
          <w:sz w:val="21"/>
          <w:szCs w:val="22"/>
        </w:rPr>
        <w:t>off</w:t>
      </w:r>
      <w:r w:rsidR="000E55F2">
        <w:rPr>
          <w:rFonts w:ascii="Georgia" w:eastAsia="Calibri" w:hAnsi="Georgia"/>
          <w:color w:val="585756"/>
          <w:sz w:val="21"/>
          <w:szCs w:val="22"/>
        </w:rPr>
        <w:t>res est à huis clos</w:t>
      </w:r>
      <w:r w:rsidR="000E55F2" w:rsidRPr="002E6840">
        <w:rPr>
          <w:rFonts w:ascii="Georgia" w:eastAsia="Calibri" w:hAnsi="Georgia"/>
          <w:color w:val="585756"/>
          <w:sz w:val="21"/>
          <w:szCs w:val="22"/>
        </w:rPr>
        <w:t>.</w:t>
      </w:r>
    </w:p>
    <w:p w14:paraId="22B28E7C"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00E21234">
      <w:pPr>
        <w:pStyle w:val="Titre2"/>
      </w:pPr>
      <w:bookmarkStart w:id="80" w:name="_Toc130283401"/>
      <w:bookmarkStart w:id="81" w:name="_Ref233177124"/>
      <w:bookmarkStart w:id="82" w:name="_Ref233177126"/>
      <w:bookmarkStart w:id="83" w:name="_Toc257380489"/>
      <w:bookmarkStart w:id="84" w:name="_Toc260134208"/>
      <w:bookmarkStart w:id="85" w:name="_Toc364253078"/>
      <w:r>
        <w:t>Sélection des soumissionnaires</w:t>
      </w:r>
      <w:bookmarkEnd w:id="80"/>
    </w:p>
    <w:p w14:paraId="56FA4445" w14:textId="379CF100" w:rsidR="009804F1" w:rsidRDefault="009804F1" w:rsidP="00E21234">
      <w:pPr>
        <w:pStyle w:val="Titre3"/>
      </w:pPr>
      <w:bookmarkStart w:id="86" w:name="_Toc130283402"/>
      <w:r>
        <w:t xml:space="preserve">Motifs </w:t>
      </w:r>
      <w:r w:rsidR="00E76868">
        <w:t>exclusion</w:t>
      </w:r>
      <w:bookmarkEnd w:id="86"/>
    </w:p>
    <w:p w14:paraId="7F568B66" w14:textId="7777777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Les motifs d’exclusion obligatoires et facultatifs sont renseignés en annexe du présent cahier spécial des charges.</w:t>
      </w:r>
    </w:p>
    <w:p w14:paraId="69B925D2" w14:textId="57BB681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2B3A2F69"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B97668" w:rsidRPr="00CC3AB9">
        <w:rPr>
          <w:rFonts w:ascii="Georgia" w:eastAsia="Calibri" w:hAnsi="Georgia"/>
          <w:color w:val="585756"/>
          <w:sz w:val="21"/>
          <w:szCs w:val="22"/>
        </w:rPr>
        <w:t>exclusion ;</w:t>
      </w:r>
    </w:p>
    <w:p w14:paraId="7BD3A5D2" w14:textId="36668DCB"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B97668" w:rsidRPr="00CC3AB9">
        <w:rPr>
          <w:rFonts w:ascii="Georgia" w:eastAsia="Calibri" w:hAnsi="Georgia"/>
          <w:color w:val="585756"/>
          <w:sz w:val="21"/>
          <w:szCs w:val="22"/>
        </w:rPr>
        <w:t>marché ;</w:t>
      </w:r>
    </w:p>
    <w:p w14:paraId="45CD4452" w14:textId="77777777" w:rsidR="00CE74B4" w:rsidRDefault="00CE74B4" w:rsidP="00CE74B4">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0" w:history="1">
        <w:r w:rsidRPr="001149CE">
          <w:rPr>
            <w:rStyle w:val="Lienhypertexte"/>
            <w:kern w:val="18"/>
            <w:sz w:val="20"/>
          </w:rPr>
          <w:t>https://ec.europa.eu/tools/espd/filter</w:t>
        </w:r>
      </w:hyperlink>
    </w:p>
    <w:p w14:paraId="278B0A51" w14:textId="04838001"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r w:rsidR="00B97668" w:rsidRPr="00CC3AB9">
        <w:rPr>
          <w:rFonts w:ascii="Georgia" w:eastAsia="Calibri" w:hAnsi="Georgia"/>
          <w:color w:val="585756"/>
          <w:sz w:val="21"/>
          <w:szCs w:val="22"/>
        </w:rPr>
        <w:t>demandera au</w:t>
      </w:r>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4BEAAE91" w14:textId="7777777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Default="00A12F60" w:rsidP="00A12F60">
      <w:pPr>
        <w:autoSpaceDE w:val="0"/>
        <w:autoSpaceDN w:val="0"/>
        <w:adjustRightInd w:val="0"/>
        <w:jc w:val="both"/>
        <w:rPr>
          <w:kern w:val="18"/>
          <w:sz w:val="20"/>
        </w:rPr>
      </w:pPr>
      <w:r>
        <w:rPr>
          <w:b/>
          <w:kern w:val="18"/>
          <w:sz w:val="20"/>
        </w:rPr>
        <w:t>Conflits d’intérêts</w:t>
      </w:r>
      <w:bookmarkStart w:id="87" w:name="Art.51"/>
      <w:r>
        <w:rPr>
          <w:b/>
          <w:kern w:val="18"/>
          <w:sz w:val="20"/>
        </w:rPr>
        <w:t>-Tourniquet</w:t>
      </w:r>
      <w:r>
        <w:rPr>
          <w:kern w:val="18"/>
          <w:sz w:val="20"/>
        </w:rPr>
        <w:t xml:space="preserve"> (</w:t>
      </w:r>
      <w:hyperlink r:id="rId21" w:anchor="Art.50" w:history="1">
        <w:r>
          <w:rPr>
            <w:kern w:val="18"/>
            <w:sz w:val="20"/>
          </w:rPr>
          <w:t>Art.</w:t>
        </w:r>
      </w:hyperlink>
      <w:r>
        <w:rPr>
          <w:kern w:val="18"/>
          <w:sz w:val="20"/>
        </w:rPr>
        <w:t xml:space="preserve"> </w:t>
      </w:r>
      <w:hyperlink r:id="rId22" w:anchor="LNK0024" w:history="1">
        <w:r>
          <w:rPr>
            <w:kern w:val="18"/>
            <w:sz w:val="20"/>
          </w:rPr>
          <w:t>51</w:t>
        </w:r>
      </w:hyperlink>
      <w:r>
        <w:rPr>
          <w:kern w:val="18"/>
          <w:sz w:val="20"/>
        </w:rPr>
        <w:t xml:space="preserve"> A.R. 18/04/2017)</w:t>
      </w:r>
      <w:bookmarkEnd w:id="87"/>
      <w:r>
        <w:rPr>
          <w:kern w:val="18"/>
          <w:sz w:val="20"/>
        </w:rPr>
        <w:t xml:space="preserve">. </w:t>
      </w:r>
    </w:p>
    <w:p w14:paraId="6B41A51A" w14:textId="77777777" w:rsidR="00A12F60" w:rsidRPr="00A12F60" w:rsidRDefault="00A12F60" w:rsidP="00A12F60">
      <w:pPr>
        <w:autoSpaceDE w:val="0"/>
        <w:autoSpaceDN w:val="0"/>
        <w:adjustRightInd w:val="0"/>
        <w:jc w:val="both"/>
      </w:pPr>
      <w:r w:rsidRPr="00A12F60">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35A069BB" w14:textId="77777777" w:rsidR="00A12F60" w:rsidRPr="00CC1FB5" w:rsidRDefault="00A12F60" w:rsidP="00A12F60">
      <w:r w:rsidRPr="00A12F60">
        <w:t>L’application de la disposition visée supra est toutefois limitée à une période de deux ans qui suit la démission de ladite personne ou toute autre façon de mettre fin aux activités précédentes.</w:t>
      </w:r>
    </w:p>
    <w:p w14:paraId="2108520F" w14:textId="0C4D56B6" w:rsidR="002E6840" w:rsidRPr="000735A2" w:rsidRDefault="002E6840" w:rsidP="002E6840">
      <w:pPr>
        <w:pStyle w:val="Titre3"/>
        <w:rPr>
          <w:lang w:val="fr-BE"/>
        </w:rPr>
      </w:pPr>
      <w:r w:rsidRPr="00B97668">
        <w:rPr>
          <w:lang w:val="fr-BE"/>
        </w:rPr>
        <w:t xml:space="preserve"> </w:t>
      </w:r>
      <w:bookmarkStart w:id="88" w:name="_Toc130283403"/>
      <w:r w:rsidRPr="000735A2">
        <w:rPr>
          <w:lang w:val="fr-BE"/>
        </w:rPr>
        <w:t>Critères de sélection</w:t>
      </w:r>
      <w:bookmarkEnd w:id="88"/>
    </w:p>
    <w:p w14:paraId="58BA3068" w14:textId="54E06658" w:rsidR="00057AEB" w:rsidRDefault="002E6840" w:rsidP="002E6840">
      <w:pPr>
        <w:autoSpaceDE w:val="0"/>
        <w:autoSpaceDN w:val="0"/>
        <w:adjustRightInd w:val="0"/>
        <w:jc w:val="both"/>
        <w:rPr>
          <w:kern w:val="18"/>
          <w:sz w:val="20"/>
        </w:rPr>
      </w:pPr>
      <w:r w:rsidRPr="000735A2">
        <w:rPr>
          <w:kern w:val="18"/>
          <w:sz w:val="20"/>
        </w:rPr>
        <w:t>Le soumissionnaire</w:t>
      </w:r>
      <w:r w:rsidRPr="00320CB0">
        <w:rPr>
          <w:kern w:val="18"/>
          <w:sz w:val="20"/>
        </w:rPr>
        <w:t xml:space="preserv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r w:rsidR="00057AEB">
        <w:rPr>
          <w:kern w:val="18"/>
          <w:sz w:val="20"/>
        </w:rPr>
        <w:t> :</w:t>
      </w:r>
    </w:p>
    <w:p w14:paraId="76418060" w14:textId="0B848B57" w:rsidR="00057AEB" w:rsidRPr="00057AEB" w:rsidRDefault="00057AEB" w:rsidP="00057AEB">
      <w:pPr>
        <w:numPr>
          <w:ilvl w:val="1"/>
          <w:numId w:val="32"/>
        </w:numPr>
        <w:autoSpaceDE w:val="0"/>
        <w:autoSpaceDN w:val="0"/>
        <w:adjustRightInd w:val="0"/>
        <w:jc w:val="both"/>
        <w:rPr>
          <w:kern w:val="18"/>
          <w:sz w:val="20"/>
          <w:lang w:val="fr-FR"/>
        </w:rPr>
      </w:pPr>
      <w:r w:rsidRPr="00057AEB">
        <w:rPr>
          <w:kern w:val="18"/>
          <w:sz w:val="20"/>
          <w:lang w:val="fr-FR"/>
        </w:rPr>
        <w:t>Déclaration sur le chiffre d’affaires </w:t>
      </w:r>
      <w:r>
        <w:rPr>
          <w:kern w:val="18"/>
          <w:sz w:val="20"/>
          <w:lang w:val="fr-FR"/>
        </w:rPr>
        <w:t>avec un minimum de 1.5 fois le montant de son offre par lot ;</w:t>
      </w:r>
    </w:p>
    <w:p w14:paraId="49E6E6D3" w14:textId="0E2C704A" w:rsidR="00057AEB" w:rsidRPr="00057AEB" w:rsidRDefault="00057AEB" w:rsidP="00057AEB">
      <w:pPr>
        <w:numPr>
          <w:ilvl w:val="1"/>
          <w:numId w:val="32"/>
        </w:numPr>
        <w:autoSpaceDE w:val="0"/>
        <w:autoSpaceDN w:val="0"/>
        <w:adjustRightInd w:val="0"/>
        <w:jc w:val="both"/>
        <w:rPr>
          <w:kern w:val="18"/>
          <w:sz w:val="20"/>
          <w:lang w:val="fr-FR"/>
        </w:rPr>
      </w:pPr>
      <w:r w:rsidRPr="00057AEB">
        <w:rPr>
          <w:kern w:val="18"/>
          <w:sz w:val="20"/>
          <w:lang w:val="fr-FR"/>
        </w:rPr>
        <w:t>Liste de fournitures similaires exécutées au cours de cinq dernières années</w:t>
      </w:r>
      <w:r>
        <w:rPr>
          <w:kern w:val="18"/>
          <w:sz w:val="20"/>
          <w:lang w:val="fr-FR"/>
        </w:rPr>
        <w:t>, au moins 3 marchés similaires doivent être renseignés et prouvés par des attestations</w:t>
      </w:r>
      <w:r w:rsidRPr="00057AEB">
        <w:rPr>
          <w:kern w:val="18"/>
          <w:sz w:val="20"/>
          <w:lang w:val="fr-FR"/>
        </w:rPr>
        <w:t xml:space="preserve"> ;</w:t>
      </w:r>
    </w:p>
    <w:p w14:paraId="3A32018C" w14:textId="5F917259" w:rsidR="00057AEB" w:rsidRDefault="00057AEB" w:rsidP="00057AEB">
      <w:pPr>
        <w:numPr>
          <w:ilvl w:val="1"/>
          <w:numId w:val="32"/>
        </w:numPr>
        <w:autoSpaceDE w:val="0"/>
        <w:autoSpaceDN w:val="0"/>
        <w:adjustRightInd w:val="0"/>
        <w:jc w:val="both"/>
        <w:rPr>
          <w:kern w:val="18"/>
          <w:sz w:val="20"/>
          <w:lang w:val="fr-FR"/>
        </w:rPr>
      </w:pPr>
      <w:r w:rsidRPr="00057AEB">
        <w:rPr>
          <w:kern w:val="18"/>
          <w:sz w:val="20"/>
          <w:lang w:val="fr-FR"/>
        </w:rPr>
        <w:t xml:space="preserve">Les curriculums vitae de minimum 3 techniciens qualifiés </w:t>
      </w:r>
      <w:r>
        <w:rPr>
          <w:kern w:val="18"/>
          <w:sz w:val="20"/>
          <w:lang w:val="fr-FR"/>
        </w:rPr>
        <w:t xml:space="preserve">répondant au profil de référence repris dans les </w:t>
      </w:r>
      <w:proofErr w:type="spellStart"/>
      <w:r>
        <w:rPr>
          <w:kern w:val="18"/>
          <w:sz w:val="20"/>
          <w:lang w:val="fr-FR"/>
        </w:rPr>
        <w:t>TdR</w:t>
      </w:r>
      <w:proofErr w:type="spellEnd"/>
      <w:r>
        <w:rPr>
          <w:kern w:val="18"/>
          <w:sz w:val="20"/>
          <w:lang w:val="fr-FR"/>
        </w:rPr>
        <w:t>.</w:t>
      </w:r>
    </w:p>
    <w:p w14:paraId="36F0DAC9" w14:textId="0B7993EC"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r w:rsidR="00057AEB">
        <w:rPr>
          <w:kern w:val="18"/>
          <w:sz w:val="20"/>
        </w:rPr>
        <w:t>.</w:t>
      </w:r>
    </w:p>
    <w:p w14:paraId="3F20CFF2" w14:textId="118CA2E3" w:rsidR="002E6840" w:rsidRPr="000735A2" w:rsidRDefault="002E6840" w:rsidP="002E6840">
      <w:pPr>
        <w:pStyle w:val="Titre3"/>
        <w:rPr>
          <w:lang w:val="fr-BE"/>
        </w:rPr>
      </w:pPr>
      <w:r w:rsidRPr="00E21234">
        <w:rPr>
          <w:lang w:val="fr-BE"/>
        </w:rPr>
        <w:t xml:space="preserve"> </w:t>
      </w:r>
      <w:bookmarkStart w:id="89" w:name="_Toc130283404"/>
      <w:r w:rsidRPr="00E21234">
        <w:rPr>
          <w:lang w:val="fr-BE"/>
        </w:rPr>
        <w:t>Modalités d'examen des offres et régularité des offres</w:t>
      </w:r>
      <w:bookmarkEnd w:id="89"/>
    </w:p>
    <w:p w14:paraId="7B35D67C" w14:textId="1D75ED2E" w:rsidR="00057AEB" w:rsidRDefault="002E6840" w:rsidP="00057AEB">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5018B409" w14:textId="46460A4E" w:rsidR="00057AEB" w:rsidRPr="00057AEB" w:rsidRDefault="00057AEB" w:rsidP="00057AEB">
      <w:pPr>
        <w:autoSpaceDE w:val="0"/>
        <w:autoSpaceDN w:val="0"/>
        <w:adjustRightInd w:val="0"/>
        <w:jc w:val="both"/>
        <w:rPr>
          <w:kern w:val="18"/>
          <w:sz w:val="20"/>
          <w:lang w:val="fr-FR"/>
        </w:rPr>
      </w:pPr>
      <w:r>
        <w:rPr>
          <w:kern w:val="18"/>
          <w:szCs w:val="21"/>
        </w:rPr>
        <w:t>Les documents suivants doivent être remis :</w:t>
      </w:r>
    </w:p>
    <w:p w14:paraId="5B725BB7" w14:textId="77777777" w:rsidR="00057AEB" w:rsidRPr="00057AEB" w:rsidRDefault="00057AEB" w:rsidP="00057AEB">
      <w:pPr>
        <w:numPr>
          <w:ilvl w:val="0"/>
          <w:numId w:val="36"/>
        </w:numPr>
        <w:autoSpaceDE w:val="0"/>
        <w:autoSpaceDN w:val="0"/>
        <w:adjustRightInd w:val="0"/>
        <w:jc w:val="both"/>
        <w:rPr>
          <w:kern w:val="18"/>
          <w:sz w:val="20"/>
          <w:lang w:val="fr-FR"/>
        </w:rPr>
      </w:pPr>
      <w:r w:rsidRPr="00057AEB">
        <w:rPr>
          <w:kern w:val="18"/>
          <w:sz w:val="20"/>
          <w:lang w:val="fr-FR"/>
        </w:rPr>
        <w:t>Autorisation du fabricant ou certificat d’authenticité dument signé par le</w:t>
      </w:r>
      <w:r>
        <w:rPr>
          <w:kern w:val="18"/>
          <w:sz w:val="20"/>
          <w:lang w:val="fr-FR"/>
        </w:rPr>
        <w:t xml:space="preserve"> </w:t>
      </w:r>
      <w:r w:rsidRPr="00057AEB">
        <w:rPr>
          <w:kern w:val="18"/>
          <w:sz w:val="20"/>
          <w:lang w:val="fr-FR"/>
        </w:rPr>
        <w:t>fabricant </w:t>
      </w:r>
    </w:p>
    <w:p w14:paraId="4D35614F" w14:textId="77777777" w:rsidR="00057AEB" w:rsidRPr="00057AEB" w:rsidRDefault="00057AEB" w:rsidP="00057AEB">
      <w:pPr>
        <w:numPr>
          <w:ilvl w:val="0"/>
          <w:numId w:val="36"/>
        </w:numPr>
        <w:autoSpaceDE w:val="0"/>
        <w:autoSpaceDN w:val="0"/>
        <w:adjustRightInd w:val="0"/>
        <w:jc w:val="both"/>
        <w:rPr>
          <w:kern w:val="18"/>
          <w:sz w:val="20"/>
          <w:lang w:val="fr-FR"/>
        </w:rPr>
      </w:pPr>
      <w:r w:rsidRPr="00057AEB">
        <w:rPr>
          <w:kern w:val="18"/>
          <w:sz w:val="20"/>
          <w:lang w:val="fr-FR"/>
        </w:rPr>
        <w:t xml:space="preserve">Un document reprenant le délai d’exécution pour chaque phase </w:t>
      </w:r>
    </w:p>
    <w:p w14:paraId="13E2E7C6" w14:textId="77777777" w:rsidR="00057AEB" w:rsidRPr="00057AEB" w:rsidRDefault="00057AEB" w:rsidP="00057AEB">
      <w:pPr>
        <w:numPr>
          <w:ilvl w:val="0"/>
          <w:numId w:val="36"/>
        </w:numPr>
        <w:autoSpaceDE w:val="0"/>
        <w:autoSpaceDN w:val="0"/>
        <w:adjustRightInd w:val="0"/>
        <w:jc w:val="both"/>
        <w:rPr>
          <w:kern w:val="18"/>
          <w:sz w:val="20"/>
          <w:lang w:val="fr-FR"/>
        </w:rPr>
      </w:pPr>
      <w:r w:rsidRPr="00057AEB">
        <w:rPr>
          <w:kern w:val="18"/>
          <w:sz w:val="20"/>
          <w:lang w:val="fr-FR"/>
        </w:rPr>
        <w:t>Déclaration relative à la garantie et service après-vente ;</w:t>
      </w:r>
    </w:p>
    <w:p w14:paraId="02E242C4" w14:textId="77777777" w:rsidR="00057AEB" w:rsidRPr="00057AEB" w:rsidRDefault="00057AEB" w:rsidP="00057AEB">
      <w:pPr>
        <w:numPr>
          <w:ilvl w:val="0"/>
          <w:numId w:val="36"/>
        </w:numPr>
        <w:autoSpaceDE w:val="0"/>
        <w:autoSpaceDN w:val="0"/>
        <w:adjustRightInd w:val="0"/>
        <w:jc w:val="both"/>
        <w:rPr>
          <w:kern w:val="18"/>
          <w:sz w:val="20"/>
          <w:lang w:val="fr-FR"/>
        </w:rPr>
      </w:pPr>
      <w:r w:rsidRPr="00057AEB">
        <w:rPr>
          <w:kern w:val="18"/>
          <w:sz w:val="20"/>
          <w:lang w:val="fr-FR"/>
        </w:rPr>
        <w:t>Les fiches techniques et certificat d’origine</w:t>
      </w:r>
    </w:p>
    <w:p w14:paraId="68D64690" w14:textId="4D09F4E8" w:rsidR="002E6840" w:rsidRPr="00057AEB" w:rsidRDefault="00057AEB" w:rsidP="002E6840">
      <w:pPr>
        <w:numPr>
          <w:ilvl w:val="0"/>
          <w:numId w:val="36"/>
        </w:numPr>
        <w:autoSpaceDE w:val="0"/>
        <w:autoSpaceDN w:val="0"/>
        <w:adjustRightInd w:val="0"/>
        <w:jc w:val="both"/>
        <w:rPr>
          <w:kern w:val="18"/>
          <w:sz w:val="20"/>
          <w:lang w:val="fr-FR"/>
        </w:rPr>
      </w:pPr>
      <w:r w:rsidRPr="00057AEB">
        <w:rPr>
          <w:kern w:val="18"/>
          <w:sz w:val="20"/>
          <w:lang w:val="fr-FR"/>
        </w:rPr>
        <w:t>Les certificats de marquage CE des dispositifs médicaux selon les directives 93/42 ou le règlement 2017/745 du 5 mai 2017</w:t>
      </w:r>
      <w:r>
        <w:rPr>
          <w:kern w:val="18"/>
          <w:sz w:val="20"/>
          <w:lang w:val="fr-FR"/>
        </w:rPr>
        <w:t>.</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76FC27A1"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0735A2" w:rsidRPr="002E6840">
        <w:rPr>
          <w:kern w:val="18"/>
          <w:szCs w:val="21"/>
        </w:rPr>
        <w:t>suivantes :</w:t>
      </w:r>
    </w:p>
    <w:p w14:paraId="12638A5C" w14:textId="62844CD2"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0735A2"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3" w:history="1">
        <w:r w:rsidRPr="002E6840">
          <w:rPr>
            <w:kern w:val="18"/>
            <w:szCs w:val="21"/>
          </w:rPr>
          <w:t>articles 38</w:t>
        </w:r>
      </w:hyperlink>
      <w:r w:rsidRPr="002E6840">
        <w:rPr>
          <w:kern w:val="18"/>
          <w:szCs w:val="21"/>
        </w:rPr>
        <w:t xml:space="preserve">, </w:t>
      </w:r>
      <w:hyperlink r:id="rId24" w:history="1">
        <w:r w:rsidRPr="002E6840">
          <w:rPr>
            <w:kern w:val="18"/>
            <w:szCs w:val="21"/>
          </w:rPr>
          <w:t>42</w:t>
        </w:r>
      </w:hyperlink>
      <w:r w:rsidRPr="002E6840">
        <w:rPr>
          <w:kern w:val="18"/>
          <w:szCs w:val="21"/>
        </w:rPr>
        <w:t xml:space="preserve">, </w:t>
      </w:r>
      <w:hyperlink r:id="rId25" w:history="1">
        <w:r w:rsidRPr="002E6840">
          <w:rPr>
            <w:kern w:val="18"/>
            <w:szCs w:val="21"/>
          </w:rPr>
          <w:t>43</w:t>
        </w:r>
      </w:hyperlink>
      <w:r w:rsidRPr="002E6840">
        <w:rPr>
          <w:kern w:val="18"/>
          <w:szCs w:val="21"/>
        </w:rPr>
        <w:t xml:space="preserve">, § 1er, </w:t>
      </w:r>
      <w:hyperlink r:id="rId26" w:history="1">
        <w:r w:rsidRPr="002E6840">
          <w:rPr>
            <w:kern w:val="18"/>
            <w:szCs w:val="21"/>
          </w:rPr>
          <w:t>44</w:t>
        </w:r>
      </w:hyperlink>
      <w:r w:rsidRPr="002E6840">
        <w:rPr>
          <w:kern w:val="18"/>
          <w:szCs w:val="21"/>
        </w:rPr>
        <w:t xml:space="preserve">, </w:t>
      </w:r>
      <w:hyperlink r:id="rId27" w:history="1">
        <w:r w:rsidRPr="002E6840">
          <w:rPr>
            <w:kern w:val="18"/>
            <w:szCs w:val="21"/>
          </w:rPr>
          <w:t>48</w:t>
        </w:r>
      </w:hyperlink>
      <w:r w:rsidRPr="002E6840">
        <w:rPr>
          <w:kern w:val="18"/>
          <w:szCs w:val="21"/>
        </w:rPr>
        <w:t xml:space="preserve">, § 2, alinéa 1er, </w:t>
      </w:r>
      <w:hyperlink r:id="rId28" w:history="1">
        <w:r w:rsidRPr="002E6840">
          <w:rPr>
            <w:kern w:val="18"/>
            <w:szCs w:val="21"/>
          </w:rPr>
          <w:t>54</w:t>
        </w:r>
      </w:hyperlink>
      <w:r w:rsidRPr="002E6840">
        <w:rPr>
          <w:kern w:val="18"/>
          <w:szCs w:val="21"/>
        </w:rPr>
        <w:t xml:space="preserve">, § 2, </w:t>
      </w:r>
      <w:hyperlink r:id="rId29" w:history="1">
        <w:r w:rsidRPr="002E6840">
          <w:rPr>
            <w:kern w:val="18"/>
            <w:szCs w:val="21"/>
          </w:rPr>
          <w:t>55</w:t>
        </w:r>
      </w:hyperlink>
      <w:r w:rsidRPr="002E6840">
        <w:rPr>
          <w:kern w:val="18"/>
          <w:szCs w:val="21"/>
        </w:rPr>
        <w:t xml:space="preserve">, </w:t>
      </w:r>
      <w:hyperlink r:id="rId30" w:history="1">
        <w:r w:rsidRPr="002E6840">
          <w:rPr>
            <w:kern w:val="18"/>
            <w:szCs w:val="21"/>
          </w:rPr>
          <w:t>83</w:t>
        </w:r>
      </w:hyperlink>
      <w:r w:rsidRPr="002E6840">
        <w:rPr>
          <w:kern w:val="18"/>
          <w:szCs w:val="21"/>
        </w:rPr>
        <w:t xml:space="preserve"> et </w:t>
      </w:r>
      <w:hyperlink r:id="rId31" w:history="1">
        <w:r w:rsidRPr="002E6840">
          <w:rPr>
            <w:kern w:val="18"/>
            <w:szCs w:val="21"/>
          </w:rPr>
          <w:t>92</w:t>
        </w:r>
      </w:hyperlink>
      <w:r w:rsidRPr="002E6840">
        <w:rPr>
          <w:kern w:val="18"/>
          <w:szCs w:val="21"/>
        </w:rPr>
        <w:t xml:space="preserve"> de l’AR du 18 avril 2017 et par l'</w:t>
      </w:r>
      <w:hyperlink r:id="rId32"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0C2D8B17" w14:textId="54FCF922" w:rsidR="002E6840" w:rsidRPr="000735A2" w:rsidRDefault="002E6840" w:rsidP="002E6840">
      <w:pPr>
        <w:pStyle w:val="Titre3"/>
      </w:pPr>
      <w:bookmarkStart w:id="90" w:name="_Toc130283405"/>
      <w:proofErr w:type="spellStart"/>
      <w:r w:rsidRPr="002E6840">
        <w:t>Critères</w:t>
      </w:r>
      <w:proofErr w:type="spellEnd"/>
      <w:r w:rsidRPr="002E6840">
        <w:t xml:space="preserve"> </w:t>
      </w:r>
      <w:proofErr w:type="spellStart"/>
      <w:r w:rsidRPr="002E6840">
        <w:t>d’attribution</w:t>
      </w:r>
      <w:proofErr w:type="spellEnd"/>
      <w:r w:rsidRPr="002E6840">
        <w:t xml:space="preserve"> </w:t>
      </w:r>
      <w:r w:rsidRPr="002E6840">
        <w:rPr>
          <w:rFonts w:ascii="Arial" w:hAnsi="Arial" w:cs="Arial"/>
        </w:rPr>
        <w:t>♣</w:t>
      </w:r>
      <w:bookmarkEnd w:id="90"/>
    </w:p>
    <w:p w14:paraId="4A3DA79A" w14:textId="0CEC4428"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w:t>
      </w:r>
      <w:r w:rsidR="000735A2">
        <w:rPr>
          <w:rFonts w:ascii="Georgia" w:hAnsi="Georgia"/>
          <w:color w:val="404040"/>
          <w:sz w:val="21"/>
          <w:szCs w:val="21"/>
        </w:rPr>
        <w:t>u prix.</w:t>
      </w:r>
    </w:p>
    <w:p w14:paraId="3A097025" w14:textId="77777777" w:rsidR="002E6840" w:rsidRPr="005F4C56" w:rsidRDefault="002E6840" w:rsidP="00E21234">
      <w:pPr>
        <w:pStyle w:val="Titre4"/>
      </w:pPr>
      <w:bookmarkStart w:id="91" w:name="_Toc130283406"/>
      <w:r w:rsidRPr="005F4C56">
        <w:t>Cotation finale</w:t>
      </w:r>
      <w:bookmarkEnd w:id="91"/>
    </w:p>
    <w:p w14:paraId="6C41E811" w14:textId="483685F1" w:rsidR="002E6840" w:rsidRPr="00F4104D" w:rsidRDefault="000735A2" w:rsidP="000735A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N/A</w:t>
      </w:r>
    </w:p>
    <w:p w14:paraId="0398C9E9" w14:textId="08DD8C44" w:rsidR="002E6840" w:rsidRPr="000735A2" w:rsidRDefault="002E6840" w:rsidP="002E6840">
      <w:pPr>
        <w:pStyle w:val="Titre4"/>
        <w:keepLines w:val="0"/>
        <w:widowControl w:val="0"/>
        <w:tabs>
          <w:tab w:val="num" w:pos="864"/>
        </w:tabs>
        <w:suppressAutoHyphens/>
        <w:spacing w:before="120" w:after="120" w:line="240" w:lineRule="auto"/>
      </w:pPr>
      <w:bookmarkStart w:id="92" w:name="_Toc130283407"/>
      <w:r>
        <w:t>Attribution du marché</w:t>
      </w:r>
      <w:bookmarkEnd w:id="92"/>
    </w:p>
    <w:p w14:paraId="1786938A" w14:textId="53780D52"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w:t>
      </w:r>
      <w:r w:rsidR="000735A2">
        <w:rPr>
          <w:rFonts w:ascii="Georgia" w:eastAsia="DejaVu Sans" w:hAnsi="Georgia" w:cs="Tahoma"/>
          <w:color w:val="404040"/>
          <w:kern w:val="18"/>
          <w:sz w:val="21"/>
          <w:szCs w:val="21"/>
          <w:lang w:val="fr-FR"/>
        </w:rPr>
        <w:t xml:space="preserve"> du </w:t>
      </w:r>
      <w:r w:rsidRPr="00F4104D">
        <w:rPr>
          <w:rFonts w:ascii="Georgia" w:eastAsia="DejaVu Sans" w:hAnsi="Georgia" w:cs="Tahoma"/>
          <w:color w:val="404040"/>
          <w:kern w:val="18"/>
          <w:sz w:val="21"/>
          <w:szCs w:val="21"/>
          <w:lang w:val="fr-FR"/>
        </w:rPr>
        <w:t>marché</w:t>
      </w:r>
      <w:r w:rsidR="000735A2">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seront</w:t>
      </w:r>
      <w:r w:rsidR="000735A2">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attribués aux soumissionnaires qui ont remis l’offre régulière économiquement la plus </w:t>
      </w:r>
      <w:r w:rsidR="000735A2" w:rsidRPr="00F4104D">
        <w:rPr>
          <w:rFonts w:ascii="Georgia" w:eastAsia="DejaVu Sans" w:hAnsi="Georgia" w:cs="Tahoma"/>
          <w:color w:val="404040"/>
          <w:kern w:val="18"/>
          <w:sz w:val="21"/>
          <w:szCs w:val="21"/>
          <w:lang w:val="fr-FR"/>
        </w:rPr>
        <w:t>avantageuse.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6EF97774"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735A2">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paragraphe.&gt;&gt;</w:t>
      </w:r>
    </w:p>
    <w:p w14:paraId="7874CE7B" w14:textId="77777777" w:rsidR="009804F1" w:rsidRDefault="009804F1" w:rsidP="00C72B94">
      <w:pPr>
        <w:pStyle w:val="Titre3"/>
        <w:keepNext/>
        <w:widowControl w:val="0"/>
        <w:tabs>
          <w:tab w:val="num" w:pos="810"/>
        </w:tabs>
        <w:suppressAutoHyphens/>
        <w:autoSpaceDE/>
        <w:autoSpaceDN/>
        <w:adjustRightInd/>
        <w:spacing w:before="180" w:after="180"/>
        <w:ind w:left="810"/>
        <w:contextualSpacing w:val="0"/>
      </w:pPr>
      <w:bookmarkStart w:id="93" w:name="_Toc257039854"/>
      <w:bookmarkStart w:id="94" w:name="_Toc366161168"/>
      <w:bookmarkStart w:id="95" w:name="_Toc130283408"/>
      <w:r>
        <w:t xml:space="preserve">Conclusion du </w:t>
      </w:r>
      <w:proofErr w:type="spellStart"/>
      <w:r>
        <w:t>contrat</w:t>
      </w:r>
      <w:bookmarkEnd w:id="93"/>
      <w:bookmarkEnd w:id="94"/>
      <w:bookmarkEnd w:id="95"/>
      <w:proofErr w:type="spellEnd"/>
    </w:p>
    <w:p w14:paraId="1F2FE771" w14:textId="0F649ADC"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0735A2"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6CD67943" w:rsidR="009804F1"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4C20D5EB" w:rsidR="009804F1" w:rsidRDefault="0063146E" w:rsidP="000330F9">
      <w:pPr>
        <w:pStyle w:val="BTCbulletsCTB"/>
        <w:tabs>
          <w:tab w:val="left" w:pos="360"/>
        </w:tabs>
        <w:spacing w:after="120" w:line="288" w:lineRule="auto"/>
        <w:jc w:val="both"/>
        <w:rPr>
          <w:rFonts w:ascii="Georgia" w:hAnsi="Georgia"/>
          <w:color w:val="404040"/>
          <w:sz w:val="21"/>
          <w:szCs w:val="21"/>
          <w:lang w:val="fr-FR"/>
        </w:rPr>
      </w:pPr>
      <w:r w:rsidRPr="0063146E">
        <w:rPr>
          <w:rFonts w:ascii="Georgia" w:hAnsi="Georgia"/>
          <w:color w:val="404040"/>
          <w:sz w:val="21"/>
          <w:szCs w:val="21"/>
          <w:lang w:val="fr-FR"/>
        </w:rPr>
        <w:t xml:space="preserve">Dans un objectif de transparence, </w:t>
      </w:r>
      <w:proofErr w:type="spellStart"/>
      <w:r w:rsidRPr="0063146E">
        <w:rPr>
          <w:rFonts w:ascii="Georgia" w:hAnsi="Georgia"/>
          <w:color w:val="404040"/>
          <w:sz w:val="21"/>
          <w:szCs w:val="21"/>
          <w:lang w:val="fr-FR"/>
        </w:rPr>
        <w:t>Enabel</w:t>
      </w:r>
      <w:proofErr w:type="spellEnd"/>
      <w:r w:rsidRPr="0063146E">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0735A2" w:rsidRPr="0063146E">
        <w:rPr>
          <w:rFonts w:ascii="Georgia" w:hAnsi="Georgia"/>
          <w:color w:val="404040"/>
          <w:sz w:val="21"/>
          <w:szCs w:val="21"/>
          <w:lang w:val="fr-FR"/>
        </w:rPr>
        <w:t>contrat, la</w:t>
      </w:r>
      <w:r w:rsidRPr="0063146E">
        <w:rPr>
          <w:rFonts w:ascii="Georgia" w:hAnsi="Georgia"/>
          <w:color w:val="404040"/>
          <w:sz w:val="21"/>
          <w:szCs w:val="21"/>
          <w:lang w:val="fr-FR"/>
        </w:rPr>
        <w:t xml:space="preserve"> nature et l'objet du </w:t>
      </w:r>
      <w:r w:rsidR="000735A2" w:rsidRPr="0063146E">
        <w:rPr>
          <w:rFonts w:ascii="Georgia" w:hAnsi="Georgia"/>
          <w:color w:val="404040"/>
          <w:sz w:val="21"/>
          <w:szCs w:val="21"/>
          <w:lang w:val="fr-FR"/>
        </w:rPr>
        <w:t>contrat, son</w:t>
      </w:r>
      <w:r w:rsidRPr="0063146E">
        <w:rPr>
          <w:rFonts w:ascii="Georgia" w:hAnsi="Georgia"/>
          <w:color w:val="404040"/>
          <w:sz w:val="21"/>
          <w:szCs w:val="21"/>
          <w:lang w:val="fr-FR"/>
        </w:rPr>
        <w:t xml:space="preserve"> nom et localité, ainsi </w:t>
      </w:r>
      <w:r w:rsidR="000735A2" w:rsidRPr="0063146E">
        <w:rPr>
          <w:rFonts w:ascii="Georgia" w:hAnsi="Georgia"/>
          <w:color w:val="404040"/>
          <w:sz w:val="21"/>
          <w:szCs w:val="21"/>
          <w:lang w:val="fr-FR"/>
        </w:rPr>
        <w:t>que le</w:t>
      </w:r>
      <w:r w:rsidRPr="0063146E">
        <w:rPr>
          <w:rFonts w:ascii="Georgia" w:hAnsi="Georgia"/>
          <w:color w:val="404040"/>
          <w:sz w:val="21"/>
          <w:szCs w:val="21"/>
          <w:lang w:val="fr-FR"/>
        </w:rPr>
        <w:t xml:space="preserve"> montant du contrat.</w:t>
      </w:r>
    </w:p>
    <w:p w14:paraId="3D2F343C" w14:textId="5C8F0F9B" w:rsidR="000330F9" w:rsidRDefault="000330F9" w:rsidP="000330F9">
      <w:pPr>
        <w:pStyle w:val="BTCbulletsCTB"/>
        <w:tabs>
          <w:tab w:val="left" w:pos="360"/>
        </w:tabs>
        <w:spacing w:after="120" w:line="288" w:lineRule="auto"/>
        <w:jc w:val="both"/>
        <w:rPr>
          <w:rFonts w:ascii="Georgia" w:hAnsi="Georgia"/>
          <w:color w:val="404040"/>
          <w:sz w:val="21"/>
          <w:szCs w:val="21"/>
          <w:lang w:val="fr-FR"/>
        </w:rPr>
      </w:pPr>
    </w:p>
    <w:p w14:paraId="7756A617" w14:textId="3E6C84C8" w:rsidR="000330F9" w:rsidRDefault="000330F9" w:rsidP="000330F9">
      <w:pPr>
        <w:pStyle w:val="BTCbulletsCTB"/>
        <w:tabs>
          <w:tab w:val="left" w:pos="360"/>
        </w:tabs>
        <w:spacing w:after="120" w:line="288" w:lineRule="auto"/>
        <w:jc w:val="both"/>
        <w:rPr>
          <w:rFonts w:ascii="Georgia" w:hAnsi="Georgia"/>
          <w:color w:val="404040"/>
          <w:sz w:val="21"/>
          <w:szCs w:val="21"/>
          <w:lang w:val="fr-FR"/>
        </w:rPr>
      </w:pPr>
    </w:p>
    <w:p w14:paraId="642EC5F8" w14:textId="716DA8B6" w:rsidR="00532DCB" w:rsidRDefault="00532DCB" w:rsidP="000330F9">
      <w:pPr>
        <w:pStyle w:val="BTCbulletsCTB"/>
        <w:tabs>
          <w:tab w:val="left" w:pos="360"/>
        </w:tabs>
        <w:spacing w:after="120" w:line="288" w:lineRule="auto"/>
        <w:jc w:val="both"/>
        <w:rPr>
          <w:rFonts w:ascii="Georgia" w:hAnsi="Georgia"/>
          <w:color w:val="404040"/>
          <w:sz w:val="21"/>
          <w:szCs w:val="21"/>
          <w:lang w:val="fr-FR"/>
        </w:rPr>
      </w:pPr>
    </w:p>
    <w:p w14:paraId="16EE445B" w14:textId="4DC122D0" w:rsidR="00532DCB" w:rsidRDefault="00532DCB" w:rsidP="000330F9">
      <w:pPr>
        <w:pStyle w:val="BTCbulletsCTB"/>
        <w:tabs>
          <w:tab w:val="left" w:pos="360"/>
        </w:tabs>
        <w:spacing w:after="120" w:line="288" w:lineRule="auto"/>
        <w:jc w:val="both"/>
        <w:rPr>
          <w:rFonts w:ascii="Georgia" w:hAnsi="Georgia"/>
          <w:color w:val="404040"/>
          <w:sz w:val="21"/>
          <w:szCs w:val="21"/>
          <w:lang w:val="fr-FR"/>
        </w:rPr>
      </w:pPr>
    </w:p>
    <w:p w14:paraId="0561518B" w14:textId="0181FC05" w:rsidR="00532DCB" w:rsidRDefault="00532DCB" w:rsidP="000330F9">
      <w:pPr>
        <w:pStyle w:val="BTCbulletsCTB"/>
        <w:tabs>
          <w:tab w:val="left" w:pos="360"/>
        </w:tabs>
        <w:spacing w:after="120" w:line="288" w:lineRule="auto"/>
        <w:jc w:val="both"/>
        <w:rPr>
          <w:rFonts w:ascii="Georgia" w:hAnsi="Georgia"/>
          <w:color w:val="404040"/>
          <w:sz w:val="21"/>
          <w:szCs w:val="21"/>
          <w:lang w:val="fr-FR"/>
        </w:rPr>
      </w:pPr>
    </w:p>
    <w:p w14:paraId="72ADF9F8" w14:textId="175B9B1B" w:rsidR="00532DCB" w:rsidRDefault="00532DCB" w:rsidP="000330F9">
      <w:pPr>
        <w:pStyle w:val="BTCbulletsCTB"/>
        <w:tabs>
          <w:tab w:val="left" w:pos="360"/>
        </w:tabs>
        <w:spacing w:after="120" w:line="288" w:lineRule="auto"/>
        <w:jc w:val="both"/>
        <w:rPr>
          <w:rFonts w:ascii="Georgia" w:hAnsi="Georgia"/>
          <w:color w:val="404040"/>
          <w:sz w:val="21"/>
          <w:szCs w:val="21"/>
          <w:lang w:val="fr-FR"/>
        </w:rPr>
      </w:pPr>
    </w:p>
    <w:p w14:paraId="305A0B23" w14:textId="77777777" w:rsidR="00532DCB" w:rsidRDefault="00532DCB" w:rsidP="000330F9">
      <w:pPr>
        <w:pStyle w:val="BTCbulletsCTB"/>
        <w:tabs>
          <w:tab w:val="left" w:pos="360"/>
        </w:tabs>
        <w:spacing w:after="120" w:line="288" w:lineRule="auto"/>
        <w:jc w:val="both"/>
        <w:rPr>
          <w:rFonts w:ascii="Georgia" w:hAnsi="Georgia"/>
          <w:color w:val="404040"/>
          <w:sz w:val="21"/>
          <w:szCs w:val="21"/>
          <w:lang w:val="fr-FR"/>
        </w:rPr>
      </w:pPr>
    </w:p>
    <w:p w14:paraId="05DACC03" w14:textId="616E39AB" w:rsidR="000330F9" w:rsidRDefault="000330F9" w:rsidP="000330F9">
      <w:pPr>
        <w:pStyle w:val="BTCbulletsCTB"/>
        <w:tabs>
          <w:tab w:val="left" w:pos="360"/>
        </w:tabs>
        <w:spacing w:after="120" w:line="288" w:lineRule="auto"/>
        <w:jc w:val="both"/>
        <w:rPr>
          <w:rFonts w:ascii="Georgia" w:hAnsi="Georgia"/>
          <w:color w:val="404040"/>
          <w:sz w:val="21"/>
          <w:szCs w:val="21"/>
          <w:lang w:val="fr-FR"/>
        </w:rPr>
      </w:pPr>
    </w:p>
    <w:p w14:paraId="5CA74DFB" w14:textId="544D0A59" w:rsidR="000330F9" w:rsidRDefault="000330F9" w:rsidP="000330F9">
      <w:pPr>
        <w:pStyle w:val="BTCbulletsCTB"/>
        <w:tabs>
          <w:tab w:val="left" w:pos="360"/>
        </w:tabs>
        <w:spacing w:after="120" w:line="288" w:lineRule="auto"/>
        <w:jc w:val="both"/>
        <w:rPr>
          <w:rFonts w:ascii="Georgia" w:hAnsi="Georgia"/>
          <w:color w:val="404040"/>
          <w:sz w:val="21"/>
          <w:szCs w:val="21"/>
          <w:lang w:val="fr-FR"/>
        </w:rPr>
      </w:pPr>
    </w:p>
    <w:p w14:paraId="2A92EA4D" w14:textId="285186C8" w:rsidR="000330F9" w:rsidRDefault="000330F9" w:rsidP="000330F9">
      <w:pPr>
        <w:pStyle w:val="BTCbulletsCTB"/>
        <w:tabs>
          <w:tab w:val="left" w:pos="360"/>
        </w:tabs>
        <w:spacing w:after="120" w:line="288" w:lineRule="auto"/>
        <w:jc w:val="both"/>
        <w:rPr>
          <w:rFonts w:ascii="Georgia" w:hAnsi="Georgia"/>
          <w:color w:val="404040"/>
          <w:sz w:val="21"/>
          <w:szCs w:val="21"/>
          <w:lang w:val="fr-FR"/>
        </w:rPr>
      </w:pPr>
    </w:p>
    <w:p w14:paraId="5AAC6E5C" w14:textId="2412B91C"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7D541A0B" w14:textId="1E782503"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0230B83D" w14:textId="2218AEF7"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27FCF30E" w14:textId="2E0528D8"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16FCA842" w14:textId="75CFB1E2"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3BE81700" w14:textId="51C7240E"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5FBF0ABF" w14:textId="3F0C1D2D"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4EC80E61" w14:textId="6BDC8091"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053D3902" w14:textId="18C0BECC"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35644D02" w14:textId="63EB28B4"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4F857F92" w14:textId="4F7BD962"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5D4F5A2B" w14:textId="48430E18"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4F808CD4" w14:textId="11A78041"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61EFEBEB" w14:textId="4C3A79F3"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7A654879" w14:textId="1A9A4B10"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2C3E5717" w14:textId="6E9FE29F"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06C5E2BB" w14:textId="7097C1E0"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08F59315" w14:textId="501844E6"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4E181534" w14:textId="0CF24A14"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4610A11B" w14:textId="77777777" w:rsidR="002E5A0B" w:rsidRDefault="002E5A0B" w:rsidP="000330F9">
      <w:pPr>
        <w:pStyle w:val="BTCbulletsCTB"/>
        <w:tabs>
          <w:tab w:val="left" w:pos="360"/>
        </w:tabs>
        <w:spacing w:after="120" w:line="288" w:lineRule="auto"/>
        <w:jc w:val="both"/>
        <w:rPr>
          <w:rFonts w:ascii="Georgia" w:hAnsi="Georgia"/>
          <w:color w:val="404040"/>
          <w:sz w:val="21"/>
          <w:szCs w:val="21"/>
          <w:lang w:val="fr-FR"/>
        </w:rPr>
      </w:pPr>
    </w:p>
    <w:p w14:paraId="2118B294" w14:textId="773944BF" w:rsidR="0001625D" w:rsidRDefault="0001625D" w:rsidP="000330F9">
      <w:pPr>
        <w:pStyle w:val="BTCbulletsCTB"/>
        <w:tabs>
          <w:tab w:val="left" w:pos="360"/>
        </w:tabs>
        <w:spacing w:after="120" w:line="288" w:lineRule="auto"/>
        <w:jc w:val="both"/>
        <w:rPr>
          <w:rFonts w:ascii="Georgia" w:hAnsi="Georgia"/>
          <w:color w:val="404040"/>
          <w:sz w:val="21"/>
          <w:szCs w:val="21"/>
          <w:lang w:val="fr-FR"/>
        </w:rPr>
      </w:pPr>
    </w:p>
    <w:p w14:paraId="518509ED" w14:textId="5988D84B" w:rsidR="005F2003" w:rsidRDefault="005F2003" w:rsidP="00C72B94">
      <w:pPr>
        <w:pStyle w:val="Titre1"/>
      </w:pPr>
      <w:bookmarkStart w:id="96" w:name="_Toc130283409"/>
      <w:bookmarkEnd w:id="81"/>
      <w:bookmarkEnd w:id="82"/>
      <w:bookmarkEnd w:id="83"/>
      <w:bookmarkEnd w:id="84"/>
      <w:bookmarkEnd w:id="85"/>
      <w:r>
        <w:t xml:space="preserve">Dispositions contractuelles </w:t>
      </w:r>
      <w:r w:rsidR="000330F9">
        <w:t>particulières</w:t>
      </w:r>
      <w:bookmarkEnd w:id="96"/>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9485A50"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2771EF">
        <w:rPr>
          <w:rFonts w:ascii="Georgia" w:eastAsia="DejaVu Sans" w:hAnsi="Georgia" w:cs="Tahoma"/>
          <w:color w:val="404040"/>
          <w:kern w:val="18"/>
          <w:sz w:val="21"/>
          <w:szCs w:val="21"/>
          <w:lang w:val="fr-FR"/>
        </w:rPr>
        <w:t xml:space="preserve"> 26 </w:t>
      </w:r>
      <w:r w:rsidRPr="00F4104D">
        <w:rPr>
          <w:rFonts w:ascii="Georgia" w:eastAsia="DejaVu Sans" w:hAnsi="Georgia" w:cs="Tahoma"/>
          <w:color w:val="404040"/>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97" w:name="_Ref223946633"/>
      <w:bookmarkStart w:id="98" w:name="_Ref223946647"/>
      <w:bookmarkStart w:id="99" w:name="_Toc257380496"/>
      <w:bookmarkStart w:id="100" w:name="_Toc260134215"/>
      <w:bookmarkStart w:id="101" w:name="_Toc364253083"/>
      <w:bookmarkStart w:id="102" w:name="_Toc130283410"/>
      <w:r>
        <w:t>Fonctionnaire dirigeant</w:t>
      </w:r>
      <w:bookmarkEnd w:id="97"/>
      <w:bookmarkEnd w:id="98"/>
      <w:bookmarkEnd w:id="99"/>
      <w:bookmarkEnd w:id="100"/>
      <w:r>
        <w:t xml:space="preserve"> (art. 11)</w:t>
      </w:r>
      <w:bookmarkEnd w:id="101"/>
      <w:bookmarkEnd w:id="102"/>
    </w:p>
    <w:p w14:paraId="63FDC236" w14:textId="51BE975C" w:rsidR="005F2003" w:rsidRDefault="005F2003" w:rsidP="005F2003">
      <w:pPr>
        <w:pStyle w:val="Corpsdetexte"/>
        <w:rPr>
          <w:color w:val="000000"/>
        </w:rPr>
      </w:pPr>
      <w:r w:rsidRPr="00F4104D">
        <w:rPr>
          <w:rFonts w:ascii="Georgia" w:hAnsi="Georgia"/>
          <w:color w:val="404040"/>
          <w:sz w:val="21"/>
          <w:szCs w:val="21"/>
        </w:rPr>
        <w:t>Le fonctionnaire dirigeant est</w:t>
      </w:r>
      <w:r w:rsidRPr="002771EF">
        <w:rPr>
          <w:rFonts w:ascii="Georgia" w:hAnsi="Georgia"/>
          <w:color w:val="404040"/>
          <w:sz w:val="21"/>
          <w:szCs w:val="21"/>
        </w:rPr>
        <w:t xml:space="preserve"> M.</w:t>
      </w:r>
      <w:r w:rsidR="002771EF" w:rsidRPr="002771EF">
        <w:rPr>
          <w:rFonts w:ascii="Georgia" w:hAnsi="Georgia"/>
          <w:color w:val="404040"/>
          <w:sz w:val="21"/>
          <w:szCs w:val="21"/>
        </w:rPr>
        <w:t xml:space="preserve"> </w:t>
      </w:r>
      <w:bookmarkStart w:id="103" w:name="_Hlk70319724"/>
      <w:r w:rsidR="002771EF" w:rsidRPr="002771EF">
        <w:rPr>
          <w:rFonts w:ascii="Georgia" w:hAnsi="Georgia"/>
          <w:color w:val="404040"/>
          <w:sz w:val="21"/>
          <w:szCs w:val="21"/>
        </w:rPr>
        <w:t xml:space="preserve">Jean François BUSOGORO </w:t>
      </w:r>
      <w:bookmarkEnd w:id="103"/>
      <w:r w:rsidR="00A3599F">
        <w:rPr>
          <w:rFonts w:ascii="Georgia" w:hAnsi="Georgia"/>
          <w:color w:val="404040"/>
          <w:sz w:val="21"/>
          <w:szCs w:val="21"/>
        </w:rPr>
        <w:t>Intervention Manager</w:t>
      </w:r>
      <w:r w:rsidR="002771EF" w:rsidRPr="002771EF">
        <w:rPr>
          <w:rFonts w:ascii="Georgia" w:hAnsi="Georgia"/>
          <w:color w:val="404040"/>
          <w:sz w:val="21"/>
          <w:szCs w:val="21"/>
        </w:rPr>
        <w:t xml:space="preserve"> Santé</w:t>
      </w:r>
      <w:r>
        <w:rPr>
          <w:color w:val="000000"/>
        </w:rPr>
        <w:t>, T</w:t>
      </w:r>
      <w:r w:rsidR="002771EF">
        <w:rPr>
          <w:color w:val="000000"/>
        </w:rPr>
        <w:t xml:space="preserve">él : </w:t>
      </w:r>
      <w:r w:rsidR="002771EF" w:rsidRPr="002771EF">
        <w:rPr>
          <w:rFonts w:ascii="Georgia" w:hAnsi="Georgia"/>
          <w:color w:val="404040"/>
          <w:sz w:val="21"/>
          <w:szCs w:val="21"/>
        </w:rPr>
        <w:t>+243</w:t>
      </w:r>
      <w:r w:rsidR="002771EF">
        <w:rPr>
          <w:rFonts w:ascii="Georgia" w:hAnsi="Georgia"/>
          <w:color w:val="404040"/>
          <w:sz w:val="21"/>
          <w:szCs w:val="21"/>
        </w:rPr>
        <w:t xml:space="preserve"> </w:t>
      </w:r>
      <w:proofErr w:type="gramStart"/>
      <w:r w:rsidR="002771EF" w:rsidRPr="002771EF">
        <w:rPr>
          <w:rFonts w:ascii="Georgia" w:hAnsi="Georgia"/>
          <w:color w:val="404040"/>
          <w:sz w:val="21"/>
          <w:szCs w:val="21"/>
        </w:rPr>
        <w:t>9</w:t>
      </w:r>
      <w:r w:rsidR="00A3599F">
        <w:rPr>
          <w:rFonts w:ascii="Georgia" w:hAnsi="Georgia"/>
          <w:color w:val="404040"/>
          <w:sz w:val="21"/>
          <w:szCs w:val="21"/>
        </w:rPr>
        <w:t>94756138  ou</w:t>
      </w:r>
      <w:proofErr w:type="gramEnd"/>
      <w:r w:rsidR="00A3599F">
        <w:rPr>
          <w:rFonts w:ascii="Georgia" w:hAnsi="Georgia"/>
          <w:color w:val="404040"/>
          <w:sz w:val="21"/>
          <w:szCs w:val="21"/>
        </w:rPr>
        <w:t xml:space="preserve"> +243812613466</w:t>
      </w:r>
      <w:r w:rsidR="00E32BCF">
        <w:rPr>
          <w:rFonts w:ascii="Georgia" w:hAnsi="Georgia"/>
          <w:color w:val="404040"/>
          <w:sz w:val="21"/>
          <w:szCs w:val="21"/>
        </w:rPr>
        <w:t>,</w:t>
      </w:r>
      <w:r w:rsidR="002771EF">
        <w:rPr>
          <w:color w:val="000000"/>
        </w:rPr>
        <w:t xml:space="preserve"> </w:t>
      </w:r>
      <w:r w:rsidRPr="00F4104D">
        <w:rPr>
          <w:rFonts w:ascii="Georgia" w:hAnsi="Georgia"/>
          <w:color w:val="404040"/>
          <w:sz w:val="21"/>
          <w:szCs w:val="21"/>
        </w:rPr>
        <w:t xml:space="preserve">courriel : </w:t>
      </w:r>
      <w:hyperlink r:id="rId33" w:history="1">
        <w:r w:rsidR="002771EF" w:rsidRPr="002771EF">
          <w:rPr>
            <w:rStyle w:val="Lienhypertexte"/>
            <w:rFonts w:ascii="Georgia" w:hAnsi="Georgia"/>
            <w:sz w:val="21"/>
            <w:szCs w:val="21"/>
            <w:lang w:val="fr-BE"/>
          </w:rPr>
          <w:t>jean-francois.busogoro@enabel.be</w:t>
        </w:r>
      </w:hyperlink>
      <w:r w:rsidRPr="002771EF">
        <w:rPr>
          <w:rFonts w:ascii="Georgia" w:hAnsi="Georgia"/>
          <w:color w:val="000000"/>
          <w:sz w:val="21"/>
          <w:szCs w:val="21"/>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1F93612A"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2771EF"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948F431"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4" w:name="_Toc361408323"/>
      <w:bookmarkStart w:id="105" w:name="_Toc130283411"/>
      <w:bookmarkStart w:id="106" w:name="_Toc361408324"/>
      <w:r w:rsidRPr="00441577">
        <w:t>Sous-traitants (art. 12 à 15)</w:t>
      </w:r>
      <w:bookmarkEnd w:id="104"/>
      <w:bookmarkEnd w:id="105"/>
    </w:p>
    <w:p w14:paraId="1BDBF9B4" w14:textId="072A3772" w:rsidR="00FF0E10" w:rsidRPr="00D14EA3" w:rsidRDefault="00FF0E10" w:rsidP="00FF0E10">
      <w:pPr>
        <w:pStyle w:val="Corpsdetexte"/>
        <w:rPr>
          <w:rFonts w:ascii="Georgia" w:hAnsi="Georgia"/>
          <w:color w:val="404040"/>
          <w:sz w:val="21"/>
          <w:szCs w:val="21"/>
        </w:rPr>
      </w:pPr>
      <w:bookmarkStart w:id="107" w:name="_Toc361408325"/>
      <w:bookmarkEnd w:id="106"/>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F4104D" w:rsidRDefault="00FF0E10" w:rsidP="00FF0E10">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Default="00FF0E10" w:rsidP="00FF0E10">
      <w:pPr>
        <w:pStyle w:val="Titre2"/>
        <w:keepLines w:val="0"/>
        <w:widowControl w:val="0"/>
        <w:tabs>
          <w:tab w:val="num" w:pos="576"/>
        </w:tabs>
        <w:suppressAutoHyphens/>
        <w:spacing w:after="240"/>
      </w:pPr>
      <w:bookmarkStart w:id="108" w:name="_Toc52503024"/>
      <w:bookmarkStart w:id="109" w:name="_Toc130283412"/>
      <w:r w:rsidRPr="00441577">
        <w:t>Confidentialité (art. 18)</w:t>
      </w:r>
      <w:bookmarkEnd w:id="108"/>
      <w:bookmarkEnd w:id="109"/>
    </w:p>
    <w:p w14:paraId="7A02D80C"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A274F5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D14EA3" w:rsidRDefault="00FF0E10" w:rsidP="00FF0E10">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1B562211"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1416A837"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630393F" w14:textId="77777777" w:rsidR="00FF0E10" w:rsidRDefault="00FF0E10" w:rsidP="00FF0E10">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1478F6" w:rsidRDefault="00FF0E10" w:rsidP="00FF0E10">
      <w:pPr>
        <w:pStyle w:val="Titre2"/>
        <w:rPr>
          <w:lang w:val="fr-FR"/>
        </w:rPr>
      </w:pPr>
      <w:bookmarkStart w:id="110" w:name="_Toc130283413"/>
      <w:r w:rsidRPr="001478F6">
        <w:rPr>
          <w:lang w:val="fr-FR"/>
        </w:rPr>
        <w:t>Protection des données personnelles</w:t>
      </w:r>
      <w:bookmarkEnd w:id="110"/>
    </w:p>
    <w:p w14:paraId="6CEA82DB" w14:textId="77777777" w:rsidR="00FF0E10" w:rsidRPr="001478F6" w:rsidRDefault="00FF0E10" w:rsidP="0094110A">
      <w:pPr>
        <w:jc w:val="both"/>
        <w:rPr>
          <w:lang w:val="fr-FR"/>
        </w:rPr>
      </w:pPr>
      <w:r w:rsidRPr="001478F6">
        <w:rPr>
          <w:lang w:val="fr-FR"/>
        </w:rPr>
        <w:t>4.4.1</w:t>
      </w:r>
      <w:r w:rsidRPr="001478F6">
        <w:rPr>
          <w:lang w:val="fr-FR"/>
        </w:rPr>
        <w:tab/>
        <w:t>Traitement des données personnelles par le pouvoir adjudicateur</w:t>
      </w:r>
    </w:p>
    <w:p w14:paraId="7BAAEA57" w14:textId="1D9C09D9" w:rsidR="00FF0E10" w:rsidRDefault="00FF0E10" w:rsidP="0094110A">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6328255" w14:textId="70A2721A" w:rsidR="002771EF" w:rsidRDefault="002771EF" w:rsidP="0094110A">
      <w:pPr>
        <w:jc w:val="both"/>
        <w:rPr>
          <w:lang w:val="fr-FR"/>
        </w:rPr>
      </w:pPr>
    </w:p>
    <w:p w14:paraId="2300344D" w14:textId="77777777" w:rsidR="00F7426F" w:rsidRPr="001478F6" w:rsidRDefault="00F7426F" w:rsidP="0094110A">
      <w:pPr>
        <w:jc w:val="both"/>
        <w:rPr>
          <w:lang w:val="fr-FR"/>
        </w:rPr>
      </w:pPr>
    </w:p>
    <w:p w14:paraId="66ED0344" w14:textId="77777777" w:rsidR="00FF0E10" w:rsidRPr="001478F6" w:rsidRDefault="00FF0E10" w:rsidP="0094110A">
      <w:pPr>
        <w:jc w:val="both"/>
        <w:rPr>
          <w:lang w:val="fr-FR"/>
        </w:rPr>
      </w:pPr>
      <w:r w:rsidRPr="001478F6">
        <w:rPr>
          <w:lang w:val="fr-FR"/>
        </w:rPr>
        <w:t>4.4.2</w:t>
      </w:r>
      <w:r w:rsidRPr="001478F6">
        <w:rPr>
          <w:lang w:val="fr-FR"/>
        </w:rPr>
        <w:tab/>
        <w:t xml:space="preserve">Traitement des données personnelles par l’adjudicataire </w:t>
      </w:r>
    </w:p>
    <w:p w14:paraId="66C35DBC" w14:textId="77777777" w:rsidR="00FF0E10" w:rsidRPr="001478F6" w:rsidRDefault="00FF0E10" w:rsidP="0094110A">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1478F6" w:rsidRDefault="00FF0E10" w:rsidP="0094110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1478F6" w:rsidRDefault="00FF0E10" w:rsidP="0094110A">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1478F6" w:rsidRDefault="00FF0E10" w:rsidP="0094110A">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1478F6" w:rsidRDefault="00FF0E10" w:rsidP="0094110A">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5D93C974" w:rsidR="00FF0E10" w:rsidRPr="001478F6" w:rsidRDefault="00FF0E10" w:rsidP="0094110A">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94110A" w:rsidRPr="001478F6">
        <w:rPr>
          <w:lang w:val="fr-FR"/>
        </w:rPr>
        <w:t>sous-traitant</w:t>
      </w:r>
      <w:r w:rsidRPr="001478F6">
        <w:rPr>
          <w:lang w:val="fr-FR"/>
        </w:rPr>
        <w:t xml:space="preserve"> (Article 28 §3 du RGPD). </w:t>
      </w:r>
    </w:p>
    <w:p w14:paraId="4F56D1FC" w14:textId="77777777" w:rsidR="00FF0E10" w:rsidRPr="001478F6" w:rsidRDefault="00FF0E10" w:rsidP="0094110A">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700EC51" w14:textId="77777777" w:rsidR="005F2003" w:rsidRDefault="005F2003" w:rsidP="000534B9">
      <w:pPr>
        <w:pStyle w:val="Titre2"/>
        <w:keepLines w:val="0"/>
        <w:widowControl w:val="0"/>
        <w:tabs>
          <w:tab w:val="num" w:pos="576"/>
        </w:tabs>
        <w:suppressAutoHyphens/>
        <w:spacing w:after="240"/>
      </w:pPr>
      <w:bookmarkStart w:id="111" w:name="_Toc130283414"/>
      <w:r w:rsidRPr="00441577">
        <w:t>Droits intellectuels (art. 19 à 23)</w:t>
      </w:r>
      <w:bookmarkEnd w:id="107"/>
      <w:bookmarkEnd w:id="111"/>
    </w:p>
    <w:p w14:paraId="3976BDB0" w14:textId="08FB895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2" w:name="_Ref233108956"/>
      <w:bookmarkStart w:id="113" w:name="_Ref233108960"/>
      <w:bookmarkStart w:id="114" w:name="_Toc257380497"/>
      <w:bookmarkStart w:id="115" w:name="_Toc260134216"/>
      <w:bookmarkStart w:id="116" w:name="_Toc364253084"/>
      <w:bookmarkStart w:id="117" w:name="_Toc130283415"/>
      <w:r>
        <w:t>Cautionnement</w:t>
      </w:r>
      <w:bookmarkEnd w:id="112"/>
      <w:bookmarkEnd w:id="113"/>
      <w:bookmarkEnd w:id="114"/>
      <w:bookmarkEnd w:id="115"/>
      <w:r>
        <w:t xml:space="preserve"> (art.25 à 33)</w:t>
      </w:r>
      <w:bookmarkEnd w:id="116"/>
      <w:bookmarkEnd w:id="117"/>
    </w:p>
    <w:p w14:paraId="7E3C791A" w14:textId="71591ACE"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r w:rsidR="00CD75BE" w:rsidRPr="00F4104D">
        <w:rPr>
          <w:rFonts w:eastAsia="DejaVu Sans" w:cs="Tahoma"/>
          <w:color w:val="404040"/>
          <w:kern w:val="18"/>
          <w:szCs w:val="21"/>
          <w:lang w:val="fr-FR"/>
        </w:rPr>
        <w:t>à 5</w:t>
      </w:r>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EC08F9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8574E13"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694DAEAF"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94110A" w:rsidRPr="00F4104D">
        <w:rPr>
          <w:rFonts w:eastAsia="DejaVu Sans" w:cs="Tahoma"/>
          <w:color w:val="404040"/>
          <w:kern w:val="18"/>
          <w:szCs w:val="21"/>
          <w:lang w:val="fr-FR"/>
        </w:rPr>
        <w:t>suivantes :</w:t>
      </w:r>
    </w:p>
    <w:p w14:paraId="03CF0313" w14:textId="4B7DE91B" w:rsidR="00CD6030" w:rsidRDefault="005F2003" w:rsidP="00CD6030">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D6030" w:rsidRPr="00CD6030">
        <w:rPr>
          <w:rFonts w:cs="Arial"/>
          <w:kern w:val="18"/>
          <w:sz w:val="20"/>
        </w:rPr>
        <w:t xml:space="preserve">Complétez le plus précisément possible le formulaire suivant : </w:t>
      </w:r>
      <w:hyperlink r:id="rId34" w:history="1">
        <w:r w:rsidR="00CD6030" w:rsidRPr="00CD6030">
          <w:rPr>
            <w:rFonts w:cs="Arial"/>
            <w:kern w:val="18"/>
            <w:sz w:val="20"/>
          </w:rPr>
          <w:t>https://finances.belgium.be/sites/default/files/01_marche_public.pdf</w:t>
        </w:r>
      </w:hyperlink>
      <w:r w:rsidR="00CD6030">
        <w:rPr>
          <w:rFonts w:cs="Arial"/>
          <w:kern w:val="18"/>
          <w:sz w:val="20"/>
        </w:rPr>
        <w:t xml:space="preserve"> </w:t>
      </w:r>
    </w:p>
    <w:p w14:paraId="46A7D508" w14:textId="37B590B9" w:rsidR="005F2003" w:rsidRPr="00514647" w:rsidRDefault="00CD6030" w:rsidP="00CD6030">
      <w:pPr>
        <w:ind w:left="284" w:hanging="284"/>
        <w:jc w:val="both"/>
        <w:rPr>
          <w:rFonts w:cs="Arial"/>
          <w:kern w:val="18"/>
          <w:sz w:val="20"/>
        </w:rPr>
      </w:pPr>
      <w:r w:rsidRPr="00CD6030">
        <w:rPr>
          <w:rFonts w:cs="Arial"/>
          <w:kern w:val="18"/>
          <w:sz w:val="20"/>
        </w:rPr>
        <w:t xml:space="preserve">(PDF, 1.34 Mo), et renvoyez-le à l’adresse e-mail </w:t>
      </w:r>
      <w:hyperlink r:id="rId35" w:history="1">
        <w:r w:rsidRPr="00CD6030">
          <w:rPr>
            <w:rFonts w:cs="Arial"/>
            <w:kern w:val="18"/>
            <w:sz w:val="20"/>
          </w:rPr>
          <w:t>info.cdcdck@minfin.fed.be</w:t>
        </w:r>
      </w:hyperlink>
      <w:r w:rsidRPr="00CD6030">
        <w:rPr>
          <w:rFonts w:cs="Arial"/>
          <w:kern w:val="18"/>
          <w:sz w:val="20"/>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2ECDF9FE"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94110A">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70FF08F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94110A">
        <w:rPr>
          <w:rFonts w:cs="Arial"/>
          <w:b/>
          <w:kern w:val="18"/>
          <w:sz w:val="20"/>
        </w:rPr>
        <w:t>réception :</w:t>
      </w:r>
    </w:p>
    <w:p w14:paraId="4941B1E8" w14:textId="5C8BC3F2"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94110A"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1E696914" w14:textId="06F3F0D8" w:rsidR="005F2003" w:rsidRDefault="005F2003" w:rsidP="000534B9">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94110A"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8" w:name="_Toc361393825"/>
      <w:bookmarkStart w:id="119" w:name="_Toc361408327"/>
      <w:bookmarkStart w:id="120" w:name="_Toc130283416"/>
      <w:r>
        <w:t>Conformité de l’exécution (art. 34)</w:t>
      </w:r>
      <w:bookmarkEnd w:id="118"/>
      <w:bookmarkEnd w:id="119"/>
      <w:bookmarkEnd w:id="120"/>
      <w:r>
        <w:t xml:space="preserve"> </w:t>
      </w:r>
    </w:p>
    <w:p w14:paraId="4DF06CF0" w14:textId="77777777"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1" w:name="_Toc130283417"/>
      <w:r w:rsidRPr="005F2003">
        <w:t>Modifications du marché (art. 37 à 38/19)</w:t>
      </w:r>
      <w:bookmarkEnd w:id="121"/>
    </w:p>
    <w:p w14:paraId="01889526"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2" w:name="_Toc130283418"/>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2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3" w:name="_Toc130283419"/>
      <w:proofErr w:type="spellStart"/>
      <w:r w:rsidRPr="000534B9">
        <w:t>Révision</w:t>
      </w:r>
      <w:proofErr w:type="spellEnd"/>
      <w:r w:rsidRPr="000534B9">
        <w:t xml:space="preserve"> des prix (art. 38/7)</w:t>
      </w:r>
      <w:bookmarkEnd w:id="123"/>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24" w:name="_Toc130283420"/>
      <w:r w:rsidRPr="006A46F9">
        <w:rPr>
          <w:lang w:val="fr-BE"/>
        </w:rPr>
        <w:t>Indemnités suite aux suspensions ordonnées par l’adjudicateur durant l’exécution (art. 38/12)</w:t>
      </w:r>
      <w:bookmarkEnd w:id="124"/>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5" w:name="_Toc130283421"/>
      <w:proofErr w:type="spellStart"/>
      <w:r w:rsidRPr="000534B9">
        <w:t>Circonstances</w:t>
      </w:r>
      <w:proofErr w:type="spellEnd"/>
      <w:r w:rsidRPr="000534B9">
        <w:t xml:space="preserve"> </w:t>
      </w:r>
      <w:proofErr w:type="spellStart"/>
      <w:r w:rsidRPr="000534B9">
        <w:t>imprévisibles</w:t>
      </w:r>
      <w:bookmarkEnd w:id="125"/>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4F768CCA" w:rsidR="005F2003" w:rsidRDefault="005F2003" w:rsidP="000534B9">
      <w:pPr>
        <w:pStyle w:val="Titre2"/>
        <w:keepLines w:val="0"/>
        <w:widowControl w:val="0"/>
        <w:tabs>
          <w:tab w:val="num" w:pos="576"/>
        </w:tabs>
        <w:suppressAutoHyphens/>
        <w:spacing w:after="240"/>
      </w:pPr>
      <w:bookmarkStart w:id="126" w:name="_Toc361393826"/>
      <w:bookmarkStart w:id="127" w:name="_Toc361408328"/>
      <w:bookmarkStart w:id="128" w:name="_Toc130283422"/>
      <w:r>
        <w:t>Réception techniq</w:t>
      </w:r>
      <w:r w:rsidRPr="00596246">
        <w:t xml:space="preserve">ue préalable (art. </w:t>
      </w:r>
      <w:r w:rsidR="00A31CAA">
        <w:t>41-</w:t>
      </w:r>
      <w:r w:rsidRPr="00596246">
        <w:t>42)</w:t>
      </w:r>
      <w:bookmarkEnd w:id="126"/>
      <w:bookmarkEnd w:id="127"/>
      <w:bookmarkEnd w:id="128"/>
    </w:p>
    <w:p w14:paraId="52D0659D" w14:textId="5F43DE30"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9" w:name="_Toc361393827"/>
      <w:bookmarkStart w:id="130" w:name="_Toc361408329"/>
      <w:bookmarkStart w:id="131" w:name="_Toc130283423"/>
      <w:r>
        <w:t>Modalités d’exécution (art. 1</w:t>
      </w:r>
      <w:r w:rsidR="00A31CAA">
        <w:t>15</w:t>
      </w:r>
      <w:r>
        <w:t xml:space="preserve"> es)</w:t>
      </w:r>
      <w:bookmarkEnd w:id="129"/>
      <w:bookmarkEnd w:id="130"/>
      <w:bookmarkEnd w:id="131"/>
    </w:p>
    <w:p w14:paraId="0B0EB2C7" w14:textId="5AF7DECE" w:rsidR="00C07E87" w:rsidRPr="0014183B"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2" w:name="_Toc130283424"/>
      <w:r w:rsidRPr="00A31CAA">
        <w:rPr>
          <w:lang w:val="fr-BE"/>
        </w:rPr>
        <w:t>Délais et clauses (art. 1</w:t>
      </w:r>
      <w:r w:rsidR="00A31CAA">
        <w:rPr>
          <w:lang w:val="fr-BE"/>
        </w:rPr>
        <w:t>16</w:t>
      </w:r>
      <w:r w:rsidRPr="00A31CAA">
        <w:rPr>
          <w:lang w:val="fr-BE"/>
        </w:rPr>
        <w:t>)</w:t>
      </w:r>
      <w:bookmarkEnd w:id="132"/>
    </w:p>
    <w:p w14:paraId="43B5E864" w14:textId="77777777" w:rsidR="0064034D"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fournitures doivent être exécutées dans un délai de</w:t>
      </w:r>
      <w:r w:rsidR="0064034D">
        <w:rPr>
          <w:rFonts w:ascii="Georgia" w:eastAsia="Calibri" w:hAnsi="Georgia" w:cs="Times New Roman"/>
          <w:color w:val="585756"/>
          <w:kern w:val="0"/>
          <w:sz w:val="21"/>
          <w:szCs w:val="22"/>
          <w:lang w:val="fr-BE"/>
        </w:rPr>
        <w:t> :</w:t>
      </w:r>
    </w:p>
    <w:p w14:paraId="42C39ECD" w14:textId="33BB2D3B" w:rsidR="001E46DD" w:rsidRPr="00C132DF" w:rsidRDefault="0064034D">
      <w:pPr>
        <w:pStyle w:val="Corpsdetexte"/>
        <w:numPr>
          <w:ilvl w:val="0"/>
          <w:numId w:val="33"/>
        </w:numPr>
        <w:rPr>
          <w:rFonts w:ascii="Georgia" w:eastAsia="Calibri" w:hAnsi="Georgia" w:cs="Times New Roman"/>
          <w:color w:val="585756"/>
          <w:kern w:val="0"/>
          <w:sz w:val="21"/>
          <w:szCs w:val="22"/>
          <w:lang w:val="en-US"/>
        </w:rPr>
      </w:pPr>
      <w:r w:rsidRPr="00C132DF">
        <w:rPr>
          <w:rFonts w:ascii="Georgia" w:eastAsia="Calibri" w:hAnsi="Georgia" w:cs="Times New Roman"/>
          <w:color w:val="595959" w:themeColor="text1" w:themeTint="A6"/>
          <w:kern w:val="0"/>
          <w:sz w:val="21"/>
          <w:szCs w:val="22"/>
          <w:lang w:val="en-US"/>
        </w:rPr>
        <w:t xml:space="preserve">Lot </w:t>
      </w:r>
      <w:r w:rsidR="0031104D" w:rsidRPr="00C132DF">
        <w:rPr>
          <w:rFonts w:ascii="Georgia" w:eastAsia="Calibri" w:hAnsi="Georgia" w:cs="Times New Roman"/>
          <w:color w:val="595959" w:themeColor="text1" w:themeTint="A6"/>
          <w:kern w:val="0"/>
          <w:sz w:val="21"/>
          <w:szCs w:val="22"/>
          <w:lang w:val="en-US"/>
        </w:rPr>
        <w:t>1, lot</w:t>
      </w:r>
      <w:r w:rsidRPr="00C132DF">
        <w:rPr>
          <w:rFonts w:ascii="Georgia" w:eastAsia="Calibri" w:hAnsi="Georgia" w:cs="Times New Roman"/>
          <w:color w:val="595959" w:themeColor="text1" w:themeTint="A6"/>
          <w:kern w:val="0"/>
          <w:sz w:val="21"/>
          <w:szCs w:val="22"/>
          <w:lang w:val="en-US"/>
        </w:rPr>
        <w:t xml:space="preserve"> 3</w:t>
      </w:r>
      <w:r w:rsidR="00E02624" w:rsidRPr="00C132DF">
        <w:rPr>
          <w:rFonts w:ascii="Georgia" w:eastAsia="Calibri" w:hAnsi="Georgia" w:cs="Times New Roman"/>
          <w:color w:val="595959" w:themeColor="text1" w:themeTint="A6"/>
          <w:kern w:val="0"/>
          <w:sz w:val="21"/>
          <w:szCs w:val="22"/>
          <w:lang w:val="en-US"/>
        </w:rPr>
        <w:t xml:space="preserve"> et Lot </w:t>
      </w:r>
      <w:proofErr w:type="gramStart"/>
      <w:r w:rsidR="00E02624" w:rsidRPr="00C132DF">
        <w:rPr>
          <w:rFonts w:ascii="Georgia" w:eastAsia="Calibri" w:hAnsi="Georgia" w:cs="Times New Roman"/>
          <w:color w:val="595959" w:themeColor="text1" w:themeTint="A6"/>
          <w:kern w:val="0"/>
          <w:sz w:val="21"/>
          <w:szCs w:val="22"/>
          <w:lang w:val="en-US"/>
        </w:rPr>
        <w:t>5</w:t>
      </w:r>
      <w:r w:rsidRPr="00C132DF">
        <w:rPr>
          <w:rFonts w:ascii="Georgia" w:eastAsia="Calibri" w:hAnsi="Georgia" w:cs="Times New Roman"/>
          <w:b/>
          <w:bCs/>
          <w:color w:val="595959" w:themeColor="text1" w:themeTint="A6"/>
          <w:kern w:val="0"/>
          <w:sz w:val="21"/>
          <w:szCs w:val="22"/>
          <w:lang w:val="en-US"/>
        </w:rPr>
        <w:t> :</w:t>
      </w:r>
      <w:proofErr w:type="gramEnd"/>
      <w:r w:rsidRPr="00C132DF">
        <w:rPr>
          <w:rFonts w:ascii="Georgia" w:eastAsia="Calibri" w:hAnsi="Georgia" w:cs="Times New Roman"/>
          <w:b/>
          <w:bCs/>
          <w:color w:val="595959" w:themeColor="text1" w:themeTint="A6"/>
          <w:kern w:val="0"/>
          <w:sz w:val="21"/>
          <w:szCs w:val="22"/>
          <w:lang w:val="en-US"/>
        </w:rPr>
        <w:t xml:space="preserve"> </w:t>
      </w:r>
      <w:r w:rsidR="00163FA5" w:rsidRPr="00C132DF">
        <w:rPr>
          <w:rFonts w:ascii="Georgia" w:eastAsia="Calibri" w:hAnsi="Georgia" w:cs="Times New Roman"/>
          <w:b/>
          <w:bCs/>
          <w:color w:val="595959" w:themeColor="text1" w:themeTint="A6"/>
          <w:kern w:val="0"/>
          <w:sz w:val="21"/>
          <w:szCs w:val="22"/>
          <w:lang w:val="en-US"/>
        </w:rPr>
        <w:t xml:space="preserve">120 </w:t>
      </w:r>
      <w:proofErr w:type="spellStart"/>
      <w:r w:rsidR="00C07E87" w:rsidRPr="00C132DF">
        <w:rPr>
          <w:rFonts w:ascii="Georgia" w:eastAsia="Calibri" w:hAnsi="Georgia" w:cs="Times New Roman"/>
          <w:color w:val="585756"/>
          <w:kern w:val="0"/>
          <w:sz w:val="21"/>
          <w:szCs w:val="22"/>
          <w:lang w:val="en-US"/>
        </w:rPr>
        <w:t>jours</w:t>
      </w:r>
      <w:proofErr w:type="spellEnd"/>
      <w:r w:rsidR="00C07E87" w:rsidRPr="00C132DF">
        <w:rPr>
          <w:rFonts w:ascii="Georgia" w:eastAsia="Calibri" w:hAnsi="Georgia" w:cs="Times New Roman"/>
          <w:color w:val="585756"/>
          <w:kern w:val="0"/>
          <w:sz w:val="21"/>
          <w:szCs w:val="22"/>
          <w:lang w:val="en-US"/>
        </w:rPr>
        <w:t xml:space="preserve"> </w:t>
      </w:r>
      <w:proofErr w:type="spellStart"/>
      <w:r w:rsidR="00C07E87" w:rsidRPr="00C132DF">
        <w:rPr>
          <w:rFonts w:ascii="Georgia" w:eastAsia="Calibri" w:hAnsi="Georgia" w:cs="Times New Roman"/>
          <w:color w:val="585756"/>
          <w:kern w:val="0"/>
          <w:sz w:val="21"/>
          <w:szCs w:val="22"/>
          <w:lang w:val="en-US"/>
        </w:rPr>
        <w:t>calendrier</w:t>
      </w:r>
      <w:proofErr w:type="spellEnd"/>
    </w:p>
    <w:p w14:paraId="247A5DD5" w14:textId="79A9B62C" w:rsidR="001E46DD" w:rsidRPr="001E46DD" w:rsidRDefault="001E46DD">
      <w:pPr>
        <w:pStyle w:val="Corpsdetexte"/>
        <w:numPr>
          <w:ilvl w:val="0"/>
          <w:numId w:val="33"/>
        </w:numPr>
        <w:rPr>
          <w:rFonts w:ascii="Georgia" w:eastAsia="Calibri" w:hAnsi="Georgia" w:cs="Times New Roman"/>
          <w:color w:val="585756"/>
          <w:kern w:val="0"/>
          <w:sz w:val="21"/>
          <w:szCs w:val="22"/>
          <w:lang w:val="fr-BE"/>
        </w:rPr>
      </w:pPr>
      <w:r w:rsidRPr="001E46DD">
        <w:rPr>
          <w:rFonts w:ascii="Georgia" w:eastAsia="Calibri" w:hAnsi="Georgia" w:cs="Times New Roman"/>
          <w:color w:val="595959" w:themeColor="text1" w:themeTint="A6"/>
          <w:kern w:val="0"/>
          <w:sz w:val="21"/>
          <w:szCs w:val="22"/>
          <w:lang w:val="fr-BE"/>
        </w:rPr>
        <w:t>Lot 2 et lot 4</w:t>
      </w:r>
      <w:r>
        <w:rPr>
          <w:rFonts w:ascii="Georgia" w:eastAsia="Calibri" w:hAnsi="Georgia" w:cs="Times New Roman"/>
          <w:b/>
          <w:bCs/>
          <w:color w:val="595959" w:themeColor="text1" w:themeTint="A6"/>
          <w:kern w:val="0"/>
          <w:sz w:val="21"/>
          <w:szCs w:val="22"/>
          <w:lang w:val="fr-BE"/>
        </w:rPr>
        <w:t xml:space="preserve"> : 90 </w:t>
      </w:r>
      <w:r w:rsidRPr="001E46DD">
        <w:rPr>
          <w:rFonts w:ascii="Georgia" w:eastAsia="Calibri" w:hAnsi="Georgia" w:cs="Times New Roman"/>
          <w:color w:val="595959" w:themeColor="text1" w:themeTint="A6"/>
          <w:kern w:val="0"/>
          <w:sz w:val="21"/>
          <w:szCs w:val="22"/>
          <w:lang w:val="fr-BE"/>
        </w:rPr>
        <w:t>jours de calendrier</w:t>
      </w:r>
    </w:p>
    <w:p w14:paraId="4DED3B28" w14:textId="3747BAA8" w:rsidR="00C07E87" w:rsidRPr="00C07E87" w:rsidRDefault="00C07E87" w:rsidP="001E46DD">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 </w:t>
      </w:r>
      <w:proofErr w:type="gramStart"/>
      <w:r w:rsidRPr="00C07E87">
        <w:rPr>
          <w:rFonts w:ascii="Georgia" w:eastAsia="Calibri" w:hAnsi="Georgia" w:cs="Times New Roman"/>
          <w:color w:val="585756"/>
          <w:kern w:val="0"/>
          <w:sz w:val="21"/>
          <w:szCs w:val="22"/>
          <w:lang w:val="fr-BE"/>
        </w:rPr>
        <w:t>à</w:t>
      </w:r>
      <w:proofErr w:type="gramEnd"/>
      <w:r w:rsidRPr="00C07E87">
        <w:rPr>
          <w:rFonts w:ascii="Georgia" w:eastAsia="Calibri" w:hAnsi="Georgia" w:cs="Times New Roman"/>
          <w:color w:val="585756"/>
          <w:kern w:val="0"/>
          <w:sz w:val="21"/>
          <w:szCs w:val="22"/>
          <w:lang w:val="fr-BE"/>
        </w:rPr>
        <w:t xml:space="preserve"> compter du jour qui suit celui où le fournisseur a reçu la notification de la conclusion du marché</w:t>
      </w:r>
      <w:r w:rsidR="00163FA5">
        <w:rPr>
          <w:rFonts w:ascii="Georgia" w:eastAsia="Calibri" w:hAnsi="Georgia" w:cs="Times New Roman"/>
          <w:color w:val="585756"/>
          <w:kern w:val="0"/>
          <w:sz w:val="21"/>
          <w:szCs w:val="22"/>
          <w:lang w:val="fr-BE"/>
        </w:rPr>
        <w:t xml:space="preserve"> pour la phase 1 </w:t>
      </w:r>
      <w:r w:rsidR="00EE71F3">
        <w:rPr>
          <w:rFonts w:ascii="Georgia" w:eastAsia="Calibri" w:hAnsi="Georgia" w:cs="Times New Roman"/>
          <w:color w:val="585756"/>
          <w:kern w:val="0"/>
          <w:sz w:val="21"/>
          <w:szCs w:val="22"/>
          <w:lang w:val="fr-BE"/>
        </w:rPr>
        <w:t xml:space="preserve">livraison à Kinshasa) </w:t>
      </w:r>
      <w:r w:rsidR="00163FA5">
        <w:rPr>
          <w:rFonts w:ascii="Georgia" w:eastAsia="Calibri" w:hAnsi="Georgia" w:cs="Times New Roman"/>
          <w:color w:val="585756"/>
          <w:kern w:val="0"/>
          <w:sz w:val="21"/>
          <w:szCs w:val="22"/>
          <w:lang w:val="fr-BE"/>
        </w:rPr>
        <w:t xml:space="preserve">et de </w:t>
      </w:r>
      <w:r w:rsidR="00163FA5" w:rsidRPr="00163FA5">
        <w:rPr>
          <w:rFonts w:ascii="Georgia" w:eastAsia="Calibri" w:hAnsi="Georgia" w:cs="Times New Roman"/>
          <w:b/>
          <w:bCs/>
          <w:color w:val="595959" w:themeColor="text1" w:themeTint="A6"/>
          <w:kern w:val="0"/>
          <w:sz w:val="21"/>
          <w:szCs w:val="22"/>
          <w:lang w:val="fr-BE"/>
        </w:rPr>
        <w:t>30 jours</w:t>
      </w:r>
      <w:r w:rsidR="00163FA5" w:rsidRPr="00163FA5">
        <w:rPr>
          <w:rFonts w:ascii="Georgia" w:eastAsia="Calibri" w:hAnsi="Georgia" w:cs="Times New Roman"/>
          <w:color w:val="595959" w:themeColor="text1" w:themeTint="A6"/>
          <w:kern w:val="0"/>
          <w:sz w:val="21"/>
          <w:szCs w:val="22"/>
          <w:lang w:val="fr-BE"/>
        </w:rPr>
        <w:t xml:space="preserve"> </w:t>
      </w:r>
      <w:r w:rsidR="00163FA5">
        <w:rPr>
          <w:rFonts w:ascii="Georgia" w:eastAsia="Calibri" w:hAnsi="Georgia" w:cs="Times New Roman"/>
          <w:color w:val="585756"/>
          <w:kern w:val="0"/>
          <w:sz w:val="21"/>
          <w:szCs w:val="22"/>
          <w:lang w:val="fr-BE"/>
        </w:rPr>
        <w:t>calendrier pour la phase 2</w:t>
      </w:r>
      <w:r w:rsidR="00EE71F3">
        <w:rPr>
          <w:rFonts w:ascii="Georgia" w:eastAsia="Calibri" w:hAnsi="Georgia" w:cs="Times New Roman"/>
          <w:color w:val="585756"/>
          <w:kern w:val="0"/>
          <w:sz w:val="21"/>
          <w:szCs w:val="22"/>
          <w:lang w:val="fr-BE"/>
        </w:rPr>
        <w:t xml:space="preserve"> (installation et formation sur site) </w:t>
      </w:r>
      <w:r w:rsidRPr="00C07E87">
        <w:rPr>
          <w:rFonts w:ascii="Georgia" w:eastAsia="Calibri" w:hAnsi="Georgia" w:cs="Times New Roman"/>
          <w:color w:val="585756"/>
          <w:kern w:val="0"/>
          <w:sz w:val="21"/>
          <w:szCs w:val="22"/>
          <w:lang w:val="fr-BE"/>
        </w:rPr>
        <w:t>.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56F29382"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14183B" w:rsidRPr="00C07E87">
        <w:rPr>
          <w:rFonts w:ascii="Georgia" w:eastAsia="Calibri" w:hAnsi="Georgia" w:cs="Times New Roman"/>
          <w:color w:val="585756"/>
          <w:kern w:val="0"/>
          <w:sz w:val="21"/>
          <w:szCs w:val="22"/>
          <w:lang w:val="fr-BE"/>
        </w:rPr>
        <w:t>examiné la</w:t>
      </w:r>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4DD84246"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14183B"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p>
    <w:p w14:paraId="7DD28665" w14:textId="7FB16351" w:rsidR="00C07E87" w:rsidRPr="00C07E87" w:rsidRDefault="00C07E87"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3" w:name="_Toc130283425"/>
      <w:r w:rsidRPr="00C07E87">
        <w:rPr>
          <w:lang w:val="fr-BE"/>
        </w:rPr>
        <w:t>Quantités à fournir (art. 117)</w:t>
      </w:r>
      <w:bookmarkEnd w:id="133"/>
    </w:p>
    <w:p w14:paraId="1F830506" w14:textId="272181D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ne contient pas de quantités minimales.</w:t>
      </w:r>
    </w:p>
    <w:p w14:paraId="006483D6" w14:textId="48F3EEE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À titre purement indicatif, les quantités présumées, qui portent sur toute la durée du marché, sont représentées ci-dessous. Le fournisseur doit donc être en mesure de fournir ces quantités pour la période couvrant la durée du marché.</w:t>
      </w:r>
    </w:p>
    <w:p w14:paraId="2B225540" w14:textId="419C1FAA"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Seule la première commande (ou le premier ordre) est fixe.</w:t>
      </w:r>
    </w:p>
    <w:p w14:paraId="556C4E09" w14:textId="552C86EC"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293B525"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34" w:name="_Toc130283426"/>
      <w:r w:rsidRPr="006A46F9">
        <w:rPr>
          <w:lang w:val="fr-BE"/>
        </w:rPr>
        <w:t>Lieu où les services doivent être exécutés et formalités (art. 149)</w:t>
      </w:r>
      <w:bookmarkEnd w:id="134"/>
    </w:p>
    <w:p w14:paraId="37993139" w14:textId="343BAC8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w:t>
      </w:r>
      <w:r w:rsidR="00AB05A9" w:rsidRPr="00C55D53">
        <w:rPr>
          <w:rFonts w:ascii="Georgia" w:eastAsia="Calibri" w:hAnsi="Georgia" w:cs="Times New Roman"/>
          <w:color w:val="585756"/>
          <w:szCs w:val="22"/>
          <w:lang w:val="fr-BE"/>
        </w:rPr>
        <w:t>suivante :</w:t>
      </w:r>
    </w:p>
    <w:p w14:paraId="6A372771" w14:textId="665556D6" w:rsidR="005F2003" w:rsidRPr="00A17504" w:rsidRDefault="00A17504">
      <w:pPr>
        <w:pStyle w:val="Corpsdetexte"/>
        <w:numPr>
          <w:ilvl w:val="0"/>
          <w:numId w:val="29"/>
        </w:numPr>
        <w:ind w:left="426" w:hanging="426"/>
        <w:rPr>
          <w:rFonts w:ascii="Georgia" w:eastAsia="Calibri" w:hAnsi="Georgia" w:cs="Times New Roman"/>
          <w:color w:val="585756"/>
          <w:szCs w:val="22"/>
          <w:u w:val="single"/>
          <w:lang w:val="fr-BE"/>
        </w:rPr>
      </w:pPr>
      <w:r w:rsidRPr="00A17504">
        <w:rPr>
          <w:rFonts w:ascii="Georgia" w:eastAsia="Calibri" w:hAnsi="Georgia" w:cs="Times New Roman"/>
          <w:color w:val="585756"/>
          <w:szCs w:val="22"/>
          <w:u w:val="single"/>
          <w:lang w:val="fr-BE"/>
        </w:rPr>
        <w:t>Offre de base</w:t>
      </w:r>
    </w:p>
    <w:p w14:paraId="72F14D05" w14:textId="3A945BC1" w:rsidR="00A17504" w:rsidRDefault="00E02624" w:rsidP="00A17504">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Phase 1 : </w:t>
      </w:r>
      <w:r w:rsidR="009C010E">
        <w:rPr>
          <w:rFonts w:ascii="Georgia" w:eastAsia="Calibri" w:hAnsi="Georgia" w:cs="Times New Roman"/>
          <w:color w:val="585756"/>
          <w:szCs w:val="22"/>
          <w:lang w:val="fr-BE"/>
        </w:rPr>
        <w:t xml:space="preserve">Livraison à </w:t>
      </w:r>
      <w:r w:rsidR="00A17504">
        <w:rPr>
          <w:rFonts w:ascii="Georgia" w:eastAsia="Calibri" w:hAnsi="Georgia" w:cs="Times New Roman"/>
          <w:color w:val="585756"/>
          <w:szCs w:val="22"/>
          <w:lang w:val="fr-BE"/>
        </w:rPr>
        <w:t>Kinshasa </w:t>
      </w:r>
      <w:r w:rsidR="009C010E">
        <w:rPr>
          <w:rFonts w:ascii="Georgia" w:eastAsia="Calibri" w:hAnsi="Georgia" w:cs="Times New Roman"/>
          <w:color w:val="585756"/>
          <w:szCs w:val="22"/>
          <w:lang w:val="fr-BE"/>
        </w:rPr>
        <w:t>(adresse à déterminer lors de l’attribution)</w:t>
      </w:r>
    </w:p>
    <w:p w14:paraId="6890D45A" w14:textId="2E6BAA6B" w:rsidR="00E02624" w:rsidRDefault="00E02624" w:rsidP="00A17504">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Phase 2 : Sites d’installations finaux (</w:t>
      </w:r>
      <w:proofErr w:type="spellStart"/>
      <w:r>
        <w:rPr>
          <w:rFonts w:ascii="Georgia" w:eastAsia="Calibri" w:hAnsi="Georgia" w:cs="Times New Roman"/>
          <w:color w:val="585756"/>
          <w:szCs w:val="22"/>
          <w:lang w:val="fr-BE"/>
        </w:rPr>
        <w:t>cf</w:t>
      </w:r>
      <w:proofErr w:type="spellEnd"/>
      <w:r>
        <w:rPr>
          <w:rFonts w:ascii="Georgia" w:eastAsia="Calibri" w:hAnsi="Georgia" w:cs="Times New Roman"/>
          <w:color w:val="585756"/>
          <w:szCs w:val="22"/>
          <w:lang w:val="fr-BE"/>
        </w:rPr>
        <w:t xml:space="preserve"> Annexe n°2 à ce CSC)</w:t>
      </w:r>
    </w:p>
    <w:p w14:paraId="75AB2E3E" w14:textId="4EA97CB3" w:rsidR="00A17504" w:rsidRDefault="00A17504">
      <w:pPr>
        <w:pStyle w:val="Corpsdetexte"/>
        <w:numPr>
          <w:ilvl w:val="0"/>
          <w:numId w:val="29"/>
        </w:numPr>
        <w:ind w:left="426" w:hanging="426"/>
        <w:rPr>
          <w:rFonts w:ascii="Georgia" w:eastAsia="Calibri" w:hAnsi="Georgia" w:cs="Times New Roman"/>
          <w:color w:val="585756"/>
          <w:szCs w:val="22"/>
          <w:u w:val="single"/>
          <w:lang w:val="fr-BE"/>
        </w:rPr>
      </w:pPr>
      <w:r w:rsidRPr="00A17504">
        <w:rPr>
          <w:rFonts w:ascii="Georgia" w:eastAsia="Calibri" w:hAnsi="Georgia" w:cs="Times New Roman"/>
          <w:color w:val="585756"/>
          <w:szCs w:val="22"/>
          <w:u w:val="single"/>
          <w:lang w:val="fr-BE"/>
        </w:rPr>
        <w:t xml:space="preserve">Variante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508"/>
        <w:gridCol w:w="1894"/>
        <w:gridCol w:w="4296"/>
      </w:tblGrid>
      <w:tr w:rsidR="006C3375" w:rsidRPr="006C3375" w14:paraId="2453C9D1" w14:textId="77777777" w:rsidTr="006C3375">
        <w:tc>
          <w:tcPr>
            <w:tcW w:w="796" w:type="dxa"/>
            <w:shd w:val="clear" w:color="auto" w:fill="auto"/>
          </w:tcPr>
          <w:p w14:paraId="123B6A44" w14:textId="77777777" w:rsidR="006C3375" w:rsidRPr="00980D06" w:rsidRDefault="006C3375" w:rsidP="005B01D0">
            <w:pPr>
              <w:pStyle w:val="Corpsdetexte"/>
              <w:jc w:val="center"/>
              <w:rPr>
                <w:rFonts w:ascii="Georgia" w:eastAsia="Calibri" w:hAnsi="Georgia" w:cs="Calibri"/>
                <w:b/>
                <w:bCs/>
                <w:color w:val="585756"/>
                <w:sz w:val="21"/>
                <w:szCs w:val="21"/>
                <w:lang w:val="fr-BE"/>
              </w:rPr>
            </w:pPr>
            <w:r w:rsidRPr="00980D06">
              <w:rPr>
                <w:rFonts w:ascii="Georgia" w:eastAsia="Calibri" w:hAnsi="Georgia" w:cs="Calibri"/>
                <w:b/>
                <w:bCs/>
                <w:color w:val="585756"/>
                <w:sz w:val="21"/>
                <w:szCs w:val="21"/>
                <w:lang w:val="fr-BE"/>
              </w:rPr>
              <w:t>N°</w:t>
            </w:r>
          </w:p>
        </w:tc>
        <w:tc>
          <w:tcPr>
            <w:tcW w:w="1508" w:type="dxa"/>
          </w:tcPr>
          <w:p w14:paraId="43A587C7" w14:textId="27BFAFB0" w:rsidR="006C3375" w:rsidRPr="00980D06" w:rsidRDefault="006C3375" w:rsidP="005B01D0">
            <w:pPr>
              <w:pStyle w:val="Corpsdetexte"/>
              <w:rPr>
                <w:rFonts w:ascii="Georgia" w:eastAsia="Calibri" w:hAnsi="Georgia" w:cs="Calibri"/>
                <w:b/>
                <w:bCs/>
                <w:color w:val="585756"/>
                <w:sz w:val="21"/>
                <w:szCs w:val="21"/>
                <w:lang w:val="fr-BE"/>
              </w:rPr>
            </w:pPr>
            <w:r w:rsidRPr="00980D06">
              <w:rPr>
                <w:rFonts w:ascii="Georgia" w:eastAsia="Calibri" w:hAnsi="Georgia" w:cs="Calibri"/>
                <w:b/>
                <w:bCs/>
                <w:color w:val="585756"/>
                <w:sz w:val="21"/>
                <w:szCs w:val="21"/>
                <w:lang w:val="fr-BE"/>
              </w:rPr>
              <w:t xml:space="preserve">Province </w:t>
            </w:r>
          </w:p>
        </w:tc>
        <w:tc>
          <w:tcPr>
            <w:tcW w:w="1894" w:type="dxa"/>
            <w:shd w:val="clear" w:color="auto" w:fill="auto"/>
          </w:tcPr>
          <w:p w14:paraId="0C685EC4" w14:textId="596EBEB4" w:rsidR="006C3375" w:rsidRPr="00980D06" w:rsidRDefault="006C3375" w:rsidP="005B01D0">
            <w:pPr>
              <w:pStyle w:val="Corpsdetexte"/>
              <w:rPr>
                <w:rFonts w:ascii="Georgia" w:eastAsia="Calibri" w:hAnsi="Georgia" w:cs="Calibri"/>
                <w:b/>
                <w:bCs/>
                <w:color w:val="585756"/>
                <w:sz w:val="21"/>
                <w:szCs w:val="21"/>
                <w:lang w:val="fr-BE"/>
              </w:rPr>
            </w:pPr>
            <w:r w:rsidRPr="00980D06">
              <w:rPr>
                <w:rFonts w:ascii="Georgia" w:eastAsia="Calibri" w:hAnsi="Georgia" w:cs="Calibri"/>
                <w:b/>
                <w:bCs/>
                <w:color w:val="585756"/>
                <w:sz w:val="21"/>
                <w:szCs w:val="21"/>
                <w:lang w:val="fr-BE"/>
              </w:rPr>
              <w:t xml:space="preserve">Hôpital </w:t>
            </w:r>
          </w:p>
        </w:tc>
        <w:tc>
          <w:tcPr>
            <w:tcW w:w="4296" w:type="dxa"/>
            <w:shd w:val="clear" w:color="auto" w:fill="auto"/>
          </w:tcPr>
          <w:p w14:paraId="1B083130" w14:textId="77777777" w:rsidR="006C3375" w:rsidRPr="00980D06" w:rsidRDefault="006C3375" w:rsidP="005B01D0">
            <w:pPr>
              <w:pStyle w:val="Corpsdetexte"/>
              <w:rPr>
                <w:rFonts w:ascii="Georgia" w:eastAsia="Calibri" w:hAnsi="Georgia" w:cs="Calibri"/>
                <w:b/>
                <w:bCs/>
                <w:color w:val="585756"/>
                <w:sz w:val="21"/>
                <w:szCs w:val="21"/>
                <w:lang w:val="fr-BE"/>
              </w:rPr>
            </w:pPr>
            <w:r w:rsidRPr="00980D06">
              <w:rPr>
                <w:rFonts w:ascii="Georgia" w:eastAsia="Calibri" w:hAnsi="Georgia" w:cs="Calibri"/>
                <w:b/>
                <w:bCs/>
                <w:color w:val="585756"/>
                <w:sz w:val="21"/>
                <w:szCs w:val="21"/>
                <w:lang w:val="fr-BE"/>
              </w:rPr>
              <w:t>Adresse Physique</w:t>
            </w:r>
          </w:p>
        </w:tc>
      </w:tr>
      <w:tr w:rsidR="006C3375" w:rsidRPr="006C3375" w14:paraId="59EA1372" w14:textId="77777777" w:rsidTr="006C3375">
        <w:tc>
          <w:tcPr>
            <w:tcW w:w="796" w:type="dxa"/>
            <w:vMerge w:val="restart"/>
            <w:shd w:val="clear" w:color="auto" w:fill="auto"/>
          </w:tcPr>
          <w:p w14:paraId="3D72266D" w14:textId="77777777" w:rsidR="006C3375" w:rsidRPr="006C3375" w:rsidRDefault="006C3375" w:rsidP="005B01D0">
            <w:pPr>
              <w:pStyle w:val="Corpsdetexte"/>
              <w:jc w:val="center"/>
              <w:rPr>
                <w:rFonts w:ascii="Georgia" w:eastAsia="Calibri" w:hAnsi="Georgia" w:cs="Calibri"/>
                <w:color w:val="585756"/>
                <w:sz w:val="21"/>
                <w:szCs w:val="21"/>
                <w:lang w:val="fr-BE"/>
              </w:rPr>
            </w:pPr>
            <w:r w:rsidRPr="006C3375">
              <w:rPr>
                <w:rFonts w:ascii="Georgia" w:eastAsia="Calibri" w:hAnsi="Georgia" w:cs="Calibri"/>
                <w:color w:val="585756"/>
                <w:sz w:val="21"/>
                <w:szCs w:val="21"/>
                <w:lang w:val="fr-BE"/>
              </w:rPr>
              <w:t>1</w:t>
            </w:r>
          </w:p>
        </w:tc>
        <w:tc>
          <w:tcPr>
            <w:tcW w:w="1508" w:type="dxa"/>
            <w:vMerge w:val="restart"/>
          </w:tcPr>
          <w:p w14:paraId="5A773C9E" w14:textId="1756AEFF" w:rsidR="006C3375" w:rsidRPr="006C3375" w:rsidRDefault="006C3375" w:rsidP="005B01D0">
            <w:pPr>
              <w:pStyle w:val="Corpsdetexte"/>
              <w:rPr>
                <w:rFonts w:ascii="Georgia" w:eastAsia="Calibri" w:hAnsi="Georgia" w:cs="Calibri"/>
                <w:color w:val="585756"/>
                <w:sz w:val="21"/>
                <w:szCs w:val="21"/>
                <w:lang w:val="fr-BE"/>
              </w:rPr>
            </w:pPr>
            <w:r w:rsidRPr="006C3375">
              <w:rPr>
                <w:rFonts w:ascii="Georgia" w:eastAsia="Calibri" w:hAnsi="Georgia" w:cs="Calibri"/>
                <w:color w:val="585756"/>
                <w:sz w:val="21"/>
                <w:szCs w:val="21"/>
                <w:lang w:val="fr-BE"/>
              </w:rPr>
              <w:t>Sud Ubangi</w:t>
            </w:r>
          </w:p>
        </w:tc>
        <w:tc>
          <w:tcPr>
            <w:tcW w:w="1894" w:type="dxa"/>
            <w:shd w:val="clear" w:color="auto" w:fill="auto"/>
          </w:tcPr>
          <w:p w14:paraId="5F38F2B8" w14:textId="509FE1B4" w:rsidR="006C3375" w:rsidRPr="006C3375" w:rsidRDefault="006C3375" w:rsidP="005B01D0">
            <w:pPr>
              <w:pStyle w:val="Corpsdetexte"/>
              <w:rPr>
                <w:rFonts w:ascii="Georgia" w:eastAsia="Calibri" w:hAnsi="Georgia" w:cs="Calibri"/>
                <w:color w:val="585756"/>
                <w:sz w:val="21"/>
                <w:szCs w:val="21"/>
                <w:lang w:val="fr-BE"/>
              </w:rPr>
            </w:pPr>
            <w:r w:rsidRPr="006C3375">
              <w:rPr>
                <w:rFonts w:ascii="Georgia" w:eastAsia="Calibri" w:hAnsi="Georgia" w:cs="Calibri"/>
                <w:color w:val="585756"/>
                <w:sz w:val="21"/>
                <w:szCs w:val="21"/>
                <w:lang w:val="fr-BE"/>
              </w:rPr>
              <w:t>HGR Gemena</w:t>
            </w:r>
          </w:p>
        </w:tc>
        <w:tc>
          <w:tcPr>
            <w:tcW w:w="4296" w:type="dxa"/>
            <w:shd w:val="clear" w:color="auto" w:fill="auto"/>
          </w:tcPr>
          <w:p w14:paraId="26C475DB" w14:textId="6487ED8E" w:rsidR="006C3375" w:rsidRPr="009C4DBE" w:rsidRDefault="006C3375" w:rsidP="005B01D0">
            <w:pPr>
              <w:rPr>
                <w:kern w:val="18"/>
                <w:szCs w:val="21"/>
                <w:lang w:val="fr-FR"/>
              </w:rPr>
            </w:pPr>
            <w:r>
              <w:rPr>
                <w:kern w:val="18"/>
                <w:szCs w:val="21"/>
              </w:rPr>
              <w:t>N°1</w:t>
            </w:r>
            <w:r w:rsidRPr="006C3375">
              <w:rPr>
                <w:kern w:val="18"/>
                <w:szCs w:val="21"/>
              </w:rPr>
              <w:t xml:space="preserve">, Avenue </w:t>
            </w:r>
            <w:r>
              <w:rPr>
                <w:kern w:val="18"/>
                <w:szCs w:val="21"/>
              </w:rPr>
              <w:t>Mobutu, C/Labo, Gemena</w:t>
            </w:r>
          </w:p>
        </w:tc>
      </w:tr>
      <w:tr w:rsidR="006C3375" w:rsidRPr="006C3375" w14:paraId="70E7722B" w14:textId="77777777" w:rsidTr="006C3375">
        <w:tc>
          <w:tcPr>
            <w:tcW w:w="796" w:type="dxa"/>
            <w:vMerge/>
            <w:shd w:val="clear" w:color="auto" w:fill="auto"/>
          </w:tcPr>
          <w:p w14:paraId="03F8E1CC" w14:textId="3D8278B2" w:rsidR="006C3375" w:rsidRPr="006C3375" w:rsidRDefault="006C3375" w:rsidP="005B01D0">
            <w:pPr>
              <w:pStyle w:val="Corpsdetexte"/>
              <w:jc w:val="center"/>
              <w:rPr>
                <w:rFonts w:ascii="Georgia" w:eastAsia="Calibri" w:hAnsi="Georgia" w:cs="Calibri"/>
                <w:color w:val="585756"/>
                <w:sz w:val="21"/>
                <w:szCs w:val="21"/>
                <w:lang w:val="fr-BE"/>
              </w:rPr>
            </w:pPr>
          </w:p>
        </w:tc>
        <w:tc>
          <w:tcPr>
            <w:tcW w:w="1508" w:type="dxa"/>
            <w:vMerge/>
          </w:tcPr>
          <w:p w14:paraId="3657BC72" w14:textId="77777777" w:rsidR="006C3375" w:rsidRPr="006C3375" w:rsidRDefault="006C3375" w:rsidP="005B01D0">
            <w:pPr>
              <w:pStyle w:val="Corpsdetexte"/>
              <w:rPr>
                <w:rFonts w:ascii="Georgia" w:eastAsia="Calibri" w:hAnsi="Georgia" w:cs="Calibri"/>
                <w:color w:val="585756"/>
                <w:sz w:val="21"/>
                <w:szCs w:val="21"/>
                <w:lang w:val="fr-BE"/>
              </w:rPr>
            </w:pPr>
          </w:p>
        </w:tc>
        <w:tc>
          <w:tcPr>
            <w:tcW w:w="1894" w:type="dxa"/>
            <w:shd w:val="clear" w:color="auto" w:fill="auto"/>
          </w:tcPr>
          <w:p w14:paraId="7DFAF95E" w14:textId="161CA946" w:rsidR="006C3375" w:rsidRPr="006C3375" w:rsidRDefault="006C3375" w:rsidP="005B01D0">
            <w:pPr>
              <w:pStyle w:val="Corpsdetexte"/>
              <w:rPr>
                <w:rFonts w:ascii="Georgia" w:eastAsia="Calibri" w:hAnsi="Georgia" w:cs="Calibri"/>
                <w:color w:val="585756"/>
                <w:sz w:val="21"/>
                <w:szCs w:val="21"/>
                <w:lang w:val="fr-BE"/>
              </w:rPr>
            </w:pPr>
            <w:r w:rsidRPr="006C3375">
              <w:rPr>
                <w:rFonts w:ascii="Georgia" w:eastAsia="Calibri" w:hAnsi="Georgia" w:cs="Calibri"/>
                <w:color w:val="585756"/>
                <w:sz w:val="21"/>
                <w:szCs w:val="21"/>
                <w:lang w:val="fr-BE"/>
              </w:rPr>
              <w:t xml:space="preserve">HGR </w:t>
            </w:r>
            <w:proofErr w:type="spellStart"/>
            <w:r w:rsidRPr="006C3375">
              <w:rPr>
                <w:rFonts w:ascii="Georgia" w:eastAsia="Calibri" w:hAnsi="Georgia" w:cs="Calibri"/>
                <w:color w:val="585756"/>
                <w:sz w:val="21"/>
                <w:szCs w:val="21"/>
                <w:lang w:val="fr-BE"/>
              </w:rPr>
              <w:t>Budjala</w:t>
            </w:r>
            <w:proofErr w:type="spellEnd"/>
          </w:p>
        </w:tc>
        <w:tc>
          <w:tcPr>
            <w:tcW w:w="4296" w:type="dxa"/>
            <w:shd w:val="clear" w:color="auto" w:fill="auto"/>
          </w:tcPr>
          <w:p w14:paraId="203D7613" w14:textId="35A3FC1A" w:rsidR="006C3375" w:rsidRPr="006C3375" w:rsidRDefault="006C3375" w:rsidP="005B01D0">
            <w:pPr>
              <w:rPr>
                <w:kern w:val="18"/>
                <w:szCs w:val="21"/>
              </w:rPr>
            </w:pPr>
            <w:r w:rsidRPr="006C3375">
              <w:rPr>
                <w:kern w:val="18"/>
                <w:szCs w:val="21"/>
              </w:rPr>
              <w:t xml:space="preserve">Avenue </w:t>
            </w:r>
            <w:proofErr w:type="spellStart"/>
            <w:r>
              <w:rPr>
                <w:kern w:val="18"/>
                <w:szCs w:val="21"/>
              </w:rPr>
              <w:t>Sungu</w:t>
            </w:r>
            <w:proofErr w:type="spellEnd"/>
            <w:r w:rsidRPr="006C3375">
              <w:rPr>
                <w:kern w:val="18"/>
                <w:szCs w:val="21"/>
              </w:rPr>
              <w:t xml:space="preserve">, Quartier MUNUNKA, </w:t>
            </w:r>
            <w:r>
              <w:rPr>
                <w:kern w:val="18"/>
                <w:szCs w:val="21"/>
              </w:rPr>
              <w:t>q/ Bakongo</w:t>
            </w:r>
            <w:r w:rsidRPr="006C3375">
              <w:rPr>
                <w:kern w:val="18"/>
                <w:szCs w:val="21"/>
              </w:rPr>
              <w:t xml:space="preserve">, </w:t>
            </w:r>
            <w:r>
              <w:rPr>
                <w:kern w:val="18"/>
                <w:szCs w:val="21"/>
              </w:rPr>
              <w:t xml:space="preserve">cité de </w:t>
            </w:r>
            <w:proofErr w:type="spellStart"/>
            <w:r>
              <w:rPr>
                <w:kern w:val="18"/>
                <w:szCs w:val="21"/>
              </w:rPr>
              <w:t>Budjala</w:t>
            </w:r>
            <w:proofErr w:type="spellEnd"/>
            <w:r w:rsidRPr="006C3375">
              <w:rPr>
                <w:kern w:val="18"/>
                <w:szCs w:val="21"/>
              </w:rPr>
              <w:t> </w:t>
            </w:r>
          </w:p>
        </w:tc>
      </w:tr>
      <w:tr w:rsidR="006C3375" w:rsidRPr="006C3375" w14:paraId="0B9660EC" w14:textId="77777777" w:rsidTr="006C3375">
        <w:tc>
          <w:tcPr>
            <w:tcW w:w="796" w:type="dxa"/>
            <w:vMerge/>
            <w:shd w:val="clear" w:color="auto" w:fill="auto"/>
          </w:tcPr>
          <w:p w14:paraId="7A13CF75" w14:textId="515D2519" w:rsidR="006C3375" w:rsidRPr="006C3375" w:rsidRDefault="006C3375" w:rsidP="005B01D0">
            <w:pPr>
              <w:pStyle w:val="Corpsdetexte"/>
              <w:jc w:val="center"/>
              <w:rPr>
                <w:rFonts w:ascii="Georgia" w:eastAsia="Calibri" w:hAnsi="Georgia" w:cs="Calibri"/>
                <w:color w:val="585756"/>
                <w:sz w:val="21"/>
                <w:szCs w:val="21"/>
                <w:lang w:val="fr-BE"/>
              </w:rPr>
            </w:pPr>
          </w:p>
        </w:tc>
        <w:tc>
          <w:tcPr>
            <w:tcW w:w="1508" w:type="dxa"/>
            <w:vMerge/>
          </w:tcPr>
          <w:p w14:paraId="19337467" w14:textId="77777777" w:rsidR="006C3375" w:rsidRPr="006C3375" w:rsidRDefault="006C3375" w:rsidP="005B01D0">
            <w:pPr>
              <w:pStyle w:val="Corpsdetexte"/>
              <w:rPr>
                <w:rFonts w:ascii="Georgia" w:eastAsia="Calibri" w:hAnsi="Georgia" w:cs="Calibri"/>
                <w:color w:val="585756"/>
                <w:sz w:val="21"/>
                <w:szCs w:val="21"/>
                <w:lang w:val="fr-BE"/>
              </w:rPr>
            </w:pPr>
          </w:p>
        </w:tc>
        <w:tc>
          <w:tcPr>
            <w:tcW w:w="1894" w:type="dxa"/>
            <w:shd w:val="clear" w:color="auto" w:fill="auto"/>
          </w:tcPr>
          <w:p w14:paraId="650AB4D0" w14:textId="1CC6FA53" w:rsidR="006C3375" w:rsidRPr="006C3375" w:rsidRDefault="006C3375" w:rsidP="005B01D0">
            <w:pPr>
              <w:pStyle w:val="Corpsdetexte"/>
              <w:rPr>
                <w:rFonts w:ascii="Georgia" w:eastAsia="Calibri" w:hAnsi="Georgia" w:cs="Calibri"/>
                <w:color w:val="585756"/>
                <w:sz w:val="21"/>
                <w:szCs w:val="21"/>
                <w:lang w:val="fr-BE"/>
              </w:rPr>
            </w:pPr>
            <w:r>
              <w:rPr>
                <w:rFonts w:ascii="Georgia" w:eastAsia="Calibri" w:hAnsi="Georgia" w:cs="Calibri"/>
                <w:color w:val="585756"/>
                <w:sz w:val="21"/>
                <w:szCs w:val="21"/>
                <w:lang w:val="fr-BE"/>
              </w:rPr>
              <w:t xml:space="preserve">HGR </w:t>
            </w:r>
            <w:proofErr w:type="spellStart"/>
            <w:r>
              <w:rPr>
                <w:rFonts w:ascii="Georgia" w:eastAsia="Calibri" w:hAnsi="Georgia" w:cs="Calibri"/>
                <w:color w:val="585756"/>
                <w:sz w:val="21"/>
                <w:szCs w:val="21"/>
                <w:lang w:val="fr-BE"/>
              </w:rPr>
              <w:t>Bwamanda</w:t>
            </w:r>
            <w:proofErr w:type="spellEnd"/>
          </w:p>
        </w:tc>
        <w:tc>
          <w:tcPr>
            <w:tcW w:w="4296" w:type="dxa"/>
            <w:shd w:val="clear" w:color="auto" w:fill="auto"/>
          </w:tcPr>
          <w:p w14:paraId="66C76C66" w14:textId="0C485335" w:rsidR="006C3375" w:rsidRPr="006C3375" w:rsidRDefault="006C3375" w:rsidP="005B01D0">
            <w:pPr>
              <w:pStyle w:val="Corpsdetexte"/>
              <w:rPr>
                <w:rFonts w:ascii="Georgia" w:eastAsia="Calibri" w:hAnsi="Georgia" w:cs="Times New Roman"/>
                <w:bCs/>
                <w:color w:val="585756"/>
                <w:sz w:val="21"/>
                <w:szCs w:val="21"/>
                <w:lang w:val="fr-BE"/>
              </w:rPr>
            </w:pPr>
            <w:r w:rsidRPr="006C3375">
              <w:rPr>
                <w:rFonts w:ascii="Georgia" w:eastAsia="Calibri" w:hAnsi="Georgia" w:cs="Times New Roman"/>
                <w:bCs/>
                <w:color w:val="585756"/>
                <w:sz w:val="21"/>
                <w:szCs w:val="21"/>
                <w:lang w:val="fr-BE"/>
              </w:rPr>
              <w:t xml:space="preserve">Avenue Mobutu, Mission Catholique de </w:t>
            </w:r>
            <w:proofErr w:type="spellStart"/>
            <w:r w:rsidRPr="006C3375">
              <w:rPr>
                <w:rFonts w:ascii="Georgia" w:eastAsia="Calibri" w:hAnsi="Georgia" w:cs="Times New Roman"/>
                <w:bCs/>
                <w:color w:val="585756"/>
                <w:sz w:val="21"/>
                <w:szCs w:val="21"/>
                <w:lang w:val="fr-BE"/>
              </w:rPr>
              <w:t>Bwamanda</w:t>
            </w:r>
            <w:proofErr w:type="spellEnd"/>
          </w:p>
        </w:tc>
      </w:tr>
      <w:tr w:rsidR="006C3375" w:rsidRPr="006C3375" w14:paraId="105CA19F" w14:textId="77777777" w:rsidTr="006C3375">
        <w:trPr>
          <w:trHeight w:val="315"/>
        </w:trPr>
        <w:tc>
          <w:tcPr>
            <w:tcW w:w="796" w:type="dxa"/>
            <w:vMerge/>
            <w:shd w:val="clear" w:color="auto" w:fill="auto"/>
          </w:tcPr>
          <w:p w14:paraId="2310E560" w14:textId="7D650127" w:rsidR="006C3375" w:rsidRPr="006C3375" w:rsidRDefault="006C3375" w:rsidP="005B01D0">
            <w:pPr>
              <w:pStyle w:val="Corpsdetexte"/>
              <w:jc w:val="center"/>
              <w:rPr>
                <w:rFonts w:ascii="Georgia" w:eastAsia="Calibri" w:hAnsi="Georgia" w:cs="Calibri"/>
                <w:color w:val="585756"/>
                <w:sz w:val="21"/>
                <w:szCs w:val="21"/>
                <w:lang w:val="fr-BE"/>
              </w:rPr>
            </w:pPr>
          </w:p>
        </w:tc>
        <w:tc>
          <w:tcPr>
            <w:tcW w:w="1508" w:type="dxa"/>
            <w:vMerge/>
          </w:tcPr>
          <w:p w14:paraId="758B9932" w14:textId="77777777" w:rsidR="006C3375" w:rsidRPr="006C3375" w:rsidRDefault="006C3375" w:rsidP="005B01D0">
            <w:pPr>
              <w:pStyle w:val="Corpsdetexte"/>
              <w:rPr>
                <w:rFonts w:ascii="Georgia" w:eastAsia="Calibri" w:hAnsi="Georgia" w:cs="Calibri"/>
                <w:color w:val="585756"/>
                <w:sz w:val="21"/>
                <w:szCs w:val="21"/>
                <w:lang w:val="fr-BE"/>
              </w:rPr>
            </w:pPr>
          </w:p>
        </w:tc>
        <w:tc>
          <w:tcPr>
            <w:tcW w:w="1894" w:type="dxa"/>
            <w:shd w:val="clear" w:color="auto" w:fill="auto"/>
          </w:tcPr>
          <w:p w14:paraId="5A3C4AB9" w14:textId="76D4AB36" w:rsidR="006C3375" w:rsidRPr="006C3375" w:rsidRDefault="006C3375" w:rsidP="005B01D0">
            <w:pPr>
              <w:pStyle w:val="Corpsdetexte"/>
              <w:rPr>
                <w:rFonts w:ascii="Georgia" w:eastAsia="Calibri" w:hAnsi="Georgia" w:cs="Calibri"/>
                <w:color w:val="585756"/>
                <w:sz w:val="21"/>
                <w:szCs w:val="21"/>
                <w:lang w:val="fr-BE"/>
              </w:rPr>
            </w:pPr>
            <w:r>
              <w:rPr>
                <w:rFonts w:ascii="Georgia" w:eastAsia="Calibri" w:hAnsi="Georgia" w:cs="Calibri"/>
                <w:color w:val="585756"/>
                <w:sz w:val="21"/>
                <w:szCs w:val="21"/>
                <w:lang w:val="fr-BE"/>
              </w:rPr>
              <w:t xml:space="preserve">HGR </w:t>
            </w:r>
            <w:proofErr w:type="spellStart"/>
            <w:r>
              <w:rPr>
                <w:rFonts w:ascii="Georgia" w:eastAsia="Calibri" w:hAnsi="Georgia" w:cs="Calibri"/>
                <w:color w:val="585756"/>
                <w:sz w:val="21"/>
                <w:szCs w:val="21"/>
                <w:lang w:val="fr-BE"/>
              </w:rPr>
              <w:t>Tandala</w:t>
            </w:r>
            <w:proofErr w:type="spellEnd"/>
          </w:p>
        </w:tc>
        <w:tc>
          <w:tcPr>
            <w:tcW w:w="4296" w:type="dxa"/>
            <w:shd w:val="clear" w:color="auto" w:fill="auto"/>
          </w:tcPr>
          <w:p w14:paraId="560B738C" w14:textId="5A131543" w:rsidR="006C3375" w:rsidRPr="006C3375" w:rsidRDefault="006C3375" w:rsidP="005B01D0">
            <w:pPr>
              <w:pStyle w:val="Corpsdetexte"/>
              <w:rPr>
                <w:rFonts w:ascii="Georgia" w:eastAsia="Calibri" w:hAnsi="Georgia" w:cs="Times New Roman"/>
                <w:color w:val="585756"/>
                <w:sz w:val="21"/>
                <w:szCs w:val="21"/>
                <w:lang w:val="fr-BE"/>
              </w:rPr>
            </w:pPr>
            <w:r w:rsidRPr="006C3375">
              <w:rPr>
                <w:rFonts w:ascii="Georgia" w:eastAsia="Calibri" w:hAnsi="Georgia" w:cs="Times New Roman"/>
                <w:bCs/>
                <w:color w:val="585756"/>
                <w:sz w:val="21"/>
                <w:szCs w:val="21"/>
                <w:lang w:val="fr-BE"/>
              </w:rPr>
              <w:t xml:space="preserve">Mission Protestante de </w:t>
            </w:r>
            <w:proofErr w:type="spellStart"/>
            <w:r w:rsidRPr="006C3375">
              <w:rPr>
                <w:rFonts w:ascii="Georgia" w:eastAsia="Calibri" w:hAnsi="Georgia" w:cs="Times New Roman"/>
                <w:bCs/>
                <w:color w:val="585756"/>
                <w:sz w:val="21"/>
                <w:szCs w:val="21"/>
                <w:lang w:val="fr-BE"/>
              </w:rPr>
              <w:t>Tandala</w:t>
            </w:r>
            <w:proofErr w:type="spellEnd"/>
          </w:p>
        </w:tc>
      </w:tr>
      <w:tr w:rsidR="006C3375" w:rsidRPr="006C3375" w14:paraId="6216E6FC" w14:textId="77777777" w:rsidTr="006C3375">
        <w:trPr>
          <w:trHeight w:val="549"/>
        </w:trPr>
        <w:tc>
          <w:tcPr>
            <w:tcW w:w="796" w:type="dxa"/>
            <w:vMerge w:val="restart"/>
            <w:shd w:val="clear" w:color="auto" w:fill="auto"/>
          </w:tcPr>
          <w:p w14:paraId="4CB1097B" w14:textId="213FC4BC" w:rsidR="006C3375" w:rsidRPr="006C3375" w:rsidRDefault="006C3375" w:rsidP="005B01D0">
            <w:pPr>
              <w:pStyle w:val="Corpsdetexte"/>
              <w:jc w:val="center"/>
              <w:rPr>
                <w:rFonts w:ascii="Georgia" w:eastAsia="Calibri" w:hAnsi="Georgia" w:cs="Calibri"/>
                <w:color w:val="585756"/>
                <w:sz w:val="21"/>
                <w:szCs w:val="21"/>
                <w:lang w:val="fr-BE"/>
              </w:rPr>
            </w:pPr>
            <w:r>
              <w:rPr>
                <w:rFonts w:ascii="Georgia" w:eastAsia="Calibri" w:hAnsi="Georgia" w:cs="Calibri"/>
                <w:color w:val="585756"/>
                <w:sz w:val="21"/>
                <w:szCs w:val="21"/>
                <w:lang w:val="fr-BE"/>
              </w:rPr>
              <w:t>2</w:t>
            </w:r>
          </w:p>
        </w:tc>
        <w:tc>
          <w:tcPr>
            <w:tcW w:w="1508" w:type="dxa"/>
            <w:vMerge w:val="restart"/>
          </w:tcPr>
          <w:p w14:paraId="79F6DB2D" w14:textId="3C3747E7" w:rsidR="006C3375" w:rsidRPr="006C3375" w:rsidRDefault="006C3375" w:rsidP="005B01D0">
            <w:pPr>
              <w:pStyle w:val="Corpsdetexte"/>
              <w:rPr>
                <w:rFonts w:ascii="Georgia" w:eastAsia="Calibri" w:hAnsi="Georgia" w:cs="Calibri"/>
                <w:color w:val="585756"/>
                <w:sz w:val="21"/>
                <w:szCs w:val="21"/>
                <w:lang w:val="fr-BE"/>
              </w:rPr>
            </w:pPr>
            <w:proofErr w:type="spellStart"/>
            <w:r>
              <w:rPr>
                <w:rFonts w:ascii="Georgia" w:eastAsia="Calibri" w:hAnsi="Georgia" w:cs="Calibri"/>
                <w:color w:val="585756"/>
                <w:sz w:val="21"/>
                <w:szCs w:val="21"/>
                <w:lang w:val="fr-BE"/>
              </w:rPr>
              <w:t>Tshopo</w:t>
            </w:r>
            <w:proofErr w:type="spellEnd"/>
          </w:p>
        </w:tc>
        <w:tc>
          <w:tcPr>
            <w:tcW w:w="1894" w:type="dxa"/>
            <w:shd w:val="clear" w:color="auto" w:fill="auto"/>
          </w:tcPr>
          <w:p w14:paraId="3EC5A0C8" w14:textId="7CF70E84" w:rsidR="006C3375" w:rsidRPr="006C3375" w:rsidRDefault="006C3375" w:rsidP="005B01D0">
            <w:pPr>
              <w:pStyle w:val="Corpsdetexte"/>
              <w:rPr>
                <w:rFonts w:ascii="Georgia" w:eastAsia="Calibri" w:hAnsi="Georgia" w:cs="Calibri"/>
                <w:color w:val="585756"/>
                <w:sz w:val="21"/>
                <w:szCs w:val="21"/>
                <w:lang w:val="fr-BE"/>
              </w:rPr>
            </w:pPr>
            <w:r>
              <w:rPr>
                <w:rFonts w:ascii="Georgia" w:eastAsia="Calibri" w:hAnsi="Georgia" w:cs="Calibri"/>
                <w:color w:val="585756"/>
                <w:sz w:val="21"/>
                <w:szCs w:val="21"/>
                <w:lang w:val="fr-BE"/>
              </w:rPr>
              <w:t xml:space="preserve">HGR de </w:t>
            </w:r>
            <w:proofErr w:type="spellStart"/>
            <w:r>
              <w:rPr>
                <w:rFonts w:ascii="Georgia" w:eastAsia="Calibri" w:hAnsi="Georgia" w:cs="Calibri"/>
                <w:color w:val="585756"/>
                <w:sz w:val="21"/>
                <w:szCs w:val="21"/>
                <w:lang w:val="fr-BE"/>
              </w:rPr>
              <w:t>Kabondo</w:t>
            </w:r>
            <w:proofErr w:type="spellEnd"/>
          </w:p>
        </w:tc>
        <w:tc>
          <w:tcPr>
            <w:tcW w:w="4296" w:type="dxa"/>
            <w:shd w:val="clear" w:color="auto" w:fill="auto"/>
          </w:tcPr>
          <w:p w14:paraId="3EB5DE1D" w14:textId="0E168596" w:rsidR="006C3375" w:rsidRPr="006C3375" w:rsidRDefault="00980D06" w:rsidP="005B01D0">
            <w:pPr>
              <w:pStyle w:val="Corpsdetexte"/>
              <w:rPr>
                <w:rFonts w:ascii="Georgia" w:eastAsia="Calibri" w:hAnsi="Georgia" w:cs="Calibri"/>
                <w:color w:val="585756"/>
                <w:sz w:val="21"/>
                <w:szCs w:val="21"/>
                <w:lang w:val="fr-BE"/>
              </w:rPr>
            </w:pPr>
            <w:r>
              <w:rPr>
                <w:rFonts w:ascii="Georgia" w:eastAsia="Calibri" w:hAnsi="Georgia" w:cs="Calibri"/>
                <w:color w:val="585756"/>
                <w:sz w:val="21"/>
                <w:szCs w:val="21"/>
                <w:lang w:val="fr-BE"/>
              </w:rPr>
              <w:t>N°</w:t>
            </w:r>
            <w:r w:rsidRPr="00980D06">
              <w:rPr>
                <w:rFonts w:ascii="Georgia" w:eastAsia="Calibri" w:hAnsi="Georgia" w:cs="Calibri"/>
                <w:color w:val="585756"/>
                <w:sz w:val="21"/>
                <w:szCs w:val="21"/>
                <w:lang w:val="fr-BE"/>
              </w:rPr>
              <w:t>4</w:t>
            </w:r>
            <w:r>
              <w:rPr>
                <w:rFonts w:ascii="Georgia" w:eastAsia="Calibri" w:hAnsi="Georgia" w:cs="Calibri"/>
                <w:color w:val="585756"/>
                <w:sz w:val="21"/>
                <w:szCs w:val="21"/>
                <w:lang w:val="fr-BE"/>
              </w:rPr>
              <w:t xml:space="preserve">, </w:t>
            </w:r>
            <w:r w:rsidRPr="00980D06">
              <w:rPr>
                <w:rFonts w:ascii="Georgia" w:eastAsia="Calibri" w:hAnsi="Georgia" w:cs="Calibri"/>
                <w:color w:val="585756"/>
                <w:sz w:val="21"/>
                <w:szCs w:val="21"/>
                <w:lang w:val="fr-BE"/>
              </w:rPr>
              <w:t>Avenue de l’ISP</w:t>
            </w:r>
            <w:r>
              <w:rPr>
                <w:rFonts w:ascii="Georgia" w:eastAsia="Calibri" w:hAnsi="Georgia" w:cs="Calibri"/>
                <w:color w:val="585756"/>
                <w:sz w:val="21"/>
                <w:szCs w:val="21"/>
                <w:lang w:val="fr-BE"/>
              </w:rPr>
              <w:t xml:space="preserve">, q/ </w:t>
            </w:r>
            <w:r w:rsidRPr="00980D06">
              <w:rPr>
                <w:rFonts w:ascii="Georgia" w:eastAsia="Calibri" w:hAnsi="Georgia" w:cs="Calibri"/>
                <w:color w:val="585756"/>
                <w:sz w:val="21"/>
                <w:szCs w:val="21"/>
                <w:lang w:val="fr-BE"/>
              </w:rPr>
              <w:t xml:space="preserve">Artisanal, </w:t>
            </w:r>
            <w:r>
              <w:rPr>
                <w:rFonts w:ascii="Georgia" w:eastAsia="Calibri" w:hAnsi="Georgia" w:cs="Calibri"/>
                <w:color w:val="585756"/>
                <w:sz w:val="21"/>
                <w:szCs w:val="21"/>
                <w:lang w:val="fr-BE"/>
              </w:rPr>
              <w:t>c/</w:t>
            </w:r>
            <w:r w:rsidRPr="00980D06">
              <w:rPr>
                <w:rFonts w:ascii="Georgia" w:eastAsia="Calibri" w:hAnsi="Georgia" w:cs="Calibri"/>
                <w:color w:val="585756"/>
                <w:sz w:val="21"/>
                <w:szCs w:val="21"/>
                <w:lang w:val="fr-BE"/>
              </w:rPr>
              <w:t xml:space="preserve"> </w:t>
            </w:r>
            <w:proofErr w:type="spellStart"/>
            <w:r w:rsidRPr="00980D06">
              <w:rPr>
                <w:rFonts w:ascii="Georgia" w:eastAsia="Calibri" w:hAnsi="Georgia" w:cs="Calibri"/>
                <w:color w:val="585756"/>
                <w:sz w:val="21"/>
                <w:szCs w:val="21"/>
                <w:lang w:val="fr-BE"/>
              </w:rPr>
              <w:t>Kabondo</w:t>
            </w:r>
            <w:proofErr w:type="spellEnd"/>
            <w:r w:rsidRPr="00980D06">
              <w:rPr>
                <w:rFonts w:ascii="Georgia" w:eastAsia="Calibri" w:hAnsi="Georgia" w:cs="Calibri"/>
                <w:color w:val="585756"/>
                <w:sz w:val="21"/>
                <w:szCs w:val="21"/>
                <w:lang w:val="fr-BE"/>
              </w:rPr>
              <w:t>, Kisangani</w:t>
            </w:r>
          </w:p>
        </w:tc>
      </w:tr>
      <w:tr w:rsidR="006C3375" w:rsidRPr="006C3375" w14:paraId="2E8DA207" w14:textId="77777777" w:rsidTr="006C3375">
        <w:trPr>
          <w:trHeight w:val="549"/>
        </w:trPr>
        <w:tc>
          <w:tcPr>
            <w:tcW w:w="796" w:type="dxa"/>
            <w:vMerge/>
            <w:shd w:val="clear" w:color="auto" w:fill="auto"/>
          </w:tcPr>
          <w:p w14:paraId="23A83355" w14:textId="4B05BB7D"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460E9709"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06C5F8EF" w14:textId="3FDA677E" w:rsidR="006C3375" w:rsidRPr="006C3375" w:rsidRDefault="006C3375" w:rsidP="006C3375">
            <w:pPr>
              <w:pStyle w:val="Corpsdetexte"/>
              <w:rPr>
                <w:rFonts w:ascii="Georgia" w:eastAsia="Calibri" w:hAnsi="Georgia" w:cs="Calibri"/>
                <w:color w:val="585756"/>
                <w:sz w:val="21"/>
                <w:szCs w:val="21"/>
                <w:lang w:val="fr-BE"/>
              </w:rPr>
            </w:pPr>
            <w:r w:rsidRPr="007D2ED6">
              <w:rPr>
                <w:rFonts w:ascii="Georgia" w:eastAsia="Calibri" w:hAnsi="Georgia" w:cs="Calibri"/>
                <w:color w:val="585756"/>
                <w:sz w:val="21"/>
                <w:szCs w:val="21"/>
                <w:lang w:val="fr-BE"/>
              </w:rPr>
              <w:t>HGR</w:t>
            </w:r>
            <w:r>
              <w:rPr>
                <w:rFonts w:ascii="Georgia" w:eastAsia="Calibri" w:hAnsi="Georgia" w:cs="Calibri"/>
                <w:color w:val="585756"/>
                <w:sz w:val="21"/>
                <w:szCs w:val="21"/>
                <w:lang w:val="fr-BE"/>
              </w:rPr>
              <w:t xml:space="preserve"> de </w:t>
            </w:r>
            <w:proofErr w:type="spellStart"/>
            <w:r>
              <w:rPr>
                <w:rFonts w:ascii="Georgia" w:eastAsia="Calibri" w:hAnsi="Georgia" w:cs="Calibri"/>
                <w:color w:val="585756"/>
                <w:sz w:val="21"/>
                <w:szCs w:val="21"/>
                <w:lang w:val="fr-BE"/>
              </w:rPr>
              <w:t>Lubunga</w:t>
            </w:r>
            <w:proofErr w:type="spellEnd"/>
          </w:p>
        </w:tc>
        <w:tc>
          <w:tcPr>
            <w:tcW w:w="4296" w:type="dxa"/>
            <w:shd w:val="clear" w:color="auto" w:fill="auto"/>
          </w:tcPr>
          <w:p w14:paraId="73EB8D03" w14:textId="19247C87" w:rsidR="006C3375" w:rsidRPr="006C3375" w:rsidRDefault="00980D06"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N° 147</w:t>
            </w:r>
            <w:r>
              <w:rPr>
                <w:rFonts w:ascii="Georgia" w:eastAsia="Calibri" w:hAnsi="Georgia" w:cs="Calibri"/>
                <w:color w:val="585756"/>
                <w:sz w:val="21"/>
                <w:szCs w:val="21"/>
                <w:lang w:val="fr-BE"/>
              </w:rPr>
              <w:t xml:space="preserve">, </w:t>
            </w:r>
            <w:r w:rsidRPr="00980D06">
              <w:rPr>
                <w:rFonts w:ascii="Georgia" w:eastAsia="Calibri" w:hAnsi="Georgia" w:cs="Calibri"/>
                <w:color w:val="585756"/>
                <w:sz w:val="21"/>
                <w:szCs w:val="21"/>
                <w:lang w:val="fr-BE"/>
              </w:rPr>
              <w:t xml:space="preserve">Boulevard HASSAN II, </w:t>
            </w:r>
            <w:r>
              <w:rPr>
                <w:rFonts w:ascii="Georgia" w:eastAsia="Calibri" w:hAnsi="Georgia" w:cs="Calibri"/>
                <w:color w:val="585756"/>
                <w:sz w:val="21"/>
                <w:szCs w:val="21"/>
                <w:lang w:val="fr-BE"/>
              </w:rPr>
              <w:t>q/</w:t>
            </w:r>
            <w:r w:rsidRPr="00980D06">
              <w:rPr>
                <w:rFonts w:ascii="Georgia" w:eastAsia="Calibri" w:hAnsi="Georgia" w:cs="Calibri"/>
                <w:color w:val="585756"/>
                <w:sz w:val="21"/>
                <w:szCs w:val="21"/>
                <w:lang w:val="fr-BE"/>
              </w:rPr>
              <w:t xml:space="preserve">Buta, </w:t>
            </w:r>
            <w:r>
              <w:rPr>
                <w:rFonts w:ascii="Georgia" w:eastAsia="Calibri" w:hAnsi="Georgia" w:cs="Calibri"/>
                <w:color w:val="585756"/>
                <w:sz w:val="21"/>
                <w:szCs w:val="21"/>
                <w:lang w:val="fr-BE"/>
              </w:rPr>
              <w:t>c/</w:t>
            </w:r>
            <w:r w:rsidRPr="00980D06">
              <w:rPr>
                <w:rFonts w:ascii="Georgia" w:eastAsia="Calibri" w:hAnsi="Georgia" w:cs="Calibri"/>
                <w:color w:val="585756"/>
                <w:sz w:val="21"/>
                <w:szCs w:val="21"/>
                <w:lang w:val="fr-BE"/>
              </w:rPr>
              <w:t xml:space="preserve"> </w:t>
            </w:r>
            <w:proofErr w:type="spellStart"/>
            <w:r w:rsidRPr="00980D06">
              <w:rPr>
                <w:rFonts w:ascii="Georgia" w:eastAsia="Calibri" w:hAnsi="Georgia" w:cs="Calibri"/>
                <w:color w:val="585756"/>
                <w:sz w:val="21"/>
                <w:szCs w:val="21"/>
                <w:lang w:val="fr-BE"/>
              </w:rPr>
              <w:t>Lubunga</w:t>
            </w:r>
            <w:proofErr w:type="spellEnd"/>
            <w:r w:rsidRPr="00980D06">
              <w:rPr>
                <w:rFonts w:ascii="Georgia" w:eastAsia="Calibri" w:hAnsi="Georgia" w:cs="Calibri"/>
                <w:color w:val="585756"/>
                <w:sz w:val="21"/>
                <w:szCs w:val="21"/>
                <w:lang w:val="fr-BE"/>
              </w:rPr>
              <w:t>,</w:t>
            </w:r>
            <w:r>
              <w:rPr>
                <w:rFonts w:ascii="Georgia" w:eastAsia="Calibri" w:hAnsi="Georgia" w:cs="Calibri"/>
                <w:color w:val="585756"/>
                <w:sz w:val="21"/>
                <w:szCs w:val="21"/>
                <w:lang w:val="fr-BE"/>
              </w:rPr>
              <w:t xml:space="preserve"> </w:t>
            </w:r>
            <w:r w:rsidRPr="00980D06">
              <w:rPr>
                <w:rFonts w:ascii="Georgia" w:eastAsia="Calibri" w:hAnsi="Georgia" w:cs="Calibri"/>
                <w:color w:val="585756"/>
                <w:sz w:val="21"/>
                <w:szCs w:val="21"/>
                <w:lang w:val="fr-BE"/>
              </w:rPr>
              <w:t>Kisangani</w:t>
            </w:r>
          </w:p>
        </w:tc>
      </w:tr>
      <w:tr w:rsidR="006C3375" w:rsidRPr="006C3375" w14:paraId="53B583DB" w14:textId="77777777" w:rsidTr="006C3375">
        <w:trPr>
          <w:trHeight w:val="549"/>
        </w:trPr>
        <w:tc>
          <w:tcPr>
            <w:tcW w:w="796" w:type="dxa"/>
            <w:vMerge/>
            <w:shd w:val="clear" w:color="auto" w:fill="auto"/>
          </w:tcPr>
          <w:p w14:paraId="0A8DBCCA" w14:textId="35F69017"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7D8119E6"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7A90477A" w14:textId="085142CD" w:rsidR="006C3375" w:rsidRPr="006C3375" w:rsidRDefault="006C3375" w:rsidP="006C3375">
            <w:pPr>
              <w:pStyle w:val="Corpsdetexte"/>
              <w:rPr>
                <w:rFonts w:ascii="Georgia" w:eastAsia="Calibri" w:hAnsi="Georgia" w:cs="Calibri"/>
                <w:color w:val="585756"/>
                <w:sz w:val="21"/>
                <w:szCs w:val="21"/>
                <w:lang w:val="fr-BE"/>
              </w:rPr>
            </w:pPr>
            <w:r w:rsidRPr="007D2ED6">
              <w:rPr>
                <w:rFonts w:ascii="Georgia" w:eastAsia="Calibri" w:hAnsi="Georgia" w:cs="Calibri"/>
                <w:color w:val="585756"/>
                <w:sz w:val="21"/>
                <w:szCs w:val="21"/>
                <w:lang w:val="fr-BE"/>
              </w:rPr>
              <w:t>HGR</w:t>
            </w:r>
            <w:r>
              <w:rPr>
                <w:rFonts w:ascii="Georgia" w:eastAsia="Calibri" w:hAnsi="Georgia" w:cs="Calibri"/>
                <w:color w:val="585756"/>
                <w:sz w:val="21"/>
                <w:szCs w:val="21"/>
                <w:lang w:val="fr-BE"/>
              </w:rPr>
              <w:t xml:space="preserve"> d’</w:t>
            </w:r>
            <w:proofErr w:type="spellStart"/>
            <w:r>
              <w:rPr>
                <w:rFonts w:ascii="Georgia" w:eastAsia="Calibri" w:hAnsi="Georgia" w:cs="Calibri"/>
                <w:color w:val="585756"/>
                <w:sz w:val="21"/>
                <w:szCs w:val="21"/>
                <w:lang w:val="fr-BE"/>
              </w:rPr>
              <w:t>Isangi</w:t>
            </w:r>
            <w:proofErr w:type="spellEnd"/>
          </w:p>
        </w:tc>
        <w:tc>
          <w:tcPr>
            <w:tcW w:w="4296" w:type="dxa"/>
            <w:shd w:val="clear" w:color="auto" w:fill="auto"/>
          </w:tcPr>
          <w:p w14:paraId="0C131912" w14:textId="4C38A457" w:rsidR="006C3375" w:rsidRPr="006C3375" w:rsidRDefault="00980D06" w:rsidP="006C3375">
            <w:pPr>
              <w:pStyle w:val="Corpsdetexte"/>
              <w:rPr>
                <w:rFonts w:ascii="Georgia" w:eastAsia="Calibri" w:hAnsi="Georgia" w:cs="Calibri"/>
                <w:color w:val="585756"/>
                <w:sz w:val="21"/>
                <w:szCs w:val="21"/>
                <w:lang w:val="fr-BE"/>
              </w:rPr>
            </w:pPr>
            <w:proofErr w:type="gramStart"/>
            <w:r>
              <w:rPr>
                <w:rFonts w:ascii="Georgia" w:eastAsia="Calibri" w:hAnsi="Georgia" w:cs="Calibri"/>
                <w:color w:val="585756"/>
                <w:sz w:val="21"/>
                <w:szCs w:val="21"/>
                <w:lang w:val="fr-BE"/>
              </w:rPr>
              <w:t>q</w:t>
            </w:r>
            <w:proofErr w:type="gramEnd"/>
            <w:r>
              <w:rPr>
                <w:rFonts w:ascii="Georgia" w:eastAsia="Calibri" w:hAnsi="Georgia" w:cs="Calibri"/>
                <w:color w:val="585756"/>
                <w:sz w:val="21"/>
                <w:szCs w:val="21"/>
                <w:lang w:val="fr-BE"/>
              </w:rPr>
              <w:t>/</w:t>
            </w:r>
            <w:r w:rsidRPr="00980D06">
              <w:rPr>
                <w:rFonts w:ascii="Georgia" w:eastAsia="Calibri" w:hAnsi="Georgia" w:cs="Calibri"/>
                <w:color w:val="585756"/>
                <w:sz w:val="21"/>
                <w:szCs w:val="21"/>
                <w:lang w:val="fr-BE"/>
              </w:rPr>
              <w:t xml:space="preserve"> Plateau, territoire d’</w:t>
            </w:r>
            <w:proofErr w:type="spellStart"/>
            <w:r w:rsidRPr="00980D06">
              <w:rPr>
                <w:rFonts w:ascii="Georgia" w:eastAsia="Calibri" w:hAnsi="Georgia" w:cs="Calibri"/>
                <w:color w:val="585756"/>
                <w:sz w:val="21"/>
                <w:szCs w:val="21"/>
                <w:lang w:val="fr-BE"/>
              </w:rPr>
              <w:t>Isangi</w:t>
            </w:r>
            <w:proofErr w:type="spellEnd"/>
          </w:p>
        </w:tc>
      </w:tr>
      <w:tr w:rsidR="006C3375" w:rsidRPr="006C3375" w14:paraId="4CA27E60" w14:textId="77777777" w:rsidTr="006C3375">
        <w:trPr>
          <w:trHeight w:val="549"/>
        </w:trPr>
        <w:tc>
          <w:tcPr>
            <w:tcW w:w="796" w:type="dxa"/>
            <w:vMerge/>
            <w:shd w:val="clear" w:color="auto" w:fill="auto"/>
          </w:tcPr>
          <w:p w14:paraId="75904ADD" w14:textId="4F02887D"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04C1C43C"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3B94E61D" w14:textId="5F3FC3DD" w:rsidR="006C3375" w:rsidRPr="006C3375" w:rsidRDefault="006C3375" w:rsidP="006C3375">
            <w:pPr>
              <w:pStyle w:val="Corpsdetexte"/>
              <w:rPr>
                <w:rFonts w:ascii="Georgia" w:eastAsia="Calibri" w:hAnsi="Georgia" w:cs="Calibri"/>
                <w:color w:val="585756"/>
                <w:sz w:val="21"/>
                <w:szCs w:val="21"/>
                <w:lang w:val="fr-BE"/>
              </w:rPr>
            </w:pPr>
            <w:r w:rsidRPr="007D2ED6">
              <w:rPr>
                <w:rFonts w:ascii="Georgia" w:eastAsia="Calibri" w:hAnsi="Georgia" w:cs="Calibri"/>
                <w:color w:val="585756"/>
                <w:sz w:val="21"/>
                <w:szCs w:val="21"/>
                <w:lang w:val="fr-BE"/>
              </w:rPr>
              <w:t>HGR</w:t>
            </w:r>
            <w:r w:rsidR="00980D06">
              <w:rPr>
                <w:rFonts w:ascii="Georgia" w:eastAsia="Calibri" w:hAnsi="Georgia" w:cs="Calibri"/>
                <w:color w:val="585756"/>
                <w:sz w:val="21"/>
                <w:szCs w:val="21"/>
                <w:lang w:val="fr-BE"/>
              </w:rPr>
              <w:t xml:space="preserve"> de </w:t>
            </w:r>
            <w:proofErr w:type="spellStart"/>
            <w:r w:rsidR="00980D06">
              <w:rPr>
                <w:rFonts w:ascii="Georgia" w:eastAsia="Calibri" w:hAnsi="Georgia" w:cs="Calibri"/>
                <w:color w:val="585756"/>
                <w:sz w:val="21"/>
                <w:szCs w:val="21"/>
                <w:lang w:val="fr-BE"/>
              </w:rPr>
              <w:t>Makiso</w:t>
            </w:r>
            <w:proofErr w:type="spellEnd"/>
            <w:r w:rsidR="00980D06">
              <w:rPr>
                <w:rFonts w:ascii="Georgia" w:eastAsia="Calibri" w:hAnsi="Georgia" w:cs="Calibri"/>
                <w:color w:val="585756"/>
                <w:sz w:val="21"/>
                <w:szCs w:val="21"/>
                <w:lang w:val="fr-BE"/>
              </w:rPr>
              <w:t xml:space="preserve"> </w:t>
            </w:r>
          </w:p>
        </w:tc>
        <w:tc>
          <w:tcPr>
            <w:tcW w:w="4296" w:type="dxa"/>
            <w:shd w:val="clear" w:color="auto" w:fill="auto"/>
          </w:tcPr>
          <w:p w14:paraId="5A4CBAAE" w14:textId="156FDFAF" w:rsidR="006C3375" w:rsidRPr="006C3375" w:rsidRDefault="00980D06"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 xml:space="preserve">245/15, Avenue </w:t>
            </w:r>
            <w:proofErr w:type="spellStart"/>
            <w:r w:rsidRPr="00980D06">
              <w:rPr>
                <w:rFonts w:ascii="Georgia" w:eastAsia="Calibri" w:hAnsi="Georgia" w:cs="Calibri"/>
                <w:color w:val="585756"/>
                <w:sz w:val="21"/>
                <w:szCs w:val="21"/>
                <w:lang w:val="fr-BE"/>
              </w:rPr>
              <w:t>Munyororo</w:t>
            </w:r>
            <w:proofErr w:type="spellEnd"/>
            <w:r w:rsidRPr="00980D06">
              <w:rPr>
                <w:rFonts w:ascii="Georgia" w:eastAsia="Calibri" w:hAnsi="Georgia" w:cs="Calibri"/>
                <w:color w:val="585756"/>
                <w:sz w:val="21"/>
                <w:szCs w:val="21"/>
                <w:lang w:val="fr-BE"/>
              </w:rPr>
              <w:t xml:space="preserve">, q/Plateau médical, c/ </w:t>
            </w:r>
            <w:proofErr w:type="spellStart"/>
            <w:r w:rsidRPr="00980D06">
              <w:rPr>
                <w:rFonts w:ascii="Georgia" w:eastAsia="Calibri" w:hAnsi="Georgia" w:cs="Calibri"/>
                <w:color w:val="585756"/>
                <w:sz w:val="21"/>
                <w:szCs w:val="21"/>
                <w:lang w:val="fr-BE"/>
              </w:rPr>
              <w:t>Makiso</w:t>
            </w:r>
            <w:proofErr w:type="spellEnd"/>
            <w:r w:rsidRPr="00980D06">
              <w:rPr>
                <w:rFonts w:ascii="Georgia" w:eastAsia="Calibri" w:hAnsi="Georgia" w:cs="Calibri"/>
                <w:color w:val="585756"/>
                <w:sz w:val="21"/>
                <w:szCs w:val="21"/>
                <w:lang w:val="fr-BE"/>
              </w:rPr>
              <w:t>, Kisangani</w:t>
            </w:r>
          </w:p>
        </w:tc>
      </w:tr>
      <w:tr w:rsidR="006C3375" w:rsidRPr="006C3375" w14:paraId="7694B0FD" w14:textId="77777777" w:rsidTr="006C3375">
        <w:tc>
          <w:tcPr>
            <w:tcW w:w="796" w:type="dxa"/>
            <w:vMerge/>
            <w:shd w:val="clear" w:color="auto" w:fill="auto"/>
          </w:tcPr>
          <w:p w14:paraId="10D70890" w14:textId="2F3AFDDA"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2FD922D2"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24702E11" w14:textId="4C71A432" w:rsidR="006C3375" w:rsidRPr="006C3375" w:rsidRDefault="006C3375" w:rsidP="006C3375">
            <w:pPr>
              <w:pStyle w:val="Corpsdetexte"/>
              <w:rPr>
                <w:rFonts w:ascii="Georgia" w:eastAsia="Calibri" w:hAnsi="Georgia" w:cs="Calibri"/>
                <w:color w:val="585756"/>
                <w:sz w:val="21"/>
                <w:szCs w:val="21"/>
                <w:lang w:val="fr-BE"/>
              </w:rPr>
            </w:pPr>
            <w:r w:rsidRPr="007D2ED6">
              <w:rPr>
                <w:rFonts w:ascii="Georgia" w:eastAsia="Calibri" w:hAnsi="Georgia" w:cs="Calibri"/>
                <w:color w:val="585756"/>
                <w:sz w:val="21"/>
                <w:szCs w:val="21"/>
                <w:lang w:val="fr-BE"/>
              </w:rPr>
              <w:t>HGR</w:t>
            </w:r>
            <w:r w:rsidR="00980D06" w:rsidRPr="00980D06">
              <w:rPr>
                <w:rFonts w:asciiTheme="minorHAnsi" w:eastAsia="Calibri" w:hAnsiTheme="minorHAnsi" w:cstheme="minorHAnsi"/>
                <w:color w:val="585756"/>
                <w:kern w:val="0"/>
                <w:sz w:val="21"/>
                <w:szCs w:val="21"/>
                <w:lang w:val="fr-BE"/>
              </w:rPr>
              <w:t xml:space="preserve"> </w:t>
            </w:r>
            <w:r w:rsidR="00980D06" w:rsidRPr="00980D06">
              <w:rPr>
                <w:rFonts w:ascii="Georgia" w:eastAsia="Calibri" w:hAnsi="Georgia" w:cs="Calibri"/>
                <w:color w:val="585756"/>
                <w:sz w:val="21"/>
                <w:szCs w:val="21"/>
                <w:lang w:val="fr-BE"/>
              </w:rPr>
              <w:t>Prince ALWALEED </w:t>
            </w:r>
          </w:p>
        </w:tc>
        <w:tc>
          <w:tcPr>
            <w:tcW w:w="4296" w:type="dxa"/>
            <w:shd w:val="clear" w:color="auto" w:fill="auto"/>
          </w:tcPr>
          <w:p w14:paraId="7EA40D07" w14:textId="25AD336F" w:rsidR="006C3375" w:rsidRPr="006C3375" w:rsidRDefault="00980D06"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 xml:space="preserve">215, Avenue </w:t>
            </w:r>
            <w:proofErr w:type="spellStart"/>
            <w:r w:rsidRPr="00980D06">
              <w:rPr>
                <w:rFonts w:ascii="Georgia" w:eastAsia="Calibri" w:hAnsi="Georgia" w:cs="Calibri"/>
                <w:color w:val="585756"/>
                <w:sz w:val="21"/>
                <w:szCs w:val="21"/>
                <w:lang w:val="fr-BE"/>
              </w:rPr>
              <w:t>Munyororo</w:t>
            </w:r>
            <w:proofErr w:type="spellEnd"/>
            <w:r w:rsidRPr="00980D06">
              <w:rPr>
                <w:rFonts w:ascii="Georgia" w:eastAsia="Calibri" w:hAnsi="Georgia" w:cs="Calibri"/>
                <w:color w:val="585756"/>
                <w:sz w:val="21"/>
                <w:szCs w:val="21"/>
                <w:lang w:val="fr-BE"/>
              </w:rPr>
              <w:t xml:space="preserve">, q/Plateau médical, c/ </w:t>
            </w:r>
            <w:proofErr w:type="spellStart"/>
            <w:r w:rsidRPr="00980D06">
              <w:rPr>
                <w:rFonts w:ascii="Georgia" w:eastAsia="Calibri" w:hAnsi="Georgia" w:cs="Calibri"/>
                <w:color w:val="585756"/>
                <w:sz w:val="21"/>
                <w:szCs w:val="21"/>
                <w:lang w:val="fr-BE"/>
              </w:rPr>
              <w:t>Makiso</w:t>
            </w:r>
            <w:proofErr w:type="spellEnd"/>
            <w:r w:rsidRPr="00980D06">
              <w:rPr>
                <w:rFonts w:ascii="Georgia" w:eastAsia="Calibri" w:hAnsi="Georgia" w:cs="Calibri"/>
                <w:color w:val="585756"/>
                <w:sz w:val="21"/>
                <w:szCs w:val="21"/>
                <w:lang w:val="fr-BE"/>
              </w:rPr>
              <w:t>, Kisangani</w:t>
            </w:r>
          </w:p>
        </w:tc>
      </w:tr>
      <w:tr w:rsidR="006C3375" w:rsidRPr="006C3375" w14:paraId="138F99B8" w14:textId="77777777" w:rsidTr="006C3375">
        <w:tc>
          <w:tcPr>
            <w:tcW w:w="796" w:type="dxa"/>
            <w:vMerge/>
            <w:shd w:val="clear" w:color="auto" w:fill="auto"/>
          </w:tcPr>
          <w:p w14:paraId="4156C608" w14:textId="052950E4"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4794D1B6"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38F7FEF1" w14:textId="3178A493" w:rsidR="006C3375" w:rsidRPr="006C3375" w:rsidRDefault="00980D06" w:rsidP="006C3375">
            <w:pPr>
              <w:pStyle w:val="Corpsdetexte"/>
              <w:rPr>
                <w:rFonts w:ascii="Georgia" w:eastAsia="Calibri" w:hAnsi="Georgia" w:cs="Calibri"/>
                <w:color w:val="585756"/>
                <w:sz w:val="21"/>
                <w:szCs w:val="21"/>
                <w:lang w:val="fr-BE"/>
              </w:rPr>
            </w:pPr>
            <w:r>
              <w:rPr>
                <w:rFonts w:ascii="Georgia" w:eastAsia="Calibri" w:hAnsi="Georgia" w:cs="Calibri"/>
                <w:color w:val="585756"/>
                <w:sz w:val="21"/>
                <w:szCs w:val="21"/>
                <w:lang w:val="fr-BE"/>
              </w:rPr>
              <w:t xml:space="preserve">Maternité </w:t>
            </w:r>
            <w:proofErr w:type="spellStart"/>
            <w:r>
              <w:rPr>
                <w:rFonts w:ascii="Georgia" w:eastAsia="Calibri" w:hAnsi="Georgia" w:cs="Calibri"/>
                <w:color w:val="585756"/>
                <w:sz w:val="21"/>
                <w:szCs w:val="21"/>
                <w:lang w:val="fr-BE"/>
              </w:rPr>
              <w:t>Luholo</w:t>
            </w:r>
            <w:proofErr w:type="spellEnd"/>
          </w:p>
        </w:tc>
        <w:tc>
          <w:tcPr>
            <w:tcW w:w="4296" w:type="dxa"/>
            <w:shd w:val="clear" w:color="auto" w:fill="auto"/>
          </w:tcPr>
          <w:p w14:paraId="1CFC3BD2" w14:textId="16A34FDF" w:rsidR="006C3375" w:rsidRPr="006C3375" w:rsidRDefault="001E215F" w:rsidP="006C3375">
            <w:pPr>
              <w:pStyle w:val="Corpsdetexte"/>
              <w:rPr>
                <w:rFonts w:ascii="Georgia" w:eastAsia="Calibri" w:hAnsi="Georgia" w:cs="Calibri"/>
                <w:color w:val="585756"/>
                <w:sz w:val="21"/>
                <w:szCs w:val="21"/>
                <w:lang w:val="fr-BE"/>
              </w:rPr>
            </w:pPr>
            <w:proofErr w:type="gramStart"/>
            <w:r>
              <w:rPr>
                <w:rFonts w:ascii="Georgia" w:eastAsia="Calibri" w:hAnsi="Georgia" w:cs="Calibri"/>
                <w:color w:val="585756"/>
                <w:sz w:val="21"/>
                <w:szCs w:val="21"/>
                <w:lang w:val="fr-BE"/>
              </w:rPr>
              <w:t>q</w:t>
            </w:r>
            <w:proofErr w:type="gramEnd"/>
            <w:r>
              <w:rPr>
                <w:rFonts w:ascii="Georgia" w:eastAsia="Calibri" w:hAnsi="Georgia" w:cs="Calibri"/>
                <w:color w:val="585756"/>
                <w:sz w:val="21"/>
                <w:szCs w:val="21"/>
                <w:lang w:val="fr-BE"/>
              </w:rPr>
              <w:t>/</w:t>
            </w:r>
            <w:r w:rsidRPr="00980D06">
              <w:rPr>
                <w:rFonts w:ascii="Georgia" w:eastAsia="Calibri" w:hAnsi="Georgia" w:cs="Calibri"/>
                <w:color w:val="585756"/>
                <w:sz w:val="21"/>
                <w:szCs w:val="21"/>
                <w:lang w:val="fr-BE"/>
              </w:rPr>
              <w:t xml:space="preserve"> Plateau, territoire d’</w:t>
            </w:r>
            <w:proofErr w:type="spellStart"/>
            <w:r w:rsidRPr="00980D06">
              <w:rPr>
                <w:rFonts w:ascii="Georgia" w:eastAsia="Calibri" w:hAnsi="Georgia" w:cs="Calibri"/>
                <w:color w:val="585756"/>
                <w:sz w:val="21"/>
                <w:szCs w:val="21"/>
                <w:lang w:val="fr-BE"/>
              </w:rPr>
              <w:t>Isangi</w:t>
            </w:r>
            <w:proofErr w:type="spellEnd"/>
          </w:p>
        </w:tc>
      </w:tr>
      <w:tr w:rsidR="006C3375" w:rsidRPr="006C3375" w14:paraId="206B9314" w14:textId="77777777" w:rsidTr="006C3375">
        <w:tc>
          <w:tcPr>
            <w:tcW w:w="796" w:type="dxa"/>
            <w:vMerge/>
            <w:shd w:val="clear" w:color="auto" w:fill="auto"/>
          </w:tcPr>
          <w:p w14:paraId="4B080168" w14:textId="77777777"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0D2AC0EF"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3C38559C" w14:textId="4CE1B29A" w:rsidR="006C3375" w:rsidRPr="006C3375" w:rsidRDefault="00980D06"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Maternité</w:t>
            </w:r>
            <w:r>
              <w:rPr>
                <w:rFonts w:ascii="Georgia" w:eastAsia="Calibri" w:hAnsi="Georgia" w:cs="Calibri"/>
                <w:color w:val="585756"/>
                <w:sz w:val="21"/>
                <w:szCs w:val="21"/>
                <w:lang w:val="fr-BE"/>
              </w:rPr>
              <w:t xml:space="preserve"> </w:t>
            </w:r>
            <w:proofErr w:type="spellStart"/>
            <w:r>
              <w:rPr>
                <w:rFonts w:ascii="Georgia" w:eastAsia="Calibri" w:hAnsi="Georgia" w:cs="Calibri"/>
                <w:color w:val="585756"/>
                <w:sz w:val="21"/>
                <w:szCs w:val="21"/>
                <w:lang w:val="fr-BE"/>
              </w:rPr>
              <w:t>Yahombele</w:t>
            </w:r>
            <w:proofErr w:type="spellEnd"/>
          </w:p>
        </w:tc>
        <w:tc>
          <w:tcPr>
            <w:tcW w:w="4296" w:type="dxa"/>
            <w:shd w:val="clear" w:color="auto" w:fill="auto"/>
          </w:tcPr>
          <w:p w14:paraId="583911C5" w14:textId="6C088A0D" w:rsidR="006C3375" w:rsidRPr="006C3375" w:rsidRDefault="001E215F" w:rsidP="006C3375">
            <w:pPr>
              <w:pStyle w:val="Corpsdetexte"/>
              <w:rPr>
                <w:rFonts w:ascii="Georgia" w:eastAsia="Calibri" w:hAnsi="Georgia" w:cs="Calibri"/>
                <w:color w:val="585756"/>
                <w:sz w:val="21"/>
                <w:szCs w:val="21"/>
                <w:lang w:val="fr-BE"/>
              </w:rPr>
            </w:pPr>
            <w:proofErr w:type="gramStart"/>
            <w:r>
              <w:rPr>
                <w:rFonts w:ascii="Georgia" w:eastAsia="Calibri" w:hAnsi="Georgia" w:cs="Calibri"/>
                <w:color w:val="585756"/>
                <w:sz w:val="21"/>
                <w:szCs w:val="21"/>
                <w:lang w:val="fr-BE"/>
              </w:rPr>
              <w:t>q</w:t>
            </w:r>
            <w:proofErr w:type="gramEnd"/>
            <w:r>
              <w:rPr>
                <w:rFonts w:ascii="Georgia" w:eastAsia="Calibri" w:hAnsi="Georgia" w:cs="Calibri"/>
                <w:color w:val="585756"/>
                <w:sz w:val="21"/>
                <w:szCs w:val="21"/>
                <w:lang w:val="fr-BE"/>
              </w:rPr>
              <w:t>/</w:t>
            </w:r>
            <w:r w:rsidRPr="00980D06">
              <w:rPr>
                <w:rFonts w:ascii="Georgia" w:eastAsia="Calibri" w:hAnsi="Georgia" w:cs="Calibri"/>
                <w:color w:val="585756"/>
                <w:sz w:val="21"/>
                <w:szCs w:val="21"/>
                <w:lang w:val="fr-BE"/>
              </w:rPr>
              <w:t xml:space="preserve"> Plateau, territoire d’</w:t>
            </w:r>
            <w:proofErr w:type="spellStart"/>
            <w:r w:rsidRPr="00980D06">
              <w:rPr>
                <w:rFonts w:ascii="Georgia" w:eastAsia="Calibri" w:hAnsi="Georgia" w:cs="Calibri"/>
                <w:color w:val="585756"/>
                <w:sz w:val="21"/>
                <w:szCs w:val="21"/>
                <w:lang w:val="fr-BE"/>
              </w:rPr>
              <w:t>Isangi</w:t>
            </w:r>
            <w:proofErr w:type="spellEnd"/>
          </w:p>
        </w:tc>
      </w:tr>
      <w:tr w:rsidR="006C3375" w:rsidRPr="006C3375" w14:paraId="5CA168E1" w14:textId="77777777" w:rsidTr="006C3375">
        <w:tc>
          <w:tcPr>
            <w:tcW w:w="796" w:type="dxa"/>
            <w:vMerge/>
            <w:shd w:val="clear" w:color="auto" w:fill="auto"/>
          </w:tcPr>
          <w:p w14:paraId="320142AD" w14:textId="77777777" w:rsidR="006C3375" w:rsidRPr="006C3375" w:rsidRDefault="006C3375" w:rsidP="006C3375">
            <w:pPr>
              <w:pStyle w:val="Corpsdetexte"/>
              <w:jc w:val="center"/>
              <w:rPr>
                <w:rFonts w:ascii="Georgia" w:eastAsia="Calibri" w:hAnsi="Georgia" w:cs="Calibri"/>
                <w:color w:val="585756"/>
                <w:sz w:val="21"/>
                <w:szCs w:val="21"/>
                <w:lang w:val="fr-BE"/>
              </w:rPr>
            </w:pPr>
          </w:p>
        </w:tc>
        <w:tc>
          <w:tcPr>
            <w:tcW w:w="1508" w:type="dxa"/>
            <w:vMerge/>
          </w:tcPr>
          <w:p w14:paraId="7567B897" w14:textId="77777777" w:rsidR="006C3375" w:rsidRPr="006C3375" w:rsidRDefault="006C3375" w:rsidP="006C3375">
            <w:pPr>
              <w:pStyle w:val="Corpsdetexte"/>
              <w:rPr>
                <w:rFonts w:ascii="Georgia" w:eastAsia="Calibri" w:hAnsi="Georgia" w:cs="Calibri"/>
                <w:color w:val="585756"/>
                <w:sz w:val="21"/>
                <w:szCs w:val="21"/>
                <w:lang w:val="fr-BE"/>
              </w:rPr>
            </w:pPr>
          </w:p>
        </w:tc>
        <w:tc>
          <w:tcPr>
            <w:tcW w:w="1894" w:type="dxa"/>
            <w:shd w:val="clear" w:color="auto" w:fill="auto"/>
          </w:tcPr>
          <w:p w14:paraId="27217F94" w14:textId="2F7909FE" w:rsidR="006C3375" w:rsidRPr="006C3375" w:rsidRDefault="00980D06"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Maternité</w:t>
            </w:r>
            <w:r>
              <w:rPr>
                <w:rFonts w:ascii="Georgia" w:eastAsia="Calibri" w:hAnsi="Georgia" w:cs="Calibri"/>
                <w:color w:val="585756"/>
                <w:sz w:val="21"/>
                <w:szCs w:val="21"/>
                <w:lang w:val="fr-BE"/>
              </w:rPr>
              <w:t xml:space="preserve"> </w:t>
            </w:r>
            <w:proofErr w:type="spellStart"/>
            <w:r>
              <w:rPr>
                <w:rFonts w:ascii="Georgia" w:eastAsia="Calibri" w:hAnsi="Georgia" w:cs="Calibri"/>
                <w:color w:val="585756"/>
                <w:sz w:val="21"/>
                <w:szCs w:val="21"/>
                <w:lang w:val="fr-BE"/>
              </w:rPr>
              <w:t>Kilanga</w:t>
            </w:r>
            <w:proofErr w:type="spellEnd"/>
          </w:p>
        </w:tc>
        <w:tc>
          <w:tcPr>
            <w:tcW w:w="4296" w:type="dxa"/>
            <w:shd w:val="clear" w:color="auto" w:fill="auto"/>
          </w:tcPr>
          <w:p w14:paraId="4B281B05" w14:textId="3E335B32" w:rsidR="006C3375" w:rsidRPr="006C3375" w:rsidRDefault="001E215F" w:rsidP="006C3375">
            <w:pPr>
              <w:pStyle w:val="Corpsdetexte"/>
              <w:rPr>
                <w:rFonts w:ascii="Georgia" w:eastAsia="Calibri" w:hAnsi="Georgia" w:cs="Calibri"/>
                <w:color w:val="585756"/>
                <w:sz w:val="21"/>
                <w:szCs w:val="21"/>
                <w:lang w:val="fr-BE"/>
              </w:rPr>
            </w:pPr>
            <w:r w:rsidRPr="00980D06">
              <w:rPr>
                <w:rFonts w:ascii="Georgia" w:eastAsia="Calibri" w:hAnsi="Georgia" w:cs="Calibri"/>
                <w:color w:val="585756"/>
                <w:sz w:val="21"/>
                <w:szCs w:val="21"/>
                <w:lang w:val="fr-BE"/>
              </w:rPr>
              <w:t xml:space="preserve">245/15, Avenue </w:t>
            </w:r>
            <w:proofErr w:type="spellStart"/>
            <w:r w:rsidRPr="00980D06">
              <w:rPr>
                <w:rFonts w:ascii="Georgia" w:eastAsia="Calibri" w:hAnsi="Georgia" w:cs="Calibri"/>
                <w:color w:val="585756"/>
                <w:sz w:val="21"/>
                <w:szCs w:val="21"/>
                <w:lang w:val="fr-BE"/>
              </w:rPr>
              <w:t>Munyororo</w:t>
            </w:r>
            <w:proofErr w:type="spellEnd"/>
            <w:r w:rsidRPr="00980D06">
              <w:rPr>
                <w:rFonts w:ascii="Georgia" w:eastAsia="Calibri" w:hAnsi="Georgia" w:cs="Calibri"/>
                <w:color w:val="585756"/>
                <w:sz w:val="21"/>
                <w:szCs w:val="21"/>
                <w:lang w:val="fr-BE"/>
              </w:rPr>
              <w:t xml:space="preserve">, q/Plateau médical, c/ </w:t>
            </w:r>
            <w:proofErr w:type="spellStart"/>
            <w:r w:rsidRPr="00980D06">
              <w:rPr>
                <w:rFonts w:ascii="Georgia" w:eastAsia="Calibri" w:hAnsi="Georgia" w:cs="Calibri"/>
                <w:color w:val="585756"/>
                <w:sz w:val="21"/>
                <w:szCs w:val="21"/>
                <w:lang w:val="fr-BE"/>
              </w:rPr>
              <w:t>Makiso</w:t>
            </w:r>
            <w:proofErr w:type="spellEnd"/>
            <w:r w:rsidRPr="00980D06">
              <w:rPr>
                <w:rFonts w:ascii="Georgia" w:eastAsia="Calibri" w:hAnsi="Georgia" w:cs="Calibri"/>
                <w:color w:val="585756"/>
                <w:sz w:val="21"/>
                <w:szCs w:val="21"/>
                <w:lang w:val="fr-BE"/>
              </w:rPr>
              <w:t>, Kisangani</w:t>
            </w:r>
          </w:p>
        </w:tc>
      </w:tr>
    </w:tbl>
    <w:p w14:paraId="5721AF20" w14:textId="77777777" w:rsidR="00A17504" w:rsidRPr="00A17504" w:rsidRDefault="00A17504" w:rsidP="00202C89">
      <w:pPr>
        <w:pStyle w:val="Corpsdetexte"/>
        <w:rPr>
          <w:rFonts w:ascii="Georgia" w:eastAsia="Calibri" w:hAnsi="Georgia" w:cs="Times New Roman"/>
          <w:color w:val="585756"/>
          <w:szCs w:val="22"/>
          <w:u w:val="single"/>
          <w:lang w:val="fr-BE"/>
        </w:rPr>
      </w:pPr>
    </w:p>
    <w:p w14:paraId="60574681" w14:textId="7D130A60" w:rsidR="00C07E87" w:rsidRDefault="00C07E87"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5" w:name="_Toc130283427"/>
      <w:r w:rsidRPr="00C07E87">
        <w:rPr>
          <w:lang w:val="fr-BE"/>
        </w:rPr>
        <w:t xml:space="preserve">Emballages </w:t>
      </w:r>
      <w:r>
        <w:rPr>
          <w:lang w:val="fr-BE"/>
        </w:rPr>
        <w:t>(</w:t>
      </w:r>
      <w:r w:rsidRPr="00C07E87">
        <w:rPr>
          <w:lang w:val="fr-BE"/>
        </w:rPr>
        <w:t>art.119)</w:t>
      </w:r>
      <w:bookmarkEnd w:id="135"/>
    </w:p>
    <w:p w14:paraId="29599390" w14:textId="5F659C1E"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6" w:name="_Toc130283428"/>
      <w:r w:rsidRPr="00C07E87">
        <w:rPr>
          <w:lang w:val="fr-BE"/>
        </w:rPr>
        <w:t>Vérification</w:t>
      </w:r>
      <w:r w:rsidR="00C07E87">
        <w:rPr>
          <w:lang w:val="fr-BE"/>
        </w:rPr>
        <w:t xml:space="preserve"> de la livraison (art. 12</w:t>
      </w:r>
      <w:r w:rsidRPr="00C07E87">
        <w:rPr>
          <w:lang w:val="fr-BE"/>
        </w:rPr>
        <w:t>0)</w:t>
      </w:r>
      <w:bookmarkEnd w:id="136"/>
    </w:p>
    <w:p w14:paraId="11EF1244" w14:textId="4BDA2A4E"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26112151"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220A468D" w14:textId="185C1393" w:rsid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7" w:name="_Toc361393828"/>
      <w:bookmarkStart w:id="138" w:name="_Toc361408330"/>
      <w:bookmarkStart w:id="139" w:name="_Toc130283429"/>
      <w:r w:rsidRPr="00C07E87">
        <w:rPr>
          <w:lang w:val="fr-BE"/>
        </w:rPr>
        <w:t xml:space="preserve">Responsabilité du </w:t>
      </w:r>
      <w:r w:rsidR="006337C8">
        <w:rPr>
          <w:lang w:val="fr-BE"/>
        </w:rPr>
        <w:t>fournisseurs (art. 122</w:t>
      </w:r>
      <w:r w:rsidRPr="00C07E87">
        <w:rPr>
          <w:lang w:val="fr-BE"/>
        </w:rPr>
        <w:t>)</w:t>
      </w:r>
      <w:bookmarkEnd w:id="137"/>
      <w:bookmarkEnd w:id="138"/>
      <w:bookmarkEnd w:id="139"/>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Default="008B26DA" w:rsidP="008B26DA">
      <w:pPr>
        <w:pStyle w:val="Titre2"/>
      </w:pPr>
      <w:bookmarkStart w:id="140" w:name="_Toc130283430"/>
      <w:r>
        <w:t>Tolérance zéro exploitation et abus sexuels</w:t>
      </w:r>
      <w:bookmarkEnd w:id="140"/>
    </w:p>
    <w:p w14:paraId="0F52DB6E" w14:textId="77777777" w:rsidR="008B26DA" w:rsidRDefault="008B26DA" w:rsidP="008B26DA">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41" w:name="_Toc361393829"/>
      <w:bookmarkStart w:id="142" w:name="_Toc361408331"/>
      <w:bookmarkStart w:id="143" w:name="_Toc130283431"/>
      <w:r w:rsidRPr="005F2003">
        <w:t xml:space="preserve">Moyens d’action du Pouvoir Adjudicateur (art. 44-51 et </w:t>
      </w:r>
      <w:r w:rsidR="006337C8">
        <w:t>123-126</w:t>
      </w:r>
      <w:r w:rsidRPr="005F2003">
        <w:t>)</w:t>
      </w:r>
      <w:bookmarkEnd w:id="141"/>
      <w:bookmarkEnd w:id="142"/>
      <w:bookmarkEnd w:id="14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4" w:name="_Toc130283432"/>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44"/>
    </w:p>
    <w:p w14:paraId="5E8E78B3" w14:textId="43A4894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980D06" w:rsidRPr="00C55D53">
        <w:rPr>
          <w:rFonts w:ascii="Georgia" w:eastAsia="Calibri" w:hAnsi="Georgia" w:cs="Times New Roman"/>
          <w:color w:val="585756"/>
          <w:szCs w:val="22"/>
          <w:lang w:val="fr-BE"/>
        </w:rPr>
        <w:t>marché :</w:t>
      </w:r>
    </w:p>
    <w:p w14:paraId="1AB95B59" w14:textId="55C98FD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AB05A9" w:rsidRPr="00C55D53">
        <w:rPr>
          <w:rFonts w:ascii="Georgia" w:eastAsia="Calibri" w:hAnsi="Georgia" w:cs="Times New Roman"/>
          <w:color w:val="585756"/>
          <w:szCs w:val="22"/>
          <w:lang w:val="fr-BE"/>
        </w:rPr>
        <w:t>marché ;</w:t>
      </w:r>
    </w:p>
    <w:p w14:paraId="53F22386" w14:textId="11FF828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AB05A9"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45" w:name="_Toc130283433"/>
      <w:r w:rsidRPr="006A46F9">
        <w:rPr>
          <w:lang w:val="fr-BE"/>
        </w:rPr>
        <w:t>Amendes pour retard (art. 46 et 1</w:t>
      </w:r>
      <w:r w:rsidR="006337C8">
        <w:rPr>
          <w:lang w:val="fr-BE"/>
        </w:rPr>
        <w:t>23</w:t>
      </w:r>
      <w:r w:rsidRPr="006A46F9">
        <w:rPr>
          <w:lang w:val="fr-BE"/>
        </w:rPr>
        <w:t>)</w:t>
      </w:r>
      <w:bookmarkEnd w:id="145"/>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6" w:name="_Toc130283434"/>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4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4CF910C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8376A1" w:rsidRPr="00C55D53">
        <w:rPr>
          <w:rFonts w:ascii="Georgia" w:eastAsia="Calibri" w:hAnsi="Georgia" w:cs="Times New Roman"/>
          <w:color w:val="585756"/>
          <w:szCs w:val="22"/>
          <w:lang w:val="fr-BE"/>
        </w:rPr>
        <w:t>sont :</w:t>
      </w:r>
    </w:p>
    <w:p w14:paraId="15A6B391" w14:textId="7D21D92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376A1" w:rsidRPr="00C55D53">
        <w:rPr>
          <w:rFonts w:ascii="Georgia" w:eastAsia="Calibri" w:hAnsi="Georgia" w:cs="Times New Roman"/>
          <w:color w:val="585756"/>
          <w:szCs w:val="22"/>
          <w:lang w:val="fr-BE"/>
        </w:rPr>
        <w:t>résiliée ;</w:t>
      </w:r>
    </w:p>
    <w:p w14:paraId="3743760D" w14:textId="777A332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8376A1"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7" w:name="_Toc361393830"/>
      <w:bookmarkStart w:id="148" w:name="_Toc361408332"/>
      <w:bookmarkStart w:id="149" w:name="_Toc130283435"/>
      <w:r>
        <w:t>Fin du marché</w:t>
      </w:r>
      <w:bookmarkEnd w:id="147"/>
      <w:bookmarkEnd w:id="148"/>
      <w:bookmarkEnd w:id="149"/>
      <w:r w:rsidRPr="00E2704E">
        <w:t xml:space="preserve"> </w:t>
      </w:r>
    </w:p>
    <w:p w14:paraId="7D2530FC" w14:textId="2D10473F"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50" w:name="_Toc130283436"/>
      <w:r w:rsidRPr="006A46F9">
        <w:rPr>
          <w:lang w:val="fr-BE"/>
        </w:rPr>
        <w:t xml:space="preserve">Réception des </w:t>
      </w:r>
      <w:r w:rsidR="006337C8">
        <w:rPr>
          <w:lang w:val="fr-BE"/>
        </w:rPr>
        <w:t>produits fournis (art. 64-65 et 128</w:t>
      </w:r>
      <w:r w:rsidRPr="006A46F9">
        <w:rPr>
          <w:lang w:val="fr-BE"/>
        </w:rPr>
        <w:t>)</w:t>
      </w:r>
      <w:bookmarkEnd w:id="150"/>
    </w:p>
    <w:p w14:paraId="543B2703" w14:textId="6168DB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4E3C9000"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8376A1"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28E83D9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56D6B5DC" w14:textId="164C5DAF"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8376A1"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w:t>
      </w:r>
    </w:p>
    <w:p w14:paraId="7C98AEED" w14:textId="276A935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51" w:name="_Toc130283437"/>
      <w:r w:rsidRPr="006337C8">
        <w:rPr>
          <w:lang w:val="fr-BE"/>
        </w:rPr>
        <w:t>Transfert de propriété (art. 132)</w:t>
      </w:r>
      <w:bookmarkEnd w:id="151"/>
    </w:p>
    <w:p w14:paraId="087BB2E3" w14:textId="77777777"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52" w:name="_Toc130283438"/>
      <w:r w:rsidRPr="006337C8">
        <w:rPr>
          <w:lang w:val="fr-BE"/>
        </w:rPr>
        <w:t>Délai de garantie (art. 134)</w:t>
      </w:r>
      <w:bookmarkEnd w:id="152"/>
    </w:p>
    <w:p w14:paraId="20EEB027" w14:textId="77777777" w:rsidR="002246D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w:t>
      </w:r>
      <w:r w:rsidR="002246D3">
        <w:rPr>
          <w:rFonts w:ascii="Georgia" w:eastAsia="Calibri" w:hAnsi="Georgia" w:cs="Times New Roman"/>
          <w:color w:val="585756"/>
          <w:szCs w:val="22"/>
          <w:lang w:val="fr-BE"/>
        </w:rPr>
        <w:t xml:space="preserve">e : </w:t>
      </w:r>
    </w:p>
    <w:p w14:paraId="30B66E31" w14:textId="11E93AA1" w:rsidR="002246D3" w:rsidRDefault="002246D3" w:rsidP="002246D3">
      <w:pPr>
        <w:pStyle w:val="Corpsdetexte"/>
        <w:numPr>
          <w:ilvl w:val="0"/>
          <w:numId w:val="29"/>
        </w:numPr>
        <w:ind w:left="426" w:hanging="426"/>
        <w:rPr>
          <w:rFonts w:ascii="Georgia" w:eastAsia="Calibri" w:hAnsi="Georgia" w:cs="Times New Roman"/>
          <w:color w:val="585756"/>
          <w:szCs w:val="22"/>
          <w:lang w:val="fr-BE"/>
        </w:rPr>
      </w:pPr>
      <w:r w:rsidRPr="009C4DBE">
        <w:rPr>
          <w:rFonts w:ascii="Georgia" w:eastAsia="Calibri" w:hAnsi="Georgia" w:cs="Times New Roman"/>
          <w:b/>
          <w:bCs/>
          <w:color w:val="585756"/>
          <w:szCs w:val="22"/>
          <w:lang w:val="fr-BE"/>
        </w:rPr>
        <w:t>Deux ans</w:t>
      </w:r>
      <w:r>
        <w:rPr>
          <w:rFonts w:ascii="Georgia" w:eastAsia="Calibri" w:hAnsi="Georgia" w:cs="Times New Roman"/>
          <w:color w:val="585756"/>
          <w:szCs w:val="22"/>
          <w:lang w:val="fr-BE"/>
        </w:rPr>
        <w:t xml:space="preserve"> pour le lot 1</w:t>
      </w:r>
      <w:r w:rsidR="00E02624">
        <w:rPr>
          <w:rFonts w:ascii="Georgia" w:eastAsia="Calibri" w:hAnsi="Georgia" w:cs="Times New Roman"/>
          <w:color w:val="585756"/>
          <w:szCs w:val="22"/>
          <w:lang w:val="fr-BE"/>
        </w:rPr>
        <w:t>,</w:t>
      </w:r>
      <w:r w:rsidR="00F74296">
        <w:rPr>
          <w:rFonts w:ascii="Georgia" w:eastAsia="Calibri" w:hAnsi="Georgia" w:cs="Times New Roman"/>
          <w:color w:val="585756"/>
          <w:szCs w:val="22"/>
          <w:lang w:val="fr-BE"/>
        </w:rPr>
        <w:t xml:space="preserve"> </w:t>
      </w:r>
      <w:r>
        <w:rPr>
          <w:rFonts w:ascii="Georgia" w:eastAsia="Calibri" w:hAnsi="Georgia" w:cs="Times New Roman"/>
          <w:color w:val="585756"/>
          <w:szCs w:val="22"/>
          <w:lang w:val="fr-BE"/>
        </w:rPr>
        <w:t>le lot 3</w:t>
      </w:r>
      <w:r w:rsidR="00E02624">
        <w:rPr>
          <w:rFonts w:ascii="Georgia" w:eastAsia="Calibri" w:hAnsi="Georgia" w:cs="Times New Roman"/>
          <w:color w:val="585756"/>
          <w:szCs w:val="22"/>
          <w:lang w:val="fr-BE"/>
        </w:rPr>
        <w:t xml:space="preserve"> et le lot 5</w:t>
      </w:r>
    </w:p>
    <w:p w14:paraId="32BCB928" w14:textId="5206129A" w:rsidR="006337C8" w:rsidRDefault="002246D3" w:rsidP="009C4DBE">
      <w:pPr>
        <w:pStyle w:val="Corpsdetexte"/>
        <w:numPr>
          <w:ilvl w:val="0"/>
          <w:numId w:val="29"/>
        </w:numPr>
        <w:ind w:left="426" w:hanging="426"/>
        <w:rPr>
          <w:rFonts w:ascii="Georgia" w:eastAsia="Calibri" w:hAnsi="Georgia" w:cs="Times New Roman"/>
          <w:color w:val="585756"/>
          <w:szCs w:val="22"/>
          <w:lang w:val="fr-BE"/>
        </w:rPr>
      </w:pPr>
      <w:r w:rsidRPr="009C4DBE">
        <w:rPr>
          <w:rFonts w:ascii="Georgia" w:eastAsia="Calibri" w:hAnsi="Georgia" w:cs="Times New Roman"/>
          <w:b/>
          <w:bCs/>
          <w:color w:val="585756"/>
          <w:szCs w:val="22"/>
          <w:lang w:val="fr-BE"/>
        </w:rPr>
        <w:t>Un</w:t>
      </w:r>
      <w:r w:rsidR="006337C8" w:rsidRPr="009C4DBE">
        <w:rPr>
          <w:rFonts w:ascii="Georgia" w:eastAsia="Calibri" w:hAnsi="Georgia" w:cs="Times New Roman"/>
          <w:b/>
          <w:bCs/>
          <w:color w:val="585756"/>
          <w:szCs w:val="22"/>
          <w:lang w:val="fr-BE"/>
        </w:rPr>
        <w:t xml:space="preserve"> an</w:t>
      </w:r>
      <w:r>
        <w:rPr>
          <w:rFonts w:ascii="Georgia" w:eastAsia="Calibri" w:hAnsi="Georgia" w:cs="Times New Roman"/>
          <w:color w:val="585756"/>
          <w:szCs w:val="22"/>
          <w:lang w:val="fr-BE"/>
        </w:rPr>
        <w:t xml:space="preserve"> pour le lot 2 et lot 4</w:t>
      </w:r>
      <w:r w:rsidR="006337C8" w:rsidRPr="006337C8">
        <w:rPr>
          <w:rFonts w:ascii="Georgia" w:eastAsia="Calibri" w:hAnsi="Georgia" w:cs="Times New Roman"/>
          <w:color w:val="585756"/>
          <w:szCs w:val="22"/>
          <w:lang w:val="fr-BE"/>
        </w:rPr>
        <w:t>.</w:t>
      </w:r>
    </w:p>
    <w:p w14:paraId="0D180309" w14:textId="6549EBEE"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53" w:name="_Toc130283439"/>
      <w:r w:rsidRPr="006337C8">
        <w:rPr>
          <w:lang w:val="fr-BE"/>
        </w:rPr>
        <w:t>Réception définitive (art. 135)</w:t>
      </w:r>
      <w:bookmarkEnd w:id="153"/>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7D2853E6"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4DE6198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54" w:name="_Toc361393831"/>
      <w:bookmarkStart w:id="155" w:name="_Toc361408333"/>
      <w:bookmarkStart w:id="156" w:name="_Toc130283440"/>
      <w:r w:rsidRPr="006A46F9">
        <w:rPr>
          <w:lang w:val="fr-BE"/>
        </w:rPr>
        <w:t>Facturation et paiement des services (art. 66 à 72 -1</w:t>
      </w:r>
      <w:r w:rsidR="007C2AF2">
        <w:rPr>
          <w:lang w:val="fr-BE"/>
        </w:rPr>
        <w:t>27</w:t>
      </w:r>
      <w:r w:rsidRPr="006A46F9">
        <w:rPr>
          <w:lang w:val="fr-BE"/>
        </w:rPr>
        <w:t>)</w:t>
      </w:r>
      <w:bookmarkEnd w:id="154"/>
      <w:bookmarkEnd w:id="155"/>
      <w:bookmarkEnd w:id="156"/>
    </w:p>
    <w:p w14:paraId="59247725" w14:textId="1E170F1A"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8376A1" w:rsidRPr="007C2AF2">
        <w:rPr>
          <w:rFonts w:ascii="Georgia" w:eastAsia="Calibri" w:hAnsi="Georgia"/>
          <w:color w:val="585756"/>
          <w:kern w:val="18"/>
          <w:sz w:val="20"/>
          <w:szCs w:val="22"/>
        </w:rPr>
        <w:t>suivante :</w:t>
      </w:r>
    </w:p>
    <w:p w14:paraId="75AB16EF" w14:textId="77777777" w:rsidR="002246D3" w:rsidRDefault="002246D3" w:rsidP="007C2AF2">
      <w:pPr>
        <w:pStyle w:val="BTCtextCTB"/>
        <w:rPr>
          <w:rFonts w:ascii="Georgia" w:eastAsia="Calibri" w:hAnsi="Georgia"/>
          <w:color w:val="585756"/>
          <w:kern w:val="18"/>
          <w:sz w:val="20"/>
          <w:szCs w:val="22"/>
        </w:rPr>
      </w:pPr>
    </w:p>
    <w:p w14:paraId="1ECFB67C" w14:textId="77777777" w:rsidR="00C323AD" w:rsidRPr="00C323AD" w:rsidRDefault="00C323AD">
      <w:pPr>
        <w:numPr>
          <w:ilvl w:val="0"/>
          <w:numId w:val="30"/>
        </w:numPr>
        <w:spacing w:after="120" w:line="288" w:lineRule="auto"/>
        <w:ind w:left="567" w:hanging="567"/>
        <w:jc w:val="both"/>
        <w:rPr>
          <w:rFonts w:cstheme="minorHAnsi"/>
          <w:color w:val="595959" w:themeColor="text1" w:themeTint="A6"/>
          <w:sz w:val="20"/>
          <w:szCs w:val="20"/>
        </w:rPr>
      </w:pPr>
      <w:r w:rsidRPr="00C323AD">
        <w:rPr>
          <w:rFonts w:cstheme="minorHAnsi"/>
          <w:color w:val="595959" w:themeColor="text1" w:themeTint="A6"/>
          <w:sz w:val="20"/>
          <w:szCs w:val="20"/>
        </w:rPr>
        <w:t>Autorisés par :</w:t>
      </w:r>
    </w:p>
    <w:p w14:paraId="21986913" w14:textId="77777777" w:rsidR="00C323AD" w:rsidRPr="00C323AD" w:rsidRDefault="00C323AD" w:rsidP="00C323AD">
      <w:pPr>
        <w:tabs>
          <w:tab w:val="left" w:pos="3969"/>
        </w:tabs>
        <w:spacing w:after="0" w:line="288" w:lineRule="auto"/>
        <w:jc w:val="center"/>
        <w:rPr>
          <w:rFonts w:eastAsia="Times New Roman" w:cs="Calibri"/>
          <w:b/>
          <w:color w:val="595959" w:themeColor="text1" w:themeTint="A6"/>
          <w:sz w:val="20"/>
          <w:szCs w:val="20"/>
          <w:lang w:eastAsia="en-GB"/>
        </w:rPr>
      </w:pPr>
      <w:r w:rsidRPr="00C323AD">
        <w:rPr>
          <w:rFonts w:eastAsia="Times New Roman" w:cs="Calibri"/>
          <w:b/>
          <w:color w:val="595959" w:themeColor="text1" w:themeTint="A6"/>
          <w:sz w:val="20"/>
          <w:szCs w:val="20"/>
          <w:lang w:eastAsia="en-GB"/>
        </w:rPr>
        <w:t xml:space="preserve">Mr. </w:t>
      </w:r>
      <w:r w:rsidRPr="00C323AD">
        <w:rPr>
          <w:rFonts w:eastAsia="Times New Roman" w:cs="Calibri"/>
          <w:b/>
          <w:bCs/>
          <w:color w:val="595959" w:themeColor="text1" w:themeTint="A6"/>
          <w:sz w:val="20"/>
          <w:szCs w:val="20"/>
          <w:lang w:eastAsia="en-GB"/>
        </w:rPr>
        <w:t>Jean-François BUSOGORO</w:t>
      </w:r>
    </w:p>
    <w:p w14:paraId="6F03AFF4" w14:textId="77777777" w:rsidR="00C323AD" w:rsidRPr="00C323AD" w:rsidRDefault="00C323AD" w:rsidP="00C323AD">
      <w:pPr>
        <w:spacing w:after="0" w:line="288" w:lineRule="auto"/>
        <w:jc w:val="center"/>
        <w:rPr>
          <w:rFonts w:eastAsia="Times New Roman" w:cs="Calibri"/>
          <w:bCs/>
          <w:color w:val="595959" w:themeColor="text1" w:themeTint="A6"/>
          <w:sz w:val="20"/>
          <w:szCs w:val="20"/>
          <w:lang w:eastAsia="en-GB"/>
        </w:rPr>
      </w:pPr>
      <w:r w:rsidRPr="00C323AD">
        <w:rPr>
          <w:rFonts w:eastAsia="Times New Roman" w:cs="Calibri"/>
          <w:bCs/>
          <w:color w:val="595959" w:themeColor="text1" w:themeTint="A6"/>
          <w:sz w:val="20"/>
          <w:szCs w:val="20"/>
          <w:lang w:eastAsia="en-GB"/>
        </w:rPr>
        <w:t>Intervention Manager</w:t>
      </w:r>
    </w:p>
    <w:p w14:paraId="7B820A5D" w14:textId="77777777" w:rsidR="00C323AD" w:rsidRPr="00C323AD" w:rsidRDefault="00C323AD" w:rsidP="00C323AD">
      <w:pPr>
        <w:spacing w:after="0" w:line="288" w:lineRule="auto"/>
        <w:jc w:val="center"/>
        <w:rPr>
          <w:rFonts w:eastAsia="Times New Roman" w:cs="Calibri"/>
          <w:bCs/>
          <w:color w:val="595959" w:themeColor="text1" w:themeTint="A6"/>
          <w:sz w:val="20"/>
          <w:szCs w:val="20"/>
          <w:lang w:eastAsia="en-GB"/>
        </w:rPr>
      </w:pPr>
      <w:proofErr w:type="spellStart"/>
      <w:r w:rsidRPr="00C323AD">
        <w:rPr>
          <w:rFonts w:eastAsia="Times New Roman" w:cs="Calibri"/>
          <w:bCs/>
          <w:color w:val="595959" w:themeColor="text1" w:themeTint="A6"/>
          <w:sz w:val="20"/>
          <w:szCs w:val="20"/>
          <w:lang w:eastAsia="en-GB"/>
        </w:rPr>
        <w:t>Enabel</w:t>
      </w:r>
      <w:proofErr w:type="spellEnd"/>
      <w:r w:rsidRPr="00C323AD">
        <w:rPr>
          <w:rFonts w:eastAsia="Times New Roman" w:cs="Calibri"/>
          <w:bCs/>
          <w:color w:val="595959" w:themeColor="text1" w:themeTint="A6"/>
          <w:sz w:val="20"/>
          <w:szCs w:val="20"/>
          <w:lang w:eastAsia="en-GB"/>
        </w:rPr>
        <w:t>, Agence belge de Développement,</w:t>
      </w:r>
    </w:p>
    <w:p w14:paraId="46D49330" w14:textId="77777777" w:rsidR="00C323AD" w:rsidRPr="00C323AD" w:rsidRDefault="00C323AD" w:rsidP="00C323AD">
      <w:pPr>
        <w:spacing w:after="0" w:line="288" w:lineRule="auto"/>
        <w:jc w:val="center"/>
        <w:rPr>
          <w:rFonts w:eastAsia="Times New Roman" w:cs="Calibri"/>
          <w:bCs/>
          <w:color w:val="595959" w:themeColor="text1" w:themeTint="A6"/>
          <w:sz w:val="20"/>
          <w:szCs w:val="20"/>
          <w:lang w:eastAsia="en-GB"/>
        </w:rPr>
      </w:pPr>
      <w:r w:rsidRPr="00C323AD">
        <w:rPr>
          <w:rFonts w:eastAsia="Times New Roman" w:cs="Calibri"/>
          <w:bCs/>
          <w:color w:val="595959" w:themeColor="text1" w:themeTint="A6"/>
          <w:sz w:val="20"/>
          <w:szCs w:val="20"/>
          <w:lang w:eastAsia="en-GB"/>
        </w:rPr>
        <w:t xml:space="preserve">Immeuble </w:t>
      </w:r>
      <w:proofErr w:type="spellStart"/>
      <w:r w:rsidRPr="00C323AD">
        <w:rPr>
          <w:rFonts w:eastAsia="Times New Roman" w:cs="Calibri"/>
          <w:bCs/>
          <w:color w:val="595959" w:themeColor="text1" w:themeTint="A6"/>
          <w:sz w:val="20"/>
          <w:szCs w:val="20"/>
          <w:lang w:eastAsia="en-GB"/>
        </w:rPr>
        <w:t>Hasson</w:t>
      </w:r>
      <w:proofErr w:type="spellEnd"/>
      <w:r w:rsidRPr="00C323AD">
        <w:rPr>
          <w:rFonts w:eastAsia="Times New Roman" w:cs="Calibri"/>
          <w:bCs/>
          <w:color w:val="595959" w:themeColor="text1" w:themeTint="A6"/>
          <w:sz w:val="20"/>
          <w:szCs w:val="20"/>
          <w:lang w:eastAsia="en-GB"/>
        </w:rPr>
        <w:t xml:space="preserve"> &amp; Frères Boulevard Mobutu</w:t>
      </w:r>
    </w:p>
    <w:p w14:paraId="641F6696" w14:textId="77777777" w:rsidR="00C323AD" w:rsidRPr="00C323AD" w:rsidRDefault="00C323AD" w:rsidP="00C323AD">
      <w:pPr>
        <w:spacing w:after="120" w:line="288" w:lineRule="auto"/>
        <w:jc w:val="center"/>
        <w:rPr>
          <w:rFonts w:cstheme="minorHAnsi"/>
          <w:color w:val="595959" w:themeColor="text1" w:themeTint="A6"/>
          <w:sz w:val="20"/>
          <w:szCs w:val="20"/>
        </w:rPr>
      </w:pPr>
      <w:proofErr w:type="gramStart"/>
      <w:r w:rsidRPr="00C323AD">
        <w:rPr>
          <w:rFonts w:eastAsia="Times New Roman" w:cs="Calibri"/>
          <w:bCs/>
          <w:color w:val="595959" w:themeColor="text1" w:themeTint="A6"/>
          <w:sz w:val="20"/>
          <w:szCs w:val="20"/>
          <w:lang w:eastAsia="en-GB"/>
        </w:rPr>
        <w:t>c</w:t>
      </w:r>
      <w:proofErr w:type="gramEnd"/>
      <w:r w:rsidRPr="00C323AD">
        <w:rPr>
          <w:rFonts w:eastAsia="Times New Roman" w:cs="Calibri"/>
          <w:bCs/>
          <w:color w:val="595959" w:themeColor="text1" w:themeTint="A6"/>
          <w:sz w:val="20"/>
          <w:szCs w:val="20"/>
          <w:lang w:eastAsia="en-GB"/>
        </w:rPr>
        <w:t>/</w:t>
      </w:r>
      <w:proofErr w:type="spellStart"/>
      <w:r w:rsidRPr="00C323AD">
        <w:rPr>
          <w:rFonts w:eastAsia="Times New Roman" w:cs="Calibri"/>
          <w:bCs/>
          <w:color w:val="595959" w:themeColor="text1" w:themeTint="A6"/>
          <w:sz w:val="20"/>
          <w:szCs w:val="20"/>
          <w:lang w:eastAsia="en-GB"/>
        </w:rPr>
        <w:t>Makiso</w:t>
      </w:r>
      <w:proofErr w:type="spellEnd"/>
      <w:r w:rsidRPr="00C323AD">
        <w:rPr>
          <w:rFonts w:eastAsia="Times New Roman" w:cs="Calibri"/>
          <w:bCs/>
          <w:color w:val="595959" w:themeColor="text1" w:themeTint="A6"/>
          <w:sz w:val="20"/>
          <w:szCs w:val="20"/>
          <w:lang w:eastAsia="en-GB"/>
        </w:rPr>
        <w:t>, Kisangani, RD Congo</w:t>
      </w:r>
    </w:p>
    <w:p w14:paraId="23AF73A4" w14:textId="77777777" w:rsidR="00C323AD" w:rsidRPr="00C323AD" w:rsidRDefault="00C323AD">
      <w:pPr>
        <w:numPr>
          <w:ilvl w:val="0"/>
          <w:numId w:val="30"/>
        </w:numPr>
        <w:spacing w:after="120" w:line="288" w:lineRule="auto"/>
        <w:ind w:left="567" w:hanging="567"/>
        <w:jc w:val="both"/>
        <w:rPr>
          <w:rFonts w:cstheme="minorHAnsi"/>
          <w:color w:val="595959" w:themeColor="text1" w:themeTint="A6"/>
          <w:sz w:val="20"/>
          <w:szCs w:val="20"/>
        </w:rPr>
      </w:pPr>
      <w:r w:rsidRPr="00C323AD">
        <w:rPr>
          <w:rFonts w:cstheme="minorHAnsi"/>
          <w:color w:val="595959" w:themeColor="text1" w:themeTint="A6"/>
          <w:sz w:val="20"/>
          <w:szCs w:val="20"/>
        </w:rPr>
        <w:t>Effectués par :</w:t>
      </w:r>
    </w:p>
    <w:p w14:paraId="1CF42AAE" w14:textId="77777777" w:rsidR="00C323AD" w:rsidRPr="00C323AD" w:rsidRDefault="00C323AD" w:rsidP="00C323AD">
      <w:pPr>
        <w:pStyle w:val="BTCtextCTB"/>
        <w:tabs>
          <w:tab w:val="left" w:pos="3969"/>
        </w:tabs>
        <w:jc w:val="center"/>
        <w:rPr>
          <w:rFonts w:ascii="Georgia" w:eastAsia="Calibri" w:hAnsi="Georgia" w:cstheme="minorHAnsi"/>
          <w:color w:val="595959" w:themeColor="text1" w:themeTint="A6"/>
          <w:kern w:val="18"/>
          <w:sz w:val="20"/>
        </w:rPr>
      </w:pPr>
      <w:r w:rsidRPr="00C323AD">
        <w:rPr>
          <w:rFonts w:ascii="Georgia" w:eastAsia="Calibri" w:hAnsi="Georgia" w:cstheme="minorHAnsi"/>
          <w:b/>
          <w:color w:val="595959" w:themeColor="text1" w:themeTint="A6"/>
          <w:kern w:val="18"/>
          <w:sz w:val="20"/>
        </w:rPr>
        <w:t xml:space="preserve">Mr </w:t>
      </w:r>
      <w:r w:rsidRPr="00C323AD">
        <w:rPr>
          <w:rFonts w:ascii="Georgia" w:eastAsia="Calibri" w:hAnsi="Georgia" w:cstheme="minorHAnsi"/>
          <w:b/>
          <w:color w:val="595959" w:themeColor="text1" w:themeTint="A6"/>
          <w:kern w:val="18"/>
          <w:sz w:val="20"/>
          <w:lang w:val="fr-FR"/>
        </w:rPr>
        <w:t>Sébastien LECOMTE</w:t>
      </w:r>
    </w:p>
    <w:p w14:paraId="5E160F5B" w14:textId="77777777" w:rsidR="00C323AD" w:rsidRPr="00C323AD" w:rsidRDefault="00C323AD" w:rsidP="00C323AD">
      <w:pPr>
        <w:pStyle w:val="BTCtextCTB"/>
        <w:spacing w:before="0" w:after="0"/>
        <w:jc w:val="center"/>
        <w:rPr>
          <w:rFonts w:ascii="Georgia" w:eastAsia="Calibri" w:hAnsi="Georgia"/>
          <w:bCs/>
          <w:color w:val="595959" w:themeColor="text1" w:themeTint="A6"/>
          <w:sz w:val="20"/>
        </w:rPr>
      </w:pPr>
      <w:proofErr w:type="spellStart"/>
      <w:r w:rsidRPr="00C323AD">
        <w:rPr>
          <w:rFonts w:ascii="Georgia" w:eastAsia="Calibri" w:hAnsi="Georgia"/>
          <w:bCs/>
          <w:color w:val="595959" w:themeColor="text1" w:themeTint="A6"/>
          <w:sz w:val="20"/>
        </w:rPr>
        <w:t>Enabel</w:t>
      </w:r>
      <w:proofErr w:type="spellEnd"/>
      <w:r w:rsidRPr="00C323AD">
        <w:rPr>
          <w:rFonts w:ascii="Georgia" w:eastAsia="Calibri" w:hAnsi="Georgia"/>
          <w:bCs/>
          <w:color w:val="595959" w:themeColor="text1" w:themeTint="A6"/>
          <w:sz w:val="20"/>
        </w:rPr>
        <w:t>, Agence belge de développement</w:t>
      </w:r>
    </w:p>
    <w:p w14:paraId="0F57EE1A" w14:textId="77777777" w:rsidR="00C323AD" w:rsidRPr="00C323AD" w:rsidRDefault="00C323AD" w:rsidP="00C323AD">
      <w:pPr>
        <w:pStyle w:val="BTCtextCTB"/>
        <w:spacing w:before="0" w:after="0"/>
        <w:jc w:val="center"/>
        <w:rPr>
          <w:rFonts w:ascii="Georgia" w:eastAsia="Calibri" w:hAnsi="Georgia"/>
          <w:bCs/>
          <w:color w:val="595959" w:themeColor="text1" w:themeTint="A6"/>
          <w:kern w:val="18"/>
          <w:sz w:val="20"/>
          <w:lang w:val="en-US"/>
        </w:rPr>
      </w:pPr>
      <w:r w:rsidRPr="00C323AD">
        <w:rPr>
          <w:rFonts w:ascii="Georgia" w:eastAsia="Calibri" w:hAnsi="Georgia"/>
          <w:bCs/>
          <w:color w:val="595959" w:themeColor="text1" w:themeTint="A6"/>
          <w:kern w:val="18"/>
          <w:sz w:val="20"/>
          <w:lang w:val="en-US"/>
        </w:rPr>
        <w:t>RAFI</w:t>
      </w:r>
    </w:p>
    <w:p w14:paraId="3B561F55" w14:textId="77777777" w:rsidR="00C323AD" w:rsidRPr="00C323AD" w:rsidRDefault="00C323AD" w:rsidP="00C323AD">
      <w:pPr>
        <w:pStyle w:val="BTCtextCTB"/>
        <w:spacing w:before="0" w:after="0"/>
        <w:jc w:val="center"/>
        <w:rPr>
          <w:rFonts w:ascii="Georgia" w:hAnsi="Georgia"/>
          <w:bCs/>
          <w:color w:val="595959" w:themeColor="text1" w:themeTint="A6"/>
          <w:sz w:val="20"/>
          <w:lang w:val="fr-FR"/>
        </w:rPr>
      </w:pPr>
      <w:r w:rsidRPr="00C323AD">
        <w:rPr>
          <w:rFonts w:ascii="Georgia" w:hAnsi="Georgia"/>
          <w:bCs/>
          <w:color w:val="595959" w:themeColor="text1" w:themeTint="A6"/>
          <w:sz w:val="20"/>
          <w:lang w:val="fr-FR"/>
        </w:rPr>
        <w:t>Concession INRB, c/Gombe</w:t>
      </w:r>
    </w:p>
    <w:p w14:paraId="104BEA19" w14:textId="71FCC915" w:rsidR="00C323AD" w:rsidRDefault="00C323AD" w:rsidP="00C323AD">
      <w:pPr>
        <w:pStyle w:val="BTCtextCTB"/>
        <w:spacing w:line="288" w:lineRule="auto"/>
        <w:ind w:left="284"/>
        <w:jc w:val="center"/>
        <w:rPr>
          <w:rFonts w:ascii="Georgia" w:eastAsia="Calibri" w:hAnsi="Georgia" w:cstheme="minorHAnsi"/>
          <w:color w:val="595959" w:themeColor="text1" w:themeTint="A6"/>
          <w:kern w:val="18"/>
          <w:sz w:val="20"/>
          <w:lang w:val="fr-FR"/>
        </w:rPr>
      </w:pPr>
      <w:r w:rsidRPr="00C323AD">
        <w:rPr>
          <w:rFonts w:ascii="Georgia" w:eastAsia="Calibri" w:hAnsi="Georgia"/>
          <w:bCs/>
          <w:color w:val="595959" w:themeColor="text1" w:themeTint="A6"/>
          <w:sz w:val="20"/>
          <w:lang w:val="fr-FR"/>
        </w:rPr>
        <w:t>Kinshasa, RD Congo</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1CBDDC28" w:rsidR="007C2AF2" w:rsidRPr="007C2AF2" w:rsidRDefault="008376A1"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7E572DB1" w14:textId="77777777" w:rsidR="008376A1"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54303617" w14:textId="607B898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7A35F09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proofErr w:type="spellStart"/>
      <w:r w:rsidR="00032705">
        <w:rPr>
          <w:rFonts w:ascii="Georgia" w:eastAsia="Calibri" w:hAnsi="Georgia"/>
          <w:color w:val="585756"/>
          <w:kern w:val="18"/>
          <w:sz w:val="20"/>
          <w:szCs w:val="22"/>
        </w:rPr>
        <w:t>Enabel</w:t>
      </w:r>
      <w:proofErr w:type="spellEnd"/>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06E197F0" w14:textId="178E97F3" w:rsidR="00057AEB" w:rsidRPr="007C2AF2" w:rsidRDefault="00057AEB" w:rsidP="007C2AF2">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20% pourra être demandée par l’attributaire du marché.</w:t>
      </w:r>
    </w:p>
    <w:p w14:paraId="53DE9D59" w14:textId="77777777" w:rsidR="005F2003" w:rsidRDefault="005F2003" w:rsidP="000534B9">
      <w:pPr>
        <w:pStyle w:val="Titre2"/>
        <w:keepLines w:val="0"/>
        <w:widowControl w:val="0"/>
        <w:tabs>
          <w:tab w:val="num" w:pos="576"/>
        </w:tabs>
        <w:suppressAutoHyphens/>
        <w:spacing w:after="240"/>
      </w:pPr>
      <w:bookmarkStart w:id="157" w:name="_Toc361393832"/>
      <w:bookmarkStart w:id="158" w:name="_Toc361408334"/>
      <w:bookmarkStart w:id="159" w:name="_Toc130283441"/>
      <w:r>
        <w:t xml:space="preserve">Litiges </w:t>
      </w:r>
      <w:r w:rsidRPr="001A7281">
        <w:t>(art. 73)</w:t>
      </w:r>
      <w:bookmarkEnd w:id="157"/>
      <w:bookmarkEnd w:id="158"/>
      <w:bookmarkEnd w:id="15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7825AEC7" w14:textId="178A22D8" w:rsidR="005F2003" w:rsidRDefault="005F2003" w:rsidP="005F2003"/>
    <w:p w14:paraId="2967784F" w14:textId="017F3F40" w:rsidR="00B755A6" w:rsidRDefault="00B755A6" w:rsidP="005F2003"/>
    <w:p w14:paraId="09AA37D8" w14:textId="217EF7B8" w:rsidR="00B755A6" w:rsidRDefault="00B755A6" w:rsidP="005F2003"/>
    <w:p w14:paraId="1EF21ACC" w14:textId="57840474" w:rsidR="00B755A6" w:rsidRDefault="00B755A6" w:rsidP="005F2003"/>
    <w:p w14:paraId="7EABB944" w14:textId="53B73F31" w:rsidR="00DC1102" w:rsidRDefault="00DC1102" w:rsidP="005F2003"/>
    <w:p w14:paraId="38001DA2" w14:textId="6ED674A7" w:rsidR="00DC1102" w:rsidRDefault="00DC1102" w:rsidP="005F2003"/>
    <w:p w14:paraId="34461930" w14:textId="40C70815" w:rsidR="00DC1102" w:rsidRDefault="00DC1102" w:rsidP="005F2003"/>
    <w:p w14:paraId="2E8DD2A4" w14:textId="11D69C39" w:rsidR="00DC1102" w:rsidRDefault="00DC1102" w:rsidP="005F2003"/>
    <w:p w14:paraId="7133E47C" w14:textId="51DD988A" w:rsidR="00DC1102" w:rsidRDefault="00DC1102" w:rsidP="005F2003"/>
    <w:p w14:paraId="3D31B721" w14:textId="78E471CB" w:rsidR="00DC1102" w:rsidRDefault="00DC1102" w:rsidP="005F2003"/>
    <w:p w14:paraId="6EEE7187" w14:textId="128541AB" w:rsidR="00DC1102" w:rsidRDefault="00DC1102" w:rsidP="005F2003"/>
    <w:p w14:paraId="1D35056E" w14:textId="498C3624" w:rsidR="00DC1102" w:rsidRDefault="00DC1102" w:rsidP="005F2003"/>
    <w:p w14:paraId="2305E5D6" w14:textId="718BB5D9" w:rsidR="00DC1102" w:rsidRDefault="00DC1102" w:rsidP="005F2003"/>
    <w:p w14:paraId="58AEF0F7" w14:textId="18B46A80" w:rsidR="005F2003" w:rsidRDefault="005F2003" w:rsidP="00C72B94">
      <w:pPr>
        <w:pStyle w:val="Titre1"/>
      </w:pPr>
      <w:bookmarkStart w:id="160" w:name="_Toc130283442"/>
      <w:r>
        <w:t>Termes de référence</w:t>
      </w:r>
      <w:bookmarkEnd w:id="160"/>
    </w:p>
    <w:p w14:paraId="16AE495E" w14:textId="5D9BE115" w:rsidR="005B093C" w:rsidRPr="005B093C" w:rsidRDefault="005B093C" w:rsidP="005B093C">
      <w:pPr>
        <w:pStyle w:val="Titre2"/>
        <w:keepLines w:val="0"/>
        <w:widowControl w:val="0"/>
        <w:tabs>
          <w:tab w:val="num" w:pos="576"/>
        </w:tabs>
        <w:suppressAutoHyphens/>
        <w:spacing w:after="240"/>
      </w:pPr>
      <w:bookmarkStart w:id="161" w:name="_Toc130283443"/>
      <w:r w:rsidRPr="005B093C">
        <w:t>Conditions générales</w:t>
      </w:r>
      <w:bookmarkEnd w:id="161"/>
    </w:p>
    <w:p w14:paraId="58F724FC" w14:textId="38E307F4" w:rsidR="005B093C" w:rsidRPr="00877BC5" w:rsidRDefault="005B093C" w:rsidP="005361E7">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361E7">
      <w:pPr>
        <w:tabs>
          <w:tab w:val="left" w:pos="0"/>
          <w:tab w:val="left" w:pos="1815"/>
        </w:tabs>
        <w:jc w:val="both"/>
        <w:rPr>
          <w:rFonts w:cs="Arial"/>
          <w:kern w:val="18"/>
          <w:sz w:val="20"/>
        </w:rPr>
      </w:pPr>
      <w:r w:rsidRPr="00877BC5">
        <w:rPr>
          <w:rFonts w:cs="Arial"/>
          <w:kern w:val="18"/>
          <w:sz w:val="20"/>
        </w:rPr>
        <w:t>Le soumissionnaire joindra à son offre :</w:t>
      </w:r>
    </w:p>
    <w:p w14:paraId="61991BE2" w14:textId="77777777" w:rsidR="004E4D12" w:rsidRDefault="004E4D12">
      <w:pPr>
        <w:numPr>
          <w:ilvl w:val="0"/>
          <w:numId w:val="24"/>
        </w:numPr>
        <w:tabs>
          <w:tab w:val="left" w:pos="0"/>
        </w:tabs>
        <w:ind w:left="426" w:hanging="426"/>
        <w:jc w:val="both"/>
        <w:rPr>
          <w:rFonts w:cs="Arial"/>
          <w:kern w:val="18"/>
          <w:sz w:val="20"/>
        </w:rPr>
      </w:pPr>
      <w:r w:rsidRPr="00877BC5">
        <w:rPr>
          <w:rFonts w:cs="Arial"/>
          <w:kern w:val="18"/>
          <w:sz w:val="20"/>
        </w:rPr>
        <w:t>Les</w:t>
      </w:r>
      <w:r w:rsidR="005B093C" w:rsidRPr="00877BC5">
        <w:rPr>
          <w:rFonts w:cs="Arial"/>
          <w:kern w:val="18"/>
          <w:sz w:val="20"/>
        </w:rPr>
        <w:t xml:space="preserve"> fiches techniques des fournitures + options à livrer dûment complétées ;</w:t>
      </w:r>
    </w:p>
    <w:p w14:paraId="341174FE" w14:textId="56858743" w:rsidR="005361E7" w:rsidRDefault="005361E7">
      <w:pPr>
        <w:numPr>
          <w:ilvl w:val="0"/>
          <w:numId w:val="24"/>
        </w:numPr>
        <w:tabs>
          <w:tab w:val="left" w:pos="0"/>
        </w:tabs>
        <w:ind w:left="426" w:hanging="426"/>
        <w:jc w:val="both"/>
        <w:rPr>
          <w:rFonts w:cs="Arial"/>
          <w:kern w:val="18"/>
          <w:sz w:val="20"/>
        </w:rPr>
      </w:pPr>
      <w:r>
        <w:rPr>
          <w:rFonts w:cs="Arial"/>
          <w:kern w:val="18"/>
          <w:sz w:val="20"/>
        </w:rPr>
        <w:t>Les p</w:t>
      </w:r>
      <w:r w:rsidRPr="005361E7">
        <w:rPr>
          <w:rFonts w:cs="Arial"/>
          <w:kern w:val="18"/>
          <w:sz w:val="20"/>
        </w:rPr>
        <w:t>lannings de livraison et d’installation détaillés</w:t>
      </w:r>
    </w:p>
    <w:p w14:paraId="4737D754" w14:textId="77777777" w:rsidR="006A4083" w:rsidRDefault="005361E7" w:rsidP="009C4DBE">
      <w:pPr>
        <w:numPr>
          <w:ilvl w:val="0"/>
          <w:numId w:val="24"/>
        </w:numPr>
        <w:tabs>
          <w:tab w:val="left" w:pos="0"/>
        </w:tabs>
        <w:ind w:left="426" w:hanging="426"/>
        <w:jc w:val="both"/>
        <w:rPr>
          <w:rFonts w:cs="Arial"/>
          <w:kern w:val="18"/>
          <w:sz w:val="20"/>
        </w:rPr>
      </w:pPr>
      <w:r w:rsidRPr="005361E7">
        <w:rPr>
          <w:rFonts w:cs="Arial"/>
          <w:kern w:val="18"/>
          <w:sz w:val="20"/>
        </w:rPr>
        <w:t xml:space="preserve">Les plannings de formation des utilisateurs </w:t>
      </w:r>
    </w:p>
    <w:p w14:paraId="5B5BDC37" w14:textId="6C10451A" w:rsidR="005361E7" w:rsidRPr="005361E7" w:rsidRDefault="005361E7" w:rsidP="005361E7">
      <w:pPr>
        <w:tabs>
          <w:tab w:val="left" w:pos="0"/>
        </w:tabs>
        <w:jc w:val="both"/>
        <w:rPr>
          <w:rFonts w:cs="Arial"/>
          <w:kern w:val="18"/>
          <w:sz w:val="20"/>
        </w:rPr>
      </w:pPr>
      <w:r w:rsidRPr="005361E7">
        <w:rPr>
          <w:rFonts w:cs="Arial"/>
          <w:kern w:val="18"/>
          <w:sz w:val="20"/>
        </w:rPr>
        <w:t xml:space="preserve">Les fonctionnalités et spécifications des équipements à proposer devront respecter à minima celles figurant dans les spécifications techniques mentionnées au point 5 – </w:t>
      </w:r>
      <w:r w:rsidRPr="008E57A7">
        <w:rPr>
          <w:rFonts w:cs="Arial"/>
          <w:color w:val="2E74B5" w:themeColor="accent1" w:themeShade="BF"/>
          <w:kern w:val="18"/>
          <w:sz w:val="20"/>
          <w:u w:val="single"/>
        </w:rPr>
        <w:t>partie 5.6 « spécifications techniques</w:t>
      </w:r>
      <w:r w:rsidRPr="005361E7">
        <w:rPr>
          <w:rFonts w:cs="Arial"/>
          <w:kern w:val="18"/>
          <w:sz w:val="20"/>
        </w:rPr>
        <w:t xml:space="preserve"> ». </w:t>
      </w:r>
    </w:p>
    <w:p w14:paraId="6E1C15BA" w14:textId="77777777" w:rsidR="005361E7" w:rsidRPr="005361E7" w:rsidRDefault="005361E7" w:rsidP="005361E7">
      <w:pPr>
        <w:tabs>
          <w:tab w:val="left" w:pos="0"/>
        </w:tabs>
        <w:jc w:val="both"/>
        <w:rPr>
          <w:rFonts w:cs="Arial"/>
          <w:kern w:val="18"/>
          <w:sz w:val="20"/>
        </w:rPr>
      </w:pPr>
      <w:r w:rsidRPr="005361E7">
        <w:rPr>
          <w:rFonts w:cs="Arial"/>
          <w:kern w:val="18"/>
          <w:sz w:val="20"/>
        </w:rPr>
        <w:t xml:space="preserve">La documentation technique fournie doit clairement indiquer les marques et les modèles offerts, afin de voir l’exacte configuration. Elle doit être suffisamment claire pour permettre d'effectuer aisément une comparaison entre les spécifications requises et les spécifications proposées. </w:t>
      </w:r>
    </w:p>
    <w:p w14:paraId="467A620D" w14:textId="77777777" w:rsidR="005361E7" w:rsidRPr="005361E7" w:rsidRDefault="005361E7" w:rsidP="005361E7">
      <w:pPr>
        <w:tabs>
          <w:tab w:val="left" w:pos="0"/>
        </w:tabs>
        <w:jc w:val="both"/>
        <w:rPr>
          <w:rFonts w:cs="Arial"/>
          <w:kern w:val="18"/>
          <w:sz w:val="20"/>
        </w:rPr>
      </w:pPr>
      <w:r w:rsidRPr="005361E7">
        <w:rPr>
          <w:rFonts w:cs="Arial"/>
          <w:kern w:val="18"/>
          <w:sz w:val="20"/>
        </w:rPr>
        <w:t xml:space="preserve">Les offres ne permettant pas d’identifier précisément les modèles et les spécifications pourront se voir rejetées. Le soumissionnaire joindra à son offre les fiches techniques des équipements. </w:t>
      </w:r>
    </w:p>
    <w:p w14:paraId="5BA2F9AB" w14:textId="601072B3" w:rsidR="005361E7" w:rsidRPr="005361E7" w:rsidRDefault="005361E7" w:rsidP="005361E7">
      <w:pPr>
        <w:tabs>
          <w:tab w:val="left" w:pos="0"/>
        </w:tabs>
        <w:jc w:val="both"/>
        <w:rPr>
          <w:rFonts w:cs="Arial"/>
          <w:kern w:val="18"/>
          <w:sz w:val="20"/>
        </w:rPr>
      </w:pPr>
      <w:r w:rsidRPr="005361E7">
        <w:rPr>
          <w:rFonts w:cs="Arial"/>
          <w:kern w:val="18"/>
          <w:sz w:val="20"/>
        </w:rPr>
        <w:t>Le soumissionnaire joindra également à son offre les prospectus avec photos fournies par le fabricant ou du représentant du fabricant des équipements.</w:t>
      </w:r>
    </w:p>
    <w:p w14:paraId="4EF2787F" w14:textId="2198F35F" w:rsidR="005B093C" w:rsidRPr="005B093C" w:rsidRDefault="005B093C" w:rsidP="005B093C">
      <w:pPr>
        <w:pStyle w:val="Titre2"/>
        <w:keepLines w:val="0"/>
        <w:widowControl w:val="0"/>
        <w:tabs>
          <w:tab w:val="num" w:pos="576"/>
        </w:tabs>
        <w:suppressAutoHyphens/>
        <w:spacing w:after="240"/>
      </w:pPr>
      <w:bookmarkStart w:id="162" w:name="_Toc130283444"/>
      <w:r w:rsidRPr="005B093C">
        <w:t>Service après-vente</w:t>
      </w:r>
      <w:bookmarkEnd w:id="162"/>
      <w:r w:rsidRPr="005B093C">
        <w:t xml:space="preserve"> </w:t>
      </w:r>
    </w:p>
    <w:p w14:paraId="4705861D" w14:textId="77777777" w:rsidR="005B093C" w:rsidRPr="005B093C" w:rsidRDefault="005B093C" w:rsidP="005B093C">
      <w:pPr>
        <w:pStyle w:val="BTCtextCTB"/>
        <w:rPr>
          <w:rFonts w:ascii="Georgia" w:eastAsia="Calibri" w:hAnsi="Georgia"/>
          <w:color w:val="585756"/>
          <w:kern w:val="18"/>
          <w:sz w:val="20"/>
          <w:szCs w:val="22"/>
        </w:rPr>
      </w:pPr>
      <w:r w:rsidRPr="005B093C">
        <w:rPr>
          <w:rFonts w:ascii="Georgia" w:eastAsia="Calibri" w:hAnsi="Georgia"/>
          <w:color w:val="585756"/>
          <w:kern w:val="18"/>
          <w:sz w:val="20"/>
          <w:szCs w:val="22"/>
        </w:rPr>
        <w:t>Le soumissionnaire joindra à son offre une déclaration certifiant qu’il s’engage à :</w:t>
      </w:r>
    </w:p>
    <w:p w14:paraId="39F6E88B" w14:textId="77777777" w:rsidR="005B093C" w:rsidRPr="005B093C" w:rsidRDefault="005B093C" w:rsidP="005B093C">
      <w:pPr>
        <w:pStyle w:val="BTCtextCTB"/>
        <w:rPr>
          <w:rFonts w:ascii="Georgia" w:eastAsia="Calibri" w:hAnsi="Georgia"/>
          <w:color w:val="585756"/>
          <w:kern w:val="18"/>
          <w:sz w:val="20"/>
          <w:szCs w:val="22"/>
        </w:rPr>
      </w:pPr>
    </w:p>
    <w:p w14:paraId="722B02C2" w14:textId="546D323F" w:rsidR="008E57A7" w:rsidRDefault="008E57A7">
      <w:pPr>
        <w:pStyle w:val="BTCtextCTB"/>
        <w:numPr>
          <w:ilvl w:val="0"/>
          <w:numId w:val="25"/>
        </w:numPr>
        <w:ind w:left="426" w:hanging="426"/>
        <w:rPr>
          <w:rFonts w:ascii="Georgia" w:eastAsia="Calibri" w:hAnsi="Georgia"/>
          <w:color w:val="585756"/>
          <w:kern w:val="18"/>
          <w:sz w:val="20"/>
          <w:szCs w:val="22"/>
        </w:rPr>
      </w:pPr>
      <w:r>
        <w:rPr>
          <w:rFonts w:ascii="Georgia" w:eastAsia="Calibri" w:hAnsi="Georgia"/>
          <w:color w:val="585756"/>
          <w:kern w:val="18"/>
          <w:sz w:val="20"/>
          <w:szCs w:val="22"/>
        </w:rPr>
        <w:t>F</w:t>
      </w:r>
      <w:r w:rsidR="005B093C" w:rsidRPr="005B093C">
        <w:rPr>
          <w:rFonts w:ascii="Georgia" w:eastAsia="Calibri" w:hAnsi="Georgia"/>
          <w:color w:val="585756"/>
          <w:kern w:val="18"/>
          <w:sz w:val="20"/>
          <w:szCs w:val="22"/>
        </w:rPr>
        <w:t xml:space="preserve">ournir pendant une période de </w:t>
      </w:r>
      <w:r>
        <w:rPr>
          <w:rFonts w:ascii="Georgia" w:eastAsia="Calibri" w:hAnsi="Georgia"/>
          <w:color w:val="585756"/>
          <w:kern w:val="18"/>
          <w:sz w:val="20"/>
          <w:szCs w:val="22"/>
        </w:rPr>
        <w:t>10</w:t>
      </w:r>
      <w:r w:rsidR="005B093C" w:rsidRPr="005B093C">
        <w:rPr>
          <w:rFonts w:ascii="Georgia" w:eastAsia="Calibri" w:hAnsi="Georgia"/>
          <w:color w:val="585756"/>
          <w:kern w:val="18"/>
          <w:sz w:val="20"/>
          <w:szCs w:val="22"/>
        </w:rPr>
        <w:t xml:space="preserve"> ans à compter de la date de livraison de la dernière fourniture, les pièces de re</w:t>
      </w:r>
      <w:r w:rsidR="005B093C">
        <w:rPr>
          <w:rFonts w:ascii="Georgia" w:eastAsia="Calibri" w:hAnsi="Georgia"/>
          <w:color w:val="585756"/>
          <w:kern w:val="18"/>
          <w:sz w:val="20"/>
          <w:szCs w:val="22"/>
        </w:rPr>
        <w:t xml:space="preserve">change qui lui sont </w:t>
      </w:r>
      <w:r>
        <w:rPr>
          <w:rFonts w:ascii="Georgia" w:eastAsia="Calibri" w:hAnsi="Georgia"/>
          <w:color w:val="585756"/>
          <w:kern w:val="18"/>
          <w:sz w:val="20"/>
          <w:szCs w:val="22"/>
        </w:rPr>
        <w:t xml:space="preserve">commandées </w:t>
      </w:r>
      <w:r w:rsidRPr="008E57A7">
        <w:rPr>
          <w:rFonts w:ascii="Georgia" w:eastAsia="Calibri" w:hAnsi="Georgia"/>
          <w:color w:val="585756"/>
          <w:kern w:val="18"/>
          <w:sz w:val="20"/>
          <w:szCs w:val="22"/>
          <w:lang w:val="fr-FR"/>
        </w:rPr>
        <w:t>et ce dans les 90 jours de calendrier à compter du lendemain de la date d’envoi du bon de commande à l’adjudicataire</w:t>
      </w:r>
      <w:r>
        <w:rPr>
          <w:rFonts w:ascii="Georgia" w:eastAsia="Calibri" w:hAnsi="Georgia"/>
          <w:color w:val="585756"/>
          <w:kern w:val="18"/>
          <w:sz w:val="20"/>
          <w:szCs w:val="22"/>
          <w:lang w:val="fr-FR"/>
        </w:rPr>
        <w:t xml:space="preserve"> </w:t>
      </w:r>
      <w:r>
        <w:rPr>
          <w:rFonts w:ascii="Georgia" w:eastAsia="Calibri" w:hAnsi="Georgia"/>
          <w:color w:val="585756"/>
          <w:kern w:val="18"/>
          <w:sz w:val="20"/>
          <w:szCs w:val="22"/>
        </w:rPr>
        <w:t>;</w:t>
      </w:r>
    </w:p>
    <w:p w14:paraId="7485D7B2" w14:textId="0F94BC8F" w:rsidR="008E57A7" w:rsidRDefault="008E57A7">
      <w:pPr>
        <w:pStyle w:val="BTCtextCTB"/>
        <w:numPr>
          <w:ilvl w:val="0"/>
          <w:numId w:val="25"/>
        </w:numPr>
        <w:ind w:left="426" w:hanging="426"/>
        <w:rPr>
          <w:rFonts w:ascii="Georgia" w:eastAsia="Calibri" w:hAnsi="Georgia"/>
          <w:color w:val="585756"/>
          <w:kern w:val="18"/>
          <w:sz w:val="20"/>
          <w:szCs w:val="22"/>
        </w:rPr>
      </w:pPr>
      <w:r w:rsidRPr="008E57A7">
        <w:rPr>
          <w:rFonts w:ascii="Georgia" w:eastAsia="Calibri" w:hAnsi="Georgia"/>
          <w:color w:val="585756"/>
          <w:kern w:val="18"/>
          <w:sz w:val="20"/>
          <w:szCs w:val="22"/>
        </w:rPr>
        <w:t>Assurer</w:t>
      </w:r>
      <w:r w:rsidR="005B093C" w:rsidRPr="008E57A7">
        <w:rPr>
          <w:rFonts w:ascii="Georgia" w:eastAsia="Calibri" w:hAnsi="Georgia"/>
          <w:color w:val="585756"/>
          <w:kern w:val="18"/>
          <w:sz w:val="20"/>
          <w:szCs w:val="22"/>
        </w:rPr>
        <w:t xml:space="preserve"> pendant une période de </w:t>
      </w:r>
      <w:r w:rsidRPr="008E57A7">
        <w:rPr>
          <w:rFonts w:ascii="Georgia" w:eastAsia="Calibri" w:hAnsi="Georgia"/>
          <w:color w:val="585756"/>
          <w:kern w:val="18"/>
          <w:sz w:val="20"/>
          <w:szCs w:val="22"/>
        </w:rPr>
        <w:t>10</w:t>
      </w:r>
      <w:r w:rsidR="005B093C" w:rsidRPr="008E57A7">
        <w:rPr>
          <w:rFonts w:ascii="Georgia" w:eastAsia="Calibri" w:hAnsi="Georgia"/>
          <w:color w:val="585756"/>
          <w:kern w:val="18"/>
          <w:sz w:val="20"/>
          <w:szCs w:val="22"/>
        </w:rPr>
        <w:t xml:space="preserve"> ans, soit par ses services, soit par ceux de ses sous-traitants, l’entretien et la réparation de la fourniture moyennant contrat séparé.</w:t>
      </w:r>
    </w:p>
    <w:p w14:paraId="61E8C626" w14:textId="26C1D144" w:rsidR="008E57A7" w:rsidRPr="008E57A7" w:rsidRDefault="008E57A7">
      <w:pPr>
        <w:pStyle w:val="BTCtextCTB"/>
        <w:numPr>
          <w:ilvl w:val="0"/>
          <w:numId w:val="25"/>
        </w:numPr>
        <w:ind w:left="426" w:hanging="426"/>
        <w:rPr>
          <w:rFonts w:ascii="Georgia" w:eastAsia="Calibri" w:hAnsi="Georgia"/>
          <w:color w:val="585756"/>
          <w:kern w:val="18"/>
          <w:sz w:val="20"/>
          <w:szCs w:val="22"/>
        </w:rPr>
      </w:pPr>
      <w:r w:rsidRPr="008E57A7">
        <w:rPr>
          <w:rFonts w:ascii="Georgia" w:eastAsia="Calibri" w:hAnsi="Georgia"/>
          <w:color w:val="585756"/>
          <w:kern w:val="18"/>
          <w:sz w:val="20"/>
          <w:szCs w:val="22"/>
        </w:rPr>
        <w:t>Le soumissionnaire indiquera un agent local, y compris du personnel qualifié pour les services après-vente :</w:t>
      </w:r>
    </w:p>
    <w:p w14:paraId="7A9956B8" w14:textId="77777777" w:rsidR="008E57A7" w:rsidRDefault="008E57A7">
      <w:pPr>
        <w:pStyle w:val="BTCtextCTB"/>
        <w:numPr>
          <w:ilvl w:val="0"/>
          <w:numId w:val="26"/>
        </w:numPr>
        <w:rPr>
          <w:rFonts w:ascii="Georgia" w:eastAsia="Calibri" w:hAnsi="Georgia"/>
          <w:color w:val="585756"/>
          <w:kern w:val="18"/>
          <w:sz w:val="20"/>
          <w:szCs w:val="22"/>
        </w:rPr>
      </w:pPr>
      <w:r w:rsidRPr="008E57A7">
        <w:rPr>
          <w:rFonts w:ascii="Georgia" w:eastAsia="Calibri" w:hAnsi="Georgia"/>
          <w:color w:val="585756"/>
          <w:kern w:val="18"/>
          <w:sz w:val="20"/>
          <w:szCs w:val="22"/>
        </w:rPr>
        <w:t>CV du personnel en charge des installations et des formations à transmettre</w:t>
      </w:r>
    </w:p>
    <w:p w14:paraId="2544A2D0" w14:textId="22CBAC2F" w:rsidR="008E57A7" w:rsidRPr="008E57A7" w:rsidRDefault="008E57A7">
      <w:pPr>
        <w:pStyle w:val="BTCtextCTB"/>
        <w:numPr>
          <w:ilvl w:val="0"/>
          <w:numId w:val="26"/>
        </w:numPr>
        <w:rPr>
          <w:rFonts w:ascii="Georgia" w:eastAsia="Calibri" w:hAnsi="Georgia"/>
          <w:color w:val="585756"/>
          <w:kern w:val="18"/>
          <w:sz w:val="20"/>
          <w:szCs w:val="22"/>
        </w:rPr>
      </w:pPr>
      <w:r w:rsidRPr="008E57A7">
        <w:rPr>
          <w:rFonts w:ascii="Georgia" w:eastAsia="Calibri" w:hAnsi="Georgia"/>
          <w:color w:val="585756"/>
          <w:kern w:val="18"/>
          <w:sz w:val="20"/>
          <w:szCs w:val="22"/>
        </w:rPr>
        <w:t>Listes des moyens matériels et logistique à transmettre (l’autorité contractante se réserve le droit d’inspecter les locaux du soumissionnaire et/ou de son partenaire local en vue de vérifier cette capacité et les compétences du personnel disponible à cet égard)</w:t>
      </w:r>
    </w:p>
    <w:p w14:paraId="1B339E5E" w14:textId="77777777" w:rsidR="008E57A7" w:rsidRPr="008E57A7" w:rsidRDefault="008E57A7" w:rsidP="008E57A7">
      <w:pPr>
        <w:pStyle w:val="Titre3"/>
        <w:keepNext/>
        <w:widowControl w:val="0"/>
        <w:suppressAutoHyphens/>
        <w:autoSpaceDE/>
        <w:autoSpaceDN/>
        <w:adjustRightInd/>
        <w:spacing w:before="240" w:after="120"/>
        <w:ind w:left="709" w:hanging="709"/>
        <w:contextualSpacing w:val="0"/>
        <w:rPr>
          <w:lang w:val="fr-BE"/>
        </w:rPr>
      </w:pPr>
      <w:bookmarkStart w:id="163" w:name="_Toc102632443"/>
      <w:bookmarkStart w:id="164" w:name="_Toc130283445"/>
      <w:r w:rsidRPr="008E57A7">
        <w:rPr>
          <w:lang w:val="fr-BE"/>
        </w:rPr>
        <w:t>Entretien et maintenance</w:t>
      </w:r>
      <w:bookmarkEnd w:id="163"/>
      <w:bookmarkEnd w:id="164"/>
    </w:p>
    <w:p w14:paraId="264F4402" w14:textId="77777777" w:rsidR="008E57A7" w:rsidRPr="008E57A7" w:rsidRDefault="008E57A7" w:rsidP="008E57A7">
      <w:pPr>
        <w:jc w:val="both"/>
        <w:rPr>
          <w:kern w:val="18"/>
          <w:sz w:val="20"/>
        </w:rPr>
      </w:pPr>
      <w:r w:rsidRPr="008E57A7">
        <w:rPr>
          <w:kern w:val="18"/>
          <w:sz w:val="20"/>
        </w:rPr>
        <w:t>Un contrat de maintenance tous risques incluant la maintenance curative (pièces et main d’œuvre) ainsi que la maintenance préventive (pièces et main d’œuvre) selon les préconisations du fournisseur pendant toute la durée de la garantie pour les équipements mentionnés dans le tableau suivant sera intégré dans l’offre de prix.</w:t>
      </w:r>
    </w:p>
    <w:p w14:paraId="49F0BB9F" w14:textId="77777777" w:rsidR="008E57A7" w:rsidRPr="008E57A7" w:rsidRDefault="008E57A7" w:rsidP="008E57A7">
      <w:pPr>
        <w:jc w:val="both"/>
        <w:rPr>
          <w:kern w:val="18"/>
          <w:sz w:val="20"/>
        </w:rPr>
      </w:pPr>
      <w:r w:rsidRPr="008E57A7">
        <w:rPr>
          <w:kern w:val="18"/>
          <w:sz w:val="20"/>
        </w:rPr>
        <w:t>Un plan de maintenance incluant le détail des prestations de maintenance sera fourni dans l’offre. Ce plan de maintenance pour chaque équipement devra inclure notamment :</w:t>
      </w:r>
    </w:p>
    <w:p w14:paraId="335A93C3" w14:textId="77777777" w:rsidR="008E57A7" w:rsidRPr="008E57A7" w:rsidRDefault="008E57A7" w:rsidP="008E57A7">
      <w:pPr>
        <w:spacing w:after="0" w:line="288" w:lineRule="auto"/>
        <w:ind w:left="284" w:hanging="284"/>
        <w:jc w:val="both"/>
        <w:rPr>
          <w:kern w:val="18"/>
          <w:sz w:val="20"/>
        </w:rPr>
      </w:pPr>
      <w:r w:rsidRPr="008E57A7">
        <w:rPr>
          <w:kern w:val="18"/>
          <w:sz w:val="20"/>
        </w:rPr>
        <w:t>•</w:t>
      </w:r>
      <w:r w:rsidRPr="008E57A7">
        <w:rPr>
          <w:kern w:val="18"/>
          <w:sz w:val="20"/>
        </w:rPr>
        <w:tab/>
        <w:t>La périodicité de la maintenance</w:t>
      </w:r>
    </w:p>
    <w:p w14:paraId="34E360E1" w14:textId="77777777" w:rsidR="008E57A7" w:rsidRPr="008E57A7" w:rsidRDefault="008E57A7" w:rsidP="008E57A7">
      <w:pPr>
        <w:spacing w:after="0" w:line="288" w:lineRule="auto"/>
        <w:ind w:left="284" w:hanging="284"/>
        <w:jc w:val="both"/>
        <w:rPr>
          <w:kern w:val="18"/>
          <w:sz w:val="20"/>
        </w:rPr>
      </w:pPr>
      <w:r w:rsidRPr="008E57A7">
        <w:rPr>
          <w:kern w:val="18"/>
          <w:sz w:val="20"/>
        </w:rPr>
        <w:t>•</w:t>
      </w:r>
      <w:r w:rsidRPr="008E57A7">
        <w:rPr>
          <w:kern w:val="18"/>
          <w:sz w:val="20"/>
        </w:rPr>
        <w:tab/>
        <w:t>Les taches à réaliser pour la maintenance</w:t>
      </w:r>
    </w:p>
    <w:p w14:paraId="120864B1" w14:textId="77777777" w:rsidR="008E57A7" w:rsidRPr="008E57A7" w:rsidRDefault="008E57A7" w:rsidP="008E57A7">
      <w:pPr>
        <w:spacing w:after="0" w:line="288" w:lineRule="auto"/>
        <w:ind w:left="284" w:hanging="284"/>
        <w:jc w:val="both"/>
        <w:rPr>
          <w:kern w:val="18"/>
          <w:sz w:val="20"/>
        </w:rPr>
      </w:pPr>
      <w:r w:rsidRPr="008E57A7">
        <w:rPr>
          <w:kern w:val="18"/>
          <w:sz w:val="20"/>
        </w:rPr>
        <w:t>•</w:t>
      </w:r>
      <w:r w:rsidRPr="008E57A7">
        <w:rPr>
          <w:kern w:val="18"/>
          <w:sz w:val="20"/>
        </w:rPr>
        <w:tab/>
        <w:t>Les pièces à remplacer</w:t>
      </w:r>
    </w:p>
    <w:p w14:paraId="670BA2AE" w14:textId="77777777" w:rsidR="008E57A7" w:rsidRPr="008E57A7" w:rsidRDefault="008E57A7" w:rsidP="008E57A7">
      <w:pPr>
        <w:spacing w:after="120" w:line="288" w:lineRule="auto"/>
        <w:ind w:left="284" w:hanging="284"/>
        <w:jc w:val="both"/>
        <w:rPr>
          <w:kern w:val="18"/>
          <w:sz w:val="20"/>
        </w:rPr>
      </w:pPr>
      <w:r w:rsidRPr="008E57A7">
        <w:rPr>
          <w:kern w:val="18"/>
          <w:sz w:val="20"/>
        </w:rPr>
        <w:t>•</w:t>
      </w:r>
      <w:r w:rsidRPr="008E57A7">
        <w:rPr>
          <w:kern w:val="18"/>
          <w:sz w:val="20"/>
        </w:rPr>
        <w:tab/>
        <w:t>La durée de chaque maintenance</w:t>
      </w:r>
    </w:p>
    <w:p w14:paraId="446CD8E2" w14:textId="77777777" w:rsidR="008E57A7" w:rsidRPr="008E57A7" w:rsidRDefault="008E57A7" w:rsidP="008E57A7">
      <w:pPr>
        <w:pStyle w:val="Titre3"/>
        <w:keepNext/>
        <w:widowControl w:val="0"/>
        <w:suppressAutoHyphens/>
        <w:autoSpaceDE/>
        <w:autoSpaceDN/>
        <w:adjustRightInd/>
        <w:spacing w:before="240" w:after="120"/>
        <w:ind w:left="709" w:hanging="709"/>
        <w:contextualSpacing w:val="0"/>
        <w:rPr>
          <w:lang w:val="fr-BE"/>
        </w:rPr>
      </w:pPr>
      <w:bookmarkStart w:id="165" w:name="_Toc102632444"/>
      <w:bookmarkStart w:id="166" w:name="_Toc130283446"/>
      <w:r w:rsidRPr="008E57A7">
        <w:rPr>
          <w:lang w:val="fr-BE"/>
        </w:rPr>
        <w:t>Liste des pièces détachées</w:t>
      </w:r>
      <w:bookmarkEnd w:id="165"/>
      <w:bookmarkEnd w:id="166"/>
      <w:r w:rsidRPr="008E57A7">
        <w:rPr>
          <w:lang w:val="fr-BE"/>
        </w:rPr>
        <w:t xml:space="preserve"> </w:t>
      </w:r>
    </w:p>
    <w:p w14:paraId="1EC9309E" w14:textId="77777777" w:rsidR="008E57A7" w:rsidRPr="008E57A7" w:rsidRDefault="008E57A7" w:rsidP="008E57A7">
      <w:pPr>
        <w:jc w:val="both"/>
        <w:rPr>
          <w:kern w:val="18"/>
          <w:sz w:val="20"/>
        </w:rPr>
      </w:pPr>
      <w:r w:rsidRPr="008E57A7">
        <w:rPr>
          <w:kern w:val="18"/>
          <w:sz w:val="20"/>
        </w:rPr>
        <w:t xml:space="preserve">Le fournisseur proposera une liste des pièces de rechange et leurs coûts respectifs nécessaire pour la maintenance préventive et curative pour les quatre premières années. Ce poste obligatoire permettra d’évaluer le coût de fonctionnement et d’entretien de ce type d’équipement. </w:t>
      </w:r>
    </w:p>
    <w:p w14:paraId="275AE10F" w14:textId="32DFF140" w:rsidR="008E57A7" w:rsidRPr="008E57A7" w:rsidRDefault="008E57A7" w:rsidP="008E57A7">
      <w:pPr>
        <w:jc w:val="both"/>
        <w:rPr>
          <w:kern w:val="18"/>
          <w:sz w:val="20"/>
        </w:rPr>
      </w:pPr>
      <w:r w:rsidRPr="008E57A7">
        <w:rPr>
          <w:kern w:val="18"/>
          <w:sz w:val="20"/>
        </w:rPr>
        <w:t xml:space="preserve">Le fournisseur s’engage à fournir les pièces de rechanges pour le prix indiqué pendant une période de </w:t>
      </w:r>
      <w:r w:rsidR="00490382">
        <w:rPr>
          <w:kern w:val="18"/>
          <w:sz w:val="20"/>
        </w:rPr>
        <w:t>2</w:t>
      </w:r>
      <w:r w:rsidRPr="008E57A7">
        <w:rPr>
          <w:kern w:val="18"/>
          <w:sz w:val="20"/>
        </w:rPr>
        <w:t xml:space="preserve"> ans.</w:t>
      </w:r>
    </w:p>
    <w:p w14:paraId="6478D71C" w14:textId="77777777" w:rsidR="008E57A7" w:rsidRPr="008E57A7" w:rsidRDefault="008E57A7" w:rsidP="008E57A7">
      <w:pPr>
        <w:pStyle w:val="Titre3"/>
        <w:keepNext/>
        <w:widowControl w:val="0"/>
        <w:suppressAutoHyphens/>
        <w:autoSpaceDE/>
        <w:autoSpaceDN/>
        <w:adjustRightInd/>
        <w:spacing w:before="240" w:after="120"/>
        <w:ind w:left="709" w:hanging="709"/>
        <w:contextualSpacing w:val="0"/>
        <w:rPr>
          <w:lang w:val="fr-BE"/>
        </w:rPr>
      </w:pPr>
      <w:bookmarkStart w:id="167" w:name="_Toc102632445"/>
      <w:bookmarkStart w:id="168" w:name="_Toc130283447"/>
      <w:r w:rsidRPr="008E57A7">
        <w:rPr>
          <w:lang w:val="fr-BE"/>
        </w:rPr>
        <w:t>Réactifs et consommables</w:t>
      </w:r>
      <w:bookmarkEnd w:id="167"/>
      <w:bookmarkEnd w:id="168"/>
    </w:p>
    <w:p w14:paraId="0AE14523" w14:textId="77777777" w:rsidR="008E57A7" w:rsidRPr="008E57A7" w:rsidRDefault="008E57A7" w:rsidP="008E57A7">
      <w:pPr>
        <w:jc w:val="both"/>
        <w:rPr>
          <w:kern w:val="18"/>
          <w:sz w:val="20"/>
        </w:rPr>
      </w:pPr>
      <w:r w:rsidRPr="008E57A7">
        <w:rPr>
          <w:kern w:val="18"/>
          <w:sz w:val="20"/>
        </w:rPr>
        <w:t>Pour les équipements nécessitant des réactifs et/ou consommables, le fournisseur est tenu de proposer des appareils « ouverts » qui acceptent des réactifs « génériques » (provenant d’autres fournisseurs) et dans certain cas, fournir une évaluation des couts par activité ou analyse effectué avec l’appareil, en précisant les réactifs et les protocoles utilisés.</w:t>
      </w:r>
    </w:p>
    <w:p w14:paraId="7F25FBC5" w14:textId="77777777" w:rsidR="008E57A7" w:rsidRPr="008E57A7" w:rsidRDefault="008E57A7" w:rsidP="008E57A7">
      <w:pPr>
        <w:jc w:val="both"/>
        <w:rPr>
          <w:kern w:val="18"/>
          <w:sz w:val="20"/>
        </w:rPr>
      </w:pPr>
      <w:r w:rsidRPr="008E57A7">
        <w:rPr>
          <w:kern w:val="18"/>
          <w:sz w:val="20"/>
        </w:rPr>
        <w:t xml:space="preserve">Les réactifs et consommables nécessaires pour installer et tester les appareils, former le personnel et réaliser les vérifications lors de la réception technique seront à la charge du fournisseur. </w:t>
      </w:r>
    </w:p>
    <w:p w14:paraId="6F38AD46" w14:textId="77777777" w:rsidR="008E57A7" w:rsidRPr="008E57A7" w:rsidRDefault="008E57A7" w:rsidP="008E57A7">
      <w:pPr>
        <w:jc w:val="both"/>
        <w:rPr>
          <w:kern w:val="18"/>
          <w:sz w:val="20"/>
        </w:rPr>
      </w:pPr>
      <w:r w:rsidRPr="008E57A7">
        <w:rPr>
          <w:kern w:val="18"/>
          <w:sz w:val="20"/>
        </w:rPr>
        <w:t xml:space="preserve">Le fournisseur est tenu d’assurer de la disponibilité des réactifs et consommables en RDC pour les appareils offerts pour les appareils offerts pendant une durée minimale de 10 ans. L’autorité contractante vérifiera la disponibilité des réactifs et consommables en RDC lors de l’évaluation des offres. </w:t>
      </w:r>
    </w:p>
    <w:p w14:paraId="6C5C483E" w14:textId="0FFD2CC2" w:rsidR="008E57A7" w:rsidRPr="008E57A7" w:rsidRDefault="008E57A7" w:rsidP="008E57A7">
      <w:pPr>
        <w:jc w:val="both"/>
        <w:rPr>
          <w:kern w:val="18"/>
          <w:sz w:val="20"/>
        </w:rPr>
      </w:pPr>
      <w:r w:rsidRPr="008E57A7">
        <w:rPr>
          <w:kern w:val="18"/>
          <w:sz w:val="20"/>
        </w:rPr>
        <w:t xml:space="preserve">Pour les appareils indiqués dans le tableau </w:t>
      </w:r>
      <w:r w:rsidR="00490382">
        <w:rPr>
          <w:kern w:val="18"/>
          <w:sz w:val="20"/>
        </w:rPr>
        <w:t>services connexes en annexe</w:t>
      </w:r>
      <w:r w:rsidRPr="008E57A7">
        <w:rPr>
          <w:kern w:val="18"/>
          <w:sz w:val="20"/>
        </w:rPr>
        <w:t>, le fournisseur doit chiffrer le co</w:t>
      </w:r>
      <w:r w:rsidR="00490382">
        <w:rPr>
          <w:kern w:val="18"/>
          <w:sz w:val="20"/>
        </w:rPr>
        <w:t>û</w:t>
      </w:r>
      <w:r w:rsidRPr="008E57A7">
        <w:rPr>
          <w:kern w:val="18"/>
          <w:sz w:val="20"/>
        </w:rPr>
        <w:t>t des consommables comme indiqué. Le fournisseur s’engage à livrer les consommables au prix indiqué pendant une période 3 ans à compter de la date de réception technique.</w:t>
      </w:r>
    </w:p>
    <w:p w14:paraId="641F4ED6" w14:textId="77777777" w:rsidR="00704A27" w:rsidRPr="00704A27" w:rsidRDefault="00704A27" w:rsidP="00704A27">
      <w:pPr>
        <w:pStyle w:val="Titre2"/>
      </w:pPr>
      <w:bookmarkStart w:id="169" w:name="_Toc130283448"/>
      <w:r w:rsidRPr="00704A27">
        <w:t>Installation et mise en service</w:t>
      </w:r>
      <w:bookmarkEnd w:id="169"/>
    </w:p>
    <w:p w14:paraId="5604E324" w14:textId="77777777" w:rsidR="00704A27" w:rsidRPr="00704A27" w:rsidRDefault="00704A27" w:rsidP="00704A27">
      <w:pPr>
        <w:spacing w:after="240" w:line="288" w:lineRule="auto"/>
        <w:jc w:val="both"/>
        <w:rPr>
          <w:kern w:val="18"/>
          <w:sz w:val="20"/>
        </w:rPr>
      </w:pPr>
      <w:r w:rsidRPr="00704A27">
        <w:rPr>
          <w:kern w:val="18"/>
          <w:sz w:val="20"/>
        </w:rPr>
        <w:t xml:space="preserve">D’une manière générale, le Fournisseur devra réaliser toutes les prestations nécessaires au bon fonctionnement et à la sauvegarde des équipements. Il devra reconnaître la répartition géographique des sites de livraison et se rendre sur les lieux au besoin pour constater les conditions particulières de mise en œuvre. En aucun cas, il ne pourra arguer d’une méconnaissance des lieux pour obtenir des travaux ou des moyens supplémentaires pour réaliser ses prestations. </w:t>
      </w:r>
    </w:p>
    <w:p w14:paraId="148AC162" w14:textId="77777777" w:rsidR="00704A27" w:rsidRPr="00704A27" w:rsidRDefault="00704A27" w:rsidP="00704A27">
      <w:pPr>
        <w:pStyle w:val="Titre3"/>
        <w:keepNext/>
        <w:widowControl w:val="0"/>
        <w:suppressAutoHyphens/>
        <w:autoSpaceDE/>
        <w:autoSpaceDN/>
        <w:adjustRightInd/>
        <w:spacing w:before="240" w:after="120"/>
        <w:ind w:left="709" w:hanging="709"/>
        <w:contextualSpacing w:val="0"/>
        <w:rPr>
          <w:rFonts w:cs="Calibri"/>
          <w:color w:val="auto"/>
          <w:sz w:val="22"/>
          <w:lang w:val="fr-FR"/>
        </w:rPr>
      </w:pPr>
      <w:bookmarkStart w:id="170" w:name="_Toc102632447"/>
      <w:bookmarkStart w:id="171" w:name="_Toc130283449"/>
      <w:r w:rsidRPr="00704A27">
        <w:rPr>
          <w:lang w:val="fr-BE"/>
        </w:rPr>
        <w:t>Installation</w:t>
      </w:r>
      <w:bookmarkEnd w:id="170"/>
      <w:bookmarkEnd w:id="171"/>
      <w:r w:rsidRPr="00704A27">
        <w:rPr>
          <w:lang w:val="fr-BE"/>
        </w:rPr>
        <w:t xml:space="preserve"> </w:t>
      </w:r>
    </w:p>
    <w:p w14:paraId="2A299642" w14:textId="77777777" w:rsidR="00704A27" w:rsidRPr="00704A27" w:rsidRDefault="00704A27" w:rsidP="00704A27">
      <w:pPr>
        <w:spacing w:after="240" w:line="288" w:lineRule="auto"/>
        <w:jc w:val="both"/>
        <w:rPr>
          <w:kern w:val="18"/>
          <w:sz w:val="20"/>
        </w:rPr>
      </w:pPr>
      <w:r w:rsidRPr="00704A27">
        <w:rPr>
          <w:kern w:val="18"/>
          <w:sz w:val="20"/>
        </w:rPr>
        <w:t>Le fournisseur devra réaliser les installations sur sites dans les règles de l’art.</w:t>
      </w:r>
    </w:p>
    <w:p w14:paraId="6B1F5A69" w14:textId="617492DB" w:rsidR="00BD150E" w:rsidRPr="00704A27" w:rsidRDefault="00704A27" w:rsidP="00704A27">
      <w:pPr>
        <w:spacing w:after="240" w:line="288" w:lineRule="auto"/>
        <w:jc w:val="both"/>
        <w:rPr>
          <w:kern w:val="18"/>
          <w:sz w:val="20"/>
        </w:rPr>
      </w:pPr>
      <w:r w:rsidRPr="00704A27">
        <w:rPr>
          <w:kern w:val="18"/>
          <w:sz w:val="20"/>
        </w:rPr>
        <w:t>Le fournisseur proposera obligatoirement un calendrier d’installation distinct pour chaque lot et pour chaque site de livraison pour les équipements nécessitant une installation (</w:t>
      </w:r>
      <w:proofErr w:type="spellStart"/>
      <w:r w:rsidRPr="00704A27">
        <w:rPr>
          <w:kern w:val="18"/>
          <w:sz w:val="20"/>
        </w:rPr>
        <w:t>cf</w:t>
      </w:r>
      <w:proofErr w:type="spellEnd"/>
      <w:r w:rsidRPr="00704A27">
        <w:rPr>
          <w:kern w:val="18"/>
          <w:sz w:val="20"/>
        </w:rPr>
        <w:t xml:space="preserve"> tableaux suivants).</w:t>
      </w:r>
    </w:p>
    <w:p w14:paraId="084F5038" w14:textId="77777777" w:rsidR="00704A27" w:rsidRPr="00704A27" w:rsidRDefault="00704A27">
      <w:pPr>
        <w:numPr>
          <w:ilvl w:val="0"/>
          <w:numId w:val="27"/>
        </w:numPr>
        <w:spacing w:after="240" w:line="288" w:lineRule="auto"/>
        <w:ind w:left="284" w:hanging="284"/>
        <w:jc w:val="both"/>
        <w:rPr>
          <w:kern w:val="18"/>
          <w:sz w:val="20"/>
        </w:rPr>
      </w:pPr>
      <w:r w:rsidRPr="00704A27">
        <w:rPr>
          <w:kern w:val="18"/>
          <w:sz w:val="20"/>
        </w:rPr>
        <w:t xml:space="preserve">Installations électriques </w:t>
      </w:r>
    </w:p>
    <w:p w14:paraId="65C51802" w14:textId="77777777" w:rsidR="00704A27" w:rsidRPr="00704A27" w:rsidRDefault="00704A27" w:rsidP="00704A27">
      <w:pPr>
        <w:spacing w:after="240" w:line="288" w:lineRule="auto"/>
        <w:jc w:val="both"/>
        <w:rPr>
          <w:kern w:val="18"/>
          <w:sz w:val="20"/>
        </w:rPr>
      </w:pPr>
      <w:r w:rsidRPr="00704A27">
        <w:rPr>
          <w:kern w:val="18"/>
          <w:sz w:val="20"/>
        </w:rPr>
        <w:t xml:space="preserve">Tout appareil médical raccordé au réseau de distribution électrique sera conforme aux règles générales relatives à la sécurité des appareils électro-médicaux, et en particulier aux normes françaises. </w:t>
      </w:r>
    </w:p>
    <w:p w14:paraId="5536F03F" w14:textId="77777777" w:rsidR="00704A27" w:rsidRPr="00704A27" w:rsidRDefault="00704A27" w:rsidP="00704A27">
      <w:pPr>
        <w:spacing w:after="240" w:line="288" w:lineRule="auto"/>
        <w:jc w:val="both"/>
        <w:rPr>
          <w:kern w:val="18"/>
          <w:sz w:val="20"/>
        </w:rPr>
      </w:pPr>
      <w:r w:rsidRPr="00704A27">
        <w:rPr>
          <w:kern w:val="18"/>
          <w:sz w:val="20"/>
        </w:rPr>
        <w:t xml:space="preserve">Tout le matériel utilisé pour les raccordements : les câbles, les prises, les disjoncteurs, les fusibles doivent être certifiés et dimensionnées pour une utilisation selon les normes Françaises.  </w:t>
      </w:r>
    </w:p>
    <w:p w14:paraId="37AB93D4" w14:textId="77777777" w:rsidR="00704A27" w:rsidRPr="00704A27" w:rsidRDefault="00704A27" w:rsidP="00704A27">
      <w:pPr>
        <w:spacing w:after="240" w:line="288" w:lineRule="auto"/>
        <w:jc w:val="both"/>
        <w:rPr>
          <w:kern w:val="18"/>
          <w:sz w:val="20"/>
        </w:rPr>
      </w:pPr>
      <w:r w:rsidRPr="00704A27">
        <w:rPr>
          <w:kern w:val="18"/>
          <w:sz w:val="20"/>
        </w:rPr>
        <w:t>Le fournisseur vérifiera que chaque appareil alimenté en courant électrique comportera sa propre protection, (Disjoncteur/fusible pour une valeur de protection calculée en fonction de normes françaises. En cas de protection de l’appareil par fusible, le fournisseur a l’obligation de fournir trois (3) jeux complets de fusibles à la livraison.</w:t>
      </w:r>
    </w:p>
    <w:p w14:paraId="4C52F7EB" w14:textId="77777777" w:rsidR="00704A27" w:rsidRPr="00704A27" w:rsidRDefault="00704A27" w:rsidP="00704A27">
      <w:pPr>
        <w:spacing w:after="240" w:line="288" w:lineRule="auto"/>
        <w:jc w:val="both"/>
        <w:rPr>
          <w:kern w:val="18"/>
          <w:sz w:val="20"/>
        </w:rPr>
      </w:pPr>
      <w:r w:rsidRPr="00704A27">
        <w:rPr>
          <w:kern w:val="18"/>
          <w:sz w:val="20"/>
        </w:rPr>
        <w:t xml:space="preserve">Les appareils médicaux nécessitant un raccordement à une prise de courant standardisée 10/16 ampères 220 volts + terre seront livrés avec une fiche montée sur un câble gainé de longueur minimale 150 cm et prise selon les normes système françaises. Les appareils de puissance de plus de 3 KVA, nécessitant une prise de calibre supérieur seront livrés avec boîtier de raccordement / disjoncteur avec fonction de fusible automatique selon les normes françaises. </w:t>
      </w:r>
    </w:p>
    <w:p w14:paraId="25FDCC49" w14:textId="77777777" w:rsidR="00704A27" w:rsidRPr="00704A27" w:rsidRDefault="00704A27">
      <w:pPr>
        <w:numPr>
          <w:ilvl w:val="0"/>
          <w:numId w:val="27"/>
        </w:numPr>
        <w:spacing w:after="240" w:line="288" w:lineRule="auto"/>
        <w:ind w:left="284" w:hanging="284"/>
        <w:jc w:val="both"/>
        <w:rPr>
          <w:kern w:val="18"/>
          <w:sz w:val="20"/>
        </w:rPr>
      </w:pPr>
      <w:r w:rsidRPr="00704A27">
        <w:rPr>
          <w:kern w:val="18"/>
          <w:sz w:val="20"/>
        </w:rPr>
        <w:t>Raccordements de tuyaux</w:t>
      </w:r>
    </w:p>
    <w:p w14:paraId="1492E52A" w14:textId="77777777" w:rsidR="00704A27" w:rsidRPr="00704A27" w:rsidRDefault="00704A27" w:rsidP="00704A27">
      <w:pPr>
        <w:spacing w:after="240" w:line="288" w:lineRule="auto"/>
        <w:jc w:val="both"/>
        <w:rPr>
          <w:kern w:val="18"/>
          <w:sz w:val="20"/>
        </w:rPr>
      </w:pPr>
      <w:r w:rsidRPr="00704A27">
        <w:rPr>
          <w:kern w:val="18"/>
          <w:sz w:val="20"/>
        </w:rPr>
        <w:t xml:space="preserve">En règle générale, les raccordements sur les tuyaux en attente seront effectués par les fournisseurs des équipements selon les recommandations du fabriquant. </w:t>
      </w:r>
    </w:p>
    <w:p w14:paraId="626E2B29" w14:textId="77777777" w:rsidR="00704A27" w:rsidRPr="00704A27" w:rsidRDefault="00704A27" w:rsidP="00704A27">
      <w:pPr>
        <w:spacing w:after="240" w:line="288" w:lineRule="auto"/>
        <w:jc w:val="both"/>
        <w:rPr>
          <w:kern w:val="18"/>
          <w:sz w:val="20"/>
        </w:rPr>
      </w:pPr>
      <w:r w:rsidRPr="00704A27">
        <w:rPr>
          <w:kern w:val="18"/>
          <w:sz w:val="20"/>
        </w:rPr>
        <w:t xml:space="preserve">Les attentes pour alimentation en eau sont en tube de cuivre écroui. Les attentes pour évacuation sont en PVC, cuivre ou fonte de diamètre normalisé selon les besoins et les débits. La fourniture du siphon et de la robinetterie éventuelle </w:t>
      </w:r>
      <w:proofErr w:type="gramStart"/>
      <w:r w:rsidRPr="00704A27">
        <w:rPr>
          <w:kern w:val="18"/>
          <w:sz w:val="20"/>
        </w:rPr>
        <w:t>sont</w:t>
      </w:r>
      <w:proofErr w:type="gramEnd"/>
      <w:r w:rsidRPr="00704A27">
        <w:rPr>
          <w:kern w:val="18"/>
          <w:sz w:val="20"/>
        </w:rPr>
        <w:t xml:space="preserve"> à la charge du fournisseur de l’équipement ; ainsi que leurs raccordements. Les tuyauteries doivent se faire de façon solide, avec des transitions tuyau/manchon professionnelles, et solides, les effluents doivent pouvoir être évacués en pente naturelle, des « bricolages » ne seront pas acceptés. </w:t>
      </w:r>
    </w:p>
    <w:p w14:paraId="377AB8DC" w14:textId="77777777" w:rsidR="00704A27" w:rsidRPr="00704A27" w:rsidRDefault="00704A27" w:rsidP="00704A27">
      <w:pPr>
        <w:spacing w:after="240" w:line="288" w:lineRule="auto"/>
        <w:jc w:val="both"/>
        <w:rPr>
          <w:kern w:val="18"/>
          <w:sz w:val="20"/>
        </w:rPr>
      </w:pPr>
      <w:r w:rsidRPr="00704A27">
        <w:rPr>
          <w:kern w:val="18"/>
          <w:sz w:val="20"/>
        </w:rPr>
        <w:t xml:space="preserve">Si le fournisseur fournit des appareils nécessitant une certaine pression d’eau pour pouvoir fonctionner et cette pression n’est pas atteinte sur le lieu d’installation, c’est au fournisseur de trouver la solution technique pour assurer le bon fonctionnement de l’appareil et de l’installer à ses propres frais. </w:t>
      </w:r>
    </w:p>
    <w:p w14:paraId="7A129826" w14:textId="77777777" w:rsidR="00704A27" w:rsidRPr="00704A27" w:rsidRDefault="00704A27" w:rsidP="00704A27">
      <w:pPr>
        <w:spacing w:after="240" w:line="288" w:lineRule="auto"/>
        <w:jc w:val="both"/>
        <w:rPr>
          <w:kern w:val="18"/>
          <w:sz w:val="20"/>
        </w:rPr>
      </w:pPr>
      <w:r w:rsidRPr="00704A27">
        <w:rPr>
          <w:kern w:val="18"/>
          <w:sz w:val="20"/>
        </w:rPr>
        <w:t xml:space="preserve">Si le fabriquant recommande l’utilisation d’un ou de plusieurs filtres pour l’installation de l’équipement, le fournisseur est obligé de les fournir et de les installer selon les règles du fabriquant. Le fournisseur est tenu de fournir suffisamment de filtres pour 4 ans d’opération. </w:t>
      </w:r>
    </w:p>
    <w:p w14:paraId="3663EDE7" w14:textId="77777777" w:rsidR="00704A27" w:rsidRPr="00704A27" w:rsidRDefault="00704A27">
      <w:pPr>
        <w:numPr>
          <w:ilvl w:val="0"/>
          <w:numId w:val="27"/>
        </w:numPr>
        <w:spacing w:after="240" w:line="288" w:lineRule="auto"/>
        <w:ind w:left="284" w:hanging="284"/>
        <w:jc w:val="both"/>
        <w:rPr>
          <w:kern w:val="18"/>
          <w:sz w:val="20"/>
        </w:rPr>
      </w:pPr>
      <w:r w:rsidRPr="00704A27">
        <w:rPr>
          <w:kern w:val="18"/>
          <w:sz w:val="20"/>
        </w:rPr>
        <w:t>Travaux d’adaptation et d’installation</w:t>
      </w:r>
    </w:p>
    <w:p w14:paraId="32AA99C0" w14:textId="77777777" w:rsidR="00704A27" w:rsidRPr="00704A27" w:rsidRDefault="00704A27" w:rsidP="00704A27">
      <w:pPr>
        <w:spacing w:after="240" w:line="288" w:lineRule="auto"/>
        <w:jc w:val="both"/>
        <w:rPr>
          <w:kern w:val="18"/>
          <w:sz w:val="20"/>
        </w:rPr>
      </w:pPr>
      <w:r w:rsidRPr="00704A27">
        <w:rPr>
          <w:kern w:val="18"/>
          <w:sz w:val="20"/>
        </w:rPr>
        <w:t>Lors de la soumission, le fournisseur explicitera les contraintes sur le bâtiment nécessaire pour raccorder ses équipements, et produira le quantitatif de travaux correspondant. Il fournira les plans de réservation exacts avec gabarits éventuels que plus tard dans les 30 jours suivant l’attribution du marché pour prise en compte par les autres travaux du programme. Tous les travaux d’aménagement engendrés par l’installation des équipements seront effectués aux frais du soumissionnaire.</w:t>
      </w:r>
    </w:p>
    <w:p w14:paraId="55D924A1" w14:textId="77777777" w:rsidR="00704A27" w:rsidRPr="00704A27" w:rsidRDefault="00704A27" w:rsidP="00704A27">
      <w:pPr>
        <w:spacing w:after="240" w:line="288" w:lineRule="auto"/>
        <w:jc w:val="both"/>
        <w:rPr>
          <w:kern w:val="18"/>
          <w:sz w:val="20"/>
        </w:rPr>
      </w:pPr>
      <w:r w:rsidRPr="00704A27">
        <w:rPr>
          <w:kern w:val="18"/>
          <w:sz w:val="20"/>
        </w:rPr>
        <w:t xml:space="preserve">Au cas où le fournisseur doit faire des installations, toutes les fournitures utilisées devront être neuves et de premier choix. Lors de travaux de maçonnerie, les carreaux endommagés devront obligatoirement être remplacés, un revêtement lissé en mortier de ciment et sable sera appliqué, fini à la peinture. La peinture est obligatoire et doit s’adapter aux couleurs existantes dans la salle. </w:t>
      </w:r>
    </w:p>
    <w:p w14:paraId="065F1214" w14:textId="77777777" w:rsidR="00704A27" w:rsidRPr="00704A27" w:rsidRDefault="00704A27" w:rsidP="00704A27">
      <w:pPr>
        <w:spacing w:after="240" w:line="288" w:lineRule="auto"/>
        <w:jc w:val="both"/>
        <w:rPr>
          <w:kern w:val="18"/>
          <w:sz w:val="20"/>
        </w:rPr>
      </w:pPr>
      <w:r w:rsidRPr="00704A27">
        <w:rPr>
          <w:kern w:val="18"/>
          <w:sz w:val="20"/>
        </w:rPr>
        <w:t xml:space="preserve">Le Maître d’Ouvrage se réserve le droit de refuser un équipement dont l’installation ne serait pas conforme à sa fonction ou ergonomiquement non satisfaisant ou dangereux à l’usage (ex : angles vifs mal placés, cadrans de contrôle non visibles etc.…). </w:t>
      </w:r>
    </w:p>
    <w:p w14:paraId="084537BA" w14:textId="77777777" w:rsidR="00704A27" w:rsidRPr="00704A27" w:rsidRDefault="00704A27" w:rsidP="00704A27">
      <w:pPr>
        <w:spacing w:after="240" w:line="288" w:lineRule="auto"/>
        <w:jc w:val="both"/>
        <w:rPr>
          <w:kern w:val="18"/>
          <w:sz w:val="20"/>
        </w:rPr>
      </w:pPr>
      <w:r w:rsidRPr="00704A27">
        <w:rPr>
          <w:kern w:val="18"/>
          <w:sz w:val="20"/>
        </w:rPr>
        <w:t xml:space="preserve">La remise en état des locaux, suite à des dégradations occasionnées par la livraison ou les travaux d’installation du matériel proposé, est à la charge du fournisseur. </w:t>
      </w:r>
    </w:p>
    <w:p w14:paraId="62777F5C" w14:textId="77777777" w:rsidR="00704A27" w:rsidRPr="00704A27" w:rsidRDefault="00704A27">
      <w:pPr>
        <w:numPr>
          <w:ilvl w:val="0"/>
          <w:numId w:val="27"/>
        </w:numPr>
        <w:spacing w:after="240" w:line="288" w:lineRule="auto"/>
        <w:ind w:left="284" w:hanging="284"/>
        <w:jc w:val="both"/>
        <w:rPr>
          <w:kern w:val="18"/>
          <w:sz w:val="20"/>
        </w:rPr>
      </w:pPr>
      <w:r w:rsidRPr="00704A27">
        <w:rPr>
          <w:kern w:val="18"/>
          <w:sz w:val="20"/>
        </w:rPr>
        <w:t>Evacuation des emballages</w:t>
      </w:r>
    </w:p>
    <w:p w14:paraId="1D5DCD62" w14:textId="77777777" w:rsidR="00704A27" w:rsidRPr="00704A27" w:rsidRDefault="00704A27" w:rsidP="00704A27">
      <w:pPr>
        <w:spacing w:after="240" w:line="288" w:lineRule="auto"/>
        <w:jc w:val="both"/>
        <w:rPr>
          <w:kern w:val="18"/>
          <w:sz w:val="20"/>
        </w:rPr>
      </w:pPr>
      <w:r w:rsidRPr="00704A27">
        <w:rPr>
          <w:kern w:val="18"/>
          <w:sz w:val="20"/>
        </w:rPr>
        <w:t>L’évacuation des emballages est à la charge du fournisseur. Les emballages devront avoir été évacués avant la date de la réception technique.</w:t>
      </w:r>
    </w:p>
    <w:p w14:paraId="329CDDBA" w14:textId="77777777" w:rsidR="00704A27" w:rsidRPr="00704A27" w:rsidRDefault="00704A27" w:rsidP="00704A27">
      <w:pPr>
        <w:pStyle w:val="Titre3"/>
        <w:keepNext/>
        <w:widowControl w:val="0"/>
        <w:suppressAutoHyphens/>
        <w:autoSpaceDE/>
        <w:autoSpaceDN/>
        <w:adjustRightInd/>
        <w:spacing w:before="240" w:after="120"/>
        <w:ind w:left="709" w:hanging="709"/>
        <w:contextualSpacing w:val="0"/>
        <w:rPr>
          <w:lang w:val="fr-BE"/>
        </w:rPr>
      </w:pPr>
      <w:bookmarkStart w:id="172" w:name="_Toc102632448"/>
      <w:bookmarkStart w:id="173" w:name="_Toc130283450"/>
      <w:r w:rsidRPr="00704A27">
        <w:rPr>
          <w:lang w:val="fr-BE"/>
        </w:rPr>
        <w:t>Mise en service</w:t>
      </w:r>
      <w:bookmarkEnd w:id="172"/>
      <w:bookmarkEnd w:id="173"/>
    </w:p>
    <w:p w14:paraId="46F2FA18" w14:textId="77777777" w:rsidR="00704A27" w:rsidRPr="00704A27" w:rsidRDefault="00704A27" w:rsidP="00704A27">
      <w:pPr>
        <w:spacing w:after="240" w:line="288" w:lineRule="auto"/>
        <w:jc w:val="both"/>
        <w:rPr>
          <w:kern w:val="18"/>
          <w:sz w:val="20"/>
        </w:rPr>
      </w:pPr>
      <w:r w:rsidRPr="00704A27">
        <w:rPr>
          <w:kern w:val="18"/>
          <w:sz w:val="20"/>
        </w:rPr>
        <w:t>Un contrôle quantitatif des items pourra être requis lors de leur livraison à Kinshasa (RDC) et avant leur dispatch sur les sites d’installation.</w:t>
      </w:r>
    </w:p>
    <w:p w14:paraId="7271362B" w14:textId="77777777" w:rsidR="00704A27" w:rsidRPr="00704A27" w:rsidRDefault="00704A27" w:rsidP="00704A27">
      <w:pPr>
        <w:spacing w:after="240" w:line="288" w:lineRule="auto"/>
        <w:jc w:val="both"/>
        <w:rPr>
          <w:kern w:val="18"/>
          <w:sz w:val="20"/>
        </w:rPr>
      </w:pPr>
      <w:r w:rsidRPr="00704A27">
        <w:rPr>
          <w:kern w:val="18"/>
          <w:sz w:val="20"/>
        </w:rPr>
        <w:t>Le personnel technique de l’autorité contractante vérifiera la conformité de l’installation et le bon fonctionnement des appareils sur chacun des sites de livraisons.</w:t>
      </w:r>
    </w:p>
    <w:p w14:paraId="7C380C73" w14:textId="77777777" w:rsidR="00704A27" w:rsidRPr="00704A27" w:rsidRDefault="00704A27" w:rsidP="00704A27">
      <w:pPr>
        <w:spacing w:after="240" w:line="288" w:lineRule="auto"/>
        <w:jc w:val="both"/>
        <w:rPr>
          <w:kern w:val="18"/>
          <w:sz w:val="20"/>
        </w:rPr>
      </w:pPr>
      <w:r w:rsidRPr="00704A27">
        <w:rPr>
          <w:kern w:val="18"/>
          <w:sz w:val="20"/>
        </w:rPr>
        <w:t>La mise en exploitation et les essais devront être réalisés préalablement à la réception technique par le fournisseur.</w:t>
      </w:r>
    </w:p>
    <w:p w14:paraId="0D42894C" w14:textId="77777777" w:rsidR="00704A27" w:rsidRPr="00704A27" w:rsidRDefault="00704A27" w:rsidP="00704A27">
      <w:pPr>
        <w:spacing w:after="240" w:line="288" w:lineRule="auto"/>
        <w:jc w:val="both"/>
        <w:rPr>
          <w:kern w:val="18"/>
          <w:sz w:val="20"/>
        </w:rPr>
      </w:pPr>
      <w:r w:rsidRPr="00704A27">
        <w:rPr>
          <w:kern w:val="18"/>
          <w:sz w:val="20"/>
        </w:rPr>
        <w:t>Les consommables et réactifs utilisés au cours des formations et de la vérification sont à la charge du fournisseur.</w:t>
      </w:r>
    </w:p>
    <w:p w14:paraId="4C99E347" w14:textId="77777777" w:rsidR="00704A27" w:rsidRPr="00704A27" w:rsidRDefault="00704A27" w:rsidP="00704A27">
      <w:pPr>
        <w:spacing w:after="240" w:line="288" w:lineRule="auto"/>
        <w:jc w:val="both"/>
        <w:rPr>
          <w:kern w:val="18"/>
          <w:sz w:val="20"/>
        </w:rPr>
      </w:pPr>
      <w:r w:rsidRPr="00704A27">
        <w:rPr>
          <w:kern w:val="18"/>
          <w:sz w:val="20"/>
        </w:rPr>
        <w:t>Lors des formations des utilisateurs et du personnel de maintenance, la maitrise des appareils par le personnel sera évaluée par le fournisseur et par l’autorité contractante.</w:t>
      </w:r>
    </w:p>
    <w:p w14:paraId="46B0FD40" w14:textId="77777777" w:rsidR="00704A27" w:rsidRPr="00704A27" w:rsidRDefault="00704A27" w:rsidP="00704A27">
      <w:pPr>
        <w:pStyle w:val="Titre3"/>
        <w:keepNext/>
        <w:widowControl w:val="0"/>
        <w:suppressAutoHyphens/>
        <w:autoSpaceDE/>
        <w:autoSpaceDN/>
        <w:adjustRightInd/>
        <w:spacing w:before="240" w:after="120"/>
        <w:ind w:left="709" w:hanging="709"/>
        <w:contextualSpacing w:val="0"/>
        <w:rPr>
          <w:lang w:val="fr-BE"/>
        </w:rPr>
      </w:pPr>
      <w:bookmarkStart w:id="174" w:name="_Toc102632449"/>
      <w:bookmarkStart w:id="175" w:name="_Toc130283451"/>
      <w:r w:rsidRPr="00704A27">
        <w:rPr>
          <w:lang w:val="fr-BE"/>
        </w:rPr>
        <w:t>Protections électriques</w:t>
      </w:r>
      <w:bookmarkEnd w:id="174"/>
      <w:bookmarkEnd w:id="175"/>
      <w:r w:rsidRPr="00704A27">
        <w:rPr>
          <w:lang w:val="fr-BE"/>
        </w:rPr>
        <w:t xml:space="preserve"> </w:t>
      </w:r>
    </w:p>
    <w:p w14:paraId="0EF04DA7" w14:textId="77777777" w:rsidR="00704A27" w:rsidRPr="00704A27" w:rsidRDefault="00704A27" w:rsidP="00704A27">
      <w:pPr>
        <w:spacing w:after="240" w:line="288" w:lineRule="auto"/>
        <w:jc w:val="both"/>
        <w:rPr>
          <w:kern w:val="18"/>
          <w:sz w:val="20"/>
        </w:rPr>
      </w:pPr>
      <w:r w:rsidRPr="00704A27">
        <w:rPr>
          <w:kern w:val="18"/>
          <w:sz w:val="20"/>
        </w:rPr>
        <w:t>Si le présent dossier prévoit un régulateur de tension ou un onduleur pour un équipement, le Fournisseur doit le prévoir et indiquer la livraison dans son offre ainsi que sa marque, son modèle et ses caractéristiques techniques.</w:t>
      </w:r>
    </w:p>
    <w:p w14:paraId="33DFCB7F" w14:textId="77777777" w:rsidR="00704A27" w:rsidRPr="00704A27" w:rsidRDefault="00704A27" w:rsidP="00704A27">
      <w:pPr>
        <w:spacing w:after="240" w:line="288" w:lineRule="auto"/>
        <w:jc w:val="both"/>
        <w:rPr>
          <w:kern w:val="18"/>
          <w:sz w:val="20"/>
        </w:rPr>
      </w:pPr>
      <w:r w:rsidRPr="00704A27">
        <w:rPr>
          <w:kern w:val="18"/>
          <w:sz w:val="20"/>
        </w:rPr>
        <w:t>Les régulateurs de tension / onduleurs doivent être dimensionnés en fonction des puissances nominales des équipements médicaux à protéger.</w:t>
      </w:r>
    </w:p>
    <w:p w14:paraId="45457A37" w14:textId="08F13D74" w:rsidR="00704A27" w:rsidRDefault="00704A27" w:rsidP="00704A27">
      <w:pPr>
        <w:spacing w:after="240" w:line="288" w:lineRule="auto"/>
        <w:jc w:val="both"/>
      </w:pPr>
      <w:r w:rsidRPr="00704A27">
        <w:rPr>
          <w:kern w:val="18"/>
          <w:sz w:val="20"/>
        </w:rPr>
        <w:t>La puissance nominale de l’onduleur/ régulateur de tension doit être au minimum égale à 1,5 fois la puissance nominale de l’équipement. Les onduleurs doivent impérativement être des onduleurs de type « On-line » et réguler la tension en continu.</w:t>
      </w:r>
    </w:p>
    <w:p w14:paraId="4F1F85BE" w14:textId="6E65123E" w:rsidR="00704A27" w:rsidRDefault="00704A27" w:rsidP="005B093C">
      <w:pPr>
        <w:pStyle w:val="Titre2"/>
        <w:keepLines w:val="0"/>
        <w:widowControl w:val="0"/>
        <w:tabs>
          <w:tab w:val="num" w:pos="576"/>
        </w:tabs>
        <w:suppressAutoHyphens/>
        <w:spacing w:after="240"/>
      </w:pPr>
      <w:bookmarkStart w:id="176" w:name="_Toc130283452"/>
      <w:r>
        <w:t>Formation</w:t>
      </w:r>
      <w:bookmarkEnd w:id="176"/>
    </w:p>
    <w:p w14:paraId="7650C9E0" w14:textId="77777777" w:rsidR="00704A27" w:rsidRPr="00704A27" w:rsidRDefault="00704A27" w:rsidP="00704A27">
      <w:pPr>
        <w:spacing w:after="240" w:line="288" w:lineRule="auto"/>
        <w:jc w:val="both"/>
        <w:rPr>
          <w:kern w:val="18"/>
          <w:sz w:val="20"/>
        </w:rPr>
      </w:pPr>
      <w:r w:rsidRPr="00704A27">
        <w:rPr>
          <w:kern w:val="18"/>
          <w:sz w:val="20"/>
        </w:rPr>
        <w:t>Un plan de formation détaillé incluant les programmes de formation journaliers ainsi que la durée totale des formations pour les équipements dont la formation est requise.</w:t>
      </w:r>
    </w:p>
    <w:p w14:paraId="145D8B6A" w14:textId="77777777" w:rsidR="00704A27" w:rsidRPr="00704A27" w:rsidRDefault="00704A27" w:rsidP="00704A27">
      <w:pPr>
        <w:pStyle w:val="Titre3"/>
        <w:keepNext/>
        <w:widowControl w:val="0"/>
        <w:suppressAutoHyphens/>
        <w:autoSpaceDE/>
        <w:autoSpaceDN/>
        <w:adjustRightInd/>
        <w:spacing w:before="240" w:after="120"/>
        <w:ind w:left="709" w:hanging="709"/>
        <w:contextualSpacing w:val="0"/>
        <w:rPr>
          <w:lang w:val="fr-BE"/>
        </w:rPr>
      </w:pPr>
      <w:bookmarkStart w:id="177" w:name="_Toc102632451"/>
      <w:bookmarkStart w:id="178" w:name="_Toc130283453"/>
      <w:r w:rsidRPr="00704A27">
        <w:rPr>
          <w:lang w:val="fr-BE"/>
        </w:rPr>
        <w:t>Formation utilisateurs</w:t>
      </w:r>
      <w:bookmarkEnd w:id="177"/>
      <w:bookmarkEnd w:id="178"/>
    </w:p>
    <w:p w14:paraId="63BA30DB" w14:textId="77777777" w:rsidR="00704A27" w:rsidRPr="00704A27" w:rsidRDefault="00704A27" w:rsidP="00704A27">
      <w:pPr>
        <w:spacing w:after="240" w:line="288" w:lineRule="auto"/>
        <w:jc w:val="both"/>
        <w:rPr>
          <w:rFonts w:ascii="Calibri" w:hAnsi="Calibri" w:cs="Calibri"/>
          <w:color w:val="000000"/>
          <w:lang w:val="fr-FR"/>
        </w:rPr>
      </w:pPr>
      <w:r w:rsidRPr="00704A27">
        <w:rPr>
          <w:kern w:val="18"/>
          <w:sz w:val="20"/>
        </w:rPr>
        <w:t>Le</w:t>
      </w:r>
      <w:r w:rsidRPr="00704A27">
        <w:rPr>
          <w:rFonts w:ascii="Calibri" w:hAnsi="Calibri" w:cs="Calibri"/>
          <w:color w:val="000000"/>
          <w:lang w:val="fr-FR"/>
        </w:rPr>
        <w:t xml:space="preserve"> </w:t>
      </w:r>
      <w:r w:rsidRPr="00704A27">
        <w:rPr>
          <w:kern w:val="18"/>
          <w:sz w:val="20"/>
        </w:rPr>
        <w:t>fournisseur devra former chaque utilisateur à l’utilisation des équipements. Cette formation doit comporter une partie théorique et une partie pratique. Il fera une proposition détaillée (plan de formation) dans son offre technique ; la formation devrait au minimum inclure :</w:t>
      </w:r>
      <w:r w:rsidRPr="00704A27">
        <w:rPr>
          <w:rFonts w:ascii="Calibri" w:hAnsi="Calibri" w:cs="Calibri"/>
          <w:color w:val="000000"/>
          <w:lang w:val="fr-FR"/>
        </w:rPr>
        <w:t xml:space="preserve"> </w:t>
      </w:r>
    </w:p>
    <w:p w14:paraId="78F1291B"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L’introduction aux fonctions de l’appareil</w:t>
      </w:r>
    </w:p>
    <w:p w14:paraId="56C2F20F"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L’introduction à l’utilisation du manuel, qui doit obligatoirement être disponible en français</w:t>
      </w:r>
    </w:p>
    <w:p w14:paraId="0FCD1008"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bookmarkStart w:id="179" w:name="_Hlk27130088"/>
      <w:r w:rsidRPr="00704A27">
        <w:rPr>
          <w:rFonts w:cs="Calibri"/>
          <w:color w:val="595959" w:themeColor="text1" w:themeTint="A6"/>
          <w:kern w:val="18"/>
          <w:sz w:val="20"/>
          <w:szCs w:val="20"/>
          <w:lang w:val="fr-FR"/>
        </w:rPr>
        <w:t>L’introduction aux vérifications de sa bonne fonctionnalité et à la maintenance de routine pour garder l’appareil en bon état (tous les aspects de la maintenance de routine conseillés par l’usine)</w:t>
      </w:r>
    </w:p>
    <w:p w14:paraId="48ECA992"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L’identification des dysfonctionnements et des erreurs de manipulation </w:t>
      </w:r>
    </w:p>
    <w:bookmarkEnd w:id="179"/>
    <w:p w14:paraId="3A321564"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Les méthodes de calibration et la période conseillée, le cas échéant </w:t>
      </w:r>
    </w:p>
    <w:p w14:paraId="2E6B5E84"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La vérification de la sécurité de l’utilisation, pour le patient et pour l’opérateur </w:t>
      </w:r>
    </w:p>
    <w:p w14:paraId="6815C8D7"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Les aspects des risques liés á l’utilisation de l’appareil </w:t>
      </w:r>
    </w:p>
    <w:p w14:paraId="26C6C69C" w14:textId="77777777" w:rsidR="00704A27" w:rsidRPr="00704A27" w:rsidRDefault="00704A27">
      <w:pPr>
        <w:numPr>
          <w:ilvl w:val="0"/>
          <w:numId w:val="28"/>
        </w:numPr>
        <w:spacing w:after="120" w:line="288" w:lineRule="auto"/>
        <w:ind w:left="284" w:hanging="284"/>
        <w:contextualSpacing/>
        <w:jc w:val="both"/>
        <w:rPr>
          <w:rFonts w:ascii="Calibri" w:hAnsi="Calibri" w:cs="Calibri"/>
          <w:color w:val="auto"/>
          <w:kern w:val="18"/>
          <w:szCs w:val="21"/>
          <w:lang w:val="fr-FR"/>
        </w:rPr>
      </w:pPr>
      <w:r w:rsidRPr="00704A27">
        <w:rPr>
          <w:rFonts w:ascii="Calibri" w:hAnsi="Calibri" w:cs="Calibri"/>
          <w:color w:val="auto"/>
          <w:kern w:val="18"/>
          <w:szCs w:val="21"/>
          <w:lang w:val="fr-FR"/>
        </w:rPr>
        <w:t xml:space="preserve">L’utilisation de l’appareil et l’enregistrement correct des données obtenues avec l’appareil </w:t>
      </w:r>
    </w:p>
    <w:p w14:paraId="32BE14BB" w14:textId="77777777" w:rsidR="00704A27" w:rsidRPr="00704A27" w:rsidRDefault="00704A27" w:rsidP="00704A27">
      <w:pPr>
        <w:spacing w:after="240" w:line="288" w:lineRule="auto"/>
        <w:jc w:val="both"/>
        <w:rPr>
          <w:kern w:val="18"/>
          <w:sz w:val="20"/>
        </w:rPr>
      </w:pPr>
      <w:r w:rsidRPr="00704A27">
        <w:rPr>
          <w:kern w:val="18"/>
          <w:sz w:val="20"/>
        </w:rPr>
        <w:t xml:space="preserve">Toutes les formations seront suivies par un test pour chaque personnel formé, démontrant la maitrise de l’équipement, les fiches remplies du test feront partie du protocole de réception technique. </w:t>
      </w:r>
    </w:p>
    <w:p w14:paraId="412E1D67" w14:textId="77777777" w:rsidR="00704A27" w:rsidRPr="00704A27" w:rsidRDefault="00704A27" w:rsidP="00704A27">
      <w:pPr>
        <w:spacing w:after="240" w:line="288" w:lineRule="auto"/>
        <w:jc w:val="both"/>
        <w:rPr>
          <w:kern w:val="18"/>
          <w:sz w:val="20"/>
        </w:rPr>
      </w:pPr>
      <w:r w:rsidRPr="00704A27">
        <w:rPr>
          <w:kern w:val="18"/>
          <w:sz w:val="20"/>
        </w:rPr>
        <w:t xml:space="preserve">La durée des formations sera suffisante pour assurer que tous les utilisateurs maitrisent l’appareil. Les couts de la formation, y inclus la prise en charge et le transport (si nécessaire) du personnel à former sont à la charge du fournisseur. </w:t>
      </w:r>
    </w:p>
    <w:p w14:paraId="212ADF99" w14:textId="77777777" w:rsidR="00704A27" w:rsidRPr="00704A27" w:rsidRDefault="00704A27" w:rsidP="00704A27">
      <w:pPr>
        <w:spacing w:after="240" w:line="288" w:lineRule="auto"/>
        <w:jc w:val="both"/>
        <w:rPr>
          <w:kern w:val="18"/>
          <w:sz w:val="20"/>
        </w:rPr>
      </w:pPr>
      <w:r w:rsidRPr="00704A27">
        <w:rPr>
          <w:kern w:val="18"/>
          <w:sz w:val="20"/>
        </w:rPr>
        <w:t xml:space="preserve">Avant la signature du protocole de réception technique l’autorité contractante doit obligatoirement s’assurer que l’ensemble du personnel maitrise pleinement les équipements et sait résoudre les problèmes liés son utilisation et maitriser les risques associés.  </w:t>
      </w:r>
    </w:p>
    <w:p w14:paraId="04D0A8A2" w14:textId="77777777" w:rsidR="00704A27" w:rsidRPr="00704A27" w:rsidRDefault="00704A27" w:rsidP="00704A27">
      <w:pPr>
        <w:spacing w:after="240" w:line="288" w:lineRule="auto"/>
        <w:jc w:val="both"/>
        <w:rPr>
          <w:kern w:val="18"/>
          <w:sz w:val="20"/>
        </w:rPr>
      </w:pPr>
      <w:r w:rsidRPr="00704A27">
        <w:rPr>
          <w:kern w:val="18"/>
          <w:sz w:val="20"/>
        </w:rPr>
        <w:t xml:space="preserve">Après chaque formation un document sera signé par le représentant du fournisseur, par le formateur, les participants de la formation et le responsable de la structure sanitaire ayant reçu l’équipement, indiquant les thèmes de la formation, les jours et les heures et le matériel remis en appui au personnel formé (no. </w:t>
      </w:r>
      <w:proofErr w:type="gramStart"/>
      <w:r w:rsidRPr="00704A27">
        <w:rPr>
          <w:kern w:val="18"/>
          <w:sz w:val="20"/>
        </w:rPr>
        <w:t>de</w:t>
      </w:r>
      <w:proofErr w:type="gramEnd"/>
      <w:r w:rsidRPr="00704A27">
        <w:rPr>
          <w:kern w:val="18"/>
          <w:sz w:val="20"/>
        </w:rPr>
        <w:t xml:space="preserve"> copies des manuels, notes d’instructions, photocopies, outils, etc.).  </w:t>
      </w:r>
    </w:p>
    <w:p w14:paraId="53E1FD3B" w14:textId="77777777" w:rsidR="00704A27" w:rsidRPr="00704A27" w:rsidRDefault="00704A27" w:rsidP="00704A27">
      <w:pPr>
        <w:pStyle w:val="Titre3"/>
        <w:keepNext/>
        <w:widowControl w:val="0"/>
        <w:suppressAutoHyphens/>
        <w:autoSpaceDE/>
        <w:autoSpaceDN/>
        <w:adjustRightInd/>
        <w:spacing w:before="240" w:after="120"/>
        <w:ind w:left="709" w:hanging="709"/>
        <w:contextualSpacing w:val="0"/>
        <w:rPr>
          <w:lang w:val="fr-BE"/>
        </w:rPr>
      </w:pPr>
      <w:bookmarkStart w:id="180" w:name="_Toc79503620"/>
      <w:bookmarkStart w:id="181" w:name="_Toc99713889"/>
      <w:bookmarkStart w:id="182" w:name="_Toc102632452"/>
      <w:bookmarkStart w:id="183" w:name="_Toc130283454"/>
      <w:r w:rsidRPr="00704A27">
        <w:rPr>
          <w:lang w:val="fr-BE"/>
        </w:rPr>
        <w:t>Formations techniques</w:t>
      </w:r>
      <w:bookmarkEnd w:id="180"/>
      <w:bookmarkEnd w:id="181"/>
      <w:bookmarkEnd w:id="182"/>
      <w:bookmarkEnd w:id="183"/>
    </w:p>
    <w:p w14:paraId="1FBCAAFC" w14:textId="7F310F5A" w:rsidR="00704A27" w:rsidRPr="00704A27" w:rsidRDefault="00704A27" w:rsidP="00704A27">
      <w:pPr>
        <w:spacing w:after="240" w:line="288" w:lineRule="auto"/>
        <w:jc w:val="both"/>
        <w:rPr>
          <w:kern w:val="18"/>
          <w:sz w:val="20"/>
        </w:rPr>
      </w:pPr>
      <w:r w:rsidRPr="00704A27">
        <w:rPr>
          <w:kern w:val="18"/>
          <w:sz w:val="20"/>
        </w:rPr>
        <w:t xml:space="preserve">Le Fournisseur assurera également la formation du personnel de maintenance des provinces concernées dans la mesure de leurs compétences, avec objectif que le personnel </w:t>
      </w:r>
      <w:r w:rsidR="00CE34F2">
        <w:rPr>
          <w:kern w:val="18"/>
          <w:sz w:val="20"/>
        </w:rPr>
        <w:t xml:space="preserve">attitré </w:t>
      </w:r>
      <w:r w:rsidR="00CE34F2" w:rsidRPr="00704A27">
        <w:rPr>
          <w:kern w:val="18"/>
          <w:sz w:val="20"/>
        </w:rPr>
        <w:t>:</w:t>
      </w:r>
    </w:p>
    <w:p w14:paraId="23F84444"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Comprenne la technologie de l’appareil, </w:t>
      </w:r>
    </w:p>
    <w:p w14:paraId="065F9975" w14:textId="50E53AA0"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Ait acquis les connaissances nécessaires aux vérifications de sa bonne fonctionnalité et à la maintenance</w:t>
      </w:r>
      <w:r w:rsidR="00DB645E">
        <w:rPr>
          <w:rFonts w:cs="Calibri"/>
          <w:color w:val="595959" w:themeColor="text1" w:themeTint="A6"/>
          <w:kern w:val="18"/>
          <w:sz w:val="20"/>
          <w:szCs w:val="20"/>
          <w:lang w:val="fr-FR"/>
        </w:rPr>
        <w:t xml:space="preserve"> préventive</w:t>
      </w:r>
      <w:r w:rsidRPr="00704A27">
        <w:rPr>
          <w:rFonts w:cs="Calibri"/>
          <w:color w:val="595959" w:themeColor="text1" w:themeTint="A6"/>
          <w:kern w:val="18"/>
          <w:sz w:val="20"/>
          <w:szCs w:val="20"/>
          <w:lang w:val="fr-FR"/>
        </w:rPr>
        <w:t xml:space="preserve"> de routine pour garder l’appareil en bon état (tous les aspects de la maintenance de routine préconisés par le fabriquant),</w:t>
      </w:r>
    </w:p>
    <w:p w14:paraId="1C8ECC30"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Puisse identifier les dysfonctionnements et des erreurs de manipulation,</w:t>
      </w:r>
    </w:p>
    <w:p w14:paraId="2D3C0722"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Puisse identifier les dysfonctionnements et les risques associés pour l’équipement, </w:t>
      </w:r>
    </w:p>
    <w:p w14:paraId="72EA77F1"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 xml:space="preserve">Puisse communiquer de façon efficace avec le fournisseur pour résoudre de problèmes, </w:t>
      </w:r>
    </w:p>
    <w:p w14:paraId="63AC1100" w14:textId="3E2852B5" w:rsidR="00704A27" w:rsidRPr="00704A27" w:rsidRDefault="00704A27" w:rsidP="00CE34F2">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Puisse commander des pièces adéquates le cas échéant,</w:t>
      </w:r>
      <w:r w:rsidR="00CE34F2" w:rsidRPr="00704A27">
        <w:rPr>
          <w:rFonts w:cs="Calibri"/>
          <w:color w:val="595959" w:themeColor="text1" w:themeTint="A6"/>
          <w:kern w:val="18"/>
          <w:sz w:val="20"/>
          <w:szCs w:val="20"/>
          <w:lang w:val="fr-FR"/>
        </w:rPr>
        <w:t xml:space="preserve"> </w:t>
      </w:r>
    </w:p>
    <w:p w14:paraId="5B15075D"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Puisse réaliser les maintenances préventives,</w:t>
      </w:r>
    </w:p>
    <w:p w14:paraId="50C856DF" w14:textId="77777777" w:rsidR="00704A27" w:rsidRPr="00704A27" w:rsidRDefault="00704A27">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704A27">
        <w:rPr>
          <w:rFonts w:cs="Calibri"/>
          <w:color w:val="595959" w:themeColor="text1" w:themeTint="A6"/>
          <w:kern w:val="18"/>
          <w:sz w:val="20"/>
          <w:szCs w:val="20"/>
          <w:lang w:val="fr-FR"/>
        </w:rPr>
        <w:t>Puisse apporter un support aux utilisateurs en cas de problème sur leurs équipements.</w:t>
      </w:r>
    </w:p>
    <w:p w14:paraId="30B98BEB" w14:textId="77777777" w:rsidR="00704A27" w:rsidRPr="00704A27" w:rsidRDefault="00704A27" w:rsidP="00704A27">
      <w:pPr>
        <w:spacing w:after="240" w:line="288" w:lineRule="auto"/>
        <w:jc w:val="both"/>
        <w:rPr>
          <w:kern w:val="18"/>
          <w:sz w:val="20"/>
        </w:rPr>
      </w:pPr>
      <w:r w:rsidRPr="00704A27">
        <w:rPr>
          <w:kern w:val="18"/>
          <w:sz w:val="20"/>
        </w:rPr>
        <w:t>Pour les équipements nécessitant une formation spécifique des techniques de maintenance chez le constructeur ou le fournisseur, le fournisseur précisera les conditions du stage pour un technicien (durée, contenu, conditions de prise en charge).</w:t>
      </w:r>
    </w:p>
    <w:p w14:paraId="59398738" w14:textId="77777777" w:rsidR="00704A27" w:rsidRPr="00704A27" w:rsidRDefault="00704A27" w:rsidP="00704A27">
      <w:pPr>
        <w:spacing w:after="240" w:line="288" w:lineRule="auto"/>
        <w:jc w:val="both"/>
        <w:rPr>
          <w:kern w:val="18"/>
          <w:sz w:val="20"/>
        </w:rPr>
      </w:pPr>
      <w:r w:rsidRPr="00704A27">
        <w:rPr>
          <w:kern w:val="18"/>
          <w:sz w:val="20"/>
        </w:rPr>
        <w:t xml:space="preserve">Si l’autorité contractante juge que la formation était insuffisante, elle a le droit de réclamer une deuxième formation mieux organisée, avec présentation d’un curriculum détaillé. Si elle juge qu’aussi la 2ème formation n’a pas obtenu son objectif, elle peut ensuite décider de recruter elle-même un ou plusieurs formateurs en déduisant le cout de la formation de la facture du fournisseur.  </w:t>
      </w:r>
    </w:p>
    <w:p w14:paraId="37D24739" w14:textId="12B46294" w:rsidR="00704A27" w:rsidRDefault="00704A27" w:rsidP="005B093C">
      <w:pPr>
        <w:pStyle w:val="Titre2"/>
        <w:keepLines w:val="0"/>
        <w:widowControl w:val="0"/>
        <w:tabs>
          <w:tab w:val="num" w:pos="576"/>
        </w:tabs>
        <w:suppressAutoHyphens/>
        <w:spacing w:after="240"/>
      </w:pPr>
      <w:bookmarkStart w:id="184" w:name="_Toc130283455"/>
      <w:r>
        <w:t>Documentation</w:t>
      </w:r>
      <w:bookmarkEnd w:id="184"/>
      <w:r>
        <w:t xml:space="preserve"> </w:t>
      </w:r>
    </w:p>
    <w:p w14:paraId="21D76085" w14:textId="77777777" w:rsidR="00951288" w:rsidRPr="00951288" w:rsidRDefault="00951288" w:rsidP="00951288">
      <w:pPr>
        <w:pStyle w:val="Titre3"/>
        <w:keepNext/>
        <w:widowControl w:val="0"/>
        <w:suppressAutoHyphens/>
        <w:autoSpaceDE/>
        <w:autoSpaceDN/>
        <w:adjustRightInd/>
        <w:spacing w:before="240" w:after="120"/>
        <w:ind w:left="709" w:hanging="709"/>
        <w:contextualSpacing w:val="0"/>
        <w:rPr>
          <w:lang w:val="fr-BE"/>
        </w:rPr>
      </w:pPr>
      <w:bookmarkStart w:id="185" w:name="_Toc102632454"/>
      <w:bookmarkStart w:id="186" w:name="_Toc130283456"/>
      <w:r w:rsidRPr="00951288">
        <w:rPr>
          <w:lang w:val="fr-BE"/>
        </w:rPr>
        <w:t>Documentation utilisateurs</w:t>
      </w:r>
      <w:bookmarkEnd w:id="185"/>
      <w:bookmarkEnd w:id="186"/>
      <w:r w:rsidRPr="00951288">
        <w:rPr>
          <w:lang w:val="fr-BE"/>
        </w:rPr>
        <w:t xml:space="preserve"> </w:t>
      </w:r>
    </w:p>
    <w:p w14:paraId="5E9E9679" w14:textId="77777777" w:rsidR="00951288" w:rsidRPr="00951288" w:rsidRDefault="00951288" w:rsidP="00951288">
      <w:pPr>
        <w:jc w:val="both"/>
        <w:rPr>
          <w:kern w:val="18"/>
          <w:sz w:val="20"/>
        </w:rPr>
      </w:pPr>
      <w:r w:rsidRPr="00951288">
        <w:rPr>
          <w:kern w:val="18"/>
          <w:sz w:val="20"/>
        </w:rPr>
        <w:t>La documentation utilisateur (manuel d’utilisation) devra être fournie avec chaque équipement.</w:t>
      </w:r>
    </w:p>
    <w:p w14:paraId="04FF76BA" w14:textId="77777777" w:rsidR="00951288" w:rsidRPr="00951288" w:rsidRDefault="00951288" w:rsidP="00951288">
      <w:pPr>
        <w:jc w:val="both"/>
        <w:rPr>
          <w:kern w:val="18"/>
          <w:sz w:val="20"/>
        </w:rPr>
      </w:pPr>
      <w:r w:rsidRPr="00951288">
        <w:rPr>
          <w:kern w:val="18"/>
          <w:sz w:val="20"/>
        </w:rPr>
        <w:t xml:space="preserve">Ces documents seront rédigés en langue française et fournis en deux exemplaires minimum (le nombre exact sera évalué en fonction du nombre des équipements du marché) et également en format </w:t>
      </w:r>
      <w:proofErr w:type="spellStart"/>
      <w:r w:rsidRPr="00951288">
        <w:rPr>
          <w:kern w:val="18"/>
          <w:sz w:val="20"/>
        </w:rPr>
        <w:t>pdf</w:t>
      </w:r>
      <w:proofErr w:type="spellEnd"/>
      <w:r w:rsidRPr="00951288">
        <w:rPr>
          <w:kern w:val="18"/>
          <w:sz w:val="20"/>
        </w:rPr>
        <w:t xml:space="preserve"> sur une clé </w:t>
      </w:r>
      <w:proofErr w:type="spellStart"/>
      <w:r w:rsidRPr="00951288">
        <w:rPr>
          <w:kern w:val="18"/>
          <w:sz w:val="20"/>
        </w:rPr>
        <w:t>usb</w:t>
      </w:r>
      <w:proofErr w:type="spellEnd"/>
      <w:r w:rsidRPr="00951288">
        <w:rPr>
          <w:kern w:val="18"/>
          <w:sz w:val="20"/>
        </w:rPr>
        <w:t xml:space="preserve"> (une clé </w:t>
      </w:r>
      <w:proofErr w:type="spellStart"/>
      <w:r w:rsidRPr="00951288">
        <w:rPr>
          <w:kern w:val="18"/>
          <w:sz w:val="20"/>
        </w:rPr>
        <w:t>usb</w:t>
      </w:r>
      <w:proofErr w:type="spellEnd"/>
      <w:r w:rsidRPr="00951288">
        <w:rPr>
          <w:kern w:val="18"/>
          <w:sz w:val="20"/>
        </w:rPr>
        <w:t xml:space="preserve"> par site d’installation).</w:t>
      </w:r>
    </w:p>
    <w:p w14:paraId="577A7E15" w14:textId="77777777" w:rsidR="00951288" w:rsidRPr="00951288" w:rsidRDefault="00951288" w:rsidP="00951288">
      <w:pPr>
        <w:jc w:val="both"/>
        <w:rPr>
          <w:kern w:val="18"/>
          <w:sz w:val="20"/>
        </w:rPr>
      </w:pPr>
      <w:r w:rsidRPr="00951288">
        <w:rPr>
          <w:kern w:val="18"/>
          <w:sz w:val="20"/>
        </w:rPr>
        <w:t>Pour les documents traduits d’une langue autre que le français, une copie dans la langue d’origine sera également jointe.</w:t>
      </w:r>
    </w:p>
    <w:p w14:paraId="1143D488" w14:textId="77777777" w:rsidR="00951288" w:rsidRPr="00951288" w:rsidRDefault="00951288" w:rsidP="00951288">
      <w:pPr>
        <w:jc w:val="both"/>
        <w:rPr>
          <w:kern w:val="18"/>
          <w:sz w:val="20"/>
        </w:rPr>
      </w:pPr>
      <w:r w:rsidRPr="00951288">
        <w:rPr>
          <w:kern w:val="18"/>
          <w:sz w:val="20"/>
        </w:rPr>
        <w:t xml:space="preserve">Les documents utilisateurs et techniques sont un </w:t>
      </w:r>
      <w:proofErr w:type="spellStart"/>
      <w:r w:rsidRPr="00951288">
        <w:rPr>
          <w:kern w:val="18"/>
          <w:sz w:val="20"/>
        </w:rPr>
        <w:t>pré-requis</w:t>
      </w:r>
      <w:proofErr w:type="spellEnd"/>
      <w:r w:rsidRPr="00951288">
        <w:rPr>
          <w:kern w:val="18"/>
          <w:sz w:val="20"/>
        </w:rPr>
        <w:t xml:space="preserve"> obligatoire pour effectuer la réception technique.</w:t>
      </w:r>
    </w:p>
    <w:p w14:paraId="723D2445" w14:textId="77777777" w:rsidR="00951288" w:rsidRPr="00951288" w:rsidRDefault="00951288" w:rsidP="00951288">
      <w:pPr>
        <w:pStyle w:val="Titre3"/>
        <w:keepNext/>
        <w:widowControl w:val="0"/>
        <w:suppressAutoHyphens/>
        <w:autoSpaceDE/>
        <w:autoSpaceDN/>
        <w:adjustRightInd/>
        <w:spacing w:before="240" w:after="120"/>
        <w:ind w:left="709" w:hanging="709"/>
        <w:contextualSpacing w:val="0"/>
        <w:rPr>
          <w:lang w:val="fr-BE"/>
        </w:rPr>
      </w:pPr>
      <w:bookmarkStart w:id="187" w:name="_Toc102632455"/>
      <w:bookmarkStart w:id="188" w:name="_Toc130283457"/>
      <w:r w:rsidRPr="00951288">
        <w:rPr>
          <w:lang w:val="fr-BE"/>
        </w:rPr>
        <w:t>Documentation technique</w:t>
      </w:r>
      <w:bookmarkEnd w:id="187"/>
      <w:bookmarkEnd w:id="188"/>
    </w:p>
    <w:p w14:paraId="2EA5541E" w14:textId="77777777" w:rsidR="00951288" w:rsidRPr="00951288" w:rsidRDefault="00951288" w:rsidP="00951288">
      <w:pPr>
        <w:jc w:val="both"/>
        <w:rPr>
          <w:kern w:val="18"/>
          <w:sz w:val="20"/>
        </w:rPr>
      </w:pPr>
      <w:r w:rsidRPr="00951288">
        <w:rPr>
          <w:kern w:val="18"/>
          <w:sz w:val="20"/>
        </w:rPr>
        <w:t>La documentation technique devra être fournie avec chaque équipement.</w:t>
      </w:r>
    </w:p>
    <w:p w14:paraId="1798CFDA" w14:textId="77777777" w:rsidR="00951288" w:rsidRPr="00951288" w:rsidRDefault="00951288" w:rsidP="00951288">
      <w:pPr>
        <w:jc w:val="both"/>
        <w:rPr>
          <w:kern w:val="18"/>
          <w:sz w:val="20"/>
        </w:rPr>
      </w:pPr>
      <w:r w:rsidRPr="00951288">
        <w:rPr>
          <w:kern w:val="18"/>
          <w:sz w:val="20"/>
        </w:rPr>
        <w:t>L’ensemble de la documentation technique fournie avec les équipements comprendra au minimum des documents suivants :</w:t>
      </w:r>
    </w:p>
    <w:p w14:paraId="5C6AA693"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Caractéristiques techniques des appareils ;</w:t>
      </w:r>
      <w:r w:rsidRPr="00951288">
        <w:rPr>
          <w:rFonts w:cs="Calibri"/>
          <w:color w:val="595959" w:themeColor="text1" w:themeTint="A6"/>
          <w:kern w:val="18"/>
          <w:sz w:val="20"/>
          <w:szCs w:val="20"/>
          <w:lang w:val="fr-FR"/>
        </w:rPr>
        <w:tab/>
      </w:r>
    </w:p>
    <w:p w14:paraId="02854114"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Manuel Utilisation ;</w:t>
      </w:r>
    </w:p>
    <w:p w14:paraId="4D1E506A"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Guide de maintenance et de dépannage ;</w:t>
      </w:r>
    </w:p>
    <w:p w14:paraId="1EFFDC89"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Schéma de principe ;</w:t>
      </w:r>
    </w:p>
    <w:p w14:paraId="58BC3F12"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Schémas électroniques ;</w:t>
      </w:r>
    </w:p>
    <w:p w14:paraId="48CC846F"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 xml:space="preserve">Nomenclature des pièces et éclatés ; </w:t>
      </w:r>
    </w:p>
    <w:p w14:paraId="69016991" w14:textId="77777777" w:rsidR="00951288" w:rsidRPr="00951288" w:rsidRDefault="00951288">
      <w:pPr>
        <w:numPr>
          <w:ilvl w:val="0"/>
          <w:numId w:val="28"/>
        </w:numPr>
        <w:spacing w:after="120" w:line="288" w:lineRule="auto"/>
        <w:ind w:left="284" w:hanging="284"/>
        <w:contextualSpacing/>
        <w:jc w:val="both"/>
        <w:rPr>
          <w:rFonts w:cs="Calibri"/>
          <w:color w:val="595959" w:themeColor="text1" w:themeTint="A6"/>
          <w:kern w:val="18"/>
          <w:sz w:val="20"/>
          <w:szCs w:val="20"/>
          <w:lang w:val="fr-FR"/>
        </w:rPr>
      </w:pPr>
      <w:r w:rsidRPr="00951288">
        <w:rPr>
          <w:rFonts w:cs="Calibri"/>
          <w:color w:val="595959" w:themeColor="text1" w:themeTint="A6"/>
          <w:kern w:val="18"/>
          <w:sz w:val="20"/>
          <w:szCs w:val="20"/>
          <w:lang w:val="fr-FR"/>
        </w:rPr>
        <w:t>Références précises des représentants, agents et concessionnaires en RDC ou dans la sous-région, en Europe ainsi que dans le pays d’origine du constructeur, et instructions sur le mode opératoire pour commander les pièces de rechange.</w:t>
      </w:r>
    </w:p>
    <w:p w14:paraId="763BD84F" w14:textId="77777777" w:rsidR="00951288" w:rsidRPr="00951288" w:rsidRDefault="00951288" w:rsidP="00951288">
      <w:pPr>
        <w:jc w:val="both"/>
        <w:rPr>
          <w:kern w:val="18"/>
          <w:sz w:val="20"/>
        </w:rPr>
      </w:pPr>
      <w:r w:rsidRPr="00951288">
        <w:rPr>
          <w:kern w:val="18"/>
          <w:sz w:val="20"/>
        </w:rPr>
        <w:t xml:space="preserve">Ces documents seront rédigés en langue française et fournie en deux exemplaires minimum (le nombre exact sera évalué en fonction du nombre des équipements du marché) et également en format </w:t>
      </w:r>
      <w:proofErr w:type="spellStart"/>
      <w:r w:rsidRPr="00951288">
        <w:rPr>
          <w:kern w:val="18"/>
          <w:sz w:val="20"/>
        </w:rPr>
        <w:t>pdf</w:t>
      </w:r>
      <w:proofErr w:type="spellEnd"/>
      <w:r w:rsidRPr="00951288">
        <w:rPr>
          <w:kern w:val="18"/>
          <w:sz w:val="20"/>
        </w:rPr>
        <w:t xml:space="preserve">. </w:t>
      </w:r>
    </w:p>
    <w:p w14:paraId="70E63978" w14:textId="77777777" w:rsidR="00951288" w:rsidRPr="00951288" w:rsidRDefault="00951288" w:rsidP="00951288">
      <w:pPr>
        <w:jc w:val="both"/>
        <w:rPr>
          <w:kern w:val="18"/>
          <w:sz w:val="20"/>
        </w:rPr>
      </w:pPr>
      <w:r w:rsidRPr="00951288">
        <w:rPr>
          <w:kern w:val="18"/>
          <w:sz w:val="20"/>
        </w:rPr>
        <w:t>Pour les documents traduits d’une langue autre que le français, une copie dans la langue d’origine sera également jointe.</w:t>
      </w:r>
    </w:p>
    <w:p w14:paraId="2D3693F8" w14:textId="3C22C7E5" w:rsidR="00951288" w:rsidRDefault="00951288" w:rsidP="00951288"/>
    <w:p w14:paraId="0A8CB329" w14:textId="77777777" w:rsidR="00532DCB" w:rsidRDefault="00532DCB" w:rsidP="005B093C">
      <w:pPr>
        <w:pStyle w:val="Titre2"/>
        <w:keepLines w:val="0"/>
        <w:widowControl w:val="0"/>
        <w:tabs>
          <w:tab w:val="num" w:pos="576"/>
        </w:tabs>
        <w:suppressAutoHyphens/>
        <w:spacing w:after="240"/>
        <w:sectPr w:rsidR="00532DCB" w:rsidSect="00CF59DC">
          <w:headerReference w:type="first" r:id="rId36"/>
          <w:footerReference w:type="first" r:id="rId37"/>
          <w:pgSz w:w="11906" w:h="16838"/>
          <w:pgMar w:top="1418" w:right="1531" w:bottom="1418" w:left="1871" w:header="709" w:footer="439" w:gutter="0"/>
          <w:pgNumType w:start="2"/>
          <w:cols w:space="708"/>
          <w:titlePg/>
          <w:docGrid w:linePitch="360"/>
        </w:sectPr>
      </w:pPr>
    </w:p>
    <w:p w14:paraId="087AAAAF" w14:textId="647DE401" w:rsidR="005B093C" w:rsidRDefault="005B093C" w:rsidP="005B093C">
      <w:pPr>
        <w:pStyle w:val="Titre2"/>
        <w:keepLines w:val="0"/>
        <w:widowControl w:val="0"/>
        <w:tabs>
          <w:tab w:val="num" w:pos="576"/>
        </w:tabs>
        <w:suppressAutoHyphens/>
        <w:spacing w:after="240"/>
      </w:pPr>
      <w:bookmarkStart w:id="189" w:name="_Toc130283458"/>
      <w:r w:rsidRPr="005B093C">
        <w:t>Caractéristiques techniques</w:t>
      </w:r>
      <w:bookmarkEnd w:id="189"/>
      <w:r w:rsidRPr="005B093C">
        <w:t xml:space="preserve"> </w:t>
      </w:r>
    </w:p>
    <w:p w14:paraId="2F1FFDB8" w14:textId="66C49DBD" w:rsidR="00532DCB" w:rsidRDefault="0060386B" w:rsidP="00532DCB">
      <w:proofErr w:type="gramStart"/>
      <w:r>
        <w:rPr>
          <w:rFonts w:asciiTheme="minorHAnsi" w:hAnsiTheme="minorHAnsi" w:cstheme="minorHAnsi"/>
          <w:b/>
          <w:bCs/>
          <w:sz w:val="24"/>
          <w:szCs w:val="24"/>
        </w:rPr>
        <w:t xml:space="preserve">5.6.1  </w:t>
      </w:r>
      <w:r w:rsidRPr="0060386B">
        <w:rPr>
          <w:rFonts w:ascii="Calibri" w:hAnsi="Calibri" w:cs="Calibri-Bold"/>
          <w:b/>
          <w:bCs/>
          <w:sz w:val="24"/>
          <w:szCs w:val="24"/>
        </w:rPr>
        <w:t>Lot</w:t>
      </w:r>
      <w:proofErr w:type="gramEnd"/>
      <w:r w:rsidRPr="0060386B">
        <w:rPr>
          <w:rFonts w:ascii="Calibri" w:hAnsi="Calibri" w:cs="Calibri-Bold"/>
          <w:b/>
          <w:bCs/>
          <w:sz w:val="24"/>
          <w:szCs w:val="24"/>
        </w:rPr>
        <w:t xml:space="preserve"> 1 : Equipement </w:t>
      </w:r>
      <w:r w:rsidR="00320547">
        <w:rPr>
          <w:rFonts w:ascii="Calibri" w:hAnsi="Calibri" w:cs="Calibri-Bold"/>
          <w:b/>
          <w:bCs/>
          <w:sz w:val="24"/>
          <w:szCs w:val="24"/>
        </w:rPr>
        <w:t>bio</w:t>
      </w:r>
      <w:r w:rsidR="000F60CC">
        <w:rPr>
          <w:rFonts w:ascii="Calibri" w:hAnsi="Calibri" w:cs="Calibri-Bold"/>
          <w:b/>
          <w:bCs/>
          <w:sz w:val="24"/>
          <w:szCs w:val="24"/>
        </w:rPr>
        <w:t>m</w:t>
      </w:r>
      <w:r w:rsidRPr="0060386B">
        <w:rPr>
          <w:rFonts w:ascii="Calibri" w:hAnsi="Calibri" w:cs="Calibri-Bold"/>
          <w:b/>
          <w:bCs/>
          <w:sz w:val="24"/>
          <w:szCs w:val="24"/>
        </w:rPr>
        <w:t>édical</w:t>
      </w:r>
    </w:p>
    <w:tbl>
      <w:tblPr>
        <w:tblW w:w="14920" w:type="dxa"/>
        <w:tblCellMar>
          <w:left w:w="70" w:type="dxa"/>
          <w:right w:w="70" w:type="dxa"/>
        </w:tblCellMar>
        <w:tblLook w:val="04A0" w:firstRow="1" w:lastRow="0" w:firstColumn="1" w:lastColumn="0" w:noHBand="0" w:noVBand="1"/>
      </w:tblPr>
      <w:tblGrid>
        <w:gridCol w:w="1240"/>
        <w:gridCol w:w="2440"/>
        <w:gridCol w:w="7440"/>
        <w:gridCol w:w="3800"/>
      </w:tblGrid>
      <w:tr w:rsidR="00BD150E" w:rsidRPr="00BD150E" w14:paraId="133BD86C" w14:textId="77777777" w:rsidTr="00B0363A">
        <w:trPr>
          <w:trHeight w:val="588"/>
        </w:trPr>
        <w:tc>
          <w:tcPr>
            <w:tcW w:w="1240" w:type="dxa"/>
            <w:tcBorders>
              <w:top w:val="single" w:sz="8" w:space="0" w:color="auto"/>
              <w:left w:val="single" w:sz="8" w:space="0" w:color="auto"/>
              <w:bottom w:val="single" w:sz="8" w:space="0" w:color="auto"/>
              <w:right w:val="nil"/>
            </w:tcBorders>
            <w:shd w:val="clear" w:color="auto" w:fill="D0CECE" w:themeFill="background2" w:themeFillShade="E6"/>
            <w:vAlign w:val="center"/>
            <w:hideMark/>
          </w:tcPr>
          <w:p w14:paraId="17A00C86" w14:textId="7FEE0136" w:rsidR="00BD150E" w:rsidRPr="00BD150E" w:rsidRDefault="00BD150E" w:rsidP="00BD150E">
            <w:pPr>
              <w:spacing w:after="0" w:line="240" w:lineRule="auto"/>
              <w:jc w:val="center"/>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N°</w:t>
            </w:r>
          </w:p>
        </w:tc>
        <w:tc>
          <w:tcPr>
            <w:tcW w:w="244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20D38E8" w14:textId="7865EA48" w:rsidR="00BD150E" w:rsidRPr="00BD150E" w:rsidRDefault="00BD150E" w:rsidP="00BD150E">
            <w:pPr>
              <w:spacing w:after="0" w:line="240" w:lineRule="auto"/>
              <w:jc w:val="center"/>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Désignation</w:t>
            </w:r>
          </w:p>
        </w:tc>
        <w:tc>
          <w:tcPr>
            <w:tcW w:w="744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4D2062" w14:textId="53B5F772" w:rsidR="00BD150E" w:rsidRPr="00BD150E" w:rsidRDefault="00BD150E" w:rsidP="00BD150E">
            <w:pPr>
              <w:spacing w:after="0" w:line="240" w:lineRule="auto"/>
              <w:jc w:val="center"/>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Spécifications requises</w:t>
            </w:r>
          </w:p>
        </w:tc>
        <w:tc>
          <w:tcPr>
            <w:tcW w:w="380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E00C12" w14:textId="413FCA8F" w:rsidR="00BD150E" w:rsidRPr="00BD150E" w:rsidRDefault="00BD150E" w:rsidP="00BD150E">
            <w:pPr>
              <w:spacing w:after="0" w:line="240" w:lineRule="auto"/>
              <w:jc w:val="center"/>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 xml:space="preserve">Equipement proposé par le soumissionnaire et Spécifications </w:t>
            </w:r>
          </w:p>
        </w:tc>
      </w:tr>
      <w:tr w:rsidR="00BD150E" w:rsidRPr="00BD150E" w14:paraId="78F32E94"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9EA6CD7"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w:t>
            </w:r>
          </w:p>
        </w:tc>
        <w:tc>
          <w:tcPr>
            <w:tcW w:w="2440" w:type="dxa"/>
            <w:tcBorders>
              <w:top w:val="nil"/>
              <w:left w:val="nil"/>
              <w:bottom w:val="nil"/>
              <w:right w:val="single" w:sz="8" w:space="0" w:color="auto"/>
            </w:tcBorders>
            <w:shd w:val="clear" w:color="000000" w:fill="FFFFFF"/>
            <w:hideMark/>
          </w:tcPr>
          <w:p w14:paraId="315E6A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Aspirateur chirurgical </w:t>
            </w:r>
          </w:p>
        </w:tc>
        <w:tc>
          <w:tcPr>
            <w:tcW w:w="7440" w:type="dxa"/>
            <w:tcBorders>
              <w:top w:val="nil"/>
              <w:left w:val="nil"/>
              <w:bottom w:val="nil"/>
              <w:right w:val="single" w:sz="8" w:space="0" w:color="auto"/>
            </w:tcBorders>
            <w:shd w:val="clear" w:color="auto" w:fill="auto"/>
            <w:vAlign w:val="center"/>
            <w:hideMark/>
          </w:tcPr>
          <w:p w14:paraId="0E283D51" w14:textId="7A4B99A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Pompe d'aspiration avec 2 </w:t>
            </w:r>
            <w:proofErr w:type="gramStart"/>
            <w:r w:rsidRPr="00BD150E">
              <w:rPr>
                <w:rFonts w:eastAsia="Times New Roman" w:cs="Calibri"/>
                <w:color w:val="595959" w:themeColor="text1" w:themeTint="A6"/>
                <w:sz w:val="20"/>
                <w:szCs w:val="20"/>
                <w:lang w:val="fr-FR" w:eastAsia="fr-FR"/>
              </w:rPr>
              <w:t>bocaux  de</w:t>
            </w:r>
            <w:proofErr w:type="gramEnd"/>
            <w:r w:rsidRPr="00BD150E">
              <w:rPr>
                <w:rFonts w:eastAsia="Times New Roman" w:cs="Calibri"/>
                <w:color w:val="595959" w:themeColor="text1" w:themeTint="A6"/>
                <w:sz w:val="20"/>
                <w:szCs w:val="20"/>
                <w:lang w:val="fr-FR" w:eastAsia="fr-FR"/>
              </w:rPr>
              <w:t xml:space="preserve"> 2 litres min en </w:t>
            </w:r>
            <w:r w:rsidR="00E02624" w:rsidRPr="00BD150E">
              <w:rPr>
                <w:rFonts w:eastAsia="Times New Roman" w:cs="Calibri"/>
                <w:color w:val="595959" w:themeColor="text1" w:themeTint="A6"/>
                <w:sz w:val="20"/>
                <w:szCs w:val="20"/>
                <w:lang w:val="fr-FR" w:eastAsia="fr-FR"/>
              </w:rPr>
              <w:t>polypropylène</w:t>
            </w:r>
            <w:r w:rsidRPr="00BD150E">
              <w:rPr>
                <w:rFonts w:eastAsia="Times New Roman" w:cs="Calibri"/>
                <w:color w:val="595959" w:themeColor="text1" w:themeTint="A6"/>
                <w:sz w:val="20"/>
                <w:szCs w:val="20"/>
                <w:lang w:val="fr-FR" w:eastAsia="fr-FR"/>
              </w:rPr>
              <w:t xml:space="preserve"> autoclavable</w:t>
            </w:r>
          </w:p>
        </w:tc>
        <w:tc>
          <w:tcPr>
            <w:tcW w:w="3800" w:type="dxa"/>
            <w:tcBorders>
              <w:top w:val="nil"/>
              <w:left w:val="nil"/>
              <w:bottom w:val="nil"/>
              <w:right w:val="single" w:sz="8" w:space="0" w:color="auto"/>
            </w:tcBorders>
            <w:shd w:val="clear" w:color="000000" w:fill="FFFFFF"/>
            <w:noWrap/>
            <w:hideMark/>
          </w:tcPr>
          <w:p w14:paraId="38C502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587BA5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44ED6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F9569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1F93FBB" w14:textId="545A122D"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Débit d'</w:t>
            </w:r>
            <w:r w:rsidR="00E02624" w:rsidRPr="00BD150E">
              <w:rPr>
                <w:rFonts w:eastAsia="Times New Roman" w:cs="Calibri"/>
                <w:color w:val="595959" w:themeColor="text1" w:themeTint="A6"/>
                <w:sz w:val="20"/>
                <w:szCs w:val="20"/>
                <w:lang w:val="fr-FR" w:eastAsia="fr-FR"/>
              </w:rPr>
              <w:t>aspiration</w:t>
            </w:r>
            <w:r w:rsidRPr="00BD150E">
              <w:rPr>
                <w:rFonts w:eastAsia="Times New Roman" w:cs="Calibri"/>
                <w:color w:val="595959" w:themeColor="text1" w:themeTint="A6"/>
                <w:sz w:val="20"/>
                <w:szCs w:val="20"/>
                <w:lang w:val="fr-FR" w:eastAsia="fr-FR"/>
              </w:rPr>
              <w:t xml:space="preserve"> min 30 litres / min</w:t>
            </w:r>
          </w:p>
        </w:tc>
        <w:tc>
          <w:tcPr>
            <w:tcW w:w="3800" w:type="dxa"/>
            <w:tcBorders>
              <w:top w:val="nil"/>
              <w:left w:val="nil"/>
              <w:bottom w:val="nil"/>
              <w:right w:val="single" w:sz="8" w:space="0" w:color="auto"/>
            </w:tcBorders>
            <w:shd w:val="clear" w:color="000000" w:fill="FFFFFF"/>
            <w:noWrap/>
            <w:hideMark/>
          </w:tcPr>
          <w:p w14:paraId="720E9C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DD14C9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30438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407D0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AD9B5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Fonctionnement continu</w:t>
            </w:r>
          </w:p>
        </w:tc>
        <w:tc>
          <w:tcPr>
            <w:tcW w:w="3800" w:type="dxa"/>
            <w:tcBorders>
              <w:top w:val="nil"/>
              <w:left w:val="nil"/>
              <w:bottom w:val="nil"/>
              <w:right w:val="single" w:sz="8" w:space="0" w:color="auto"/>
            </w:tcBorders>
            <w:shd w:val="clear" w:color="000000" w:fill="FFFFFF"/>
            <w:noWrap/>
            <w:hideMark/>
          </w:tcPr>
          <w:p w14:paraId="0D1D72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2AFFD4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1753B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96AA3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B1233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Dépression 0 - 850 mm Hg</w:t>
            </w:r>
          </w:p>
        </w:tc>
        <w:tc>
          <w:tcPr>
            <w:tcW w:w="3800" w:type="dxa"/>
            <w:tcBorders>
              <w:top w:val="nil"/>
              <w:left w:val="nil"/>
              <w:bottom w:val="nil"/>
              <w:right w:val="single" w:sz="8" w:space="0" w:color="auto"/>
            </w:tcBorders>
            <w:shd w:val="clear" w:color="000000" w:fill="FFFFFF"/>
            <w:noWrap/>
            <w:hideMark/>
          </w:tcPr>
          <w:p w14:paraId="045D84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EE5D00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4949F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4B7E4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DC0AF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spellStart"/>
            <w:r w:rsidRPr="00BD150E">
              <w:rPr>
                <w:rFonts w:eastAsia="Times New Roman" w:cs="Calibri"/>
                <w:color w:val="595959" w:themeColor="text1" w:themeTint="A6"/>
                <w:sz w:val="20"/>
                <w:szCs w:val="20"/>
                <w:lang w:val="fr-FR" w:eastAsia="fr-FR"/>
              </w:rPr>
              <w:t>Vacuostat</w:t>
            </w:r>
            <w:proofErr w:type="spellEnd"/>
            <w:r w:rsidRPr="00BD150E">
              <w:rPr>
                <w:rFonts w:eastAsia="Times New Roman" w:cs="Calibri"/>
                <w:color w:val="595959" w:themeColor="text1" w:themeTint="A6"/>
                <w:sz w:val="20"/>
                <w:szCs w:val="20"/>
                <w:lang w:val="fr-FR" w:eastAsia="fr-FR"/>
              </w:rPr>
              <w:t xml:space="preserve"> et un régulateur</w:t>
            </w:r>
          </w:p>
        </w:tc>
        <w:tc>
          <w:tcPr>
            <w:tcW w:w="3800" w:type="dxa"/>
            <w:tcBorders>
              <w:top w:val="nil"/>
              <w:left w:val="nil"/>
              <w:bottom w:val="nil"/>
              <w:right w:val="single" w:sz="8" w:space="0" w:color="auto"/>
            </w:tcBorders>
            <w:shd w:val="clear" w:color="000000" w:fill="FFFFFF"/>
            <w:noWrap/>
            <w:hideMark/>
          </w:tcPr>
          <w:p w14:paraId="540996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CA5DE9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16A4E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66463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44247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4 roulettes antistatiques d'env. 60 mm</w:t>
            </w:r>
          </w:p>
        </w:tc>
        <w:tc>
          <w:tcPr>
            <w:tcW w:w="3800" w:type="dxa"/>
            <w:tcBorders>
              <w:top w:val="nil"/>
              <w:left w:val="nil"/>
              <w:bottom w:val="nil"/>
              <w:right w:val="single" w:sz="8" w:space="0" w:color="auto"/>
            </w:tcBorders>
            <w:shd w:val="clear" w:color="000000" w:fill="FFFFFF"/>
            <w:noWrap/>
            <w:hideMark/>
          </w:tcPr>
          <w:p w14:paraId="0DB750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97C307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25A0C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3AF66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AFED3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Pédale de commande au pied</w:t>
            </w:r>
          </w:p>
        </w:tc>
        <w:tc>
          <w:tcPr>
            <w:tcW w:w="3800" w:type="dxa"/>
            <w:tcBorders>
              <w:top w:val="nil"/>
              <w:left w:val="nil"/>
              <w:bottom w:val="nil"/>
              <w:right w:val="single" w:sz="8" w:space="0" w:color="auto"/>
            </w:tcBorders>
            <w:shd w:val="clear" w:color="000000" w:fill="FFFFFF"/>
            <w:noWrap/>
            <w:hideMark/>
          </w:tcPr>
          <w:p w14:paraId="3D13BE6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E13658"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C5BFD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02480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36794B4" w14:textId="09F3535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Bocaux de secours réutilisables et autoclavables, tuyau d'aspiration silicone (5metres), 10 canules</w:t>
            </w:r>
          </w:p>
        </w:tc>
        <w:tc>
          <w:tcPr>
            <w:tcW w:w="3800" w:type="dxa"/>
            <w:tcBorders>
              <w:top w:val="nil"/>
              <w:left w:val="nil"/>
              <w:bottom w:val="nil"/>
              <w:right w:val="single" w:sz="8" w:space="0" w:color="auto"/>
            </w:tcBorders>
            <w:shd w:val="clear" w:color="000000" w:fill="FFFFFF"/>
            <w:noWrap/>
            <w:hideMark/>
          </w:tcPr>
          <w:p w14:paraId="27C08C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201514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AEE86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BAF1B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7B1E3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50 filtres antibactérien</w:t>
            </w:r>
          </w:p>
        </w:tc>
        <w:tc>
          <w:tcPr>
            <w:tcW w:w="3800" w:type="dxa"/>
            <w:tcBorders>
              <w:top w:val="nil"/>
              <w:left w:val="nil"/>
              <w:bottom w:val="nil"/>
              <w:right w:val="single" w:sz="8" w:space="0" w:color="auto"/>
            </w:tcBorders>
            <w:shd w:val="clear" w:color="000000" w:fill="FFFFFF"/>
            <w:noWrap/>
            <w:hideMark/>
          </w:tcPr>
          <w:p w14:paraId="7E8150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90603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7979C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E4CA2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CF1E2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000000" w:fill="FFFFFF"/>
            <w:noWrap/>
            <w:hideMark/>
          </w:tcPr>
          <w:p w14:paraId="66910C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98B6D71"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6EC93F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single" w:sz="8" w:space="0" w:color="auto"/>
              <w:right w:val="single" w:sz="8" w:space="0" w:color="auto"/>
            </w:tcBorders>
            <w:shd w:val="clear" w:color="000000" w:fill="FFFFFF"/>
            <w:hideMark/>
          </w:tcPr>
          <w:p w14:paraId="3983F0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15A283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valve</w:t>
            </w:r>
            <w:proofErr w:type="gramEnd"/>
            <w:r w:rsidRPr="00BD150E">
              <w:rPr>
                <w:rFonts w:eastAsia="Times New Roman" w:cs="Calibri"/>
                <w:color w:val="595959" w:themeColor="text1" w:themeTint="A6"/>
                <w:sz w:val="20"/>
                <w:szCs w:val="20"/>
                <w:lang w:val="fr-FR" w:eastAsia="fr-FR"/>
              </w:rPr>
              <w:t xml:space="preserve"> anti débordement stérilisable</w:t>
            </w:r>
          </w:p>
        </w:tc>
        <w:tc>
          <w:tcPr>
            <w:tcW w:w="3800" w:type="dxa"/>
            <w:tcBorders>
              <w:top w:val="nil"/>
              <w:left w:val="nil"/>
              <w:bottom w:val="single" w:sz="8" w:space="0" w:color="auto"/>
              <w:right w:val="single" w:sz="8" w:space="0" w:color="auto"/>
            </w:tcBorders>
            <w:shd w:val="clear" w:color="000000" w:fill="FFFFFF"/>
            <w:noWrap/>
            <w:hideMark/>
          </w:tcPr>
          <w:p w14:paraId="169628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3F1C341"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hideMark/>
          </w:tcPr>
          <w:p w14:paraId="14F23F0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w:t>
            </w:r>
          </w:p>
        </w:tc>
        <w:tc>
          <w:tcPr>
            <w:tcW w:w="2440" w:type="dxa"/>
            <w:tcBorders>
              <w:top w:val="nil"/>
              <w:left w:val="nil"/>
              <w:bottom w:val="nil"/>
              <w:right w:val="single" w:sz="8" w:space="0" w:color="auto"/>
            </w:tcBorders>
            <w:shd w:val="clear" w:color="000000" w:fill="FFFFFF"/>
            <w:hideMark/>
          </w:tcPr>
          <w:p w14:paraId="2C6995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Aspirateur de mucosités électrique</w:t>
            </w:r>
          </w:p>
        </w:tc>
        <w:tc>
          <w:tcPr>
            <w:tcW w:w="7440" w:type="dxa"/>
            <w:tcBorders>
              <w:top w:val="nil"/>
              <w:left w:val="nil"/>
              <w:bottom w:val="nil"/>
              <w:right w:val="single" w:sz="8" w:space="0" w:color="auto"/>
            </w:tcBorders>
            <w:shd w:val="clear" w:color="auto" w:fill="auto"/>
            <w:vAlign w:val="center"/>
            <w:hideMark/>
          </w:tcPr>
          <w:p w14:paraId="699E65BB" w14:textId="7BAB950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Pompe d'aspiration avec 1 bocal de 1 litre min en </w:t>
            </w:r>
            <w:r w:rsidR="00E02624" w:rsidRPr="00BD150E">
              <w:rPr>
                <w:rFonts w:eastAsia="Times New Roman" w:cs="Calibri"/>
                <w:color w:val="595959" w:themeColor="text1" w:themeTint="A6"/>
                <w:sz w:val="20"/>
                <w:szCs w:val="20"/>
                <w:lang w:val="fr-FR" w:eastAsia="fr-FR"/>
              </w:rPr>
              <w:t>polypropylène</w:t>
            </w:r>
            <w:r w:rsidRPr="00BD150E">
              <w:rPr>
                <w:rFonts w:eastAsia="Times New Roman" w:cs="Calibri"/>
                <w:color w:val="595959" w:themeColor="text1" w:themeTint="A6"/>
                <w:sz w:val="20"/>
                <w:szCs w:val="20"/>
                <w:lang w:val="fr-FR" w:eastAsia="fr-FR"/>
              </w:rPr>
              <w:t xml:space="preserve"> autoclavable</w:t>
            </w:r>
          </w:p>
        </w:tc>
        <w:tc>
          <w:tcPr>
            <w:tcW w:w="3800" w:type="dxa"/>
            <w:tcBorders>
              <w:top w:val="nil"/>
              <w:left w:val="nil"/>
              <w:bottom w:val="nil"/>
              <w:right w:val="single" w:sz="8" w:space="0" w:color="auto"/>
            </w:tcBorders>
            <w:shd w:val="clear" w:color="auto" w:fill="auto"/>
            <w:vAlign w:val="center"/>
            <w:hideMark/>
          </w:tcPr>
          <w:p w14:paraId="7CB196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166C6A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CDC7D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1D08F6F"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91B4BA5" w14:textId="7C843CA6"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Moteur</w:t>
            </w:r>
            <w:r w:rsidR="00BD150E" w:rsidRPr="00BD150E">
              <w:rPr>
                <w:rFonts w:eastAsia="Times New Roman" w:cs="Calibri"/>
                <w:color w:val="595959" w:themeColor="text1" w:themeTint="A6"/>
                <w:sz w:val="20"/>
                <w:szCs w:val="20"/>
                <w:lang w:val="fr-FR" w:eastAsia="fr-FR"/>
              </w:rPr>
              <w:t xml:space="preserve"> électrique basse tension </w:t>
            </w:r>
            <w:proofErr w:type="gramStart"/>
            <w:r w:rsidR="00BD150E" w:rsidRPr="00BD150E">
              <w:rPr>
                <w:rFonts w:eastAsia="Times New Roman" w:cs="Calibri"/>
                <w:color w:val="595959" w:themeColor="text1" w:themeTint="A6"/>
                <w:sz w:val="20"/>
                <w:szCs w:val="20"/>
                <w:lang w:val="fr-FR" w:eastAsia="fr-FR"/>
              </w:rPr>
              <w:t>et  accumulateur</w:t>
            </w:r>
            <w:proofErr w:type="gramEnd"/>
            <w:r w:rsidR="00BD150E" w:rsidRPr="00BD150E">
              <w:rPr>
                <w:rFonts w:eastAsia="Times New Roman" w:cs="Calibri"/>
                <w:color w:val="595959" w:themeColor="text1" w:themeTint="A6"/>
                <w:sz w:val="20"/>
                <w:szCs w:val="20"/>
                <w:lang w:val="fr-FR" w:eastAsia="fr-FR"/>
              </w:rPr>
              <w:t xml:space="preserve"> rechargeable</w:t>
            </w:r>
          </w:p>
        </w:tc>
        <w:tc>
          <w:tcPr>
            <w:tcW w:w="3800" w:type="dxa"/>
            <w:tcBorders>
              <w:top w:val="nil"/>
              <w:left w:val="nil"/>
              <w:bottom w:val="nil"/>
              <w:right w:val="single" w:sz="8" w:space="0" w:color="auto"/>
            </w:tcBorders>
            <w:shd w:val="clear" w:color="auto" w:fill="auto"/>
            <w:vAlign w:val="center"/>
            <w:hideMark/>
          </w:tcPr>
          <w:p w14:paraId="0731ED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2BE7E3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E0B7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DE53116"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C98D5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Débit d'aspiration min 20 litres / min</w:t>
            </w:r>
          </w:p>
        </w:tc>
        <w:tc>
          <w:tcPr>
            <w:tcW w:w="3800" w:type="dxa"/>
            <w:tcBorders>
              <w:top w:val="nil"/>
              <w:left w:val="nil"/>
              <w:bottom w:val="nil"/>
              <w:right w:val="single" w:sz="8" w:space="0" w:color="auto"/>
            </w:tcBorders>
            <w:shd w:val="clear" w:color="auto" w:fill="auto"/>
            <w:vAlign w:val="center"/>
            <w:hideMark/>
          </w:tcPr>
          <w:p w14:paraId="7E3C1A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D6C878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0FBF1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C7DAA15"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BF2A0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Fonctionnement continu</w:t>
            </w:r>
          </w:p>
        </w:tc>
        <w:tc>
          <w:tcPr>
            <w:tcW w:w="3800" w:type="dxa"/>
            <w:tcBorders>
              <w:top w:val="nil"/>
              <w:left w:val="nil"/>
              <w:bottom w:val="nil"/>
              <w:right w:val="nil"/>
            </w:tcBorders>
            <w:shd w:val="clear" w:color="auto" w:fill="auto"/>
            <w:vAlign w:val="bottom"/>
            <w:hideMark/>
          </w:tcPr>
          <w:p w14:paraId="461562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r>
      <w:tr w:rsidR="00BD150E" w:rsidRPr="00BD150E" w14:paraId="41FAEB9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798CA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BAE6B87"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D5FC3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Dépression 0 - 700 mm Hg</w:t>
            </w:r>
          </w:p>
        </w:tc>
        <w:tc>
          <w:tcPr>
            <w:tcW w:w="3800" w:type="dxa"/>
            <w:tcBorders>
              <w:top w:val="nil"/>
              <w:left w:val="nil"/>
              <w:bottom w:val="nil"/>
              <w:right w:val="single" w:sz="8" w:space="0" w:color="auto"/>
            </w:tcBorders>
            <w:shd w:val="clear" w:color="auto" w:fill="auto"/>
            <w:vAlign w:val="center"/>
            <w:hideMark/>
          </w:tcPr>
          <w:p w14:paraId="1DE3A9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9B2978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22E1C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E0D65F1"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30CA8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spellStart"/>
            <w:r w:rsidRPr="00BD150E">
              <w:rPr>
                <w:rFonts w:eastAsia="Times New Roman" w:cs="Calibri"/>
                <w:color w:val="595959" w:themeColor="text1" w:themeTint="A6"/>
                <w:sz w:val="20"/>
                <w:szCs w:val="20"/>
                <w:lang w:val="fr-FR" w:eastAsia="fr-FR"/>
              </w:rPr>
              <w:t>Vacuostat</w:t>
            </w:r>
            <w:proofErr w:type="spellEnd"/>
            <w:r w:rsidRPr="00BD150E">
              <w:rPr>
                <w:rFonts w:eastAsia="Times New Roman" w:cs="Calibri"/>
                <w:color w:val="595959" w:themeColor="text1" w:themeTint="A6"/>
                <w:sz w:val="20"/>
                <w:szCs w:val="20"/>
                <w:lang w:val="fr-FR" w:eastAsia="fr-FR"/>
              </w:rPr>
              <w:t xml:space="preserve"> et un régulateur</w:t>
            </w:r>
          </w:p>
        </w:tc>
        <w:tc>
          <w:tcPr>
            <w:tcW w:w="3800" w:type="dxa"/>
            <w:tcBorders>
              <w:top w:val="nil"/>
              <w:left w:val="nil"/>
              <w:bottom w:val="nil"/>
              <w:right w:val="single" w:sz="8" w:space="0" w:color="auto"/>
            </w:tcBorders>
            <w:shd w:val="clear" w:color="auto" w:fill="auto"/>
            <w:vAlign w:val="center"/>
            <w:hideMark/>
          </w:tcPr>
          <w:p w14:paraId="47A4D6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703C94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6C65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076D81F"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A4DEA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50 filtres antibactérien</w:t>
            </w:r>
          </w:p>
        </w:tc>
        <w:tc>
          <w:tcPr>
            <w:tcW w:w="3800" w:type="dxa"/>
            <w:tcBorders>
              <w:top w:val="nil"/>
              <w:left w:val="nil"/>
              <w:bottom w:val="nil"/>
              <w:right w:val="single" w:sz="8" w:space="0" w:color="auto"/>
            </w:tcBorders>
            <w:shd w:val="clear" w:color="auto" w:fill="auto"/>
            <w:vAlign w:val="center"/>
            <w:hideMark/>
          </w:tcPr>
          <w:p w14:paraId="6A1948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3EEEFE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74EDB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7541EB8"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12B565C" w14:textId="658256D5"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Valve</w:t>
            </w:r>
            <w:r w:rsidR="00BD150E" w:rsidRPr="00BD150E">
              <w:rPr>
                <w:rFonts w:eastAsia="Times New Roman" w:cs="Calibri"/>
                <w:color w:val="595959" w:themeColor="text1" w:themeTint="A6"/>
                <w:sz w:val="20"/>
                <w:szCs w:val="20"/>
                <w:lang w:val="fr-FR" w:eastAsia="fr-FR"/>
              </w:rPr>
              <w:t xml:space="preserve"> anti débordement stérilisable</w:t>
            </w:r>
          </w:p>
        </w:tc>
        <w:tc>
          <w:tcPr>
            <w:tcW w:w="3800" w:type="dxa"/>
            <w:tcBorders>
              <w:top w:val="nil"/>
              <w:left w:val="nil"/>
              <w:bottom w:val="nil"/>
              <w:right w:val="single" w:sz="8" w:space="0" w:color="auto"/>
            </w:tcBorders>
            <w:shd w:val="clear" w:color="auto" w:fill="auto"/>
            <w:vAlign w:val="center"/>
            <w:hideMark/>
          </w:tcPr>
          <w:p w14:paraId="769CAE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8FEF06" w14:textId="77777777" w:rsidTr="00BD150E">
        <w:trPr>
          <w:trHeight w:val="588"/>
        </w:trPr>
        <w:tc>
          <w:tcPr>
            <w:tcW w:w="1240" w:type="dxa"/>
            <w:vMerge/>
            <w:tcBorders>
              <w:top w:val="nil"/>
              <w:left w:val="single" w:sz="8" w:space="0" w:color="auto"/>
              <w:bottom w:val="single" w:sz="8" w:space="0" w:color="000000"/>
              <w:right w:val="single" w:sz="8" w:space="0" w:color="auto"/>
            </w:tcBorders>
            <w:vAlign w:val="center"/>
            <w:hideMark/>
          </w:tcPr>
          <w:p w14:paraId="3076F6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EDB1DCF"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171366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 : 5 canules, tuyau d'aspiration en silicone autoclavable (5metres), chargeur externe 220V, 1 flacon de secours</w:t>
            </w:r>
          </w:p>
        </w:tc>
        <w:tc>
          <w:tcPr>
            <w:tcW w:w="3800" w:type="dxa"/>
            <w:tcBorders>
              <w:top w:val="nil"/>
              <w:left w:val="nil"/>
              <w:bottom w:val="single" w:sz="8" w:space="0" w:color="auto"/>
              <w:right w:val="single" w:sz="8" w:space="0" w:color="auto"/>
            </w:tcBorders>
            <w:shd w:val="clear" w:color="000000" w:fill="FFFFFF"/>
            <w:noWrap/>
            <w:hideMark/>
          </w:tcPr>
          <w:p w14:paraId="5E4EBC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599CD8"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65D17F89"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1169A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Aspirateur de mucosités manuel</w:t>
            </w:r>
          </w:p>
        </w:tc>
        <w:tc>
          <w:tcPr>
            <w:tcW w:w="7440" w:type="dxa"/>
            <w:tcBorders>
              <w:top w:val="nil"/>
              <w:left w:val="nil"/>
              <w:bottom w:val="nil"/>
              <w:right w:val="single" w:sz="8" w:space="0" w:color="auto"/>
            </w:tcBorders>
            <w:shd w:val="clear" w:color="auto" w:fill="auto"/>
            <w:vAlign w:val="center"/>
            <w:hideMark/>
          </w:tcPr>
          <w:p w14:paraId="4B2321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Dépression réglable min 600 mb Flacon de 450 ml avec sonde d’aspiration</w:t>
            </w:r>
          </w:p>
        </w:tc>
        <w:tc>
          <w:tcPr>
            <w:tcW w:w="3800" w:type="dxa"/>
            <w:tcBorders>
              <w:top w:val="nil"/>
              <w:left w:val="nil"/>
              <w:bottom w:val="nil"/>
              <w:right w:val="single" w:sz="8" w:space="0" w:color="auto"/>
            </w:tcBorders>
            <w:shd w:val="clear" w:color="000000" w:fill="FFFFFF"/>
            <w:noWrap/>
            <w:hideMark/>
          </w:tcPr>
          <w:p w14:paraId="1DBE8D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B796A9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E2C8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1444B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41427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Utilisation via pression du pied</w:t>
            </w:r>
          </w:p>
        </w:tc>
        <w:tc>
          <w:tcPr>
            <w:tcW w:w="3800" w:type="dxa"/>
            <w:tcBorders>
              <w:top w:val="nil"/>
              <w:left w:val="nil"/>
              <w:bottom w:val="nil"/>
              <w:right w:val="single" w:sz="8" w:space="0" w:color="auto"/>
            </w:tcBorders>
            <w:shd w:val="clear" w:color="000000" w:fill="FFFFFF"/>
            <w:noWrap/>
            <w:hideMark/>
          </w:tcPr>
          <w:p w14:paraId="44480F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81F7F0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BFAD1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036F5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7740C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50 filtres antibactérien</w:t>
            </w:r>
          </w:p>
        </w:tc>
        <w:tc>
          <w:tcPr>
            <w:tcW w:w="3800" w:type="dxa"/>
            <w:tcBorders>
              <w:top w:val="nil"/>
              <w:left w:val="nil"/>
              <w:bottom w:val="nil"/>
              <w:right w:val="single" w:sz="8" w:space="0" w:color="auto"/>
            </w:tcBorders>
            <w:shd w:val="clear" w:color="000000" w:fill="FFFFFF"/>
            <w:noWrap/>
            <w:hideMark/>
          </w:tcPr>
          <w:p w14:paraId="1A0335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B6856A" w14:textId="77777777" w:rsidTr="00BD150E">
        <w:trPr>
          <w:trHeight w:val="588"/>
        </w:trPr>
        <w:tc>
          <w:tcPr>
            <w:tcW w:w="1240" w:type="dxa"/>
            <w:vMerge/>
            <w:tcBorders>
              <w:top w:val="nil"/>
              <w:left w:val="single" w:sz="8" w:space="0" w:color="auto"/>
              <w:bottom w:val="single" w:sz="8" w:space="0" w:color="000000"/>
              <w:right w:val="single" w:sz="8" w:space="0" w:color="auto"/>
            </w:tcBorders>
            <w:vAlign w:val="center"/>
            <w:hideMark/>
          </w:tcPr>
          <w:p w14:paraId="3B58AC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53D7A6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132A88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 : 5 canules, tuyau d'aspiration en silicone autoclavable (5metres), 1 flacon de secours</w:t>
            </w:r>
          </w:p>
        </w:tc>
        <w:tc>
          <w:tcPr>
            <w:tcW w:w="3800" w:type="dxa"/>
            <w:tcBorders>
              <w:top w:val="nil"/>
              <w:left w:val="nil"/>
              <w:bottom w:val="single" w:sz="8" w:space="0" w:color="auto"/>
              <w:right w:val="single" w:sz="8" w:space="0" w:color="auto"/>
            </w:tcBorders>
            <w:shd w:val="clear" w:color="000000" w:fill="FFFFFF"/>
            <w:noWrap/>
            <w:hideMark/>
          </w:tcPr>
          <w:p w14:paraId="61C7DE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821324"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342902E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4</w:t>
            </w:r>
          </w:p>
        </w:tc>
        <w:tc>
          <w:tcPr>
            <w:tcW w:w="2440" w:type="dxa"/>
            <w:vMerge w:val="restart"/>
            <w:tcBorders>
              <w:top w:val="nil"/>
              <w:left w:val="single" w:sz="8" w:space="0" w:color="auto"/>
              <w:bottom w:val="single" w:sz="8" w:space="0" w:color="000000"/>
              <w:right w:val="nil"/>
            </w:tcBorders>
            <w:shd w:val="clear" w:color="000000" w:fill="FFFFFF"/>
            <w:hideMark/>
          </w:tcPr>
          <w:p w14:paraId="246252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Autoclave  vertical</w:t>
            </w:r>
            <w:proofErr w:type="gramEnd"/>
          </w:p>
        </w:tc>
        <w:tc>
          <w:tcPr>
            <w:tcW w:w="7440" w:type="dxa"/>
            <w:tcBorders>
              <w:top w:val="nil"/>
              <w:left w:val="single" w:sz="8" w:space="0" w:color="auto"/>
              <w:bottom w:val="nil"/>
              <w:right w:val="single" w:sz="8" w:space="0" w:color="auto"/>
            </w:tcBorders>
            <w:shd w:val="clear" w:color="auto" w:fill="auto"/>
            <w:vAlign w:val="center"/>
            <w:hideMark/>
          </w:tcPr>
          <w:p w14:paraId="6B163D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Autoclave de laboratoire à chargement vertical   </w:t>
            </w:r>
          </w:p>
        </w:tc>
        <w:tc>
          <w:tcPr>
            <w:tcW w:w="3800" w:type="dxa"/>
            <w:tcBorders>
              <w:top w:val="nil"/>
              <w:left w:val="nil"/>
              <w:bottom w:val="nil"/>
              <w:right w:val="single" w:sz="8" w:space="0" w:color="auto"/>
            </w:tcBorders>
            <w:shd w:val="clear" w:color="000000" w:fill="FFFFFF"/>
            <w:noWrap/>
            <w:hideMark/>
          </w:tcPr>
          <w:p w14:paraId="4F537A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CB7EE0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92538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13ECBA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7BB628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la chambre 50 Litres</w:t>
            </w:r>
          </w:p>
        </w:tc>
        <w:tc>
          <w:tcPr>
            <w:tcW w:w="3800" w:type="dxa"/>
            <w:tcBorders>
              <w:top w:val="nil"/>
              <w:left w:val="nil"/>
              <w:bottom w:val="nil"/>
              <w:right w:val="single" w:sz="8" w:space="0" w:color="auto"/>
            </w:tcBorders>
            <w:shd w:val="clear" w:color="000000" w:fill="FFFFFF"/>
            <w:noWrap/>
            <w:hideMark/>
          </w:tcPr>
          <w:p w14:paraId="164052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4025BDB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7338B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F7BFB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bottom"/>
            <w:hideMark/>
          </w:tcPr>
          <w:p w14:paraId="227C9D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Chambre en inox type 304</w:t>
            </w:r>
          </w:p>
        </w:tc>
        <w:tc>
          <w:tcPr>
            <w:tcW w:w="3800" w:type="dxa"/>
            <w:tcBorders>
              <w:top w:val="nil"/>
              <w:left w:val="nil"/>
              <w:bottom w:val="nil"/>
              <w:right w:val="single" w:sz="8" w:space="0" w:color="auto"/>
            </w:tcBorders>
            <w:shd w:val="clear" w:color="000000" w:fill="FFFFFF"/>
            <w:noWrap/>
            <w:hideMark/>
          </w:tcPr>
          <w:p w14:paraId="21A488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E522CC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2EB28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126DA6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bottom"/>
            <w:hideMark/>
          </w:tcPr>
          <w:p w14:paraId="139322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Fermeture de la porte manuelle</w:t>
            </w:r>
          </w:p>
        </w:tc>
        <w:tc>
          <w:tcPr>
            <w:tcW w:w="3800" w:type="dxa"/>
            <w:tcBorders>
              <w:top w:val="nil"/>
              <w:left w:val="nil"/>
              <w:bottom w:val="nil"/>
              <w:right w:val="single" w:sz="8" w:space="0" w:color="auto"/>
            </w:tcBorders>
            <w:shd w:val="clear" w:color="000000" w:fill="FFFFFF"/>
            <w:noWrap/>
            <w:hideMark/>
          </w:tcPr>
          <w:p w14:paraId="0EB204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F567B04"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118CC8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0E65A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003648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Régulation électronique de la température et du temps avec lecture digitale et purge atmosphérique</w:t>
            </w:r>
          </w:p>
        </w:tc>
        <w:tc>
          <w:tcPr>
            <w:tcW w:w="3800" w:type="dxa"/>
            <w:tcBorders>
              <w:top w:val="nil"/>
              <w:left w:val="nil"/>
              <w:bottom w:val="nil"/>
              <w:right w:val="single" w:sz="8" w:space="0" w:color="auto"/>
            </w:tcBorders>
            <w:shd w:val="clear" w:color="000000" w:fill="FFFFFF"/>
            <w:noWrap/>
            <w:hideMark/>
          </w:tcPr>
          <w:p w14:paraId="3D96DA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0D6331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3BA3B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A997C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1D514F5F" w14:textId="30211A5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Températures de stérilisation de 115 °C jusqu'à 134 °C (0,62 </w:t>
            </w:r>
            <w:proofErr w:type="spellStart"/>
            <w:proofErr w:type="gramStart"/>
            <w:r w:rsidRPr="00BD150E">
              <w:rPr>
                <w:rFonts w:eastAsia="Times New Roman" w:cs="Calibri"/>
                <w:color w:val="595959" w:themeColor="text1" w:themeTint="A6"/>
                <w:sz w:val="20"/>
                <w:szCs w:val="20"/>
                <w:lang w:val="fr-FR" w:eastAsia="fr-FR"/>
              </w:rPr>
              <w:t>a</w:t>
            </w:r>
            <w:proofErr w:type="spellEnd"/>
            <w:proofErr w:type="gramEnd"/>
            <w:r w:rsidRPr="00BD150E">
              <w:rPr>
                <w:rFonts w:eastAsia="Times New Roman" w:cs="Calibri"/>
                <w:color w:val="595959" w:themeColor="text1" w:themeTint="A6"/>
                <w:sz w:val="20"/>
                <w:szCs w:val="20"/>
                <w:lang w:val="fr-FR" w:eastAsia="fr-FR"/>
              </w:rPr>
              <w:t xml:space="preserve"> 2 bar)</w:t>
            </w:r>
          </w:p>
        </w:tc>
        <w:tc>
          <w:tcPr>
            <w:tcW w:w="3800" w:type="dxa"/>
            <w:tcBorders>
              <w:top w:val="nil"/>
              <w:left w:val="nil"/>
              <w:bottom w:val="nil"/>
              <w:right w:val="single" w:sz="8" w:space="0" w:color="auto"/>
            </w:tcBorders>
            <w:shd w:val="clear" w:color="000000" w:fill="FFFFFF"/>
            <w:noWrap/>
            <w:hideMark/>
          </w:tcPr>
          <w:p w14:paraId="535EA4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79C5E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4742A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78D06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583B26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50Hz</w:t>
            </w:r>
          </w:p>
        </w:tc>
        <w:tc>
          <w:tcPr>
            <w:tcW w:w="3800" w:type="dxa"/>
            <w:tcBorders>
              <w:top w:val="nil"/>
              <w:left w:val="nil"/>
              <w:bottom w:val="nil"/>
              <w:right w:val="single" w:sz="8" w:space="0" w:color="auto"/>
            </w:tcBorders>
            <w:shd w:val="clear" w:color="000000" w:fill="FFFFFF"/>
            <w:noWrap/>
            <w:hideMark/>
          </w:tcPr>
          <w:p w14:paraId="70379C7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AF9F5B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AA974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1EECB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51094F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Arrêt automatique en fin de cycle et en cas de surchauffe</w:t>
            </w:r>
          </w:p>
        </w:tc>
        <w:tc>
          <w:tcPr>
            <w:tcW w:w="3800" w:type="dxa"/>
            <w:tcBorders>
              <w:top w:val="nil"/>
              <w:left w:val="nil"/>
              <w:bottom w:val="nil"/>
              <w:right w:val="single" w:sz="8" w:space="0" w:color="auto"/>
            </w:tcBorders>
            <w:shd w:val="clear" w:color="000000" w:fill="FFFFFF"/>
            <w:noWrap/>
            <w:hideMark/>
          </w:tcPr>
          <w:p w14:paraId="6D37A6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05E912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54B9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76EE0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73AAF2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Soupape de sécurité </w:t>
            </w:r>
          </w:p>
        </w:tc>
        <w:tc>
          <w:tcPr>
            <w:tcW w:w="3800" w:type="dxa"/>
            <w:tcBorders>
              <w:top w:val="nil"/>
              <w:left w:val="nil"/>
              <w:bottom w:val="nil"/>
              <w:right w:val="single" w:sz="8" w:space="0" w:color="auto"/>
            </w:tcBorders>
            <w:shd w:val="clear" w:color="000000" w:fill="FFFFFF"/>
            <w:noWrap/>
            <w:hideMark/>
          </w:tcPr>
          <w:p w14:paraId="003806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E2BEC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6F35C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131D4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FA067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Pressostat de sécurité</w:t>
            </w:r>
          </w:p>
        </w:tc>
        <w:tc>
          <w:tcPr>
            <w:tcW w:w="3800" w:type="dxa"/>
            <w:tcBorders>
              <w:top w:val="nil"/>
              <w:left w:val="nil"/>
              <w:bottom w:val="nil"/>
              <w:right w:val="single" w:sz="8" w:space="0" w:color="auto"/>
            </w:tcBorders>
            <w:shd w:val="clear" w:color="000000" w:fill="FFFFFF"/>
            <w:noWrap/>
            <w:hideMark/>
          </w:tcPr>
          <w:p w14:paraId="77AFEB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C9C9FC"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FBD3E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A0B9B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bottom"/>
            <w:hideMark/>
          </w:tcPr>
          <w:p w14:paraId="0A6B08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 sonore et visuelle en fin de cycle, et en cas d'échec d cycle ou de danger potentiel</w:t>
            </w:r>
          </w:p>
        </w:tc>
        <w:tc>
          <w:tcPr>
            <w:tcW w:w="3800" w:type="dxa"/>
            <w:tcBorders>
              <w:top w:val="nil"/>
              <w:left w:val="nil"/>
              <w:bottom w:val="nil"/>
              <w:right w:val="single" w:sz="8" w:space="0" w:color="auto"/>
            </w:tcBorders>
            <w:shd w:val="clear" w:color="000000" w:fill="FFFFFF"/>
            <w:noWrap/>
            <w:hideMark/>
          </w:tcPr>
          <w:p w14:paraId="4735EC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517A84B"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2A56C9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E6E9E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54CDFD14" w14:textId="002F78B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Thermostat de sécurité :  température trop </w:t>
            </w:r>
            <w:r w:rsidR="00E02624" w:rsidRPr="00BD150E">
              <w:rPr>
                <w:rFonts w:eastAsia="Times New Roman" w:cs="Calibri"/>
                <w:color w:val="595959" w:themeColor="text1" w:themeTint="A6"/>
                <w:sz w:val="20"/>
                <w:szCs w:val="20"/>
                <w:lang w:val="fr-FR" w:eastAsia="fr-FR"/>
              </w:rPr>
              <w:t>élevée</w:t>
            </w:r>
            <w:r w:rsidRPr="00BD150E">
              <w:rPr>
                <w:rFonts w:eastAsia="Times New Roman" w:cs="Calibri"/>
                <w:color w:val="595959" w:themeColor="text1" w:themeTint="A6"/>
                <w:sz w:val="20"/>
                <w:szCs w:val="20"/>
                <w:lang w:val="fr-FR" w:eastAsia="fr-FR"/>
              </w:rPr>
              <w:t xml:space="preserve"> ou manque d'eau dans le réservoir de l'autoclave.</w:t>
            </w:r>
          </w:p>
        </w:tc>
        <w:tc>
          <w:tcPr>
            <w:tcW w:w="3800" w:type="dxa"/>
            <w:tcBorders>
              <w:top w:val="nil"/>
              <w:left w:val="nil"/>
              <w:bottom w:val="nil"/>
              <w:right w:val="single" w:sz="8" w:space="0" w:color="auto"/>
            </w:tcBorders>
            <w:shd w:val="clear" w:color="000000" w:fill="FFFFFF"/>
            <w:noWrap/>
            <w:hideMark/>
          </w:tcPr>
          <w:p w14:paraId="7D72B8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3B58C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7A01D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49063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325045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Dispositifs de sécurité d'ouverture du couvercle</w:t>
            </w:r>
          </w:p>
        </w:tc>
        <w:tc>
          <w:tcPr>
            <w:tcW w:w="3800" w:type="dxa"/>
            <w:tcBorders>
              <w:top w:val="nil"/>
              <w:left w:val="nil"/>
              <w:bottom w:val="nil"/>
              <w:right w:val="single" w:sz="8" w:space="0" w:color="auto"/>
            </w:tcBorders>
            <w:shd w:val="clear" w:color="000000" w:fill="FFFFFF"/>
            <w:noWrap/>
            <w:hideMark/>
          </w:tcPr>
          <w:p w14:paraId="4C9182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999670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0CA9E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833ED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bottom"/>
            <w:hideMark/>
          </w:tcPr>
          <w:p w14:paraId="4B324E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Ensemble de filtres d'entrée d'air</w:t>
            </w:r>
          </w:p>
        </w:tc>
        <w:tc>
          <w:tcPr>
            <w:tcW w:w="3800" w:type="dxa"/>
            <w:tcBorders>
              <w:top w:val="nil"/>
              <w:left w:val="nil"/>
              <w:bottom w:val="nil"/>
              <w:right w:val="single" w:sz="8" w:space="0" w:color="auto"/>
            </w:tcBorders>
            <w:shd w:val="clear" w:color="000000" w:fill="FFFFFF"/>
            <w:noWrap/>
            <w:hideMark/>
          </w:tcPr>
          <w:p w14:paraId="63E956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640D29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D1194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682F3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8D444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Enveloppe de protection thermique du couvercle.</w:t>
            </w:r>
          </w:p>
        </w:tc>
        <w:tc>
          <w:tcPr>
            <w:tcW w:w="3800" w:type="dxa"/>
            <w:tcBorders>
              <w:top w:val="nil"/>
              <w:left w:val="nil"/>
              <w:bottom w:val="nil"/>
              <w:right w:val="single" w:sz="8" w:space="0" w:color="auto"/>
            </w:tcBorders>
            <w:shd w:val="clear" w:color="000000" w:fill="FFFFFF"/>
            <w:noWrap/>
            <w:hideMark/>
          </w:tcPr>
          <w:p w14:paraId="324683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72B0C72"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0FDB2E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68C95E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bottom"/>
            <w:hideMark/>
          </w:tcPr>
          <w:p w14:paraId="3A5F3C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Distillateur d'eau fourni production min 1 </w:t>
            </w:r>
            <w:proofErr w:type="spellStart"/>
            <w:r w:rsidRPr="00BD150E">
              <w:rPr>
                <w:rFonts w:eastAsia="Times New Roman" w:cs="Calibri"/>
                <w:color w:val="595959" w:themeColor="text1" w:themeTint="A6"/>
                <w:sz w:val="20"/>
                <w:szCs w:val="20"/>
                <w:lang w:val="fr-FR" w:eastAsia="fr-FR"/>
              </w:rPr>
              <w:t>lt</w:t>
            </w:r>
            <w:proofErr w:type="spellEnd"/>
            <w:r w:rsidRPr="00BD150E">
              <w:rPr>
                <w:rFonts w:eastAsia="Times New Roman" w:cs="Calibri"/>
                <w:color w:val="595959" w:themeColor="text1" w:themeTint="A6"/>
                <w:sz w:val="20"/>
                <w:szCs w:val="20"/>
                <w:lang w:val="fr-FR" w:eastAsia="fr-FR"/>
              </w:rPr>
              <w:t>/</w:t>
            </w:r>
            <w:proofErr w:type="spellStart"/>
            <w:r w:rsidRPr="00BD150E">
              <w:rPr>
                <w:rFonts w:eastAsia="Times New Roman" w:cs="Calibri"/>
                <w:color w:val="595959" w:themeColor="text1" w:themeTint="A6"/>
                <w:sz w:val="20"/>
                <w:szCs w:val="20"/>
                <w:lang w:val="fr-FR" w:eastAsia="fr-FR"/>
              </w:rPr>
              <w:t>hr</w:t>
            </w:r>
            <w:proofErr w:type="spellEnd"/>
            <w:r w:rsidRPr="00BD150E">
              <w:rPr>
                <w:rFonts w:eastAsia="Times New Roman" w:cs="Calibri"/>
                <w:color w:val="595959" w:themeColor="text1" w:themeTint="A6"/>
                <w:sz w:val="20"/>
                <w:szCs w:val="20"/>
                <w:lang w:val="fr-FR" w:eastAsia="fr-FR"/>
              </w:rPr>
              <w:t xml:space="preserve"> et </w:t>
            </w:r>
            <w:proofErr w:type="spellStart"/>
            <w:r w:rsidRPr="00BD150E">
              <w:rPr>
                <w:rFonts w:eastAsia="Times New Roman" w:cs="Calibri"/>
                <w:color w:val="595959" w:themeColor="text1" w:themeTint="A6"/>
                <w:sz w:val="20"/>
                <w:szCs w:val="20"/>
                <w:lang w:val="fr-FR" w:eastAsia="fr-FR"/>
              </w:rPr>
              <w:t>reservoir</w:t>
            </w:r>
            <w:proofErr w:type="spellEnd"/>
            <w:r w:rsidRPr="00BD150E">
              <w:rPr>
                <w:rFonts w:eastAsia="Times New Roman" w:cs="Calibri"/>
                <w:color w:val="595959" w:themeColor="text1" w:themeTint="A6"/>
                <w:sz w:val="20"/>
                <w:szCs w:val="20"/>
                <w:lang w:val="fr-FR" w:eastAsia="fr-FR"/>
              </w:rPr>
              <w:t xml:space="preserve"> en inox intégré de. 4 </w:t>
            </w:r>
            <w:proofErr w:type="gramStart"/>
            <w:r w:rsidRPr="00BD150E">
              <w:rPr>
                <w:rFonts w:eastAsia="Times New Roman" w:cs="Calibri"/>
                <w:color w:val="595959" w:themeColor="text1" w:themeTint="A6"/>
                <w:sz w:val="20"/>
                <w:szCs w:val="20"/>
                <w:lang w:val="fr-FR" w:eastAsia="fr-FR"/>
              </w:rPr>
              <w:t>litres;</w:t>
            </w:r>
            <w:proofErr w:type="gramEnd"/>
            <w:r w:rsidRPr="00BD150E">
              <w:rPr>
                <w:rFonts w:eastAsia="Times New Roman" w:cs="Calibri"/>
                <w:color w:val="595959" w:themeColor="text1" w:themeTint="A6"/>
                <w:sz w:val="20"/>
                <w:szCs w:val="20"/>
                <w:lang w:val="fr-FR" w:eastAsia="fr-FR"/>
              </w:rPr>
              <w:t xml:space="preserve"> alim 220 V 50 HZ</w:t>
            </w:r>
          </w:p>
        </w:tc>
        <w:tc>
          <w:tcPr>
            <w:tcW w:w="3800" w:type="dxa"/>
            <w:tcBorders>
              <w:top w:val="nil"/>
              <w:left w:val="nil"/>
              <w:bottom w:val="nil"/>
              <w:right w:val="single" w:sz="8" w:space="0" w:color="auto"/>
            </w:tcBorders>
            <w:shd w:val="clear" w:color="000000" w:fill="FFFFFF"/>
            <w:noWrap/>
            <w:hideMark/>
          </w:tcPr>
          <w:p w14:paraId="72905C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42D0170"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39893C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0E567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single" w:sz="8" w:space="0" w:color="auto"/>
              <w:right w:val="single" w:sz="8" w:space="0" w:color="auto"/>
            </w:tcBorders>
            <w:shd w:val="clear" w:color="auto" w:fill="auto"/>
            <w:vAlign w:val="center"/>
            <w:hideMark/>
          </w:tcPr>
          <w:p w14:paraId="5BC58D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Livré avec 6 paniers en acier inox type 304 36 x 28 cm</w:t>
            </w:r>
          </w:p>
        </w:tc>
        <w:tc>
          <w:tcPr>
            <w:tcW w:w="3800" w:type="dxa"/>
            <w:tcBorders>
              <w:top w:val="nil"/>
              <w:left w:val="nil"/>
              <w:bottom w:val="single" w:sz="8" w:space="0" w:color="auto"/>
              <w:right w:val="single" w:sz="8" w:space="0" w:color="auto"/>
            </w:tcBorders>
            <w:shd w:val="clear" w:color="000000" w:fill="FFFFFF"/>
            <w:noWrap/>
            <w:hideMark/>
          </w:tcPr>
          <w:p w14:paraId="44CC14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192C9B" w14:textId="77777777" w:rsidTr="00BD150E">
        <w:trPr>
          <w:trHeight w:val="864"/>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2D9D2285"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04213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Bistouri électrique </w:t>
            </w:r>
          </w:p>
        </w:tc>
        <w:tc>
          <w:tcPr>
            <w:tcW w:w="7440" w:type="dxa"/>
            <w:tcBorders>
              <w:top w:val="nil"/>
              <w:left w:val="nil"/>
              <w:bottom w:val="nil"/>
              <w:right w:val="single" w:sz="8" w:space="0" w:color="auto"/>
            </w:tcBorders>
            <w:shd w:val="clear" w:color="auto" w:fill="auto"/>
            <w:vAlign w:val="center"/>
            <w:hideMark/>
          </w:tcPr>
          <w:p w14:paraId="01EC03D0" w14:textId="6786A21A"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Mode de fonctionnement Monopolaire et bipolaire, coupe auto </w:t>
            </w:r>
            <w:r w:rsidR="00E02624" w:rsidRPr="00BD150E">
              <w:rPr>
                <w:rFonts w:eastAsia="Times New Roman" w:cs="Calibri"/>
                <w:color w:val="595959" w:themeColor="text1" w:themeTint="A6"/>
                <w:sz w:val="20"/>
                <w:szCs w:val="20"/>
                <w:lang w:val="fr-FR" w:eastAsia="fr-FR"/>
              </w:rPr>
              <w:t>contrôlée</w:t>
            </w:r>
            <w:r w:rsidRPr="00BD150E">
              <w:rPr>
                <w:rFonts w:eastAsia="Times New Roman" w:cs="Calibri"/>
                <w:color w:val="595959" w:themeColor="text1" w:themeTint="A6"/>
                <w:sz w:val="20"/>
                <w:szCs w:val="20"/>
                <w:lang w:val="fr-FR" w:eastAsia="fr-FR"/>
              </w:rPr>
              <w:t xml:space="preserve"> avec couplage </w:t>
            </w:r>
            <w:r w:rsidR="00E02624" w:rsidRPr="00BD150E">
              <w:rPr>
                <w:rFonts w:eastAsia="Times New Roman" w:cs="Calibri"/>
                <w:color w:val="595959" w:themeColor="text1" w:themeTint="A6"/>
                <w:sz w:val="20"/>
                <w:szCs w:val="20"/>
                <w:lang w:val="fr-FR" w:eastAsia="fr-FR"/>
              </w:rPr>
              <w:t>programmable</w:t>
            </w:r>
            <w:r w:rsidRPr="00BD150E">
              <w:rPr>
                <w:rFonts w:eastAsia="Times New Roman" w:cs="Calibri"/>
                <w:color w:val="595959" w:themeColor="text1" w:themeTint="A6"/>
                <w:sz w:val="20"/>
                <w:szCs w:val="20"/>
                <w:lang w:val="fr-FR" w:eastAsia="fr-FR"/>
              </w:rPr>
              <w:t xml:space="preserve"> avec coagulation, fonction </w:t>
            </w:r>
            <w:r w:rsidR="00E02624" w:rsidRPr="00BD150E">
              <w:rPr>
                <w:rFonts w:eastAsia="Times New Roman" w:cs="Calibri"/>
                <w:color w:val="595959" w:themeColor="text1" w:themeTint="A6"/>
                <w:sz w:val="20"/>
                <w:szCs w:val="20"/>
                <w:lang w:val="fr-FR" w:eastAsia="fr-FR"/>
              </w:rPr>
              <w:t>coagulation</w:t>
            </w:r>
            <w:r w:rsidRPr="00BD150E">
              <w:rPr>
                <w:rFonts w:eastAsia="Times New Roman" w:cs="Calibri"/>
                <w:color w:val="595959" w:themeColor="text1" w:themeTint="A6"/>
                <w:sz w:val="20"/>
                <w:szCs w:val="20"/>
                <w:lang w:val="fr-FR" w:eastAsia="fr-FR"/>
              </w:rPr>
              <w:t xml:space="preserve"> rapide et coagulation profonde</w:t>
            </w:r>
          </w:p>
        </w:tc>
        <w:tc>
          <w:tcPr>
            <w:tcW w:w="3800" w:type="dxa"/>
            <w:tcBorders>
              <w:top w:val="nil"/>
              <w:left w:val="nil"/>
              <w:bottom w:val="nil"/>
              <w:right w:val="single" w:sz="8" w:space="0" w:color="auto"/>
            </w:tcBorders>
            <w:shd w:val="clear" w:color="000000" w:fill="FFFFFF"/>
            <w:noWrap/>
            <w:hideMark/>
          </w:tcPr>
          <w:p w14:paraId="565AFF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47A81C89" w14:textId="77777777" w:rsidTr="00BD150E">
        <w:trPr>
          <w:trHeight w:val="864"/>
        </w:trPr>
        <w:tc>
          <w:tcPr>
            <w:tcW w:w="1240" w:type="dxa"/>
            <w:vMerge/>
            <w:tcBorders>
              <w:top w:val="nil"/>
              <w:left w:val="single" w:sz="8" w:space="0" w:color="auto"/>
              <w:bottom w:val="single" w:sz="8" w:space="0" w:color="000000"/>
              <w:right w:val="single" w:sz="8" w:space="0" w:color="auto"/>
            </w:tcBorders>
            <w:vAlign w:val="center"/>
            <w:hideMark/>
          </w:tcPr>
          <w:p w14:paraId="6CD12A7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F5646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BD13827" w14:textId="4BAAAB9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Fonctions coupe pure et coupe-coagulation monopolaires et bipolaires, désactivation automatique, fonction ENHANCED pour incision, coagulation de </w:t>
            </w:r>
            <w:proofErr w:type="gramStart"/>
            <w:r w:rsidRPr="00BD150E">
              <w:rPr>
                <w:rFonts w:eastAsia="Times New Roman" w:cs="Calibri"/>
                <w:color w:val="595959" w:themeColor="text1" w:themeTint="A6"/>
                <w:sz w:val="20"/>
                <w:szCs w:val="20"/>
                <w:lang w:val="fr-FR" w:eastAsia="fr-FR"/>
              </w:rPr>
              <w:t>surface,  coagulation</w:t>
            </w:r>
            <w:proofErr w:type="gramEnd"/>
            <w:r w:rsidRPr="00BD150E">
              <w:rPr>
                <w:rFonts w:eastAsia="Times New Roman" w:cs="Calibri"/>
                <w:color w:val="595959" w:themeColor="text1" w:themeTint="A6"/>
                <w:sz w:val="20"/>
                <w:szCs w:val="20"/>
                <w:lang w:val="fr-FR" w:eastAsia="fr-FR"/>
              </w:rPr>
              <w:t xml:space="preserve"> de profondeur sans carbonisation, coagulation rapide</w:t>
            </w:r>
            <w:r w:rsidRPr="00BD150E">
              <w:rPr>
                <w:rFonts w:eastAsia="Times New Roman" w:cs="Calibri"/>
                <w:b/>
                <w:bCs/>
                <w:color w:val="595959" w:themeColor="text1" w:themeTint="A6"/>
                <w:sz w:val="20"/>
                <w:szCs w:val="20"/>
                <w:lang w:val="fr-FR" w:eastAsia="fr-FR"/>
              </w:rPr>
              <w:t> </w:t>
            </w:r>
          </w:p>
        </w:tc>
        <w:tc>
          <w:tcPr>
            <w:tcW w:w="3800" w:type="dxa"/>
            <w:tcBorders>
              <w:top w:val="nil"/>
              <w:left w:val="nil"/>
              <w:bottom w:val="nil"/>
              <w:right w:val="single" w:sz="8" w:space="0" w:color="auto"/>
            </w:tcBorders>
            <w:shd w:val="clear" w:color="000000" w:fill="FFFFFF"/>
            <w:noWrap/>
            <w:hideMark/>
          </w:tcPr>
          <w:p w14:paraId="4463E7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C129A9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75B8B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FB4F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2015C0" w14:textId="3122CB1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Puissance de coupe </w:t>
            </w:r>
            <w:r w:rsidR="00E02624" w:rsidRPr="00BD150E">
              <w:rPr>
                <w:rFonts w:eastAsia="Times New Roman" w:cs="Calibri"/>
                <w:color w:val="595959" w:themeColor="text1" w:themeTint="A6"/>
                <w:sz w:val="20"/>
                <w:szCs w:val="20"/>
                <w:lang w:val="fr-FR" w:eastAsia="fr-FR"/>
              </w:rPr>
              <w:t>monopolaire :</w:t>
            </w:r>
            <w:r w:rsidRPr="00BD150E">
              <w:rPr>
                <w:rFonts w:eastAsia="Times New Roman" w:cs="Calibri"/>
                <w:color w:val="595959" w:themeColor="text1" w:themeTint="A6"/>
                <w:sz w:val="20"/>
                <w:szCs w:val="20"/>
                <w:lang w:val="fr-FR" w:eastAsia="fr-FR"/>
              </w:rPr>
              <w:t xml:space="preserve"> 300W-300Ω</w:t>
            </w:r>
          </w:p>
        </w:tc>
        <w:tc>
          <w:tcPr>
            <w:tcW w:w="3800" w:type="dxa"/>
            <w:tcBorders>
              <w:top w:val="nil"/>
              <w:left w:val="nil"/>
              <w:bottom w:val="nil"/>
              <w:right w:val="single" w:sz="8" w:space="0" w:color="auto"/>
            </w:tcBorders>
            <w:shd w:val="clear" w:color="000000" w:fill="FFFFFF"/>
            <w:noWrap/>
            <w:hideMark/>
          </w:tcPr>
          <w:p w14:paraId="72EF29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20FD571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0C284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5B57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83FFE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Puissance de coupe/coagulation monopolaire : 200W-300Ω</w:t>
            </w:r>
          </w:p>
        </w:tc>
        <w:tc>
          <w:tcPr>
            <w:tcW w:w="3800" w:type="dxa"/>
            <w:tcBorders>
              <w:top w:val="nil"/>
              <w:left w:val="nil"/>
              <w:bottom w:val="nil"/>
              <w:right w:val="single" w:sz="8" w:space="0" w:color="auto"/>
            </w:tcBorders>
            <w:shd w:val="clear" w:color="000000" w:fill="FFFFFF"/>
            <w:noWrap/>
            <w:hideMark/>
          </w:tcPr>
          <w:p w14:paraId="0A169F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80F5D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03AC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20286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5DDEB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Puissance de coupe bipolaire : 100W-150Ω</w:t>
            </w:r>
          </w:p>
        </w:tc>
        <w:tc>
          <w:tcPr>
            <w:tcW w:w="3800" w:type="dxa"/>
            <w:tcBorders>
              <w:top w:val="nil"/>
              <w:left w:val="nil"/>
              <w:bottom w:val="nil"/>
              <w:right w:val="single" w:sz="8" w:space="0" w:color="auto"/>
            </w:tcBorders>
            <w:shd w:val="clear" w:color="000000" w:fill="FFFFFF"/>
            <w:noWrap/>
            <w:hideMark/>
          </w:tcPr>
          <w:p w14:paraId="6D8E55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183F8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66360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D89D2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6B4AAA" w14:textId="128023F9"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Puissance de coupe/coagulation </w:t>
            </w:r>
            <w:r w:rsidR="00E02624" w:rsidRPr="00BD150E">
              <w:rPr>
                <w:rFonts w:eastAsia="Times New Roman" w:cs="Calibri"/>
                <w:color w:val="595959" w:themeColor="text1" w:themeTint="A6"/>
                <w:sz w:val="20"/>
                <w:szCs w:val="20"/>
                <w:lang w:val="fr-FR" w:eastAsia="fr-FR"/>
              </w:rPr>
              <w:t>bipolaire :</w:t>
            </w:r>
            <w:r w:rsidRPr="00BD150E">
              <w:rPr>
                <w:rFonts w:eastAsia="Times New Roman" w:cs="Calibri"/>
                <w:color w:val="595959" w:themeColor="text1" w:themeTint="A6"/>
                <w:sz w:val="20"/>
                <w:szCs w:val="20"/>
                <w:lang w:val="fr-FR" w:eastAsia="fr-FR"/>
              </w:rPr>
              <w:t xml:space="preserve"> 100W-100Ω</w:t>
            </w:r>
          </w:p>
        </w:tc>
        <w:tc>
          <w:tcPr>
            <w:tcW w:w="3800" w:type="dxa"/>
            <w:tcBorders>
              <w:top w:val="nil"/>
              <w:left w:val="nil"/>
              <w:bottom w:val="nil"/>
              <w:right w:val="single" w:sz="8" w:space="0" w:color="auto"/>
            </w:tcBorders>
            <w:shd w:val="clear" w:color="000000" w:fill="FFFFFF"/>
            <w:noWrap/>
            <w:hideMark/>
          </w:tcPr>
          <w:p w14:paraId="0E1C48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B81BA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34A3D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22013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8737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Fréquence de travail monopolaire/bipolaire : 425 </w:t>
            </w:r>
            <w:proofErr w:type="spellStart"/>
            <w:r w:rsidRPr="00BD150E">
              <w:rPr>
                <w:rFonts w:eastAsia="Times New Roman" w:cs="Calibri"/>
                <w:color w:val="595959" w:themeColor="text1" w:themeTint="A6"/>
                <w:sz w:val="20"/>
                <w:szCs w:val="20"/>
                <w:lang w:val="fr-FR" w:eastAsia="fr-FR"/>
              </w:rPr>
              <w:t>Khz</w:t>
            </w:r>
            <w:proofErr w:type="spellEnd"/>
            <w:r w:rsidRPr="00BD150E">
              <w:rPr>
                <w:rFonts w:eastAsia="Times New Roman" w:cs="Calibri"/>
                <w:color w:val="595959" w:themeColor="text1" w:themeTint="A6"/>
                <w:sz w:val="20"/>
                <w:szCs w:val="20"/>
                <w:lang w:val="fr-FR" w:eastAsia="fr-FR"/>
              </w:rPr>
              <w:t xml:space="preserve"> / 525 </w:t>
            </w:r>
            <w:proofErr w:type="spellStart"/>
            <w:r w:rsidRPr="00BD150E">
              <w:rPr>
                <w:rFonts w:eastAsia="Times New Roman" w:cs="Calibri"/>
                <w:color w:val="595959" w:themeColor="text1" w:themeTint="A6"/>
                <w:sz w:val="20"/>
                <w:szCs w:val="20"/>
                <w:lang w:val="fr-FR" w:eastAsia="fr-FR"/>
              </w:rPr>
              <w:t>khz</w:t>
            </w:r>
            <w:proofErr w:type="spellEnd"/>
          </w:p>
        </w:tc>
        <w:tc>
          <w:tcPr>
            <w:tcW w:w="3800" w:type="dxa"/>
            <w:tcBorders>
              <w:top w:val="nil"/>
              <w:left w:val="nil"/>
              <w:bottom w:val="nil"/>
              <w:right w:val="single" w:sz="8" w:space="0" w:color="auto"/>
            </w:tcBorders>
            <w:shd w:val="clear" w:color="000000" w:fill="FFFFFF"/>
            <w:noWrap/>
            <w:hideMark/>
          </w:tcPr>
          <w:p w14:paraId="5570E2C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043C65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00A5E3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CE32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96CEC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000000" w:fill="FFFFFF"/>
            <w:noWrap/>
            <w:hideMark/>
          </w:tcPr>
          <w:p w14:paraId="72CBD1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DFFB32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31C62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2F214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BF653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Puissance maximum absorbée : 1000 VA</w:t>
            </w:r>
          </w:p>
        </w:tc>
        <w:tc>
          <w:tcPr>
            <w:tcW w:w="3800" w:type="dxa"/>
            <w:tcBorders>
              <w:top w:val="nil"/>
              <w:left w:val="nil"/>
              <w:bottom w:val="nil"/>
              <w:right w:val="single" w:sz="8" w:space="0" w:color="auto"/>
            </w:tcBorders>
            <w:shd w:val="clear" w:color="000000" w:fill="FFFFFF"/>
            <w:noWrap/>
            <w:hideMark/>
          </w:tcPr>
          <w:p w14:paraId="13F375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F65983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589BA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FC037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16DF9D" w14:textId="5E23FED6" w:rsidR="00BD150E" w:rsidRPr="00BD150E" w:rsidRDefault="00E02624" w:rsidP="00BD150E">
            <w:pPr>
              <w:spacing w:after="0" w:line="240" w:lineRule="auto"/>
              <w:rPr>
                <w:rFonts w:eastAsia="Times New Roman" w:cs="Calibri"/>
                <w:color w:val="595959" w:themeColor="text1" w:themeTint="A6"/>
                <w:sz w:val="20"/>
                <w:szCs w:val="20"/>
                <w:u w:val="single"/>
                <w:lang w:val="fr-FR" w:eastAsia="fr-FR"/>
              </w:rPr>
            </w:pPr>
            <w:r w:rsidRPr="00BD150E">
              <w:rPr>
                <w:rFonts w:eastAsia="Times New Roman" w:cs="Calibri"/>
                <w:color w:val="595959" w:themeColor="text1" w:themeTint="A6"/>
                <w:sz w:val="20"/>
                <w:szCs w:val="20"/>
                <w:u w:val="single"/>
                <w:lang w:val="fr-FR" w:eastAsia="fr-FR"/>
              </w:rPr>
              <w:t>Accessoires :</w:t>
            </w:r>
          </w:p>
        </w:tc>
        <w:tc>
          <w:tcPr>
            <w:tcW w:w="3800" w:type="dxa"/>
            <w:tcBorders>
              <w:top w:val="nil"/>
              <w:left w:val="nil"/>
              <w:bottom w:val="nil"/>
              <w:right w:val="single" w:sz="8" w:space="0" w:color="auto"/>
            </w:tcBorders>
            <w:shd w:val="clear" w:color="000000" w:fill="FFFFFF"/>
            <w:noWrap/>
            <w:hideMark/>
          </w:tcPr>
          <w:p w14:paraId="048D64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D4A4B4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78E22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2C391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3BDBF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 Manche porte électrode réutilisable avec interrupteur</w:t>
            </w:r>
          </w:p>
        </w:tc>
        <w:tc>
          <w:tcPr>
            <w:tcW w:w="3800" w:type="dxa"/>
            <w:tcBorders>
              <w:top w:val="nil"/>
              <w:left w:val="nil"/>
              <w:bottom w:val="nil"/>
              <w:right w:val="single" w:sz="8" w:space="0" w:color="auto"/>
            </w:tcBorders>
            <w:shd w:val="clear" w:color="000000" w:fill="FFFFFF"/>
            <w:noWrap/>
            <w:hideMark/>
          </w:tcPr>
          <w:p w14:paraId="217194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5F3D52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636F3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53025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1A47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 Kit de 3 électrodes à lames 7 cm</w:t>
            </w:r>
          </w:p>
        </w:tc>
        <w:tc>
          <w:tcPr>
            <w:tcW w:w="3800" w:type="dxa"/>
            <w:tcBorders>
              <w:top w:val="nil"/>
              <w:left w:val="nil"/>
              <w:bottom w:val="nil"/>
              <w:right w:val="single" w:sz="8" w:space="0" w:color="auto"/>
            </w:tcBorders>
            <w:shd w:val="clear" w:color="000000" w:fill="FFFFFF"/>
            <w:noWrap/>
            <w:hideMark/>
          </w:tcPr>
          <w:p w14:paraId="023DBF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E89F3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645A7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92CDC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91797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 Kit de 3 électrodes à lame 16 cm</w:t>
            </w:r>
          </w:p>
        </w:tc>
        <w:tc>
          <w:tcPr>
            <w:tcW w:w="3800" w:type="dxa"/>
            <w:tcBorders>
              <w:top w:val="nil"/>
              <w:left w:val="nil"/>
              <w:bottom w:val="nil"/>
              <w:right w:val="single" w:sz="8" w:space="0" w:color="auto"/>
            </w:tcBorders>
            <w:shd w:val="clear" w:color="000000" w:fill="FFFFFF"/>
            <w:noWrap/>
            <w:hideMark/>
          </w:tcPr>
          <w:p w14:paraId="291AD8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395A52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83014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79D11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FBA92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 Kit de 3 électrodes aiguilles 7 cm</w:t>
            </w:r>
          </w:p>
        </w:tc>
        <w:tc>
          <w:tcPr>
            <w:tcW w:w="3800" w:type="dxa"/>
            <w:tcBorders>
              <w:top w:val="nil"/>
              <w:left w:val="nil"/>
              <w:bottom w:val="nil"/>
              <w:right w:val="single" w:sz="8" w:space="0" w:color="auto"/>
            </w:tcBorders>
            <w:shd w:val="clear" w:color="000000" w:fill="FFFFFF"/>
            <w:noWrap/>
            <w:hideMark/>
          </w:tcPr>
          <w:p w14:paraId="1397DA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F1C5D5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EECAC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8A23E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35327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5 Kit de 3 électrodes </w:t>
            </w:r>
            <w:proofErr w:type="spellStart"/>
            <w:r w:rsidRPr="00BD150E">
              <w:rPr>
                <w:rFonts w:eastAsia="Times New Roman" w:cs="Calibri"/>
                <w:color w:val="595959" w:themeColor="text1" w:themeTint="A6"/>
                <w:sz w:val="20"/>
                <w:szCs w:val="20"/>
                <w:lang w:val="fr-FR" w:eastAsia="fr-FR"/>
              </w:rPr>
              <w:t>sphére</w:t>
            </w:r>
            <w:proofErr w:type="spellEnd"/>
            <w:r w:rsidRPr="00BD150E">
              <w:rPr>
                <w:rFonts w:eastAsia="Times New Roman" w:cs="Calibri"/>
                <w:color w:val="595959" w:themeColor="text1" w:themeTint="A6"/>
                <w:sz w:val="20"/>
                <w:szCs w:val="20"/>
                <w:lang w:val="fr-FR" w:eastAsia="fr-FR"/>
              </w:rPr>
              <w:t xml:space="preserve"> 6 cm</w:t>
            </w:r>
          </w:p>
        </w:tc>
        <w:tc>
          <w:tcPr>
            <w:tcW w:w="3800" w:type="dxa"/>
            <w:tcBorders>
              <w:top w:val="nil"/>
              <w:left w:val="nil"/>
              <w:bottom w:val="nil"/>
              <w:right w:val="single" w:sz="8" w:space="0" w:color="auto"/>
            </w:tcBorders>
            <w:shd w:val="clear" w:color="000000" w:fill="FFFFFF"/>
            <w:noWrap/>
            <w:hideMark/>
          </w:tcPr>
          <w:p w14:paraId="68123F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EC4488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E357B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D617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47D5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Câble pour connexion électrode neutre,</w:t>
            </w:r>
          </w:p>
        </w:tc>
        <w:tc>
          <w:tcPr>
            <w:tcW w:w="3800" w:type="dxa"/>
            <w:tcBorders>
              <w:top w:val="nil"/>
              <w:left w:val="nil"/>
              <w:bottom w:val="nil"/>
              <w:right w:val="single" w:sz="8" w:space="0" w:color="auto"/>
            </w:tcBorders>
            <w:shd w:val="clear" w:color="000000" w:fill="FFFFFF"/>
            <w:noWrap/>
            <w:hideMark/>
          </w:tcPr>
          <w:p w14:paraId="72D8B5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788F2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B202E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A2DA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EB4A3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 Électrodes neutres réutilisable</w:t>
            </w:r>
          </w:p>
        </w:tc>
        <w:tc>
          <w:tcPr>
            <w:tcW w:w="3800" w:type="dxa"/>
            <w:tcBorders>
              <w:top w:val="nil"/>
              <w:left w:val="nil"/>
              <w:bottom w:val="nil"/>
              <w:right w:val="single" w:sz="8" w:space="0" w:color="auto"/>
            </w:tcBorders>
            <w:shd w:val="clear" w:color="000000" w:fill="FFFFFF"/>
            <w:noWrap/>
            <w:hideMark/>
          </w:tcPr>
          <w:p w14:paraId="72F873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365BD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C179B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C518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5B24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dispositif de nettoyage électrode</w:t>
            </w:r>
          </w:p>
        </w:tc>
        <w:tc>
          <w:tcPr>
            <w:tcW w:w="3800" w:type="dxa"/>
            <w:tcBorders>
              <w:top w:val="nil"/>
              <w:left w:val="nil"/>
              <w:bottom w:val="nil"/>
              <w:right w:val="single" w:sz="8" w:space="0" w:color="auto"/>
            </w:tcBorders>
            <w:shd w:val="clear" w:color="000000" w:fill="FFFFFF"/>
            <w:noWrap/>
            <w:hideMark/>
          </w:tcPr>
          <w:p w14:paraId="378B97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3EAAE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D6D84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D8F22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73D86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pédale de commande double au pied étanche</w:t>
            </w:r>
          </w:p>
        </w:tc>
        <w:tc>
          <w:tcPr>
            <w:tcW w:w="3800" w:type="dxa"/>
            <w:tcBorders>
              <w:top w:val="nil"/>
              <w:left w:val="nil"/>
              <w:bottom w:val="nil"/>
              <w:right w:val="single" w:sz="8" w:space="0" w:color="auto"/>
            </w:tcBorders>
            <w:shd w:val="clear" w:color="000000" w:fill="FFFFFF"/>
            <w:noWrap/>
            <w:hideMark/>
          </w:tcPr>
          <w:p w14:paraId="1E4F96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9563C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52F4D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2CFB6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591AE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Câble d'alimentation 5m,</w:t>
            </w:r>
          </w:p>
        </w:tc>
        <w:tc>
          <w:tcPr>
            <w:tcW w:w="3800" w:type="dxa"/>
            <w:tcBorders>
              <w:top w:val="nil"/>
              <w:left w:val="nil"/>
              <w:bottom w:val="nil"/>
              <w:right w:val="single" w:sz="8" w:space="0" w:color="auto"/>
            </w:tcBorders>
            <w:shd w:val="clear" w:color="000000" w:fill="FFFFFF"/>
            <w:noWrap/>
            <w:hideMark/>
          </w:tcPr>
          <w:p w14:paraId="20E4CC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D35D6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2229D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51110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A62C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Conformes aux normes sécurité : EN 60601-1, EN 60601-1-</w:t>
            </w:r>
            <w:proofErr w:type="gramStart"/>
            <w:r w:rsidRPr="00BD150E">
              <w:rPr>
                <w:rFonts w:eastAsia="Times New Roman" w:cs="Calibri"/>
                <w:color w:val="595959" w:themeColor="text1" w:themeTint="A6"/>
                <w:sz w:val="20"/>
                <w:szCs w:val="20"/>
                <w:lang w:val="fr-FR" w:eastAsia="fr-FR"/>
              </w:rPr>
              <w:t>2;</w:t>
            </w:r>
            <w:proofErr w:type="gramEnd"/>
            <w:r w:rsidRPr="00BD150E">
              <w:rPr>
                <w:rFonts w:eastAsia="Times New Roman" w:cs="Calibri"/>
                <w:color w:val="595959" w:themeColor="text1" w:themeTint="A6"/>
                <w:sz w:val="20"/>
                <w:szCs w:val="20"/>
                <w:lang w:val="fr-FR" w:eastAsia="fr-FR"/>
              </w:rPr>
              <w:t xml:space="preserve"> EN 60601-2-2.</w:t>
            </w:r>
          </w:p>
        </w:tc>
        <w:tc>
          <w:tcPr>
            <w:tcW w:w="3800" w:type="dxa"/>
            <w:tcBorders>
              <w:top w:val="nil"/>
              <w:left w:val="nil"/>
              <w:bottom w:val="nil"/>
              <w:right w:val="single" w:sz="8" w:space="0" w:color="auto"/>
            </w:tcBorders>
            <w:shd w:val="clear" w:color="000000" w:fill="FFFFFF"/>
            <w:noWrap/>
            <w:hideMark/>
          </w:tcPr>
          <w:p w14:paraId="040D71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D1F3466"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51B203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53EB2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416225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Classification électrique : I CF.</w:t>
            </w:r>
          </w:p>
        </w:tc>
        <w:tc>
          <w:tcPr>
            <w:tcW w:w="3800" w:type="dxa"/>
            <w:tcBorders>
              <w:top w:val="nil"/>
              <w:left w:val="nil"/>
              <w:bottom w:val="single" w:sz="8" w:space="0" w:color="auto"/>
              <w:right w:val="single" w:sz="8" w:space="0" w:color="auto"/>
            </w:tcBorders>
            <w:shd w:val="clear" w:color="000000" w:fill="FFFFFF"/>
            <w:noWrap/>
            <w:hideMark/>
          </w:tcPr>
          <w:p w14:paraId="6D4E3A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349C30"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612A0F49"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6</w:t>
            </w:r>
          </w:p>
        </w:tc>
        <w:tc>
          <w:tcPr>
            <w:tcW w:w="2440" w:type="dxa"/>
            <w:tcBorders>
              <w:top w:val="nil"/>
              <w:left w:val="nil"/>
              <w:bottom w:val="nil"/>
              <w:right w:val="single" w:sz="8" w:space="0" w:color="auto"/>
            </w:tcBorders>
            <w:shd w:val="clear" w:color="000000" w:fill="FFFFFF"/>
            <w:hideMark/>
          </w:tcPr>
          <w:p w14:paraId="259942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Concentrateur d'oxygène</w:t>
            </w:r>
          </w:p>
        </w:tc>
        <w:tc>
          <w:tcPr>
            <w:tcW w:w="7440" w:type="dxa"/>
            <w:tcBorders>
              <w:top w:val="nil"/>
              <w:left w:val="nil"/>
              <w:bottom w:val="nil"/>
              <w:right w:val="single" w:sz="8" w:space="0" w:color="auto"/>
            </w:tcBorders>
            <w:shd w:val="clear" w:color="auto" w:fill="auto"/>
            <w:vAlign w:val="center"/>
            <w:hideMark/>
          </w:tcPr>
          <w:p w14:paraId="03973B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Concentration oxygène 90 - 95 %</w:t>
            </w:r>
          </w:p>
        </w:tc>
        <w:tc>
          <w:tcPr>
            <w:tcW w:w="3800" w:type="dxa"/>
            <w:tcBorders>
              <w:top w:val="nil"/>
              <w:left w:val="nil"/>
              <w:bottom w:val="nil"/>
              <w:right w:val="single" w:sz="8" w:space="0" w:color="auto"/>
            </w:tcBorders>
            <w:shd w:val="clear" w:color="000000" w:fill="FFFFFF"/>
            <w:noWrap/>
            <w:hideMark/>
          </w:tcPr>
          <w:p w14:paraId="5BCAC6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0D9110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6589F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0FB18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BF3D0BC" w14:textId="648AA61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Indicateur de concentration d'</w:t>
            </w:r>
            <w:r w:rsidR="00E02624" w:rsidRPr="00BD150E">
              <w:rPr>
                <w:rFonts w:eastAsia="Times New Roman" w:cs="Calibri"/>
                <w:color w:val="595959" w:themeColor="text1" w:themeTint="A6"/>
                <w:sz w:val="20"/>
                <w:szCs w:val="20"/>
                <w:lang w:val="fr-FR" w:eastAsia="fr-FR"/>
              </w:rPr>
              <w:t>oxygène</w:t>
            </w:r>
          </w:p>
        </w:tc>
        <w:tc>
          <w:tcPr>
            <w:tcW w:w="3800" w:type="dxa"/>
            <w:tcBorders>
              <w:top w:val="nil"/>
              <w:left w:val="nil"/>
              <w:bottom w:val="nil"/>
              <w:right w:val="single" w:sz="8" w:space="0" w:color="auto"/>
            </w:tcBorders>
            <w:shd w:val="clear" w:color="000000" w:fill="FFFFFF"/>
            <w:noWrap/>
            <w:hideMark/>
          </w:tcPr>
          <w:p w14:paraId="139B88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9CBC2B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6E07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214B7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FC74E3F" w14:textId="15CA42A6"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Débit 5 litres /min   minimum, réglable 0,5-5 l/m</w:t>
            </w:r>
          </w:p>
        </w:tc>
        <w:tc>
          <w:tcPr>
            <w:tcW w:w="3800" w:type="dxa"/>
            <w:tcBorders>
              <w:top w:val="nil"/>
              <w:left w:val="nil"/>
              <w:bottom w:val="nil"/>
              <w:right w:val="single" w:sz="8" w:space="0" w:color="auto"/>
            </w:tcBorders>
            <w:shd w:val="clear" w:color="000000" w:fill="FFFFFF"/>
            <w:noWrap/>
            <w:hideMark/>
          </w:tcPr>
          <w:p w14:paraId="0C1196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CD385A1"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8F939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C2663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7D1C9BB" w14:textId="3556197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Alarmes</w:t>
            </w:r>
            <w:r w:rsidR="00E02624">
              <w:rPr>
                <w:rFonts w:eastAsia="Times New Roman" w:cs="Calibri"/>
                <w:color w:val="595959" w:themeColor="text1" w:themeTint="A6"/>
                <w:sz w:val="20"/>
                <w:szCs w:val="20"/>
                <w:lang w:val="fr-FR" w:eastAsia="fr-FR"/>
              </w:rPr>
              <w:t xml:space="preserve"> </w:t>
            </w:r>
            <w:r w:rsidRPr="00BD150E">
              <w:rPr>
                <w:rFonts w:eastAsia="Times New Roman" w:cs="Calibri"/>
                <w:color w:val="595959" w:themeColor="text1" w:themeTint="A6"/>
                <w:sz w:val="20"/>
                <w:szCs w:val="20"/>
                <w:lang w:val="fr-FR" w:eastAsia="fr-FR"/>
              </w:rPr>
              <w:t xml:space="preserve">: Panne alimentation électrique, Haute pression, Concentration d'oxygène basse, Débit au-dessus / au-dessous des performances usine                                                                                                                                             </w:t>
            </w:r>
          </w:p>
        </w:tc>
        <w:tc>
          <w:tcPr>
            <w:tcW w:w="3800" w:type="dxa"/>
            <w:tcBorders>
              <w:top w:val="nil"/>
              <w:left w:val="nil"/>
              <w:bottom w:val="nil"/>
              <w:right w:val="single" w:sz="8" w:space="0" w:color="auto"/>
            </w:tcBorders>
            <w:shd w:val="clear" w:color="000000" w:fill="FFFFFF"/>
            <w:noWrap/>
            <w:hideMark/>
          </w:tcPr>
          <w:p w14:paraId="463510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6647DB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9BA71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60B104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20F7B44" w14:textId="697184B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Niveau sonore &lt; 70 </w:t>
            </w:r>
            <w:r w:rsidR="00E02624" w:rsidRPr="00BD150E">
              <w:rPr>
                <w:rFonts w:eastAsia="Times New Roman" w:cs="Calibri"/>
                <w:color w:val="595959" w:themeColor="text1" w:themeTint="A6"/>
                <w:sz w:val="20"/>
                <w:szCs w:val="20"/>
                <w:lang w:val="fr-FR" w:eastAsia="fr-FR"/>
              </w:rPr>
              <w:t>dB</w:t>
            </w:r>
          </w:p>
        </w:tc>
        <w:tc>
          <w:tcPr>
            <w:tcW w:w="3800" w:type="dxa"/>
            <w:tcBorders>
              <w:top w:val="nil"/>
              <w:left w:val="nil"/>
              <w:bottom w:val="nil"/>
              <w:right w:val="single" w:sz="8" w:space="0" w:color="auto"/>
            </w:tcBorders>
            <w:shd w:val="clear" w:color="000000" w:fill="FFFFFF"/>
            <w:noWrap/>
            <w:hideMark/>
          </w:tcPr>
          <w:p w14:paraId="26F880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F79D14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837C0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DDA31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69AA3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000000" w:fill="FFFFFF"/>
            <w:noWrap/>
            <w:hideMark/>
          </w:tcPr>
          <w:p w14:paraId="757FB6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0473E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F5F1F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3F59E1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62EDF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Mobile sur 4 roulettes antistatiques dont 2 avec freins</w:t>
            </w:r>
          </w:p>
        </w:tc>
        <w:tc>
          <w:tcPr>
            <w:tcW w:w="3800" w:type="dxa"/>
            <w:tcBorders>
              <w:top w:val="nil"/>
              <w:left w:val="nil"/>
              <w:bottom w:val="nil"/>
              <w:right w:val="single" w:sz="8" w:space="0" w:color="auto"/>
            </w:tcBorders>
            <w:shd w:val="clear" w:color="000000" w:fill="FFFFFF"/>
            <w:noWrap/>
            <w:hideMark/>
          </w:tcPr>
          <w:p w14:paraId="7F400B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F685BA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0E01E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10467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10BFE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Accessoires : Humidificateur avec tuyau, connecteur et canule </w:t>
            </w:r>
          </w:p>
        </w:tc>
        <w:tc>
          <w:tcPr>
            <w:tcW w:w="3800" w:type="dxa"/>
            <w:tcBorders>
              <w:top w:val="nil"/>
              <w:left w:val="nil"/>
              <w:bottom w:val="nil"/>
              <w:right w:val="single" w:sz="8" w:space="0" w:color="auto"/>
            </w:tcBorders>
            <w:shd w:val="clear" w:color="000000" w:fill="FFFFFF"/>
            <w:noWrap/>
            <w:hideMark/>
          </w:tcPr>
          <w:p w14:paraId="742F23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DD711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19073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D9D76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CDAF1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5 filtres d'entrée, type HEPA </w:t>
            </w:r>
          </w:p>
        </w:tc>
        <w:tc>
          <w:tcPr>
            <w:tcW w:w="3800" w:type="dxa"/>
            <w:tcBorders>
              <w:top w:val="nil"/>
              <w:left w:val="nil"/>
              <w:bottom w:val="nil"/>
              <w:right w:val="single" w:sz="8" w:space="0" w:color="auto"/>
            </w:tcBorders>
            <w:shd w:val="clear" w:color="000000" w:fill="FFFFFF"/>
            <w:noWrap/>
            <w:hideMark/>
          </w:tcPr>
          <w:p w14:paraId="667328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F11AB9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C47F0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ED1BA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EE42A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 filtres environnement intérieur</w:t>
            </w:r>
          </w:p>
        </w:tc>
        <w:tc>
          <w:tcPr>
            <w:tcW w:w="3800" w:type="dxa"/>
            <w:tcBorders>
              <w:top w:val="nil"/>
              <w:left w:val="nil"/>
              <w:bottom w:val="nil"/>
              <w:right w:val="single" w:sz="8" w:space="0" w:color="auto"/>
            </w:tcBorders>
            <w:shd w:val="clear" w:color="000000" w:fill="FFFFFF"/>
            <w:noWrap/>
            <w:hideMark/>
          </w:tcPr>
          <w:p w14:paraId="22407D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9D736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3EF66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235E5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8BEE8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 filtres pour compresseur</w:t>
            </w:r>
          </w:p>
        </w:tc>
        <w:tc>
          <w:tcPr>
            <w:tcW w:w="3800" w:type="dxa"/>
            <w:tcBorders>
              <w:top w:val="nil"/>
              <w:left w:val="nil"/>
              <w:bottom w:val="nil"/>
              <w:right w:val="single" w:sz="8" w:space="0" w:color="auto"/>
            </w:tcBorders>
            <w:shd w:val="clear" w:color="000000" w:fill="FFFFFF"/>
            <w:noWrap/>
            <w:hideMark/>
          </w:tcPr>
          <w:p w14:paraId="0EDC2C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412AA74"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4660E4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single" w:sz="8" w:space="0" w:color="auto"/>
              <w:right w:val="single" w:sz="8" w:space="0" w:color="auto"/>
            </w:tcBorders>
            <w:shd w:val="clear" w:color="000000" w:fill="FFFFFF"/>
            <w:hideMark/>
          </w:tcPr>
          <w:p w14:paraId="0E2DB10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09EDE4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Tuyau silicone (10 m)</w:t>
            </w:r>
          </w:p>
        </w:tc>
        <w:tc>
          <w:tcPr>
            <w:tcW w:w="3800" w:type="dxa"/>
            <w:tcBorders>
              <w:top w:val="nil"/>
              <w:left w:val="nil"/>
              <w:bottom w:val="single" w:sz="8" w:space="0" w:color="auto"/>
              <w:right w:val="single" w:sz="8" w:space="0" w:color="auto"/>
            </w:tcBorders>
            <w:shd w:val="clear" w:color="000000" w:fill="FFFFFF"/>
            <w:noWrap/>
            <w:hideMark/>
          </w:tcPr>
          <w:p w14:paraId="066176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9F1CBBE"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3B221BA7"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7</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268BA4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Détecteur de pouls fœtal</w:t>
            </w:r>
          </w:p>
        </w:tc>
        <w:tc>
          <w:tcPr>
            <w:tcW w:w="7440" w:type="dxa"/>
            <w:tcBorders>
              <w:top w:val="nil"/>
              <w:left w:val="nil"/>
              <w:bottom w:val="nil"/>
              <w:right w:val="single" w:sz="8" w:space="0" w:color="auto"/>
            </w:tcBorders>
            <w:shd w:val="clear" w:color="auto" w:fill="auto"/>
            <w:vAlign w:val="center"/>
            <w:hideMark/>
          </w:tcPr>
          <w:p w14:paraId="563812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Détecteur du rythme cardiaque fœtal (RCF) portable</w:t>
            </w:r>
          </w:p>
        </w:tc>
        <w:tc>
          <w:tcPr>
            <w:tcW w:w="3800" w:type="dxa"/>
            <w:tcBorders>
              <w:top w:val="nil"/>
              <w:left w:val="nil"/>
              <w:bottom w:val="nil"/>
              <w:right w:val="single" w:sz="8" w:space="0" w:color="auto"/>
            </w:tcBorders>
            <w:shd w:val="clear" w:color="000000" w:fill="FFFFFF"/>
            <w:noWrap/>
            <w:hideMark/>
          </w:tcPr>
          <w:p w14:paraId="403059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BD6F65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C21E9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C0102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DD9F5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LCD</w:t>
            </w:r>
          </w:p>
        </w:tc>
        <w:tc>
          <w:tcPr>
            <w:tcW w:w="3800" w:type="dxa"/>
            <w:tcBorders>
              <w:top w:val="nil"/>
              <w:left w:val="nil"/>
              <w:bottom w:val="nil"/>
              <w:right w:val="single" w:sz="8" w:space="0" w:color="auto"/>
            </w:tcBorders>
            <w:shd w:val="clear" w:color="000000" w:fill="FFFFFF"/>
            <w:noWrap/>
            <w:hideMark/>
          </w:tcPr>
          <w:p w14:paraId="2DB09F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BA6D85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0B500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AD4D4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1F1D2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Indicateur de niveau de batterie</w:t>
            </w:r>
          </w:p>
        </w:tc>
        <w:tc>
          <w:tcPr>
            <w:tcW w:w="3800" w:type="dxa"/>
            <w:tcBorders>
              <w:top w:val="nil"/>
              <w:left w:val="nil"/>
              <w:bottom w:val="nil"/>
              <w:right w:val="single" w:sz="8" w:space="0" w:color="auto"/>
            </w:tcBorders>
            <w:shd w:val="clear" w:color="000000" w:fill="FFFFFF"/>
            <w:noWrap/>
            <w:hideMark/>
          </w:tcPr>
          <w:p w14:paraId="7529B2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C0C474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AC7A0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75345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0AB61BC" w14:textId="2E94B53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Utilisation sur batterie &gt; 3 heures</w:t>
            </w:r>
          </w:p>
        </w:tc>
        <w:tc>
          <w:tcPr>
            <w:tcW w:w="3800" w:type="dxa"/>
            <w:tcBorders>
              <w:top w:val="nil"/>
              <w:left w:val="nil"/>
              <w:bottom w:val="nil"/>
              <w:right w:val="single" w:sz="8" w:space="0" w:color="auto"/>
            </w:tcBorders>
            <w:shd w:val="clear" w:color="000000" w:fill="FFFFFF"/>
            <w:noWrap/>
            <w:hideMark/>
          </w:tcPr>
          <w:p w14:paraId="29D143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12C6D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E1684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0DC33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AB00AA4" w14:textId="0398369F"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Arrêt</w:t>
            </w:r>
            <w:r w:rsidR="00BD150E" w:rsidRPr="00BD150E">
              <w:rPr>
                <w:rFonts w:eastAsia="Times New Roman" w:cs="Calibri"/>
                <w:color w:val="595959" w:themeColor="text1" w:themeTint="A6"/>
                <w:sz w:val="20"/>
                <w:szCs w:val="20"/>
                <w:lang w:val="fr-FR" w:eastAsia="fr-FR"/>
              </w:rPr>
              <w:t xml:space="preserve"> automatique</w:t>
            </w:r>
          </w:p>
        </w:tc>
        <w:tc>
          <w:tcPr>
            <w:tcW w:w="3800" w:type="dxa"/>
            <w:tcBorders>
              <w:top w:val="nil"/>
              <w:left w:val="nil"/>
              <w:bottom w:val="nil"/>
              <w:right w:val="single" w:sz="8" w:space="0" w:color="auto"/>
            </w:tcBorders>
            <w:shd w:val="clear" w:color="000000" w:fill="FFFFFF"/>
            <w:noWrap/>
            <w:hideMark/>
          </w:tcPr>
          <w:p w14:paraId="0E9513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BB9619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6229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7D36B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C5B1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Rythme cardiaque de 50 à 210 battements par minute</w:t>
            </w:r>
          </w:p>
        </w:tc>
        <w:tc>
          <w:tcPr>
            <w:tcW w:w="3800" w:type="dxa"/>
            <w:tcBorders>
              <w:top w:val="nil"/>
              <w:left w:val="nil"/>
              <w:bottom w:val="nil"/>
              <w:right w:val="single" w:sz="8" w:space="0" w:color="auto"/>
            </w:tcBorders>
            <w:shd w:val="clear" w:color="000000" w:fill="FFFFFF"/>
            <w:noWrap/>
            <w:hideMark/>
          </w:tcPr>
          <w:p w14:paraId="2F2D66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FFCE3A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1E200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629BC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A30A3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inférieure à ± 2%</w:t>
            </w:r>
          </w:p>
        </w:tc>
        <w:tc>
          <w:tcPr>
            <w:tcW w:w="3800" w:type="dxa"/>
            <w:tcBorders>
              <w:top w:val="nil"/>
              <w:left w:val="nil"/>
              <w:bottom w:val="nil"/>
              <w:right w:val="single" w:sz="8" w:space="0" w:color="auto"/>
            </w:tcBorders>
            <w:shd w:val="clear" w:color="000000" w:fill="FFFFFF"/>
            <w:noWrap/>
            <w:hideMark/>
          </w:tcPr>
          <w:p w14:paraId="270BEF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24F2FA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B70B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04BF0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C5F70E2" w14:textId="5419D3B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Fréquence de 3 MHz -10%</w:t>
            </w:r>
          </w:p>
        </w:tc>
        <w:tc>
          <w:tcPr>
            <w:tcW w:w="3800" w:type="dxa"/>
            <w:tcBorders>
              <w:top w:val="nil"/>
              <w:left w:val="nil"/>
              <w:bottom w:val="nil"/>
              <w:right w:val="single" w:sz="8" w:space="0" w:color="auto"/>
            </w:tcBorders>
            <w:shd w:val="clear" w:color="000000" w:fill="FFFFFF"/>
            <w:noWrap/>
            <w:hideMark/>
          </w:tcPr>
          <w:p w14:paraId="447A48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FBBEB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2E341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34B27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539AE0F" w14:textId="7137551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Sonde interchangeable résistante à </w:t>
            </w:r>
            <w:r w:rsidR="00E02624" w:rsidRPr="00BD150E">
              <w:rPr>
                <w:rFonts w:eastAsia="Times New Roman" w:cs="Calibri"/>
                <w:color w:val="595959" w:themeColor="text1" w:themeTint="A6"/>
                <w:sz w:val="20"/>
                <w:szCs w:val="20"/>
                <w:lang w:val="fr-FR" w:eastAsia="fr-FR"/>
              </w:rPr>
              <w:t>l’eau :</w:t>
            </w:r>
            <w:r w:rsidRPr="00BD150E">
              <w:rPr>
                <w:rFonts w:eastAsia="Times New Roman" w:cs="Calibri"/>
                <w:color w:val="595959" w:themeColor="text1" w:themeTint="A6"/>
                <w:sz w:val="20"/>
                <w:szCs w:val="20"/>
                <w:lang w:val="fr-FR" w:eastAsia="fr-FR"/>
              </w:rPr>
              <w:t xml:space="preserve"> 3 Mhz</w:t>
            </w:r>
          </w:p>
        </w:tc>
        <w:tc>
          <w:tcPr>
            <w:tcW w:w="3800" w:type="dxa"/>
            <w:tcBorders>
              <w:top w:val="nil"/>
              <w:left w:val="nil"/>
              <w:bottom w:val="nil"/>
              <w:right w:val="single" w:sz="8" w:space="0" w:color="auto"/>
            </w:tcBorders>
            <w:shd w:val="clear" w:color="000000" w:fill="FFFFFF"/>
            <w:noWrap/>
            <w:hideMark/>
          </w:tcPr>
          <w:p w14:paraId="30D73A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4ABBC7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3D0ED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3C60E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45DFB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Haut-parleur intégré pour écouter le signal sonore </w:t>
            </w:r>
          </w:p>
        </w:tc>
        <w:tc>
          <w:tcPr>
            <w:tcW w:w="3800" w:type="dxa"/>
            <w:tcBorders>
              <w:top w:val="nil"/>
              <w:left w:val="nil"/>
              <w:bottom w:val="nil"/>
              <w:right w:val="single" w:sz="8" w:space="0" w:color="auto"/>
            </w:tcBorders>
            <w:shd w:val="clear" w:color="000000" w:fill="FFFFFF"/>
            <w:noWrap/>
            <w:hideMark/>
          </w:tcPr>
          <w:p w14:paraId="748F9D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3477FE"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0B69C9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462C8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0CBF24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Livré avec 3 piles 9</w:t>
            </w:r>
            <w:proofErr w:type="gramStart"/>
            <w:r w:rsidRPr="00BD150E">
              <w:rPr>
                <w:rFonts w:eastAsia="Times New Roman" w:cs="Calibri"/>
                <w:color w:val="595959" w:themeColor="text1" w:themeTint="A6"/>
                <w:sz w:val="20"/>
                <w:szCs w:val="20"/>
                <w:lang w:val="fr-FR" w:eastAsia="fr-FR"/>
              </w:rPr>
              <w:t>v;</w:t>
            </w:r>
            <w:proofErr w:type="gramEnd"/>
            <w:r w:rsidRPr="00BD150E">
              <w:rPr>
                <w:rFonts w:eastAsia="Times New Roman" w:cs="Calibri"/>
                <w:color w:val="595959" w:themeColor="text1" w:themeTint="A6"/>
                <w:sz w:val="20"/>
                <w:szCs w:val="20"/>
                <w:lang w:val="fr-FR" w:eastAsia="fr-FR"/>
              </w:rPr>
              <w:t xml:space="preserve"> 5 flacons gel ultrasons de 250 ml</w:t>
            </w:r>
          </w:p>
        </w:tc>
        <w:tc>
          <w:tcPr>
            <w:tcW w:w="3800" w:type="dxa"/>
            <w:tcBorders>
              <w:top w:val="nil"/>
              <w:left w:val="nil"/>
              <w:bottom w:val="single" w:sz="8" w:space="0" w:color="auto"/>
              <w:right w:val="single" w:sz="8" w:space="0" w:color="auto"/>
            </w:tcBorders>
            <w:shd w:val="clear" w:color="000000" w:fill="FFFFFF"/>
            <w:noWrap/>
            <w:hideMark/>
          </w:tcPr>
          <w:p w14:paraId="1BE3CC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7E899E7"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14:paraId="30EC027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8</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692896F4"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Echelle optométrique</w:t>
            </w:r>
          </w:p>
        </w:tc>
        <w:tc>
          <w:tcPr>
            <w:tcW w:w="7440" w:type="dxa"/>
            <w:tcBorders>
              <w:top w:val="nil"/>
              <w:left w:val="nil"/>
              <w:bottom w:val="nil"/>
              <w:right w:val="single" w:sz="8" w:space="0" w:color="auto"/>
            </w:tcBorders>
            <w:shd w:val="clear" w:color="auto" w:fill="auto"/>
            <w:noWrap/>
            <w:vAlign w:val="center"/>
            <w:hideMark/>
          </w:tcPr>
          <w:p w14:paraId="55340028" w14:textId="21339E19"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Échelle</w:t>
            </w:r>
            <w:r w:rsidR="00BD150E" w:rsidRPr="00BD150E">
              <w:rPr>
                <w:rFonts w:eastAsia="Times New Roman" w:cs="Calibri"/>
                <w:color w:val="595959" w:themeColor="text1" w:themeTint="A6"/>
                <w:sz w:val="20"/>
                <w:szCs w:val="20"/>
                <w:lang w:val="fr-FR" w:eastAsia="fr-FR"/>
              </w:rPr>
              <w:t xml:space="preserve"> optométrique murale de Monoyer</w:t>
            </w:r>
          </w:p>
        </w:tc>
        <w:tc>
          <w:tcPr>
            <w:tcW w:w="3800" w:type="dxa"/>
            <w:tcBorders>
              <w:top w:val="nil"/>
              <w:left w:val="nil"/>
              <w:bottom w:val="nil"/>
              <w:right w:val="single" w:sz="8" w:space="0" w:color="auto"/>
            </w:tcBorders>
            <w:shd w:val="clear" w:color="000000" w:fill="FFFFFF"/>
            <w:noWrap/>
            <w:hideMark/>
          </w:tcPr>
          <w:p w14:paraId="46F6DF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582E47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164DE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5A870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79F919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 lignes de lettres majuscules de tailles décroissantes</w:t>
            </w:r>
          </w:p>
        </w:tc>
        <w:tc>
          <w:tcPr>
            <w:tcW w:w="3800" w:type="dxa"/>
            <w:tcBorders>
              <w:top w:val="nil"/>
              <w:left w:val="nil"/>
              <w:bottom w:val="nil"/>
              <w:right w:val="single" w:sz="8" w:space="0" w:color="auto"/>
            </w:tcBorders>
            <w:shd w:val="clear" w:color="000000" w:fill="FFFFFF"/>
            <w:noWrap/>
            <w:hideMark/>
          </w:tcPr>
          <w:p w14:paraId="644CE8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1887F0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98337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A04FC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2C67DF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spellStart"/>
            <w:r w:rsidRPr="00BD150E">
              <w:rPr>
                <w:rFonts w:eastAsia="Times New Roman" w:cs="Calibri"/>
                <w:color w:val="595959" w:themeColor="text1" w:themeTint="A6"/>
                <w:sz w:val="20"/>
                <w:szCs w:val="20"/>
                <w:lang w:val="fr-FR" w:eastAsia="fr-FR"/>
              </w:rPr>
              <w:t>Dsitance</w:t>
            </w:r>
            <w:proofErr w:type="spellEnd"/>
            <w:r w:rsidRPr="00BD150E">
              <w:rPr>
                <w:rFonts w:eastAsia="Times New Roman" w:cs="Calibri"/>
                <w:color w:val="595959" w:themeColor="text1" w:themeTint="A6"/>
                <w:sz w:val="20"/>
                <w:szCs w:val="20"/>
                <w:lang w:val="fr-FR" w:eastAsia="fr-FR"/>
              </w:rPr>
              <w:t xml:space="preserve"> de lecture 5 </w:t>
            </w:r>
            <w:proofErr w:type="spellStart"/>
            <w:r w:rsidRPr="00BD150E">
              <w:rPr>
                <w:rFonts w:eastAsia="Times New Roman" w:cs="Calibri"/>
                <w:color w:val="595959" w:themeColor="text1" w:themeTint="A6"/>
                <w:sz w:val="20"/>
                <w:szCs w:val="20"/>
                <w:lang w:val="fr-FR" w:eastAsia="fr-FR"/>
              </w:rPr>
              <w:t>metres</w:t>
            </w:r>
            <w:proofErr w:type="spellEnd"/>
          </w:p>
        </w:tc>
        <w:tc>
          <w:tcPr>
            <w:tcW w:w="3800" w:type="dxa"/>
            <w:tcBorders>
              <w:top w:val="nil"/>
              <w:left w:val="nil"/>
              <w:bottom w:val="nil"/>
              <w:right w:val="single" w:sz="8" w:space="0" w:color="auto"/>
            </w:tcBorders>
            <w:shd w:val="clear" w:color="000000" w:fill="FFFFFF"/>
            <w:noWrap/>
            <w:hideMark/>
          </w:tcPr>
          <w:p w14:paraId="27FC9F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26D63F0"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0C7E35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CF3A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noWrap/>
            <w:vAlign w:val="center"/>
            <w:hideMark/>
          </w:tcPr>
          <w:p w14:paraId="0903A8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Dimensions : 24 x 60 cm</w:t>
            </w:r>
          </w:p>
        </w:tc>
        <w:tc>
          <w:tcPr>
            <w:tcW w:w="3800" w:type="dxa"/>
            <w:tcBorders>
              <w:top w:val="nil"/>
              <w:left w:val="nil"/>
              <w:bottom w:val="nil"/>
              <w:right w:val="single" w:sz="8" w:space="0" w:color="auto"/>
            </w:tcBorders>
            <w:shd w:val="clear" w:color="auto" w:fill="auto"/>
            <w:noWrap/>
            <w:vAlign w:val="bottom"/>
            <w:hideMark/>
          </w:tcPr>
          <w:p w14:paraId="6C6D91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BB40AF3"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99FC3FA"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9</w:t>
            </w:r>
          </w:p>
        </w:tc>
        <w:tc>
          <w:tcPr>
            <w:tcW w:w="2440" w:type="dxa"/>
            <w:tcBorders>
              <w:top w:val="nil"/>
              <w:left w:val="nil"/>
              <w:bottom w:val="nil"/>
              <w:right w:val="single" w:sz="8" w:space="0" w:color="auto"/>
            </w:tcBorders>
            <w:shd w:val="clear" w:color="000000" w:fill="FFFFFF"/>
            <w:hideMark/>
          </w:tcPr>
          <w:p w14:paraId="012E4D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Echographe</w:t>
            </w:r>
          </w:p>
        </w:tc>
        <w:tc>
          <w:tcPr>
            <w:tcW w:w="7440" w:type="dxa"/>
            <w:tcBorders>
              <w:top w:val="nil"/>
              <w:left w:val="nil"/>
              <w:bottom w:val="nil"/>
              <w:right w:val="single" w:sz="8" w:space="0" w:color="auto"/>
            </w:tcBorders>
            <w:shd w:val="clear" w:color="auto" w:fill="auto"/>
            <w:vAlign w:val="center"/>
            <w:hideMark/>
          </w:tcPr>
          <w:p w14:paraId="68546F46" w14:textId="1662981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Echographe sur plateforme pour examen </w:t>
            </w:r>
            <w:r w:rsidR="00E02624" w:rsidRPr="00BD150E">
              <w:rPr>
                <w:rFonts w:eastAsia="Times New Roman" w:cs="Calibri"/>
                <w:color w:val="595959" w:themeColor="text1" w:themeTint="A6"/>
                <w:sz w:val="20"/>
                <w:szCs w:val="20"/>
                <w:lang w:val="fr-FR" w:eastAsia="fr-FR"/>
              </w:rPr>
              <w:t>obstétriques</w:t>
            </w:r>
            <w:r w:rsidRPr="00BD150E">
              <w:rPr>
                <w:rFonts w:eastAsia="Times New Roman" w:cs="Calibri"/>
                <w:color w:val="595959" w:themeColor="text1" w:themeTint="A6"/>
                <w:sz w:val="20"/>
                <w:szCs w:val="20"/>
                <w:lang w:val="fr-FR" w:eastAsia="fr-FR"/>
              </w:rPr>
              <w:t xml:space="preserve">, gynécologiques, vasculaires, parties molles et superficielles et </w:t>
            </w:r>
            <w:r w:rsidR="00E02624" w:rsidRPr="00BD150E">
              <w:rPr>
                <w:rFonts w:eastAsia="Times New Roman" w:cs="Calibri"/>
                <w:color w:val="595959" w:themeColor="text1" w:themeTint="A6"/>
                <w:sz w:val="20"/>
                <w:szCs w:val="20"/>
                <w:lang w:val="fr-FR" w:eastAsia="fr-FR"/>
              </w:rPr>
              <w:t>abdomen</w:t>
            </w:r>
          </w:p>
        </w:tc>
        <w:tc>
          <w:tcPr>
            <w:tcW w:w="3800" w:type="dxa"/>
            <w:tcBorders>
              <w:top w:val="single" w:sz="8" w:space="0" w:color="auto"/>
              <w:left w:val="nil"/>
              <w:bottom w:val="nil"/>
              <w:right w:val="single" w:sz="8" w:space="0" w:color="auto"/>
            </w:tcBorders>
            <w:shd w:val="clear" w:color="000000" w:fill="FFFFFF"/>
            <w:noWrap/>
            <w:hideMark/>
          </w:tcPr>
          <w:p w14:paraId="0A3DB0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481534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514F6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04B01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8961406" w14:textId="3E4BD3A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 Sonde convexe </w:t>
            </w:r>
            <w:r w:rsidR="00E02624" w:rsidRPr="00BD150E">
              <w:rPr>
                <w:rFonts w:eastAsia="Times New Roman" w:cs="Calibri"/>
                <w:color w:val="595959" w:themeColor="text1" w:themeTint="A6"/>
                <w:sz w:val="20"/>
                <w:szCs w:val="20"/>
                <w:lang w:val="fr-FR" w:eastAsia="fr-FR"/>
              </w:rPr>
              <w:t>multifréquence :</w:t>
            </w:r>
            <w:r w:rsidRPr="00BD150E">
              <w:rPr>
                <w:rFonts w:eastAsia="Times New Roman" w:cs="Calibri"/>
                <w:color w:val="595959" w:themeColor="text1" w:themeTint="A6"/>
                <w:sz w:val="20"/>
                <w:szCs w:val="20"/>
                <w:lang w:val="fr-FR" w:eastAsia="fr-FR"/>
              </w:rPr>
              <w:t xml:space="preserve"> 2 - 8 Mhz</w:t>
            </w:r>
          </w:p>
        </w:tc>
        <w:tc>
          <w:tcPr>
            <w:tcW w:w="3800" w:type="dxa"/>
            <w:tcBorders>
              <w:top w:val="nil"/>
              <w:left w:val="nil"/>
              <w:bottom w:val="nil"/>
              <w:right w:val="single" w:sz="8" w:space="0" w:color="auto"/>
            </w:tcBorders>
            <w:shd w:val="clear" w:color="000000" w:fill="FFFFFF"/>
            <w:noWrap/>
            <w:hideMark/>
          </w:tcPr>
          <w:p w14:paraId="608B21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CDE9FD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065E3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FD0C6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75704F3" w14:textId="39A524D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 Sonde endo cavitaire </w:t>
            </w:r>
            <w:r w:rsidR="00E02624" w:rsidRPr="00BD150E">
              <w:rPr>
                <w:rFonts w:eastAsia="Times New Roman" w:cs="Calibri"/>
                <w:color w:val="595959" w:themeColor="text1" w:themeTint="A6"/>
                <w:sz w:val="20"/>
                <w:szCs w:val="20"/>
                <w:lang w:val="fr-FR" w:eastAsia="fr-FR"/>
              </w:rPr>
              <w:t>multifréquence :</w:t>
            </w:r>
            <w:r w:rsidRPr="00BD150E">
              <w:rPr>
                <w:rFonts w:eastAsia="Times New Roman" w:cs="Calibri"/>
                <w:color w:val="595959" w:themeColor="text1" w:themeTint="A6"/>
                <w:sz w:val="20"/>
                <w:szCs w:val="20"/>
                <w:lang w:val="fr-FR" w:eastAsia="fr-FR"/>
              </w:rPr>
              <w:t xml:space="preserve"> 4- 9 Mhz</w:t>
            </w:r>
          </w:p>
        </w:tc>
        <w:tc>
          <w:tcPr>
            <w:tcW w:w="3800" w:type="dxa"/>
            <w:tcBorders>
              <w:top w:val="nil"/>
              <w:left w:val="nil"/>
              <w:bottom w:val="nil"/>
              <w:right w:val="single" w:sz="8" w:space="0" w:color="auto"/>
            </w:tcBorders>
            <w:shd w:val="clear" w:color="000000" w:fill="FFFFFF"/>
            <w:noWrap/>
            <w:hideMark/>
          </w:tcPr>
          <w:p w14:paraId="1065CF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BBF3DD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A68D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7A1F4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B1CB2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connecteurs de sondes intégrés</w:t>
            </w:r>
          </w:p>
        </w:tc>
        <w:tc>
          <w:tcPr>
            <w:tcW w:w="3800" w:type="dxa"/>
            <w:tcBorders>
              <w:top w:val="nil"/>
              <w:left w:val="nil"/>
              <w:bottom w:val="nil"/>
              <w:right w:val="single" w:sz="8" w:space="0" w:color="auto"/>
            </w:tcBorders>
            <w:shd w:val="clear" w:color="000000" w:fill="FFFFFF"/>
            <w:noWrap/>
            <w:hideMark/>
          </w:tcPr>
          <w:p w14:paraId="16F8A4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B0CB5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2B560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3474C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15888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LCD HD 19 " minimum, rotation de l'écran sur 180°</w:t>
            </w:r>
          </w:p>
        </w:tc>
        <w:tc>
          <w:tcPr>
            <w:tcW w:w="3800" w:type="dxa"/>
            <w:tcBorders>
              <w:top w:val="nil"/>
              <w:left w:val="nil"/>
              <w:bottom w:val="nil"/>
              <w:right w:val="single" w:sz="8" w:space="0" w:color="auto"/>
            </w:tcBorders>
            <w:shd w:val="clear" w:color="000000" w:fill="FFFFFF"/>
            <w:noWrap/>
            <w:hideMark/>
          </w:tcPr>
          <w:p w14:paraId="2C753C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D407F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1767D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9B507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0E1E6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Pédale pour gel d'image</w:t>
            </w:r>
          </w:p>
        </w:tc>
        <w:tc>
          <w:tcPr>
            <w:tcW w:w="3800" w:type="dxa"/>
            <w:tcBorders>
              <w:top w:val="nil"/>
              <w:left w:val="nil"/>
              <w:bottom w:val="nil"/>
              <w:right w:val="single" w:sz="8" w:space="0" w:color="auto"/>
            </w:tcBorders>
            <w:shd w:val="clear" w:color="000000" w:fill="FFFFFF"/>
            <w:noWrap/>
            <w:hideMark/>
          </w:tcPr>
          <w:p w14:paraId="4563E8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87AA56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542BD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C5FC8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1A370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batterie minimum 1h</w:t>
            </w:r>
          </w:p>
        </w:tc>
        <w:tc>
          <w:tcPr>
            <w:tcW w:w="3800" w:type="dxa"/>
            <w:tcBorders>
              <w:top w:val="nil"/>
              <w:left w:val="nil"/>
              <w:bottom w:val="nil"/>
              <w:right w:val="single" w:sz="8" w:space="0" w:color="auto"/>
            </w:tcBorders>
            <w:shd w:val="clear" w:color="000000" w:fill="FFFFFF"/>
            <w:noWrap/>
            <w:hideMark/>
          </w:tcPr>
          <w:p w14:paraId="1611EB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AD085B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4275D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54424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22FB0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Connectivité DICOM</w:t>
            </w:r>
          </w:p>
        </w:tc>
        <w:tc>
          <w:tcPr>
            <w:tcW w:w="3800" w:type="dxa"/>
            <w:tcBorders>
              <w:top w:val="nil"/>
              <w:left w:val="nil"/>
              <w:bottom w:val="nil"/>
              <w:right w:val="single" w:sz="8" w:space="0" w:color="auto"/>
            </w:tcBorders>
            <w:shd w:val="clear" w:color="000000" w:fill="FFFFFF"/>
            <w:noWrap/>
            <w:hideMark/>
          </w:tcPr>
          <w:p w14:paraId="2A91EA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788F89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CA612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3A19BC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84EB269" w14:textId="48F703F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Image 2-D, 2-D </w:t>
            </w:r>
            <w:r w:rsidR="00E02624" w:rsidRPr="00BD150E">
              <w:rPr>
                <w:rFonts w:eastAsia="Times New Roman" w:cs="Calibri"/>
                <w:color w:val="595959" w:themeColor="text1" w:themeTint="A6"/>
                <w:sz w:val="20"/>
                <w:szCs w:val="20"/>
                <w:lang w:val="fr-FR" w:eastAsia="fr-FR"/>
              </w:rPr>
              <w:t>linéaire</w:t>
            </w:r>
            <w:r w:rsidRPr="00BD150E">
              <w:rPr>
                <w:rFonts w:eastAsia="Times New Roman" w:cs="Calibri"/>
                <w:color w:val="595959" w:themeColor="text1" w:themeTint="A6"/>
                <w:sz w:val="20"/>
                <w:szCs w:val="20"/>
                <w:lang w:val="fr-FR" w:eastAsia="fr-FR"/>
              </w:rPr>
              <w:t>, 2-D sectoriel, dual 2-D</w:t>
            </w:r>
          </w:p>
        </w:tc>
        <w:tc>
          <w:tcPr>
            <w:tcW w:w="3800" w:type="dxa"/>
            <w:tcBorders>
              <w:top w:val="nil"/>
              <w:left w:val="nil"/>
              <w:bottom w:val="nil"/>
              <w:right w:val="single" w:sz="8" w:space="0" w:color="auto"/>
            </w:tcBorders>
            <w:shd w:val="clear" w:color="000000" w:fill="FFFFFF"/>
            <w:noWrap/>
            <w:hideMark/>
          </w:tcPr>
          <w:p w14:paraId="4E1F08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DAC3EA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CB4AD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3A64F4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E032D9B" w14:textId="663DB8D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Modes </w:t>
            </w:r>
            <w:r w:rsidR="00E02624" w:rsidRPr="00BD150E">
              <w:rPr>
                <w:rFonts w:eastAsia="Times New Roman" w:cs="Calibri"/>
                <w:color w:val="595959" w:themeColor="text1" w:themeTint="A6"/>
                <w:sz w:val="20"/>
                <w:szCs w:val="20"/>
                <w:lang w:val="fr-FR" w:eastAsia="fr-FR"/>
              </w:rPr>
              <w:t>opératoires :</w:t>
            </w:r>
            <w:r w:rsidRPr="00BD150E">
              <w:rPr>
                <w:rFonts w:eastAsia="Times New Roman" w:cs="Calibri"/>
                <w:color w:val="595959" w:themeColor="text1" w:themeTint="A6"/>
                <w:sz w:val="20"/>
                <w:szCs w:val="20"/>
                <w:lang w:val="fr-FR" w:eastAsia="fr-FR"/>
              </w:rPr>
              <w:t xml:space="preserve"> B, M, B + M, doppler pulsé et continu</w:t>
            </w:r>
          </w:p>
        </w:tc>
        <w:tc>
          <w:tcPr>
            <w:tcW w:w="3800" w:type="dxa"/>
            <w:tcBorders>
              <w:top w:val="nil"/>
              <w:left w:val="nil"/>
              <w:bottom w:val="nil"/>
              <w:right w:val="single" w:sz="8" w:space="0" w:color="auto"/>
            </w:tcBorders>
            <w:shd w:val="clear" w:color="000000" w:fill="FFFFFF"/>
            <w:noWrap/>
            <w:hideMark/>
          </w:tcPr>
          <w:p w14:paraId="6AF96B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27F5E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ED45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09599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63BB1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Ports Réseau et </w:t>
            </w:r>
            <w:proofErr w:type="gramStart"/>
            <w:r w:rsidRPr="00BD150E">
              <w:rPr>
                <w:rFonts w:eastAsia="Times New Roman" w:cs="Calibri"/>
                <w:color w:val="595959" w:themeColor="text1" w:themeTint="A6"/>
                <w:sz w:val="20"/>
                <w:szCs w:val="20"/>
                <w:lang w:val="fr-FR" w:eastAsia="fr-FR"/>
              </w:rPr>
              <w:t>USB:</w:t>
            </w:r>
            <w:proofErr w:type="gramEnd"/>
            <w:r w:rsidRPr="00BD150E">
              <w:rPr>
                <w:rFonts w:eastAsia="Times New Roman" w:cs="Calibri"/>
                <w:color w:val="595959" w:themeColor="text1" w:themeTint="A6"/>
                <w:sz w:val="20"/>
                <w:szCs w:val="20"/>
                <w:lang w:val="fr-FR" w:eastAsia="fr-FR"/>
              </w:rPr>
              <w:t xml:space="preserve"> minimum :2</w:t>
            </w:r>
          </w:p>
        </w:tc>
        <w:tc>
          <w:tcPr>
            <w:tcW w:w="3800" w:type="dxa"/>
            <w:tcBorders>
              <w:top w:val="nil"/>
              <w:left w:val="nil"/>
              <w:bottom w:val="nil"/>
              <w:right w:val="single" w:sz="8" w:space="0" w:color="auto"/>
            </w:tcBorders>
            <w:shd w:val="clear" w:color="000000" w:fill="FFFFFF"/>
            <w:noWrap/>
            <w:hideMark/>
          </w:tcPr>
          <w:p w14:paraId="0B0A31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BBD17B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5117A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A8639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A6509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Capacité de stockage interne 500 Go minimum</w:t>
            </w:r>
          </w:p>
        </w:tc>
        <w:tc>
          <w:tcPr>
            <w:tcW w:w="3800" w:type="dxa"/>
            <w:tcBorders>
              <w:top w:val="nil"/>
              <w:left w:val="nil"/>
              <w:bottom w:val="nil"/>
              <w:right w:val="single" w:sz="8" w:space="0" w:color="auto"/>
            </w:tcBorders>
            <w:shd w:val="clear" w:color="000000" w:fill="FFFFFF"/>
            <w:noWrap/>
            <w:hideMark/>
          </w:tcPr>
          <w:p w14:paraId="411FCB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A3DBF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043EC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68E4F5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2BD1BF0" w14:textId="712732B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Chariot de transport avec 4 roulettes dont 2 avec freins</w:t>
            </w:r>
          </w:p>
        </w:tc>
        <w:tc>
          <w:tcPr>
            <w:tcW w:w="3800" w:type="dxa"/>
            <w:tcBorders>
              <w:top w:val="nil"/>
              <w:left w:val="nil"/>
              <w:bottom w:val="nil"/>
              <w:right w:val="single" w:sz="8" w:space="0" w:color="auto"/>
            </w:tcBorders>
            <w:shd w:val="clear" w:color="000000" w:fill="FFFFFF"/>
            <w:noWrap/>
            <w:hideMark/>
          </w:tcPr>
          <w:p w14:paraId="1BE58E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A43B56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93A3A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9E3C5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20D468C" w14:textId="0DF6297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Valises individuelles de rangement des sondes</w:t>
            </w:r>
          </w:p>
        </w:tc>
        <w:tc>
          <w:tcPr>
            <w:tcW w:w="3800" w:type="dxa"/>
            <w:tcBorders>
              <w:top w:val="nil"/>
              <w:left w:val="nil"/>
              <w:bottom w:val="nil"/>
              <w:right w:val="single" w:sz="8" w:space="0" w:color="auto"/>
            </w:tcBorders>
            <w:shd w:val="clear" w:color="000000" w:fill="FFFFFF"/>
            <w:noWrap/>
            <w:hideMark/>
          </w:tcPr>
          <w:p w14:paraId="525823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3AC0A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9331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3E553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FC5E72F" w14:textId="4C71907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Gel </w:t>
            </w:r>
            <w:r w:rsidR="00E02624" w:rsidRPr="00BD150E">
              <w:rPr>
                <w:rFonts w:eastAsia="Times New Roman" w:cs="Calibri"/>
                <w:color w:val="595959" w:themeColor="text1" w:themeTint="A6"/>
                <w:sz w:val="20"/>
                <w:szCs w:val="20"/>
                <w:lang w:val="fr-FR" w:eastAsia="fr-FR"/>
              </w:rPr>
              <w:t>échographie</w:t>
            </w:r>
            <w:r w:rsidRPr="00BD150E">
              <w:rPr>
                <w:rFonts w:eastAsia="Times New Roman" w:cs="Calibri"/>
                <w:color w:val="595959" w:themeColor="text1" w:themeTint="A6"/>
                <w:sz w:val="20"/>
                <w:szCs w:val="20"/>
                <w:lang w:val="fr-FR" w:eastAsia="fr-FR"/>
              </w:rPr>
              <w:t xml:space="preserve"> 250 ml : 10</w:t>
            </w:r>
          </w:p>
        </w:tc>
        <w:tc>
          <w:tcPr>
            <w:tcW w:w="3800" w:type="dxa"/>
            <w:tcBorders>
              <w:top w:val="nil"/>
              <w:left w:val="nil"/>
              <w:bottom w:val="nil"/>
              <w:right w:val="single" w:sz="8" w:space="0" w:color="auto"/>
            </w:tcBorders>
            <w:shd w:val="clear" w:color="000000" w:fill="FFFFFF"/>
            <w:noWrap/>
            <w:hideMark/>
          </w:tcPr>
          <w:p w14:paraId="0642C9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F5A8F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7FE64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657179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D5FB0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Support de 3 sondes et support pour bouteille de gel</w:t>
            </w:r>
          </w:p>
        </w:tc>
        <w:tc>
          <w:tcPr>
            <w:tcW w:w="3800" w:type="dxa"/>
            <w:tcBorders>
              <w:top w:val="nil"/>
              <w:left w:val="nil"/>
              <w:bottom w:val="nil"/>
              <w:right w:val="single" w:sz="8" w:space="0" w:color="auto"/>
            </w:tcBorders>
            <w:shd w:val="clear" w:color="000000" w:fill="FFFFFF"/>
            <w:noWrap/>
            <w:hideMark/>
          </w:tcPr>
          <w:p w14:paraId="6AFE11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42322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6007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4FEA9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8C3E5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Mode veille</w:t>
            </w:r>
          </w:p>
        </w:tc>
        <w:tc>
          <w:tcPr>
            <w:tcW w:w="3800" w:type="dxa"/>
            <w:tcBorders>
              <w:top w:val="nil"/>
              <w:left w:val="nil"/>
              <w:bottom w:val="nil"/>
              <w:right w:val="single" w:sz="8" w:space="0" w:color="auto"/>
            </w:tcBorders>
            <w:shd w:val="clear" w:color="000000" w:fill="FFFFFF"/>
            <w:noWrap/>
            <w:hideMark/>
          </w:tcPr>
          <w:p w14:paraId="0E4EE2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608CE32"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1D8A2B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8AFDB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6D79EB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Démarrage à partir du mode veille en moins de 15 secondes</w:t>
            </w:r>
          </w:p>
        </w:tc>
        <w:tc>
          <w:tcPr>
            <w:tcW w:w="3800" w:type="dxa"/>
            <w:tcBorders>
              <w:top w:val="nil"/>
              <w:left w:val="nil"/>
              <w:bottom w:val="single" w:sz="8" w:space="0" w:color="auto"/>
              <w:right w:val="single" w:sz="8" w:space="0" w:color="auto"/>
            </w:tcBorders>
            <w:shd w:val="clear" w:color="000000" w:fill="FFFFFF"/>
            <w:noWrap/>
            <w:hideMark/>
          </w:tcPr>
          <w:p w14:paraId="793F22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9AB11AF"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1ADB067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5F92F2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Eclairage opératoire mobile </w:t>
            </w:r>
          </w:p>
        </w:tc>
        <w:tc>
          <w:tcPr>
            <w:tcW w:w="7440" w:type="dxa"/>
            <w:tcBorders>
              <w:top w:val="nil"/>
              <w:left w:val="nil"/>
              <w:bottom w:val="nil"/>
              <w:right w:val="single" w:sz="8" w:space="0" w:color="auto"/>
            </w:tcBorders>
            <w:shd w:val="clear" w:color="auto" w:fill="auto"/>
            <w:vAlign w:val="center"/>
            <w:hideMark/>
          </w:tcPr>
          <w:p w14:paraId="236702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Eclaire </w:t>
            </w:r>
            <w:proofErr w:type="spellStart"/>
            <w:r w:rsidRPr="00BD150E">
              <w:rPr>
                <w:rFonts w:eastAsia="Times New Roman" w:cs="Calibri"/>
                <w:color w:val="595959" w:themeColor="text1" w:themeTint="A6"/>
                <w:sz w:val="20"/>
                <w:szCs w:val="20"/>
                <w:lang w:val="fr-FR" w:eastAsia="fr-FR"/>
              </w:rPr>
              <w:t>opératoraoire</w:t>
            </w:r>
            <w:proofErr w:type="spellEnd"/>
            <w:r w:rsidRPr="00BD150E">
              <w:rPr>
                <w:rFonts w:eastAsia="Times New Roman" w:cs="Calibri"/>
                <w:color w:val="595959" w:themeColor="text1" w:themeTint="A6"/>
                <w:sz w:val="20"/>
                <w:szCs w:val="20"/>
                <w:lang w:val="fr-FR" w:eastAsia="fr-FR"/>
              </w:rPr>
              <w:t xml:space="preserve"> sur pied mobile 110 000 lux avec 1 bras oscillant</w:t>
            </w:r>
          </w:p>
        </w:tc>
        <w:tc>
          <w:tcPr>
            <w:tcW w:w="3800" w:type="dxa"/>
            <w:tcBorders>
              <w:top w:val="nil"/>
              <w:left w:val="nil"/>
              <w:bottom w:val="nil"/>
              <w:right w:val="single" w:sz="8" w:space="0" w:color="auto"/>
            </w:tcBorders>
            <w:shd w:val="clear" w:color="000000" w:fill="FFFFFF"/>
            <w:noWrap/>
            <w:hideMark/>
          </w:tcPr>
          <w:p w14:paraId="41D37E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CE9A82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2D249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85404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A489B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LED durée de vie &gt;= 40 000 heures</w:t>
            </w:r>
          </w:p>
        </w:tc>
        <w:tc>
          <w:tcPr>
            <w:tcW w:w="3800" w:type="dxa"/>
            <w:tcBorders>
              <w:top w:val="nil"/>
              <w:left w:val="nil"/>
              <w:bottom w:val="nil"/>
              <w:right w:val="single" w:sz="8" w:space="0" w:color="auto"/>
            </w:tcBorders>
            <w:shd w:val="clear" w:color="000000" w:fill="FFFFFF"/>
            <w:noWrap/>
            <w:hideMark/>
          </w:tcPr>
          <w:p w14:paraId="1E7295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E40C503"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1AE489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C68C4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598D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Intensité lumineuse continue réglable d'environ 50 000 - 110 000 lux à 1 m de distance de la source lumineuse</w:t>
            </w:r>
          </w:p>
        </w:tc>
        <w:tc>
          <w:tcPr>
            <w:tcW w:w="3800" w:type="dxa"/>
            <w:tcBorders>
              <w:top w:val="nil"/>
              <w:left w:val="nil"/>
              <w:bottom w:val="nil"/>
              <w:right w:val="single" w:sz="8" w:space="0" w:color="auto"/>
            </w:tcBorders>
            <w:shd w:val="clear" w:color="000000" w:fill="FFFFFF"/>
            <w:noWrap/>
            <w:hideMark/>
          </w:tcPr>
          <w:p w14:paraId="08A789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455B87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5D2B4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F51ED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50E49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Température de couleur dans la plage de 4000 Kelvin dans le champ opératoire</w:t>
            </w:r>
          </w:p>
        </w:tc>
        <w:tc>
          <w:tcPr>
            <w:tcW w:w="3800" w:type="dxa"/>
            <w:tcBorders>
              <w:top w:val="nil"/>
              <w:left w:val="nil"/>
              <w:bottom w:val="nil"/>
              <w:right w:val="single" w:sz="8" w:space="0" w:color="auto"/>
            </w:tcBorders>
            <w:shd w:val="clear" w:color="000000" w:fill="FFFFFF"/>
            <w:noWrap/>
            <w:hideMark/>
          </w:tcPr>
          <w:p w14:paraId="003460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9527B9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792ED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7AAB2D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3EAB1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Conception de la coupole sans ombre </w:t>
            </w:r>
          </w:p>
        </w:tc>
        <w:tc>
          <w:tcPr>
            <w:tcW w:w="3800" w:type="dxa"/>
            <w:tcBorders>
              <w:top w:val="nil"/>
              <w:left w:val="nil"/>
              <w:bottom w:val="nil"/>
              <w:right w:val="single" w:sz="8" w:space="0" w:color="auto"/>
            </w:tcBorders>
            <w:shd w:val="clear" w:color="000000" w:fill="FFFFFF"/>
            <w:noWrap/>
            <w:hideMark/>
          </w:tcPr>
          <w:p w14:paraId="2DAFB8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0148D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C5B99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10C9C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BED62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Distance de travail de &lt;700 à&gt; 1500 mm</w:t>
            </w:r>
          </w:p>
        </w:tc>
        <w:tc>
          <w:tcPr>
            <w:tcW w:w="3800" w:type="dxa"/>
            <w:tcBorders>
              <w:top w:val="nil"/>
              <w:left w:val="nil"/>
              <w:bottom w:val="nil"/>
              <w:right w:val="single" w:sz="8" w:space="0" w:color="auto"/>
            </w:tcBorders>
            <w:shd w:val="clear" w:color="000000" w:fill="FFFFFF"/>
            <w:noWrap/>
            <w:hideMark/>
          </w:tcPr>
          <w:p w14:paraId="1CEE74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963CF7B"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354DD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9BD10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52FF0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Champ focalisable réglable entre &lt;150 à&gt; 300 mm, à une distance de 1 mètre de la source lumineuse</w:t>
            </w:r>
          </w:p>
        </w:tc>
        <w:tc>
          <w:tcPr>
            <w:tcW w:w="3800" w:type="dxa"/>
            <w:tcBorders>
              <w:top w:val="nil"/>
              <w:left w:val="nil"/>
              <w:bottom w:val="nil"/>
              <w:right w:val="single" w:sz="8" w:space="0" w:color="auto"/>
            </w:tcBorders>
            <w:shd w:val="clear" w:color="000000" w:fill="FFFFFF"/>
            <w:noWrap/>
            <w:hideMark/>
          </w:tcPr>
          <w:p w14:paraId="4B272F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EDB81B"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451B83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B86A8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7E911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Densité de puissance dans le champ de fonctionnement inférieure </w:t>
            </w:r>
            <w:proofErr w:type="gramStart"/>
            <w:r w:rsidRPr="00BD150E">
              <w:rPr>
                <w:rFonts w:eastAsia="Times New Roman" w:cs="Calibri"/>
                <w:color w:val="595959" w:themeColor="text1" w:themeTint="A6"/>
                <w:sz w:val="20"/>
                <w:szCs w:val="20"/>
                <w:lang w:val="fr-FR" w:eastAsia="fr-FR"/>
              </w:rPr>
              <w:t>à:</w:t>
            </w:r>
            <w:proofErr w:type="gramEnd"/>
            <w:r w:rsidRPr="00BD150E">
              <w:rPr>
                <w:rFonts w:eastAsia="Times New Roman" w:cs="Calibri"/>
                <w:color w:val="595959" w:themeColor="text1" w:themeTint="A6"/>
                <w:sz w:val="20"/>
                <w:szCs w:val="20"/>
                <w:lang w:val="fr-FR" w:eastAsia="fr-FR"/>
              </w:rPr>
              <w:t xml:space="preserve"> 30 mW / cm2 mesurée à 1 mètre de la source lumineuse</w:t>
            </w:r>
          </w:p>
        </w:tc>
        <w:tc>
          <w:tcPr>
            <w:tcW w:w="3800" w:type="dxa"/>
            <w:tcBorders>
              <w:top w:val="nil"/>
              <w:left w:val="nil"/>
              <w:bottom w:val="nil"/>
              <w:right w:val="single" w:sz="8" w:space="0" w:color="auto"/>
            </w:tcBorders>
            <w:shd w:val="clear" w:color="000000" w:fill="FFFFFF"/>
            <w:noWrap/>
            <w:hideMark/>
          </w:tcPr>
          <w:p w14:paraId="135D9A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4927A38"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22BCA3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9D648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C9E3C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Panneau de commande électronique pour allumer, éteindre et atténuer l'intensité lumineuse à travers les touches de la membrane</w:t>
            </w:r>
          </w:p>
        </w:tc>
        <w:tc>
          <w:tcPr>
            <w:tcW w:w="3800" w:type="dxa"/>
            <w:tcBorders>
              <w:top w:val="nil"/>
              <w:left w:val="nil"/>
              <w:bottom w:val="nil"/>
              <w:right w:val="single" w:sz="8" w:space="0" w:color="auto"/>
            </w:tcBorders>
            <w:shd w:val="clear" w:color="000000" w:fill="FFFFFF"/>
            <w:noWrap/>
            <w:hideMark/>
          </w:tcPr>
          <w:p w14:paraId="0D82F8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E67168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67B6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FC48B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221EB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Poignet détachable et autoclavable à plus de 125°C</w:t>
            </w:r>
          </w:p>
        </w:tc>
        <w:tc>
          <w:tcPr>
            <w:tcW w:w="3800" w:type="dxa"/>
            <w:tcBorders>
              <w:top w:val="nil"/>
              <w:left w:val="nil"/>
              <w:bottom w:val="nil"/>
              <w:right w:val="single" w:sz="8" w:space="0" w:color="auto"/>
            </w:tcBorders>
            <w:shd w:val="clear" w:color="000000" w:fill="FFFFFF"/>
            <w:noWrap/>
            <w:hideMark/>
          </w:tcPr>
          <w:p w14:paraId="2A446F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62817E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D924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C6660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EA27ABC" w14:textId="42E6978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Structure résistante à la corrosion, à l'eau, au détergent, à l'alcool</w:t>
            </w:r>
          </w:p>
        </w:tc>
        <w:tc>
          <w:tcPr>
            <w:tcW w:w="3800" w:type="dxa"/>
            <w:tcBorders>
              <w:top w:val="nil"/>
              <w:left w:val="nil"/>
              <w:bottom w:val="nil"/>
              <w:right w:val="single" w:sz="8" w:space="0" w:color="auto"/>
            </w:tcBorders>
            <w:shd w:val="clear" w:color="000000" w:fill="FFFFFF"/>
            <w:noWrap/>
            <w:hideMark/>
          </w:tcPr>
          <w:p w14:paraId="2A4B4F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40012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B29F4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394B3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AC863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Hauteur ajustable</w:t>
            </w:r>
          </w:p>
        </w:tc>
        <w:tc>
          <w:tcPr>
            <w:tcW w:w="3800" w:type="dxa"/>
            <w:tcBorders>
              <w:top w:val="nil"/>
              <w:left w:val="nil"/>
              <w:bottom w:val="nil"/>
              <w:right w:val="single" w:sz="8" w:space="0" w:color="auto"/>
            </w:tcBorders>
            <w:shd w:val="clear" w:color="000000" w:fill="FFFFFF"/>
            <w:noWrap/>
            <w:hideMark/>
          </w:tcPr>
          <w:p w14:paraId="34B0E4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1959AA" w14:textId="77777777" w:rsidTr="00BD150E">
        <w:trPr>
          <w:trHeight w:val="588"/>
        </w:trPr>
        <w:tc>
          <w:tcPr>
            <w:tcW w:w="1240" w:type="dxa"/>
            <w:vMerge/>
            <w:tcBorders>
              <w:top w:val="nil"/>
              <w:left w:val="single" w:sz="8" w:space="0" w:color="auto"/>
              <w:bottom w:val="single" w:sz="8" w:space="0" w:color="000000"/>
              <w:right w:val="single" w:sz="8" w:space="0" w:color="auto"/>
            </w:tcBorders>
            <w:vAlign w:val="center"/>
            <w:hideMark/>
          </w:tcPr>
          <w:p w14:paraId="0F7826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F6A02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0F658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interne permettent une autonomie minimum de 2heures intégrée dans le pied de la lampe</w:t>
            </w:r>
          </w:p>
        </w:tc>
        <w:tc>
          <w:tcPr>
            <w:tcW w:w="3800" w:type="dxa"/>
            <w:tcBorders>
              <w:top w:val="nil"/>
              <w:left w:val="nil"/>
              <w:bottom w:val="single" w:sz="8" w:space="0" w:color="auto"/>
              <w:right w:val="single" w:sz="8" w:space="0" w:color="auto"/>
            </w:tcBorders>
            <w:shd w:val="clear" w:color="000000" w:fill="FFFFFF"/>
            <w:noWrap/>
            <w:hideMark/>
          </w:tcPr>
          <w:p w14:paraId="35A32D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D4C5F66"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791BE19"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11</w:t>
            </w:r>
          </w:p>
        </w:tc>
        <w:tc>
          <w:tcPr>
            <w:tcW w:w="2440" w:type="dxa"/>
            <w:vMerge w:val="restart"/>
            <w:tcBorders>
              <w:top w:val="nil"/>
              <w:left w:val="single" w:sz="8" w:space="0" w:color="auto"/>
              <w:bottom w:val="single" w:sz="8" w:space="0" w:color="000000"/>
              <w:right w:val="nil"/>
            </w:tcBorders>
            <w:shd w:val="clear" w:color="000000" w:fill="FFFFFF"/>
            <w:hideMark/>
          </w:tcPr>
          <w:p w14:paraId="2D36C224"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Electrocardiographe</w:t>
            </w:r>
          </w:p>
        </w:tc>
        <w:tc>
          <w:tcPr>
            <w:tcW w:w="7440" w:type="dxa"/>
            <w:tcBorders>
              <w:top w:val="single" w:sz="8" w:space="0" w:color="auto"/>
              <w:left w:val="single" w:sz="8" w:space="0" w:color="auto"/>
              <w:bottom w:val="nil"/>
              <w:right w:val="single" w:sz="8" w:space="0" w:color="auto"/>
            </w:tcBorders>
            <w:shd w:val="clear" w:color="auto" w:fill="auto"/>
            <w:vAlign w:val="center"/>
            <w:hideMark/>
          </w:tcPr>
          <w:p w14:paraId="28C298B3" w14:textId="4C08BD11"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Electrocardiographe</w:t>
            </w:r>
            <w:r w:rsidR="00BD150E" w:rsidRPr="00BD150E">
              <w:rPr>
                <w:rFonts w:eastAsia="Times New Roman" w:cs="Calibri"/>
                <w:color w:val="595959" w:themeColor="text1" w:themeTint="A6"/>
                <w:sz w:val="20"/>
                <w:szCs w:val="20"/>
                <w:lang w:val="fr-FR" w:eastAsia="fr-FR"/>
              </w:rPr>
              <w:t xml:space="preserve"> 3 pistes</w:t>
            </w:r>
          </w:p>
        </w:tc>
        <w:tc>
          <w:tcPr>
            <w:tcW w:w="3800" w:type="dxa"/>
            <w:tcBorders>
              <w:top w:val="nil"/>
              <w:left w:val="nil"/>
              <w:bottom w:val="nil"/>
              <w:right w:val="single" w:sz="8" w:space="0" w:color="auto"/>
            </w:tcBorders>
            <w:shd w:val="clear" w:color="000000" w:fill="FFFFFF"/>
            <w:noWrap/>
            <w:hideMark/>
          </w:tcPr>
          <w:p w14:paraId="4C68D8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3BE092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5F4B9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386A13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58691889" w14:textId="05FEA5C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tactile LCD : 12 x 9 cm minimum</w:t>
            </w:r>
          </w:p>
        </w:tc>
        <w:tc>
          <w:tcPr>
            <w:tcW w:w="3800" w:type="dxa"/>
            <w:tcBorders>
              <w:top w:val="nil"/>
              <w:left w:val="nil"/>
              <w:bottom w:val="nil"/>
              <w:right w:val="single" w:sz="8" w:space="0" w:color="auto"/>
            </w:tcBorders>
            <w:shd w:val="clear" w:color="000000" w:fill="FFFFFF"/>
            <w:noWrap/>
            <w:hideMark/>
          </w:tcPr>
          <w:p w14:paraId="52DF18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B57A63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C7209E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DF238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507A33E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Mode acquisition manuel ou automatique</w:t>
            </w:r>
          </w:p>
        </w:tc>
        <w:tc>
          <w:tcPr>
            <w:tcW w:w="3800" w:type="dxa"/>
            <w:tcBorders>
              <w:top w:val="nil"/>
              <w:left w:val="nil"/>
              <w:bottom w:val="nil"/>
              <w:right w:val="single" w:sz="8" w:space="0" w:color="auto"/>
            </w:tcBorders>
            <w:shd w:val="clear" w:color="000000" w:fill="FFFFFF"/>
            <w:noWrap/>
            <w:hideMark/>
          </w:tcPr>
          <w:p w14:paraId="7B2591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7C178C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C8F60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43693E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3794FE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Bande passante : 0,05 à 150 Hz</w:t>
            </w:r>
          </w:p>
        </w:tc>
        <w:tc>
          <w:tcPr>
            <w:tcW w:w="3800" w:type="dxa"/>
            <w:tcBorders>
              <w:top w:val="nil"/>
              <w:left w:val="nil"/>
              <w:bottom w:val="nil"/>
              <w:right w:val="single" w:sz="8" w:space="0" w:color="auto"/>
            </w:tcBorders>
            <w:shd w:val="clear" w:color="000000" w:fill="FFFFFF"/>
            <w:noWrap/>
            <w:hideMark/>
          </w:tcPr>
          <w:p w14:paraId="69F1AE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612C61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444A2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81AC1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5792E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Mémorisation : min 100 enregistrements. </w:t>
            </w:r>
          </w:p>
        </w:tc>
        <w:tc>
          <w:tcPr>
            <w:tcW w:w="3800" w:type="dxa"/>
            <w:tcBorders>
              <w:top w:val="nil"/>
              <w:left w:val="nil"/>
              <w:bottom w:val="nil"/>
              <w:right w:val="single" w:sz="8" w:space="0" w:color="auto"/>
            </w:tcBorders>
            <w:shd w:val="clear" w:color="auto" w:fill="auto"/>
            <w:noWrap/>
            <w:vAlign w:val="bottom"/>
            <w:hideMark/>
          </w:tcPr>
          <w:p w14:paraId="74ED7E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836DF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945EE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AD664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0DE28E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interne : autonomie 2 h minimum</w:t>
            </w:r>
          </w:p>
        </w:tc>
        <w:tc>
          <w:tcPr>
            <w:tcW w:w="3800" w:type="dxa"/>
            <w:tcBorders>
              <w:top w:val="nil"/>
              <w:left w:val="nil"/>
              <w:bottom w:val="nil"/>
              <w:right w:val="single" w:sz="8" w:space="0" w:color="auto"/>
            </w:tcBorders>
            <w:shd w:val="clear" w:color="000000" w:fill="FFFFFF"/>
            <w:noWrap/>
            <w:hideMark/>
          </w:tcPr>
          <w:p w14:paraId="478C61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192E5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01E79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4C360B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505482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Indicateur de niveau de charge des batteries</w:t>
            </w:r>
          </w:p>
        </w:tc>
        <w:tc>
          <w:tcPr>
            <w:tcW w:w="3800" w:type="dxa"/>
            <w:tcBorders>
              <w:top w:val="nil"/>
              <w:left w:val="nil"/>
              <w:bottom w:val="nil"/>
              <w:right w:val="single" w:sz="8" w:space="0" w:color="auto"/>
            </w:tcBorders>
            <w:shd w:val="clear" w:color="000000" w:fill="FFFFFF"/>
            <w:noWrap/>
            <w:hideMark/>
          </w:tcPr>
          <w:p w14:paraId="5521CF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D51D4A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A1349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0F486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FCD6E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Imprimante thermique intégrée (largeur papier 110 mm)</w:t>
            </w:r>
          </w:p>
        </w:tc>
        <w:tc>
          <w:tcPr>
            <w:tcW w:w="3800" w:type="dxa"/>
            <w:tcBorders>
              <w:top w:val="nil"/>
              <w:left w:val="nil"/>
              <w:bottom w:val="nil"/>
              <w:right w:val="single" w:sz="8" w:space="0" w:color="auto"/>
            </w:tcBorders>
            <w:shd w:val="clear" w:color="000000" w:fill="FFFFFF"/>
            <w:noWrap/>
            <w:hideMark/>
          </w:tcPr>
          <w:p w14:paraId="3707B2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B3E8A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756E5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2BA4B9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96DAF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Impression 3/6/12 pistes simultanées temps réel</w:t>
            </w:r>
          </w:p>
        </w:tc>
        <w:tc>
          <w:tcPr>
            <w:tcW w:w="3800" w:type="dxa"/>
            <w:tcBorders>
              <w:top w:val="nil"/>
              <w:left w:val="nil"/>
              <w:bottom w:val="nil"/>
              <w:right w:val="single" w:sz="8" w:space="0" w:color="auto"/>
            </w:tcBorders>
            <w:shd w:val="clear" w:color="000000" w:fill="FFFFFF"/>
            <w:noWrap/>
            <w:hideMark/>
          </w:tcPr>
          <w:p w14:paraId="2FF0DF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B22A43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F18B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1372AA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310BAD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Sensibilité d’enregistrement : 5 /10 / 20 / 40 mm/mV</w:t>
            </w:r>
          </w:p>
        </w:tc>
        <w:tc>
          <w:tcPr>
            <w:tcW w:w="3800" w:type="dxa"/>
            <w:tcBorders>
              <w:top w:val="nil"/>
              <w:left w:val="nil"/>
              <w:bottom w:val="nil"/>
              <w:right w:val="single" w:sz="8" w:space="0" w:color="auto"/>
            </w:tcBorders>
            <w:shd w:val="clear" w:color="000000" w:fill="FFFFFF"/>
            <w:noWrap/>
            <w:hideMark/>
          </w:tcPr>
          <w:p w14:paraId="2800A0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08C7A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B027E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9C116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2F9A12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Vitesse entraînement du papier :  25 - 50mm/s</w:t>
            </w:r>
          </w:p>
        </w:tc>
        <w:tc>
          <w:tcPr>
            <w:tcW w:w="3800" w:type="dxa"/>
            <w:tcBorders>
              <w:top w:val="nil"/>
              <w:left w:val="nil"/>
              <w:bottom w:val="nil"/>
              <w:right w:val="single" w:sz="8" w:space="0" w:color="auto"/>
            </w:tcBorders>
            <w:shd w:val="clear" w:color="000000" w:fill="FFFFFF"/>
            <w:noWrap/>
            <w:hideMark/>
          </w:tcPr>
          <w:p w14:paraId="44CBBC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F3C478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6DFA5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4CE9D2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4141C3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Enregistrements manuels ou automatiques</w:t>
            </w:r>
          </w:p>
        </w:tc>
        <w:tc>
          <w:tcPr>
            <w:tcW w:w="3800" w:type="dxa"/>
            <w:tcBorders>
              <w:top w:val="nil"/>
              <w:left w:val="nil"/>
              <w:bottom w:val="nil"/>
              <w:right w:val="single" w:sz="8" w:space="0" w:color="auto"/>
            </w:tcBorders>
            <w:shd w:val="clear" w:color="000000" w:fill="FFFFFF"/>
            <w:noWrap/>
            <w:hideMark/>
          </w:tcPr>
          <w:p w14:paraId="12E2BB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1C5D30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69173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4FFD4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1583CE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Filtres parasites musculaires et alimentation secteur</w:t>
            </w:r>
          </w:p>
        </w:tc>
        <w:tc>
          <w:tcPr>
            <w:tcW w:w="3800" w:type="dxa"/>
            <w:tcBorders>
              <w:top w:val="nil"/>
              <w:left w:val="nil"/>
              <w:bottom w:val="nil"/>
              <w:right w:val="single" w:sz="8" w:space="0" w:color="auto"/>
            </w:tcBorders>
            <w:shd w:val="clear" w:color="000000" w:fill="FFFFFF"/>
            <w:noWrap/>
            <w:hideMark/>
          </w:tcPr>
          <w:p w14:paraId="7C8C69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519B6E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D3D46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02C0B4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35E7C8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Filtres : 25Hz/35Hz (- 3 dB) ; 50Hz/60Hz (≥ - 20 dB).</w:t>
            </w:r>
          </w:p>
        </w:tc>
        <w:tc>
          <w:tcPr>
            <w:tcW w:w="3800" w:type="dxa"/>
            <w:tcBorders>
              <w:top w:val="nil"/>
              <w:left w:val="nil"/>
              <w:bottom w:val="nil"/>
              <w:right w:val="single" w:sz="8" w:space="0" w:color="auto"/>
            </w:tcBorders>
            <w:shd w:val="clear" w:color="000000" w:fill="FFFFFF"/>
            <w:noWrap/>
            <w:hideMark/>
          </w:tcPr>
          <w:p w14:paraId="18028E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8876FD"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68A85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B38E0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5015D7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 sur écran de tous les paramètres de fonctionnement : choix du nombre de dérivations, mode d’enregistrement, vitesse de défilement, sensibilité.</w:t>
            </w:r>
          </w:p>
        </w:tc>
        <w:tc>
          <w:tcPr>
            <w:tcW w:w="3800" w:type="dxa"/>
            <w:tcBorders>
              <w:top w:val="nil"/>
              <w:left w:val="nil"/>
              <w:bottom w:val="nil"/>
              <w:right w:val="single" w:sz="8" w:space="0" w:color="auto"/>
            </w:tcBorders>
            <w:shd w:val="clear" w:color="000000" w:fill="FFFFFF"/>
            <w:noWrap/>
            <w:hideMark/>
          </w:tcPr>
          <w:p w14:paraId="70FCAD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A24258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6498D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1ECCB7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2E9871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Export des données via port USB</w:t>
            </w:r>
          </w:p>
        </w:tc>
        <w:tc>
          <w:tcPr>
            <w:tcW w:w="3800" w:type="dxa"/>
            <w:tcBorders>
              <w:top w:val="nil"/>
              <w:left w:val="nil"/>
              <w:bottom w:val="nil"/>
              <w:right w:val="single" w:sz="8" w:space="0" w:color="auto"/>
            </w:tcBorders>
            <w:shd w:val="clear" w:color="000000" w:fill="FFFFFF"/>
            <w:noWrap/>
            <w:hideMark/>
          </w:tcPr>
          <w:p w14:paraId="29576E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88A9E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7C1A8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B76AA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727BAA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/50 Hz</w:t>
            </w:r>
          </w:p>
        </w:tc>
        <w:tc>
          <w:tcPr>
            <w:tcW w:w="3800" w:type="dxa"/>
            <w:tcBorders>
              <w:top w:val="nil"/>
              <w:left w:val="nil"/>
              <w:bottom w:val="nil"/>
              <w:right w:val="single" w:sz="8" w:space="0" w:color="auto"/>
            </w:tcBorders>
            <w:shd w:val="clear" w:color="000000" w:fill="FFFFFF"/>
            <w:noWrap/>
            <w:hideMark/>
          </w:tcPr>
          <w:p w14:paraId="0D55CC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CA0AF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8EB05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B312A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noWrap/>
            <w:vAlign w:val="bottom"/>
            <w:hideMark/>
          </w:tcPr>
          <w:p w14:paraId="08360E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Sécurité : Classe I, Type CF.</w:t>
            </w:r>
          </w:p>
        </w:tc>
        <w:tc>
          <w:tcPr>
            <w:tcW w:w="3800" w:type="dxa"/>
            <w:tcBorders>
              <w:top w:val="nil"/>
              <w:left w:val="nil"/>
              <w:bottom w:val="nil"/>
              <w:right w:val="single" w:sz="8" w:space="0" w:color="auto"/>
            </w:tcBorders>
            <w:shd w:val="clear" w:color="000000" w:fill="FFFFFF"/>
            <w:noWrap/>
            <w:hideMark/>
          </w:tcPr>
          <w:p w14:paraId="1CCDF8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B7FB38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613AB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B9ACA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2C553C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 :</w:t>
            </w:r>
          </w:p>
        </w:tc>
        <w:tc>
          <w:tcPr>
            <w:tcW w:w="3800" w:type="dxa"/>
            <w:tcBorders>
              <w:top w:val="nil"/>
              <w:left w:val="nil"/>
              <w:bottom w:val="nil"/>
              <w:right w:val="single" w:sz="8" w:space="0" w:color="auto"/>
            </w:tcBorders>
            <w:shd w:val="clear" w:color="000000" w:fill="FFFFFF"/>
            <w:noWrap/>
            <w:hideMark/>
          </w:tcPr>
          <w:p w14:paraId="5D0D1F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4F2CBA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D16CC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7EB447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652BAAFF" w14:textId="5622842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2 </w:t>
            </w:r>
            <w:r w:rsidR="00E02624" w:rsidRPr="00BD150E">
              <w:rPr>
                <w:rFonts w:eastAsia="Times New Roman" w:cs="Calibri"/>
                <w:color w:val="595959" w:themeColor="text1" w:themeTint="A6"/>
                <w:sz w:val="20"/>
                <w:szCs w:val="20"/>
                <w:lang w:val="fr-FR" w:eastAsia="fr-FR"/>
              </w:rPr>
              <w:t>câbles</w:t>
            </w:r>
            <w:r w:rsidRPr="00BD150E">
              <w:rPr>
                <w:rFonts w:eastAsia="Times New Roman" w:cs="Calibri"/>
                <w:color w:val="595959" w:themeColor="text1" w:themeTint="A6"/>
                <w:sz w:val="20"/>
                <w:szCs w:val="20"/>
                <w:lang w:val="fr-FR" w:eastAsia="fr-FR"/>
              </w:rPr>
              <w:t xml:space="preserve"> patient</w:t>
            </w:r>
          </w:p>
        </w:tc>
        <w:tc>
          <w:tcPr>
            <w:tcW w:w="3800" w:type="dxa"/>
            <w:tcBorders>
              <w:top w:val="nil"/>
              <w:left w:val="nil"/>
              <w:bottom w:val="nil"/>
              <w:right w:val="single" w:sz="8" w:space="0" w:color="auto"/>
            </w:tcBorders>
            <w:shd w:val="clear" w:color="000000" w:fill="FFFFFF"/>
            <w:noWrap/>
            <w:hideMark/>
          </w:tcPr>
          <w:p w14:paraId="574BE0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1DCD33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17CA4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65B08E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414863AC" w14:textId="517AD94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4 </w:t>
            </w:r>
            <w:r w:rsidR="00E02624" w:rsidRPr="00BD150E">
              <w:rPr>
                <w:rFonts w:eastAsia="Times New Roman" w:cs="Calibri"/>
                <w:color w:val="595959" w:themeColor="text1" w:themeTint="A6"/>
                <w:sz w:val="20"/>
                <w:szCs w:val="20"/>
                <w:lang w:val="fr-FR" w:eastAsia="fr-FR"/>
              </w:rPr>
              <w:t>électrodes</w:t>
            </w:r>
            <w:r w:rsidRPr="00BD150E">
              <w:rPr>
                <w:rFonts w:eastAsia="Times New Roman" w:cs="Calibri"/>
                <w:color w:val="595959" w:themeColor="text1" w:themeTint="A6"/>
                <w:sz w:val="20"/>
                <w:szCs w:val="20"/>
                <w:lang w:val="fr-FR" w:eastAsia="fr-FR"/>
              </w:rPr>
              <w:t xml:space="preserve"> périphériques</w:t>
            </w:r>
          </w:p>
        </w:tc>
        <w:tc>
          <w:tcPr>
            <w:tcW w:w="3800" w:type="dxa"/>
            <w:tcBorders>
              <w:top w:val="nil"/>
              <w:left w:val="nil"/>
              <w:bottom w:val="nil"/>
              <w:right w:val="single" w:sz="8" w:space="0" w:color="auto"/>
            </w:tcBorders>
            <w:shd w:val="clear" w:color="000000" w:fill="FFFFFF"/>
            <w:noWrap/>
            <w:hideMark/>
          </w:tcPr>
          <w:p w14:paraId="11248A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7264A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F9F14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24F3D5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3944B3A0" w14:textId="65AA67A6"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12 </w:t>
            </w:r>
            <w:r w:rsidR="00E02624" w:rsidRPr="00BD150E">
              <w:rPr>
                <w:rFonts w:eastAsia="Times New Roman" w:cs="Calibri"/>
                <w:color w:val="595959" w:themeColor="text1" w:themeTint="A6"/>
                <w:sz w:val="20"/>
                <w:szCs w:val="20"/>
                <w:lang w:val="fr-FR" w:eastAsia="fr-FR"/>
              </w:rPr>
              <w:t>électrodes</w:t>
            </w:r>
            <w:r w:rsidRPr="00BD150E">
              <w:rPr>
                <w:rFonts w:eastAsia="Times New Roman" w:cs="Calibri"/>
                <w:color w:val="595959" w:themeColor="text1" w:themeTint="A6"/>
                <w:sz w:val="20"/>
                <w:szCs w:val="20"/>
                <w:lang w:val="fr-FR" w:eastAsia="fr-FR"/>
              </w:rPr>
              <w:t xml:space="preserve"> ventouses</w:t>
            </w:r>
          </w:p>
        </w:tc>
        <w:tc>
          <w:tcPr>
            <w:tcW w:w="3800" w:type="dxa"/>
            <w:tcBorders>
              <w:top w:val="nil"/>
              <w:left w:val="nil"/>
              <w:bottom w:val="nil"/>
              <w:right w:val="single" w:sz="8" w:space="0" w:color="auto"/>
            </w:tcBorders>
            <w:shd w:val="clear" w:color="000000" w:fill="FFFFFF"/>
            <w:noWrap/>
            <w:hideMark/>
          </w:tcPr>
          <w:p w14:paraId="1BABCA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85777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78B58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47CFAC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051D51F6" w14:textId="73E1F54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 flacon</w:t>
            </w:r>
            <w:r w:rsidR="00E02624">
              <w:rPr>
                <w:rFonts w:eastAsia="Times New Roman" w:cs="Calibri"/>
                <w:color w:val="595959" w:themeColor="text1" w:themeTint="A6"/>
                <w:sz w:val="20"/>
                <w:szCs w:val="20"/>
                <w:lang w:val="fr-FR" w:eastAsia="fr-FR"/>
              </w:rPr>
              <w:t>s</w:t>
            </w:r>
            <w:r w:rsidRPr="00BD150E">
              <w:rPr>
                <w:rFonts w:eastAsia="Times New Roman" w:cs="Calibri"/>
                <w:color w:val="595959" w:themeColor="text1" w:themeTint="A6"/>
                <w:sz w:val="20"/>
                <w:szCs w:val="20"/>
                <w:lang w:val="fr-FR" w:eastAsia="fr-FR"/>
              </w:rPr>
              <w:t xml:space="preserve"> gel ECG 250 ml</w:t>
            </w:r>
          </w:p>
        </w:tc>
        <w:tc>
          <w:tcPr>
            <w:tcW w:w="3800" w:type="dxa"/>
            <w:tcBorders>
              <w:top w:val="nil"/>
              <w:left w:val="nil"/>
              <w:bottom w:val="nil"/>
              <w:right w:val="single" w:sz="8" w:space="0" w:color="auto"/>
            </w:tcBorders>
            <w:shd w:val="clear" w:color="000000" w:fill="FFFFFF"/>
            <w:noWrap/>
            <w:hideMark/>
          </w:tcPr>
          <w:p w14:paraId="50DDFE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5E51EA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E44B4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CBC03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vAlign w:val="center"/>
            <w:hideMark/>
          </w:tcPr>
          <w:p w14:paraId="33E323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50 rouleaux / paquets de papier thermique</w:t>
            </w:r>
          </w:p>
        </w:tc>
        <w:tc>
          <w:tcPr>
            <w:tcW w:w="3800" w:type="dxa"/>
            <w:tcBorders>
              <w:top w:val="nil"/>
              <w:left w:val="nil"/>
              <w:bottom w:val="nil"/>
              <w:right w:val="single" w:sz="8" w:space="0" w:color="auto"/>
            </w:tcBorders>
            <w:shd w:val="clear" w:color="000000" w:fill="FFFFFF"/>
            <w:noWrap/>
            <w:hideMark/>
          </w:tcPr>
          <w:p w14:paraId="2BDBAF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CC3E54B"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61D56F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nil"/>
            </w:tcBorders>
            <w:vAlign w:val="center"/>
            <w:hideMark/>
          </w:tcPr>
          <w:p w14:paraId="5412B1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single" w:sz="8" w:space="0" w:color="auto"/>
              <w:bottom w:val="single" w:sz="8" w:space="0" w:color="auto"/>
              <w:right w:val="single" w:sz="8" w:space="0" w:color="auto"/>
            </w:tcBorders>
            <w:shd w:val="clear" w:color="auto" w:fill="auto"/>
            <w:vAlign w:val="center"/>
            <w:hideMark/>
          </w:tcPr>
          <w:p w14:paraId="6C3CAC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sacoche de transport</w:t>
            </w:r>
          </w:p>
        </w:tc>
        <w:tc>
          <w:tcPr>
            <w:tcW w:w="3800" w:type="dxa"/>
            <w:tcBorders>
              <w:top w:val="nil"/>
              <w:left w:val="nil"/>
              <w:bottom w:val="single" w:sz="8" w:space="0" w:color="auto"/>
              <w:right w:val="single" w:sz="8" w:space="0" w:color="auto"/>
            </w:tcBorders>
            <w:shd w:val="clear" w:color="000000" w:fill="FFFFFF"/>
            <w:noWrap/>
            <w:hideMark/>
          </w:tcPr>
          <w:p w14:paraId="6EB40F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4844D7F"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5240137C"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12</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F38607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Ensemble d'anesthésie avec concentrateur d'oxygène</w:t>
            </w:r>
          </w:p>
        </w:tc>
        <w:tc>
          <w:tcPr>
            <w:tcW w:w="7440" w:type="dxa"/>
            <w:tcBorders>
              <w:top w:val="nil"/>
              <w:left w:val="nil"/>
              <w:bottom w:val="nil"/>
              <w:right w:val="single" w:sz="8" w:space="0" w:color="auto"/>
            </w:tcBorders>
            <w:shd w:val="clear" w:color="auto" w:fill="auto"/>
            <w:vAlign w:val="center"/>
            <w:hideMark/>
          </w:tcPr>
          <w:p w14:paraId="30D904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Unité d'anesthésie, opérations N2O / O2 / Air, utilisable sur les adultes et les enfants </w:t>
            </w:r>
          </w:p>
        </w:tc>
        <w:tc>
          <w:tcPr>
            <w:tcW w:w="3800" w:type="dxa"/>
            <w:tcBorders>
              <w:top w:val="nil"/>
              <w:left w:val="nil"/>
              <w:bottom w:val="nil"/>
              <w:right w:val="single" w:sz="8" w:space="0" w:color="auto"/>
            </w:tcBorders>
            <w:shd w:val="clear" w:color="000000" w:fill="FFFFFF"/>
            <w:noWrap/>
            <w:hideMark/>
          </w:tcPr>
          <w:p w14:paraId="109DE5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81AA1D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9DCA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A7F56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21988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Compresseur d'air incorporé : 0-20 l/min</w:t>
            </w:r>
          </w:p>
        </w:tc>
        <w:tc>
          <w:tcPr>
            <w:tcW w:w="3800" w:type="dxa"/>
            <w:tcBorders>
              <w:top w:val="nil"/>
              <w:left w:val="nil"/>
              <w:bottom w:val="nil"/>
              <w:right w:val="single" w:sz="8" w:space="0" w:color="auto"/>
            </w:tcBorders>
            <w:shd w:val="clear" w:color="000000" w:fill="FFFFFF"/>
            <w:noWrap/>
            <w:hideMark/>
          </w:tcPr>
          <w:p w14:paraId="1898C7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2010CD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0BF58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7B1E9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F5BBC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Concentrateur oxygène </w:t>
            </w:r>
            <w:proofErr w:type="gramStart"/>
            <w:r w:rsidRPr="00BD150E">
              <w:rPr>
                <w:rFonts w:eastAsia="Times New Roman" w:cs="Calibri"/>
                <w:color w:val="595959" w:themeColor="text1" w:themeTint="A6"/>
                <w:sz w:val="20"/>
                <w:szCs w:val="20"/>
                <w:lang w:val="fr-FR" w:eastAsia="fr-FR"/>
              </w:rPr>
              <w:t>intégré</w:t>
            </w:r>
            <w:proofErr w:type="gramEnd"/>
            <w:r w:rsidRPr="00BD150E">
              <w:rPr>
                <w:rFonts w:eastAsia="Times New Roman" w:cs="Calibri"/>
                <w:color w:val="595959" w:themeColor="text1" w:themeTint="A6"/>
                <w:sz w:val="20"/>
                <w:szCs w:val="20"/>
                <w:lang w:val="fr-FR" w:eastAsia="fr-FR"/>
              </w:rPr>
              <w:t xml:space="preserve"> délivrant 10l/ min à 95%</w:t>
            </w:r>
          </w:p>
        </w:tc>
        <w:tc>
          <w:tcPr>
            <w:tcW w:w="3800" w:type="dxa"/>
            <w:tcBorders>
              <w:top w:val="nil"/>
              <w:left w:val="nil"/>
              <w:bottom w:val="nil"/>
              <w:right w:val="single" w:sz="8" w:space="0" w:color="auto"/>
            </w:tcBorders>
            <w:shd w:val="clear" w:color="000000" w:fill="FFFFFF"/>
            <w:noWrap/>
            <w:hideMark/>
          </w:tcPr>
          <w:p w14:paraId="7D5932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466AA91"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5D569C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EAF5E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8D956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Soufflet manuel permettant un fonctionnement sans </w:t>
            </w:r>
            <w:proofErr w:type="spellStart"/>
            <w:r w:rsidRPr="00BD150E">
              <w:rPr>
                <w:rFonts w:eastAsia="Times New Roman" w:cs="Calibri"/>
                <w:color w:val="595959" w:themeColor="text1" w:themeTint="A6"/>
                <w:sz w:val="20"/>
                <w:szCs w:val="20"/>
                <w:lang w:val="fr-FR" w:eastAsia="fr-FR"/>
              </w:rPr>
              <w:t>gas</w:t>
            </w:r>
            <w:proofErr w:type="spellEnd"/>
            <w:r w:rsidRPr="00BD150E">
              <w:rPr>
                <w:rFonts w:eastAsia="Times New Roman" w:cs="Calibri"/>
                <w:color w:val="595959" w:themeColor="text1" w:themeTint="A6"/>
                <w:sz w:val="20"/>
                <w:szCs w:val="20"/>
                <w:lang w:val="fr-FR" w:eastAsia="fr-FR"/>
              </w:rPr>
              <w:t xml:space="preserve"> moteur et sans électricité</w:t>
            </w:r>
          </w:p>
        </w:tc>
        <w:tc>
          <w:tcPr>
            <w:tcW w:w="3800" w:type="dxa"/>
            <w:tcBorders>
              <w:top w:val="nil"/>
              <w:left w:val="nil"/>
              <w:bottom w:val="nil"/>
              <w:right w:val="single" w:sz="8" w:space="0" w:color="auto"/>
            </w:tcBorders>
            <w:shd w:val="clear" w:color="000000" w:fill="FFFFFF"/>
            <w:noWrap/>
            <w:hideMark/>
          </w:tcPr>
          <w:p w14:paraId="14D96E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2FC591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1AA74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40C4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6B2B8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O2 à partir d'env. 0 - 15 l / min</w:t>
            </w:r>
          </w:p>
        </w:tc>
        <w:tc>
          <w:tcPr>
            <w:tcW w:w="3800" w:type="dxa"/>
            <w:tcBorders>
              <w:top w:val="nil"/>
              <w:left w:val="nil"/>
              <w:bottom w:val="nil"/>
              <w:right w:val="single" w:sz="8" w:space="0" w:color="auto"/>
            </w:tcBorders>
            <w:shd w:val="clear" w:color="000000" w:fill="FFFFFF"/>
            <w:noWrap/>
            <w:hideMark/>
          </w:tcPr>
          <w:p w14:paraId="1161E0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EEC09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5F2F3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478BE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736E6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N2O d'environ 0 - 12 l / min</w:t>
            </w:r>
          </w:p>
        </w:tc>
        <w:tc>
          <w:tcPr>
            <w:tcW w:w="3800" w:type="dxa"/>
            <w:tcBorders>
              <w:top w:val="nil"/>
              <w:left w:val="nil"/>
              <w:bottom w:val="nil"/>
              <w:right w:val="single" w:sz="8" w:space="0" w:color="auto"/>
            </w:tcBorders>
            <w:shd w:val="clear" w:color="000000" w:fill="FFFFFF"/>
            <w:noWrap/>
            <w:hideMark/>
          </w:tcPr>
          <w:p w14:paraId="603E7A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351EE7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D603C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0752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4059C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enfichable pour deux évaporateurs</w:t>
            </w:r>
          </w:p>
        </w:tc>
        <w:tc>
          <w:tcPr>
            <w:tcW w:w="3800" w:type="dxa"/>
            <w:tcBorders>
              <w:top w:val="nil"/>
              <w:left w:val="nil"/>
              <w:bottom w:val="nil"/>
              <w:right w:val="single" w:sz="8" w:space="0" w:color="auto"/>
            </w:tcBorders>
            <w:shd w:val="clear" w:color="000000" w:fill="FFFFFF"/>
            <w:noWrap/>
            <w:hideMark/>
          </w:tcPr>
          <w:p w14:paraId="46472B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7CC9CE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93727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01768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72CA45B" w14:textId="25AB9B2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Evaporateurs Isoflurane et </w:t>
            </w:r>
            <w:r w:rsidR="00E02624" w:rsidRPr="00BD150E">
              <w:rPr>
                <w:rFonts w:eastAsia="Times New Roman" w:cs="Calibri"/>
                <w:color w:val="595959" w:themeColor="text1" w:themeTint="A6"/>
                <w:sz w:val="20"/>
                <w:szCs w:val="20"/>
                <w:lang w:val="fr-FR" w:eastAsia="fr-FR"/>
              </w:rPr>
              <w:t>halothane</w:t>
            </w:r>
            <w:r w:rsidRPr="00BD150E">
              <w:rPr>
                <w:rFonts w:eastAsia="Times New Roman" w:cs="Calibri"/>
                <w:color w:val="595959" w:themeColor="text1" w:themeTint="A6"/>
                <w:sz w:val="20"/>
                <w:szCs w:val="20"/>
                <w:lang w:val="fr-FR" w:eastAsia="fr-FR"/>
              </w:rPr>
              <w:t xml:space="preserve"> inclus</w:t>
            </w:r>
          </w:p>
        </w:tc>
        <w:tc>
          <w:tcPr>
            <w:tcW w:w="3800" w:type="dxa"/>
            <w:tcBorders>
              <w:top w:val="nil"/>
              <w:left w:val="nil"/>
              <w:bottom w:val="nil"/>
              <w:right w:val="single" w:sz="8" w:space="0" w:color="auto"/>
            </w:tcBorders>
            <w:shd w:val="clear" w:color="000000" w:fill="FFFFFF"/>
            <w:noWrap/>
            <w:hideMark/>
          </w:tcPr>
          <w:p w14:paraId="16AA21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67F08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FAC35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8DDC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950E248" w14:textId="7548F775" w:rsidR="00BD150E" w:rsidRPr="00BD150E" w:rsidRDefault="00E0262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Ventilateur :</w:t>
            </w:r>
          </w:p>
        </w:tc>
        <w:tc>
          <w:tcPr>
            <w:tcW w:w="3800" w:type="dxa"/>
            <w:tcBorders>
              <w:top w:val="nil"/>
              <w:left w:val="nil"/>
              <w:bottom w:val="nil"/>
              <w:right w:val="single" w:sz="8" w:space="0" w:color="auto"/>
            </w:tcBorders>
            <w:shd w:val="clear" w:color="000000" w:fill="FFFFFF"/>
            <w:noWrap/>
            <w:hideMark/>
          </w:tcPr>
          <w:p w14:paraId="0F05BE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9B94714"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08378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EB00A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9B1119" w14:textId="412355F9"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Modes du ventilateur </w:t>
            </w:r>
            <w:r w:rsidR="00E02624" w:rsidRPr="00BD150E">
              <w:rPr>
                <w:rFonts w:eastAsia="Times New Roman" w:cs="Calibri"/>
                <w:color w:val="595959" w:themeColor="text1" w:themeTint="A6"/>
                <w:sz w:val="20"/>
                <w:szCs w:val="20"/>
                <w:lang w:val="fr-FR" w:eastAsia="fr-FR"/>
              </w:rPr>
              <w:t>requis :</w:t>
            </w: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APCV;</w:t>
            </w:r>
            <w:proofErr w:type="gramEnd"/>
            <w:r w:rsidRPr="00BD150E">
              <w:rPr>
                <w:rFonts w:eastAsia="Times New Roman" w:cs="Calibri"/>
                <w:color w:val="595959" w:themeColor="text1" w:themeTint="A6"/>
                <w:sz w:val="20"/>
                <w:szCs w:val="20"/>
                <w:lang w:val="fr-FR" w:eastAsia="fr-FR"/>
              </w:rPr>
              <w:t xml:space="preserve"> APCV-TV; PSV; APNEA BACK-UP; VC / VAC; VC / VAC BÉBÉ; SIMV, MANUEL.</w:t>
            </w:r>
          </w:p>
        </w:tc>
        <w:tc>
          <w:tcPr>
            <w:tcW w:w="3800" w:type="dxa"/>
            <w:tcBorders>
              <w:top w:val="nil"/>
              <w:left w:val="nil"/>
              <w:bottom w:val="nil"/>
              <w:right w:val="single" w:sz="8" w:space="0" w:color="auto"/>
            </w:tcBorders>
            <w:shd w:val="clear" w:color="000000" w:fill="FFFFFF"/>
            <w:noWrap/>
            <w:hideMark/>
          </w:tcPr>
          <w:p w14:paraId="11EBAF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1EAF48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E898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D3D44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28849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Fréquence de ventilation d'env. 4 - 120 bpm</w:t>
            </w:r>
          </w:p>
        </w:tc>
        <w:tc>
          <w:tcPr>
            <w:tcW w:w="3800" w:type="dxa"/>
            <w:tcBorders>
              <w:top w:val="nil"/>
              <w:left w:val="nil"/>
              <w:bottom w:val="nil"/>
              <w:right w:val="single" w:sz="8" w:space="0" w:color="auto"/>
            </w:tcBorders>
            <w:shd w:val="clear" w:color="000000" w:fill="FFFFFF"/>
            <w:noWrap/>
            <w:hideMark/>
          </w:tcPr>
          <w:p w14:paraId="717789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DBFDF8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DB441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4F1B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0D9B0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Temps d'inspiration d'env. 0,2 - 5 s</w:t>
            </w:r>
          </w:p>
        </w:tc>
        <w:tc>
          <w:tcPr>
            <w:tcW w:w="3800" w:type="dxa"/>
            <w:tcBorders>
              <w:top w:val="nil"/>
              <w:left w:val="nil"/>
              <w:bottom w:val="nil"/>
              <w:right w:val="single" w:sz="8" w:space="0" w:color="auto"/>
            </w:tcBorders>
            <w:shd w:val="clear" w:color="000000" w:fill="FFFFFF"/>
            <w:noWrap/>
            <w:hideMark/>
          </w:tcPr>
          <w:p w14:paraId="3A58DA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E8419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4EE83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D274B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78F8C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courant d'env. 0,05 à 1,5 litre</w:t>
            </w:r>
          </w:p>
        </w:tc>
        <w:tc>
          <w:tcPr>
            <w:tcW w:w="3800" w:type="dxa"/>
            <w:tcBorders>
              <w:top w:val="nil"/>
              <w:left w:val="nil"/>
              <w:bottom w:val="nil"/>
              <w:right w:val="single" w:sz="8" w:space="0" w:color="auto"/>
            </w:tcBorders>
            <w:shd w:val="clear" w:color="000000" w:fill="FFFFFF"/>
            <w:noWrap/>
            <w:hideMark/>
          </w:tcPr>
          <w:p w14:paraId="19077A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875CBA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F28D4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698D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8651F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Flux inspiratoire d'env. 0 à 80 L / min</w:t>
            </w:r>
          </w:p>
        </w:tc>
        <w:tc>
          <w:tcPr>
            <w:tcW w:w="3800" w:type="dxa"/>
            <w:tcBorders>
              <w:top w:val="nil"/>
              <w:left w:val="nil"/>
              <w:bottom w:val="nil"/>
              <w:right w:val="single" w:sz="8" w:space="0" w:color="auto"/>
            </w:tcBorders>
            <w:shd w:val="clear" w:color="000000" w:fill="FFFFFF"/>
            <w:noWrap/>
            <w:hideMark/>
          </w:tcPr>
          <w:p w14:paraId="7A826B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8507B3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A12EA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C9CD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2EBC1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Alarmes sonores et visuelles</w:t>
            </w:r>
          </w:p>
        </w:tc>
        <w:tc>
          <w:tcPr>
            <w:tcW w:w="3800" w:type="dxa"/>
            <w:tcBorders>
              <w:top w:val="nil"/>
              <w:left w:val="nil"/>
              <w:bottom w:val="nil"/>
              <w:right w:val="single" w:sz="8" w:space="0" w:color="auto"/>
            </w:tcBorders>
            <w:shd w:val="clear" w:color="000000" w:fill="FFFFFF"/>
            <w:noWrap/>
            <w:hideMark/>
          </w:tcPr>
          <w:p w14:paraId="19777F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1BD33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294DB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B99A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5EA9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I:</w:t>
            </w:r>
            <w:proofErr w:type="gramEnd"/>
            <w:r w:rsidRPr="00BD150E">
              <w:rPr>
                <w:rFonts w:eastAsia="Times New Roman" w:cs="Calibri"/>
                <w:color w:val="595959" w:themeColor="text1" w:themeTint="A6"/>
                <w:sz w:val="20"/>
                <w:szCs w:val="20"/>
                <w:lang w:val="fr-FR" w:eastAsia="fr-FR"/>
              </w:rPr>
              <w:t xml:space="preserve"> E ratio, 1: 3 - 3: 1</w:t>
            </w:r>
          </w:p>
        </w:tc>
        <w:tc>
          <w:tcPr>
            <w:tcW w:w="3800" w:type="dxa"/>
            <w:tcBorders>
              <w:top w:val="nil"/>
              <w:left w:val="nil"/>
              <w:bottom w:val="nil"/>
              <w:right w:val="single" w:sz="8" w:space="0" w:color="auto"/>
            </w:tcBorders>
            <w:shd w:val="clear" w:color="000000" w:fill="FFFFFF"/>
            <w:noWrap/>
            <w:hideMark/>
          </w:tcPr>
          <w:p w14:paraId="04A77A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01487B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E82C4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9C4E9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2440F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Pression max, -20 - 80 cm H2O</w:t>
            </w:r>
          </w:p>
        </w:tc>
        <w:tc>
          <w:tcPr>
            <w:tcW w:w="3800" w:type="dxa"/>
            <w:tcBorders>
              <w:top w:val="nil"/>
              <w:left w:val="nil"/>
              <w:bottom w:val="nil"/>
              <w:right w:val="single" w:sz="8" w:space="0" w:color="auto"/>
            </w:tcBorders>
            <w:shd w:val="clear" w:color="000000" w:fill="FFFFFF"/>
            <w:noWrap/>
            <w:hideMark/>
          </w:tcPr>
          <w:p w14:paraId="681EC9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9F58F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EA738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32F3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A67D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Manomètre 0 -6 bar</w:t>
            </w:r>
          </w:p>
        </w:tc>
        <w:tc>
          <w:tcPr>
            <w:tcW w:w="3800" w:type="dxa"/>
            <w:tcBorders>
              <w:top w:val="nil"/>
              <w:left w:val="nil"/>
              <w:bottom w:val="nil"/>
              <w:right w:val="single" w:sz="8" w:space="0" w:color="auto"/>
            </w:tcBorders>
            <w:shd w:val="clear" w:color="000000" w:fill="FFFFFF"/>
            <w:noWrap/>
            <w:hideMark/>
          </w:tcPr>
          <w:p w14:paraId="173BA7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EF14D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A253B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7003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140CF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PEEP pour -1 - 9 cm H2O</w:t>
            </w:r>
          </w:p>
        </w:tc>
        <w:tc>
          <w:tcPr>
            <w:tcW w:w="3800" w:type="dxa"/>
            <w:tcBorders>
              <w:top w:val="nil"/>
              <w:left w:val="nil"/>
              <w:bottom w:val="nil"/>
              <w:right w:val="single" w:sz="8" w:space="0" w:color="auto"/>
            </w:tcBorders>
            <w:shd w:val="clear" w:color="000000" w:fill="FFFFFF"/>
            <w:noWrap/>
            <w:hideMark/>
          </w:tcPr>
          <w:p w14:paraId="3E647B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C63713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1FF1E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34796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C536E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Capteur d'O2, 5 capteurs de débit, 1 soupape d'expiration</w:t>
            </w:r>
          </w:p>
        </w:tc>
        <w:tc>
          <w:tcPr>
            <w:tcW w:w="3800" w:type="dxa"/>
            <w:tcBorders>
              <w:top w:val="nil"/>
              <w:left w:val="nil"/>
              <w:bottom w:val="nil"/>
              <w:right w:val="single" w:sz="8" w:space="0" w:color="auto"/>
            </w:tcBorders>
            <w:shd w:val="clear" w:color="000000" w:fill="FFFFFF"/>
            <w:noWrap/>
            <w:hideMark/>
          </w:tcPr>
          <w:p w14:paraId="07C5DA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FAD44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DFC59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50349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A19AD4B" w14:textId="453EF73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Ventilateur monté sur chariot d'anesthésie</w:t>
            </w:r>
          </w:p>
        </w:tc>
        <w:tc>
          <w:tcPr>
            <w:tcW w:w="3800" w:type="dxa"/>
            <w:tcBorders>
              <w:top w:val="nil"/>
              <w:left w:val="nil"/>
              <w:bottom w:val="nil"/>
              <w:right w:val="single" w:sz="8" w:space="0" w:color="auto"/>
            </w:tcBorders>
            <w:shd w:val="clear" w:color="000000" w:fill="FFFFFF"/>
            <w:noWrap/>
            <w:hideMark/>
          </w:tcPr>
          <w:p w14:paraId="6619C7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0BFE5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2AE73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99F0D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5CED330" w14:textId="2ABA2F3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Ventilateur avec système de sécurité </w:t>
            </w:r>
            <w:r w:rsidR="003D4804" w:rsidRPr="00BD150E">
              <w:rPr>
                <w:rFonts w:eastAsia="Times New Roman" w:cs="Calibri"/>
                <w:color w:val="595959" w:themeColor="text1" w:themeTint="A6"/>
                <w:sz w:val="20"/>
                <w:szCs w:val="20"/>
                <w:lang w:val="fr-FR" w:eastAsia="fr-FR"/>
              </w:rPr>
              <w:t>suivant :</w:t>
            </w:r>
          </w:p>
        </w:tc>
        <w:tc>
          <w:tcPr>
            <w:tcW w:w="3800" w:type="dxa"/>
            <w:tcBorders>
              <w:top w:val="nil"/>
              <w:left w:val="nil"/>
              <w:bottom w:val="nil"/>
              <w:right w:val="single" w:sz="8" w:space="0" w:color="auto"/>
            </w:tcBorders>
            <w:shd w:val="clear" w:color="000000" w:fill="FFFFFF"/>
            <w:noWrap/>
            <w:hideMark/>
          </w:tcPr>
          <w:p w14:paraId="4A88C5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D3C02D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29D5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6F562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EE2AA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Mélange de gaz Oxygène-N2O garanti avec au moins 25% d'oxygène</w:t>
            </w:r>
          </w:p>
        </w:tc>
        <w:tc>
          <w:tcPr>
            <w:tcW w:w="3800" w:type="dxa"/>
            <w:tcBorders>
              <w:top w:val="nil"/>
              <w:left w:val="nil"/>
              <w:bottom w:val="nil"/>
              <w:right w:val="single" w:sz="8" w:space="0" w:color="auto"/>
            </w:tcBorders>
            <w:shd w:val="clear" w:color="000000" w:fill="FFFFFF"/>
            <w:noWrap/>
            <w:hideMark/>
          </w:tcPr>
          <w:p w14:paraId="48A356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FAF508D"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4244CA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40AB1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94C06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Fuite d'oxygène ou alarme de basse pression avec arrêt simultané de la distribution de gaz N2O</w:t>
            </w:r>
          </w:p>
        </w:tc>
        <w:tc>
          <w:tcPr>
            <w:tcW w:w="3800" w:type="dxa"/>
            <w:tcBorders>
              <w:top w:val="nil"/>
              <w:left w:val="nil"/>
              <w:bottom w:val="nil"/>
              <w:right w:val="single" w:sz="8" w:space="0" w:color="auto"/>
            </w:tcBorders>
            <w:shd w:val="clear" w:color="000000" w:fill="FFFFFF"/>
            <w:noWrap/>
            <w:hideMark/>
          </w:tcPr>
          <w:p w14:paraId="44933D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8C929F5"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3B22A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527BF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0E641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Soupape de limitation de pression ajustable pour empêcher la distribution de gaz à pression trop élevée</w:t>
            </w:r>
          </w:p>
        </w:tc>
        <w:tc>
          <w:tcPr>
            <w:tcW w:w="3800" w:type="dxa"/>
            <w:tcBorders>
              <w:top w:val="nil"/>
              <w:left w:val="nil"/>
              <w:bottom w:val="nil"/>
              <w:right w:val="single" w:sz="8" w:space="0" w:color="auto"/>
            </w:tcBorders>
            <w:shd w:val="clear" w:color="000000" w:fill="FFFFFF"/>
            <w:noWrap/>
            <w:hideMark/>
          </w:tcPr>
          <w:p w14:paraId="3C7969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57E80F"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785B48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10ADE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90AC7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Fuite d'air comprimé ou alarme basse pression avec passage automatique des unités utilisant de l'air pour l'alimentation en oxygène</w:t>
            </w:r>
          </w:p>
        </w:tc>
        <w:tc>
          <w:tcPr>
            <w:tcW w:w="3800" w:type="dxa"/>
            <w:tcBorders>
              <w:top w:val="nil"/>
              <w:left w:val="nil"/>
              <w:bottom w:val="nil"/>
              <w:right w:val="single" w:sz="8" w:space="0" w:color="auto"/>
            </w:tcBorders>
            <w:shd w:val="clear" w:color="000000" w:fill="FFFFFF"/>
            <w:noWrap/>
            <w:hideMark/>
          </w:tcPr>
          <w:p w14:paraId="2D827F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56C20BC"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016E30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B5918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1FDD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de sécurité du système pour empêcher la livraison simultanée d'air et de N2O</w:t>
            </w:r>
          </w:p>
        </w:tc>
        <w:tc>
          <w:tcPr>
            <w:tcW w:w="3800" w:type="dxa"/>
            <w:tcBorders>
              <w:top w:val="nil"/>
              <w:left w:val="nil"/>
              <w:bottom w:val="nil"/>
              <w:right w:val="single" w:sz="8" w:space="0" w:color="auto"/>
            </w:tcBorders>
            <w:shd w:val="clear" w:color="000000" w:fill="FFFFFF"/>
            <w:noWrap/>
            <w:hideMark/>
          </w:tcPr>
          <w:p w14:paraId="75811E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DFFEC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030B8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8143F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BD1FA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Surveillance:</w:t>
            </w:r>
            <w:proofErr w:type="gramEnd"/>
          </w:p>
        </w:tc>
        <w:tc>
          <w:tcPr>
            <w:tcW w:w="3800" w:type="dxa"/>
            <w:tcBorders>
              <w:top w:val="nil"/>
              <w:left w:val="nil"/>
              <w:bottom w:val="nil"/>
              <w:right w:val="single" w:sz="8" w:space="0" w:color="auto"/>
            </w:tcBorders>
            <w:shd w:val="clear" w:color="000000" w:fill="FFFFFF"/>
            <w:noWrap/>
            <w:hideMark/>
          </w:tcPr>
          <w:p w14:paraId="01966C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CFA39C" w14:textId="77777777" w:rsidTr="00BD150E">
        <w:trPr>
          <w:trHeight w:val="1152"/>
        </w:trPr>
        <w:tc>
          <w:tcPr>
            <w:tcW w:w="1240" w:type="dxa"/>
            <w:vMerge/>
            <w:tcBorders>
              <w:top w:val="nil"/>
              <w:left w:val="single" w:sz="8" w:space="0" w:color="auto"/>
              <w:bottom w:val="single" w:sz="8" w:space="0" w:color="000000"/>
              <w:right w:val="single" w:sz="8" w:space="0" w:color="auto"/>
            </w:tcBorders>
            <w:vAlign w:val="center"/>
            <w:hideMark/>
          </w:tcPr>
          <w:p w14:paraId="663DDC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E31C58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6744C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Mesures chez l'adulte et l'enfant des paramètres </w:t>
            </w:r>
            <w:proofErr w:type="gramStart"/>
            <w:r w:rsidRPr="00BD150E">
              <w:rPr>
                <w:rFonts w:eastAsia="Times New Roman" w:cs="Calibri"/>
                <w:color w:val="595959" w:themeColor="text1" w:themeTint="A6"/>
                <w:sz w:val="20"/>
                <w:szCs w:val="20"/>
                <w:lang w:val="fr-FR" w:eastAsia="fr-FR"/>
              </w:rPr>
              <w:t>suivants:</w:t>
            </w:r>
            <w:proofErr w:type="gramEnd"/>
            <w:r w:rsidRPr="00BD150E">
              <w:rPr>
                <w:rFonts w:eastAsia="Times New Roman" w:cs="Calibri"/>
                <w:color w:val="595959" w:themeColor="text1" w:themeTint="A6"/>
                <w:sz w:val="20"/>
                <w:szCs w:val="20"/>
                <w:lang w:val="fr-FR" w:eastAsia="fr-FR"/>
              </w:rPr>
              <w:t xml:space="preserve"> Surveillance continue de la concentration d'O2 inspiratoire, de la fréquence respiratoire, du volume courant, du volume minute, de la pression moyenne ou du plateau, de la pression maximale des vo</w:t>
            </w:r>
          </w:p>
        </w:tc>
        <w:tc>
          <w:tcPr>
            <w:tcW w:w="3800" w:type="dxa"/>
            <w:tcBorders>
              <w:top w:val="nil"/>
              <w:left w:val="nil"/>
              <w:bottom w:val="nil"/>
              <w:right w:val="single" w:sz="8" w:space="0" w:color="auto"/>
            </w:tcBorders>
            <w:shd w:val="clear" w:color="000000" w:fill="FFFFFF"/>
            <w:noWrap/>
            <w:hideMark/>
          </w:tcPr>
          <w:p w14:paraId="36B6E0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41A3AE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8C45C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02FE3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3F0D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Moniteur couleur TFT, min 11 "</w:t>
            </w:r>
          </w:p>
        </w:tc>
        <w:tc>
          <w:tcPr>
            <w:tcW w:w="3800" w:type="dxa"/>
            <w:tcBorders>
              <w:top w:val="nil"/>
              <w:left w:val="nil"/>
              <w:bottom w:val="nil"/>
              <w:right w:val="single" w:sz="8" w:space="0" w:color="auto"/>
            </w:tcBorders>
            <w:shd w:val="clear" w:color="000000" w:fill="FFFFFF"/>
            <w:noWrap/>
            <w:hideMark/>
          </w:tcPr>
          <w:p w14:paraId="35FCF3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2C1DD6A"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D538A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8E54E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009FC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Affiche jusqu'à 4 canaux simultanément et l'indicateur d'alimentation de la batterie</w:t>
            </w:r>
          </w:p>
        </w:tc>
        <w:tc>
          <w:tcPr>
            <w:tcW w:w="3800" w:type="dxa"/>
            <w:tcBorders>
              <w:top w:val="nil"/>
              <w:left w:val="nil"/>
              <w:bottom w:val="nil"/>
              <w:right w:val="single" w:sz="8" w:space="0" w:color="auto"/>
            </w:tcBorders>
            <w:shd w:val="clear" w:color="000000" w:fill="FFFFFF"/>
            <w:noWrap/>
            <w:hideMark/>
          </w:tcPr>
          <w:p w14:paraId="3A1B42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483EC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2580C8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6E5EC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DB22A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Tendances graphiques et tabulaires de 72 heures pour tous les paramètres</w:t>
            </w:r>
          </w:p>
        </w:tc>
        <w:tc>
          <w:tcPr>
            <w:tcW w:w="3800" w:type="dxa"/>
            <w:tcBorders>
              <w:top w:val="nil"/>
              <w:left w:val="nil"/>
              <w:bottom w:val="nil"/>
              <w:right w:val="single" w:sz="8" w:space="0" w:color="auto"/>
            </w:tcBorders>
            <w:shd w:val="clear" w:color="000000" w:fill="FFFFFF"/>
            <w:noWrap/>
            <w:hideMark/>
          </w:tcPr>
          <w:p w14:paraId="170BF1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74576C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E9D5B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5C8EC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82FED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à + / - 2% ou moins</w:t>
            </w:r>
          </w:p>
        </w:tc>
        <w:tc>
          <w:tcPr>
            <w:tcW w:w="3800" w:type="dxa"/>
            <w:tcBorders>
              <w:top w:val="nil"/>
              <w:left w:val="nil"/>
              <w:bottom w:val="nil"/>
              <w:right w:val="single" w:sz="8" w:space="0" w:color="auto"/>
            </w:tcBorders>
            <w:shd w:val="clear" w:color="000000" w:fill="FFFFFF"/>
            <w:noWrap/>
            <w:hideMark/>
          </w:tcPr>
          <w:p w14:paraId="11B065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7B1F919"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7EEA57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F3C22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10AF8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Capteurs et connecteurs réutilisables pour les patients adultes et pédiatriques inclus</w:t>
            </w:r>
          </w:p>
        </w:tc>
        <w:tc>
          <w:tcPr>
            <w:tcW w:w="3800" w:type="dxa"/>
            <w:tcBorders>
              <w:top w:val="nil"/>
              <w:left w:val="nil"/>
              <w:bottom w:val="nil"/>
              <w:right w:val="single" w:sz="8" w:space="0" w:color="auto"/>
            </w:tcBorders>
            <w:shd w:val="clear" w:color="000000" w:fill="FFFFFF"/>
            <w:noWrap/>
            <w:hideMark/>
          </w:tcPr>
          <w:p w14:paraId="5CF896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57190E9"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11AE1D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9D8E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A684516" w14:textId="53FDDFAA"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Accessoires </w:t>
            </w:r>
            <w:r w:rsidR="003D4804" w:rsidRPr="00BD150E">
              <w:rPr>
                <w:rFonts w:eastAsia="Times New Roman" w:cs="Calibri"/>
                <w:color w:val="595959" w:themeColor="text1" w:themeTint="A6"/>
                <w:sz w:val="20"/>
                <w:szCs w:val="20"/>
                <w:lang w:val="fr-FR" w:eastAsia="fr-FR"/>
              </w:rPr>
              <w:t>inclus :</w:t>
            </w:r>
            <w:r w:rsidRPr="00BD150E">
              <w:rPr>
                <w:rFonts w:eastAsia="Times New Roman" w:cs="Calibri"/>
                <w:color w:val="595959" w:themeColor="text1" w:themeTint="A6"/>
                <w:sz w:val="20"/>
                <w:szCs w:val="20"/>
                <w:lang w:val="fr-FR" w:eastAsia="fr-FR"/>
              </w:rPr>
              <w:t xml:space="preserve"> trois circuits patients autoclavable adultes, deux circuits enfants </w:t>
            </w:r>
            <w:proofErr w:type="gramStart"/>
            <w:r w:rsidRPr="00BD150E">
              <w:rPr>
                <w:rFonts w:eastAsia="Times New Roman" w:cs="Calibri"/>
                <w:color w:val="595959" w:themeColor="text1" w:themeTint="A6"/>
                <w:sz w:val="20"/>
                <w:szCs w:val="20"/>
                <w:lang w:val="fr-FR" w:eastAsia="fr-FR"/>
              </w:rPr>
              <w:t>autoclavables  et</w:t>
            </w:r>
            <w:proofErr w:type="gramEnd"/>
            <w:r w:rsidRPr="00BD150E">
              <w:rPr>
                <w:rFonts w:eastAsia="Times New Roman" w:cs="Calibri"/>
                <w:color w:val="595959" w:themeColor="text1" w:themeTint="A6"/>
                <w:sz w:val="20"/>
                <w:szCs w:val="20"/>
                <w:lang w:val="fr-FR" w:eastAsia="fr-FR"/>
              </w:rPr>
              <w:t xml:space="preserve"> 3 jeux de masques (taille 1, 2,3 et 4)</w:t>
            </w:r>
          </w:p>
        </w:tc>
        <w:tc>
          <w:tcPr>
            <w:tcW w:w="3800" w:type="dxa"/>
            <w:tcBorders>
              <w:top w:val="nil"/>
              <w:left w:val="nil"/>
              <w:bottom w:val="nil"/>
              <w:right w:val="single" w:sz="8" w:space="0" w:color="auto"/>
            </w:tcBorders>
            <w:shd w:val="clear" w:color="000000" w:fill="FFFFFF"/>
            <w:noWrap/>
            <w:hideMark/>
          </w:tcPr>
          <w:p w14:paraId="4D2F2A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9F2990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0D0F3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B1DC3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FE198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5 ballons d’anesthésie de 1 à 5 litres</w:t>
            </w:r>
          </w:p>
        </w:tc>
        <w:tc>
          <w:tcPr>
            <w:tcW w:w="3800" w:type="dxa"/>
            <w:tcBorders>
              <w:top w:val="nil"/>
              <w:left w:val="nil"/>
              <w:bottom w:val="nil"/>
              <w:right w:val="single" w:sz="8" w:space="0" w:color="auto"/>
            </w:tcBorders>
            <w:shd w:val="clear" w:color="000000" w:fill="FFFFFF"/>
            <w:noWrap/>
            <w:hideMark/>
          </w:tcPr>
          <w:p w14:paraId="0C99F9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D2DAA6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AE51F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2FFAE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5D3E6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10 Sondes trachéales avec ballonnet stériles : diamètre de 5 à 8 mm</w:t>
            </w:r>
          </w:p>
        </w:tc>
        <w:tc>
          <w:tcPr>
            <w:tcW w:w="3800" w:type="dxa"/>
            <w:tcBorders>
              <w:top w:val="nil"/>
              <w:left w:val="nil"/>
              <w:bottom w:val="nil"/>
              <w:right w:val="single" w:sz="8" w:space="0" w:color="auto"/>
            </w:tcBorders>
            <w:shd w:val="clear" w:color="000000" w:fill="FFFFFF"/>
            <w:noWrap/>
            <w:hideMark/>
          </w:tcPr>
          <w:p w14:paraId="4D400C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DB8266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BEFFC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0B4B4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779B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10 Canules de GUEDEL en pvc translucide de 00 à 5</w:t>
            </w:r>
          </w:p>
        </w:tc>
        <w:tc>
          <w:tcPr>
            <w:tcW w:w="3800" w:type="dxa"/>
            <w:tcBorders>
              <w:top w:val="nil"/>
              <w:left w:val="nil"/>
              <w:bottom w:val="nil"/>
              <w:right w:val="single" w:sz="8" w:space="0" w:color="auto"/>
            </w:tcBorders>
            <w:shd w:val="clear" w:color="000000" w:fill="FFFFFF"/>
            <w:noWrap/>
            <w:hideMark/>
          </w:tcPr>
          <w:p w14:paraId="6A9E80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4A8224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CA524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686F2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220D7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10 Micro perfuseurs épicrâniens : de 5/10 à 9/10</w:t>
            </w:r>
          </w:p>
        </w:tc>
        <w:tc>
          <w:tcPr>
            <w:tcW w:w="3800" w:type="dxa"/>
            <w:tcBorders>
              <w:top w:val="nil"/>
              <w:left w:val="nil"/>
              <w:bottom w:val="nil"/>
              <w:right w:val="single" w:sz="8" w:space="0" w:color="auto"/>
            </w:tcBorders>
            <w:shd w:val="clear" w:color="000000" w:fill="FFFFFF"/>
            <w:noWrap/>
            <w:hideMark/>
          </w:tcPr>
          <w:p w14:paraId="20F010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DAFC66D"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3136BD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177A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4BB6F2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Tuyaux d’alimentation O2 + N2O, • Conforme à norme NFS 90.141</w:t>
            </w:r>
          </w:p>
        </w:tc>
        <w:tc>
          <w:tcPr>
            <w:tcW w:w="3800" w:type="dxa"/>
            <w:tcBorders>
              <w:top w:val="nil"/>
              <w:left w:val="nil"/>
              <w:bottom w:val="single" w:sz="8" w:space="0" w:color="auto"/>
              <w:right w:val="single" w:sz="8" w:space="0" w:color="auto"/>
            </w:tcBorders>
            <w:shd w:val="clear" w:color="000000" w:fill="FFFFFF"/>
            <w:noWrap/>
            <w:hideMark/>
          </w:tcPr>
          <w:p w14:paraId="448216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8F0197"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6B5C150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13</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46A031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Kit de réanimation adulte</w:t>
            </w:r>
          </w:p>
        </w:tc>
        <w:tc>
          <w:tcPr>
            <w:tcW w:w="7440" w:type="dxa"/>
            <w:tcBorders>
              <w:top w:val="nil"/>
              <w:left w:val="nil"/>
              <w:bottom w:val="nil"/>
              <w:right w:val="single" w:sz="8" w:space="0" w:color="auto"/>
            </w:tcBorders>
            <w:shd w:val="clear" w:color="auto" w:fill="auto"/>
            <w:vAlign w:val="center"/>
            <w:hideMark/>
          </w:tcPr>
          <w:p w14:paraId="0AA50636" w14:textId="2833DB21"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Jeu de 2 </w:t>
            </w:r>
            <w:r w:rsidR="003D4804" w:rsidRPr="00BD150E">
              <w:rPr>
                <w:rFonts w:eastAsia="Times New Roman" w:cs="Calibri"/>
                <w:color w:val="595959" w:themeColor="text1" w:themeTint="A6"/>
                <w:sz w:val="20"/>
                <w:szCs w:val="20"/>
                <w:lang w:val="fr-FR" w:eastAsia="fr-FR"/>
              </w:rPr>
              <w:t>insufflateur</w:t>
            </w:r>
            <w:r w:rsidRPr="00BD150E">
              <w:rPr>
                <w:rFonts w:eastAsia="Times New Roman" w:cs="Calibri"/>
                <w:color w:val="595959" w:themeColor="text1" w:themeTint="A6"/>
                <w:sz w:val="20"/>
                <w:szCs w:val="20"/>
                <w:lang w:val="fr-FR" w:eastAsia="fr-FR"/>
              </w:rPr>
              <w:t xml:space="preserve"> Adulte et enfant en silicone autoclavable et réutilisable type Ambu</w:t>
            </w:r>
          </w:p>
        </w:tc>
        <w:tc>
          <w:tcPr>
            <w:tcW w:w="3800" w:type="dxa"/>
            <w:tcBorders>
              <w:top w:val="nil"/>
              <w:left w:val="nil"/>
              <w:bottom w:val="nil"/>
              <w:right w:val="single" w:sz="8" w:space="0" w:color="auto"/>
            </w:tcBorders>
            <w:shd w:val="clear" w:color="000000" w:fill="FFFFFF"/>
            <w:noWrap/>
            <w:hideMark/>
          </w:tcPr>
          <w:p w14:paraId="77EBF7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FF9F05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33CD0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F1D65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5CB6F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Equipé </w:t>
            </w:r>
            <w:proofErr w:type="gramStart"/>
            <w:r w:rsidRPr="00BD150E">
              <w:rPr>
                <w:rFonts w:eastAsia="Times New Roman" w:cs="Calibri"/>
                <w:color w:val="595959" w:themeColor="text1" w:themeTint="A6"/>
                <w:sz w:val="20"/>
                <w:szCs w:val="20"/>
                <w:lang w:val="fr-FR" w:eastAsia="fr-FR"/>
              </w:rPr>
              <w:t>d'une valve patient</w:t>
            </w:r>
            <w:proofErr w:type="gramEnd"/>
            <w:r w:rsidRPr="00BD150E">
              <w:rPr>
                <w:rFonts w:eastAsia="Times New Roman" w:cs="Calibri"/>
                <w:color w:val="595959" w:themeColor="text1" w:themeTint="A6"/>
                <w:sz w:val="20"/>
                <w:szCs w:val="20"/>
                <w:lang w:val="fr-FR" w:eastAsia="fr-FR"/>
              </w:rPr>
              <w:t xml:space="preserve"> à clapet unique.</w:t>
            </w:r>
          </w:p>
        </w:tc>
        <w:tc>
          <w:tcPr>
            <w:tcW w:w="3800" w:type="dxa"/>
            <w:tcBorders>
              <w:top w:val="nil"/>
              <w:left w:val="nil"/>
              <w:bottom w:val="nil"/>
              <w:right w:val="single" w:sz="8" w:space="0" w:color="auto"/>
            </w:tcBorders>
            <w:shd w:val="clear" w:color="000000" w:fill="FFFFFF"/>
            <w:noWrap/>
            <w:hideMark/>
          </w:tcPr>
          <w:p w14:paraId="48910F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45641E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85CB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E02A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FBC4E3D" w14:textId="014A257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Fourni avec tubulure </w:t>
            </w:r>
            <w:r w:rsidR="003D4804" w:rsidRPr="00BD150E">
              <w:rPr>
                <w:rFonts w:eastAsia="Times New Roman" w:cs="Calibri"/>
                <w:color w:val="595959" w:themeColor="text1" w:themeTint="A6"/>
                <w:sz w:val="20"/>
                <w:szCs w:val="20"/>
                <w:lang w:val="fr-FR" w:eastAsia="fr-FR"/>
              </w:rPr>
              <w:t>oxygène</w:t>
            </w:r>
            <w:r w:rsidRPr="00BD150E">
              <w:rPr>
                <w:rFonts w:eastAsia="Times New Roman" w:cs="Calibri"/>
                <w:color w:val="595959" w:themeColor="text1" w:themeTint="A6"/>
                <w:sz w:val="20"/>
                <w:szCs w:val="20"/>
                <w:lang w:val="fr-FR" w:eastAsia="fr-FR"/>
              </w:rPr>
              <w:t xml:space="preserve">, réservoir </w:t>
            </w:r>
            <w:r w:rsidR="003D4804" w:rsidRPr="00BD150E">
              <w:rPr>
                <w:rFonts w:eastAsia="Times New Roman" w:cs="Calibri"/>
                <w:color w:val="595959" w:themeColor="text1" w:themeTint="A6"/>
                <w:sz w:val="20"/>
                <w:szCs w:val="20"/>
                <w:lang w:val="fr-FR" w:eastAsia="fr-FR"/>
              </w:rPr>
              <w:t>oxygène</w:t>
            </w:r>
            <w:r w:rsidRPr="00BD150E">
              <w:rPr>
                <w:rFonts w:eastAsia="Times New Roman" w:cs="Calibri"/>
                <w:color w:val="595959" w:themeColor="text1" w:themeTint="A6"/>
                <w:sz w:val="20"/>
                <w:szCs w:val="20"/>
                <w:lang w:val="fr-FR" w:eastAsia="fr-FR"/>
              </w:rPr>
              <w:t xml:space="preserve"> et masque facial adulte et enfant</w:t>
            </w:r>
          </w:p>
        </w:tc>
        <w:tc>
          <w:tcPr>
            <w:tcW w:w="3800" w:type="dxa"/>
            <w:tcBorders>
              <w:top w:val="nil"/>
              <w:left w:val="nil"/>
              <w:bottom w:val="nil"/>
              <w:right w:val="single" w:sz="8" w:space="0" w:color="auto"/>
            </w:tcBorders>
            <w:shd w:val="clear" w:color="000000" w:fill="FFFFFF"/>
            <w:noWrap/>
            <w:hideMark/>
          </w:tcPr>
          <w:p w14:paraId="16123A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6E24876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C2B0A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A35BA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A372A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Autoclavable. Sans latex.</w:t>
            </w:r>
          </w:p>
        </w:tc>
        <w:tc>
          <w:tcPr>
            <w:tcW w:w="3800" w:type="dxa"/>
            <w:tcBorders>
              <w:top w:val="nil"/>
              <w:left w:val="nil"/>
              <w:bottom w:val="nil"/>
              <w:right w:val="single" w:sz="8" w:space="0" w:color="auto"/>
            </w:tcBorders>
            <w:shd w:val="clear" w:color="000000" w:fill="FFFFFF"/>
            <w:noWrap/>
            <w:hideMark/>
          </w:tcPr>
          <w:p w14:paraId="216657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BB34F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A6C0D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E5699B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B53ED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compression (une main) minimum : 800 ml (Adulte)</w:t>
            </w:r>
          </w:p>
        </w:tc>
        <w:tc>
          <w:tcPr>
            <w:tcW w:w="3800" w:type="dxa"/>
            <w:tcBorders>
              <w:top w:val="nil"/>
              <w:left w:val="nil"/>
              <w:bottom w:val="nil"/>
              <w:right w:val="single" w:sz="8" w:space="0" w:color="auto"/>
            </w:tcBorders>
            <w:shd w:val="clear" w:color="000000" w:fill="FFFFFF"/>
            <w:noWrap/>
            <w:hideMark/>
          </w:tcPr>
          <w:p w14:paraId="2DD7AA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C8D17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9ECCA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C10C7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AB6748C" w14:textId="44EAFC2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w:t>
            </w:r>
            <w:r w:rsidR="003D4804" w:rsidRPr="00BD150E">
              <w:rPr>
                <w:rFonts w:eastAsia="Times New Roman" w:cs="Calibri"/>
                <w:color w:val="595959" w:themeColor="text1" w:themeTint="A6"/>
                <w:sz w:val="20"/>
                <w:szCs w:val="20"/>
                <w:lang w:val="fr-FR" w:eastAsia="fr-FR"/>
              </w:rPr>
              <w:t>insufflateur</w:t>
            </w:r>
            <w:r w:rsidRPr="00BD150E">
              <w:rPr>
                <w:rFonts w:eastAsia="Times New Roman" w:cs="Calibri"/>
                <w:color w:val="595959" w:themeColor="text1" w:themeTint="A6"/>
                <w:sz w:val="20"/>
                <w:szCs w:val="20"/>
                <w:lang w:val="fr-FR" w:eastAsia="fr-FR"/>
              </w:rPr>
              <w:t xml:space="preserve"> adulte 1100ml</w:t>
            </w:r>
          </w:p>
        </w:tc>
        <w:tc>
          <w:tcPr>
            <w:tcW w:w="3800" w:type="dxa"/>
            <w:tcBorders>
              <w:top w:val="nil"/>
              <w:left w:val="nil"/>
              <w:bottom w:val="nil"/>
              <w:right w:val="single" w:sz="8" w:space="0" w:color="auto"/>
            </w:tcBorders>
            <w:shd w:val="clear" w:color="000000" w:fill="FFFFFF"/>
            <w:noWrap/>
            <w:hideMark/>
          </w:tcPr>
          <w:p w14:paraId="04A1FF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C7CEE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417F4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61B30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C298E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réservoir O2 adulte 2600 ml</w:t>
            </w:r>
          </w:p>
        </w:tc>
        <w:tc>
          <w:tcPr>
            <w:tcW w:w="3800" w:type="dxa"/>
            <w:tcBorders>
              <w:top w:val="nil"/>
              <w:left w:val="nil"/>
              <w:bottom w:val="nil"/>
              <w:right w:val="single" w:sz="8" w:space="0" w:color="auto"/>
            </w:tcBorders>
            <w:shd w:val="clear" w:color="000000" w:fill="FFFFFF"/>
            <w:noWrap/>
            <w:hideMark/>
          </w:tcPr>
          <w:p w14:paraId="315D63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4BCA11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A5969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324ED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C438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compression (une main) minimum : 450 ml (Enfant)</w:t>
            </w:r>
          </w:p>
        </w:tc>
        <w:tc>
          <w:tcPr>
            <w:tcW w:w="3800" w:type="dxa"/>
            <w:tcBorders>
              <w:top w:val="nil"/>
              <w:left w:val="nil"/>
              <w:bottom w:val="nil"/>
              <w:right w:val="single" w:sz="8" w:space="0" w:color="auto"/>
            </w:tcBorders>
            <w:shd w:val="clear" w:color="000000" w:fill="FFFFFF"/>
            <w:noWrap/>
            <w:hideMark/>
          </w:tcPr>
          <w:p w14:paraId="04ABFA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473D57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37C5B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4C0B2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F98CDBF" w14:textId="23AE86D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w:t>
            </w:r>
            <w:r w:rsidR="003D4804" w:rsidRPr="00BD150E">
              <w:rPr>
                <w:rFonts w:eastAsia="Times New Roman" w:cs="Calibri"/>
                <w:color w:val="595959" w:themeColor="text1" w:themeTint="A6"/>
                <w:sz w:val="20"/>
                <w:szCs w:val="20"/>
                <w:lang w:val="fr-FR" w:eastAsia="fr-FR"/>
              </w:rPr>
              <w:t>insufflateur</w:t>
            </w:r>
            <w:r w:rsidRPr="00BD150E">
              <w:rPr>
                <w:rFonts w:eastAsia="Times New Roman" w:cs="Calibri"/>
                <w:color w:val="595959" w:themeColor="text1" w:themeTint="A6"/>
                <w:sz w:val="20"/>
                <w:szCs w:val="20"/>
                <w:lang w:val="fr-FR" w:eastAsia="fr-FR"/>
              </w:rPr>
              <w:t xml:space="preserve"> enfant 635ml</w:t>
            </w:r>
          </w:p>
        </w:tc>
        <w:tc>
          <w:tcPr>
            <w:tcW w:w="3800" w:type="dxa"/>
            <w:tcBorders>
              <w:top w:val="nil"/>
              <w:left w:val="nil"/>
              <w:bottom w:val="nil"/>
              <w:right w:val="single" w:sz="8" w:space="0" w:color="auto"/>
            </w:tcBorders>
            <w:shd w:val="clear" w:color="000000" w:fill="FFFFFF"/>
            <w:noWrap/>
            <w:hideMark/>
          </w:tcPr>
          <w:p w14:paraId="0419FF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303BEA"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1AD102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62AB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752B4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réservoir O2 enfant 2600 ml</w:t>
            </w:r>
          </w:p>
        </w:tc>
        <w:tc>
          <w:tcPr>
            <w:tcW w:w="3800" w:type="dxa"/>
            <w:tcBorders>
              <w:top w:val="nil"/>
              <w:left w:val="nil"/>
              <w:bottom w:val="single" w:sz="8" w:space="0" w:color="auto"/>
              <w:right w:val="single" w:sz="8" w:space="0" w:color="auto"/>
            </w:tcBorders>
            <w:shd w:val="clear" w:color="000000" w:fill="FFFFFF"/>
            <w:noWrap/>
            <w:hideMark/>
          </w:tcPr>
          <w:p w14:paraId="6ADD41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ECE4560"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66775FD7"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14</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CA4A1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Kit de réanimation du nouveau-né</w:t>
            </w:r>
          </w:p>
        </w:tc>
        <w:tc>
          <w:tcPr>
            <w:tcW w:w="7440" w:type="dxa"/>
            <w:tcBorders>
              <w:top w:val="single" w:sz="8" w:space="0" w:color="auto"/>
              <w:left w:val="nil"/>
              <w:bottom w:val="nil"/>
              <w:right w:val="single" w:sz="8" w:space="0" w:color="auto"/>
            </w:tcBorders>
            <w:shd w:val="clear" w:color="auto" w:fill="auto"/>
            <w:vAlign w:val="center"/>
            <w:hideMark/>
          </w:tcPr>
          <w:p w14:paraId="22C76482" w14:textId="6ECE78B0"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Insufflateur</w:t>
            </w:r>
            <w:r w:rsidR="00BD150E" w:rsidRPr="00BD150E">
              <w:rPr>
                <w:rFonts w:eastAsia="Times New Roman" w:cs="Calibri"/>
                <w:color w:val="595959" w:themeColor="text1" w:themeTint="A6"/>
                <w:sz w:val="20"/>
                <w:szCs w:val="20"/>
                <w:lang w:val="fr-FR" w:eastAsia="fr-FR"/>
              </w:rPr>
              <w:t xml:space="preserve"> </w:t>
            </w:r>
            <w:r w:rsidRPr="00BD150E">
              <w:rPr>
                <w:rFonts w:eastAsia="Times New Roman" w:cs="Calibri"/>
                <w:color w:val="595959" w:themeColor="text1" w:themeTint="A6"/>
                <w:sz w:val="20"/>
                <w:szCs w:val="20"/>
                <w:lang w:val="fr-FR" w:eastAsia="fr-FR"/>
              </w:rPr>
              <w:t>nouveau-né</w:t>
            </w:r>
            <w:r w:rsidR="00BD150E" w:rsidRPr="00BD150E">
              <w:rPr>
                <w:rFonts w:eastAsia="Times New Roman" w:cs="Calibri"/>
                <w:color w:val="595959" w:themeColor="text1" w:themeTint="A6"/>
                <w:sz w:val="20"/>
                <w:szCs w:val="20"/>
                <w:lang w:val="fr-FR" w:eastAsia="fr-FR"/>
              </w:rPr>
              <w:t xml:space="preserve"> en silicone autoclavable et réutilisable type Ambu </w:t>
            </w:r>
            <w:proofErr w:type="gramStart"/>
            <w:r w:rsidR="00BD150E" w:rsidRPr="00BD150E">
              <w:rPr>
                <w:rFonts w:eastAsia="Times New Roman" w:cs="Calibri"/>
                <w:color w:val="595959" w:themeColor="text1" w:themeTint="A6"/>
                <w:sz w:val="20"/>
                <w:szCs w:val="20"/>
                <w:lang w:val="fr-FR" w:eastAsia="fr-FR"/>
              </w:rPr>
              <w:t>( patient</w:t>
            </w:r>
            <w:proofErr w:type="gramEnd"/>
            <w:r w:rsidR="00BD150E" w:rsidRPr="00BD150E">
              <w:rPr>
                <w:rFonts w:eastAsia="Times New Roman" w:cs="Calibri"/>
                <w:color w:val="595959" w:themeColor="text1" w:themeTint="A6"/>
                <w:sz w:val="20"/>
                <w:szCs w:val="20"/>
                <w:lang w:val="fr-FR" w:eastAsia="fr-FR"/>
              </w:rPr>
              <w:t xml:space="preserve"> &lt;10kg)</w:t>
            </w:r>
          </w:p>
        </w:tc>
        <w:tc>
          <w:tcPr>
            <w:tcW w:w="3800" w:type="dxa"/>
            <w:tcBorders>
              <w:top w:val="nil"/>
              <w:left w:val="nil"/>
              <w:bottom w:val="nil"/>
              <w:right w:val="single" w:sz="8" w:space="0" w:color="auto"/>
            </w:tcBorders>
            <w:shd w:val="clear" w:color="000000" w:fill="FFFFFF"/>
            <w:noWrap/>
            <w:hideMark/>
          </w:tcPr>
          <w:p w14:paraId="566795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880F1A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A4867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6B42A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8DA8D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Equipé </w:t>
            </w:r>
            <w:proofErr w:type="gramStart"/>
            <w:r w:rsidRPr="00BD150E">
              <w:rPr>
                <w:rFonts w:eastAsia="Times New Roman" w:cs="Calibri"/>
                <w:color w:val="595959" w:themeColor="text1" w:themeTint="A6"/>
                <w:sz w:val="20"/>
                <w:szCs w:val="20"/>
                <w:lang w:val="fr-FR" w:eastAsia="fr-FR"/>
              </w:rPr>
              <w:t>d'une valve patient</w:t>
            </w:r>
            <w:proofErr w:type="gramEnd"/>
            <w:r w:rsidRPr="00BD150E">
              <w:rPr>
                <w:rFonts w:eastAsia="Times New Roman" w:cs="Calibri"/>
                <w:color w:val="595959" w:themeColor="text1" w:themeTint="A6"/>
                <w:sz w:val="20"/>
                <w:szCs w:val="20"/>
                <w:lang w:val="fr-FR" w:eastAsia="fr-FR"/>
              </w:rPr>
              <w:t xml:space="preserve"> à clapet unique.</w:t>
            </w:r>
          </w:p>
        </w:tc>
        <w:tc>
          <w:tcPr>
            <w:tcW w:w="3800" w:type="dxa"/>
            <w:tcBorders>
              <w:top w:val="nil"/>
              <w:left w:val="nil"/>
              <w:bottom w:val="nil"/>
              <w:right w:val="single" w:sz="8" w:space="0" w:color="auto"/>
            </w:tcBorders>
            <w:shd w:val="clear" w:color="000000" w:fill="FFFFFF"/>
            <w:noWrap/>
            <w:hideMark/>
          </w:tcPr>
          <w:p w14:paraId="33622D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C2CE61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5C3F0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E7C4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E5AB70A" w14:textId="5810022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Fourni avec tubulure </w:t>
            </w:r>
            <w:r w:rsidR="003D4804" w:rsidRPr="00BD150E">
              <w:rPr>
                <w:rFonts w:eastAsia="Times New Roman" w:cs="Calibri"/>
                <w:color w:val="595959" w:themeColor="text1" w:themeTint="A6"/>
                <w:sz w:val="20"/>
                <w:szCs w:val="20"/>
                <w:lang w:val="fr-FR" w:eastAsia="fr-FR"/>
              </w:rPr>
              <w:t>oxygène</w:t>
            </w:r>
            <w:r w:rsidRPr="00BD150E">
              <w:rPr>
                <w:rFonts w:eastAsia="Times New Roman" w:cs="Calibri"/>
                <w:color w:val="595959" w:themeColor="text1" w:themeTint="A6"/>
                <w:sz w:val="20"/>
                <w:szCs w:val="20"/>
                <w:lang w:val="fr-FR" w:eastAsia="fr-FR"/>
              </w:rPr>
              <w:t xml:space="preserve">, réservoir </w:t>
            </w:r>
            <w:r w:rsidR="003D4804" w:rsidRPr="00BD150E">
              <w:rPr>
                <w:rFonts w:eastAsia="Times New Roman" w:cs="Calibri"/>
                <w:color w:val="595959" w:themeColor="text1" w:themeTint="A6"/>
                <w:sz w:val="20"/>
                <w:szCs w:val="20"/>
                <w:lang w:val="fr-FR" w:eastAsia="fr-FR"/>
              </w:rPr>
              <w:t>oxygène</w:t>
            </w:r>
            <w:r w:rsidRPr="00BD150E">
              <w:rPr>
                <w:rFonts w:eastAsia="Times New Roman" w:cs="Calibri"/>
                <w:color w:val="595959" w:themeColor="text1" w:themeTint="A6"/>
                <w:sz w:val="20"/>
                <w:szCs w:val="20"/>
                <w:lang w:val="fr-FR" w:eastAsia="fr-FR"/>
              </w:rPr>
              <w:t xml:space="preserve"> et masque facial nouveau nés</w:t>
            </w:r>
          </w:p>
        </w:tc>
        <w:tc>
          <w:tcPr>
            <w:tcW w:w="3800" w:type="dxa"/>
            <w:tcBorders>
              <w:top w:val="nil"/>
              <w:left w:val="nil"/>
              <w:bottom w:val="nil"/>
              <w:right w:val="single" w:sz="8" w:space="0" w:color="auto"/>
            </w:tcBorders>
            <w:shd w:val="clear" w:color="000000" w:fill="FFFFFF"/>
            <w:noWrap/>
            <w:hideMark/>
          </w:tcPr>
          <w:p w14:paraId="592CF1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0BE933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18421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4F2E7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5ACAA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Autoclavable. Sans latex.</w:t>
            </w:r>
          </w:p>
        </w:tc>
        <w:tc>
          <w:tcPr>
            <w:tcW w:w="3800" w:type="dxa"/>
            <w:tcBorders>
              <w:top w:val="nil"/>
              <w:left w:val="nil"/>
              <w:bottom w:val="nil"/>
              <w:right w:val="single" w:sz="8" w:space="0" w:color="auto"/>
            </w:tcBorders>
            <w:shd w:val="clear" w:color="000000" w:fill="FFFFFF"/>
            <w:noWrap/>
            <w:hideMark/>
          </w:tcPr>
          <w:p w14:paraId="4C219E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115C5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A22A7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E8F49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9F3D5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compression (une main) minimum : 150 ml (Nouveau nés)</w:t>
            </w:r>
          </w:p>
        </w:tc>
        <w:tc>
          <w:tcPr>
            <w:tcW w:w="3800" w:type="dxa"/>
            <w:tcBorders>
              <w:top w:val="nil"/>
              <w:left w:val="nil"/>
              <w:bottom w:val="nil"/>
              <w:right w:val="single" w:sz="8" w:space="0" w:color="auto"/>
            </w:tcBorders>
            <w:shd w:val="clear" w:color="000000" w:fill="FFFFFF"/>
            <w:noWrap/>
            <w:hideMark/>
          </w:tcPr>
          <w:p w14:paraId="4A5F74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910FA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410CE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3C15F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C758C91" w14:textId="7C36F3C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w:t>
            </w:r>
            <w:r w:rsidR="003D4804" w:rsidRPr="00BD150E">
              <w:rPr>
                <w:rFonts w:eastAsia="Times New Roman" w:cs="Calibri"/>
                <w:color w:val="595959" w:themeColor="text1" w:themeTint="A6"/>
                <w:sz w:val="20"/>
                <w:szCs w:val="20"/>
                <w:lang w:val="fr-FR" w:eastAsia="fr-FR"/>
              </w:rPr>
              <w:t>insufflateur</w:t>
            </w:r>
            <w:r w:rsidRPr="00BD150E">
              <w:rPr>
                <w:rFonts w:eastAsia="Times New Roman" w:cs="Calibri"/>
                <w:color w:val="595959" w:themeColor="text1" w:themeTint="A6"/>
                <w:sz w:val="20"/>
                <w:szCs w:val="20"/>
                <w:lang w:val="fr-FR" w:eastAsia="fr-FR"/>
              </w:rPr>
              <w:t xml:space="preserve"> </w:t>
            </w:r>
            <w:r w:rsidR="003D4804" w:rsidRPr="00BD150E">
              <w:rPr>
                <w:rFonts w:eastAsia="Times New Roman" w:cs="Calibri"/>
                <w:color w:val="595959" w:themeColor="text1" w:themeTint="A6"/>
                <w:sz w:val="20"/>
                <w:szCs w:val="20"/>
                <w:lang w:val="fr-FR" w:eastAsia="fr-FR"/>
              </w:rPr>
              <w:t>nouveau-né</w:t>
            </w:r>
            <w:r w:rsidRPr="00BD150E">
              <w:rPr>
                <w:rFonts w:eastAsia="Times New Roman" w:cs="Calibri"/>
                <w:color w:val="595959" w:themeColor="text1" w:themeTint="A6"/>
                <w:sz w:val="20"/>
                <w:szCs w:val="20"/>
                <w:lang w:val="fr-FR" w:eastAsia="fr-FR"/>
              </w:rPr>
              <w:t xml:space="preserve"> 220ml</w:t>
            </w:r>
          </w:p>
        </w:tc>
        <w:tc>
          <w:tcPr>
            <w:tcW w:w="3800" w:type="dxa"/>
            <w:tcBorders>
              <w:top w:val="nil"/>
              <w:left w:val="nil"/>
              <w:bottom w:val="nil"/>
              <w:right w:val="single" w:sz="8" w:space="0" w:color="auto"/>
            </w:tcBorders>
            <w:shd w:val="clear" w:color="000000" w:fill="FFFFFF"/>
            <w:noWrap/>
            <w:hideMark/>
          </w:tcPr>
          <w:p w14:paraId="749E7F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AC9B5A6"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B117C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E666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05A977" w14:textId="57186CE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réservoir O2 </w:t>
            </w:r>
            <w:r w:rsidR="003D4804" w:rsidRPr="00BD150E">
              <w:rPr>
                <w:rFonts w:eastAsia="Times New Roman" w:cs="Calibri"/>
                <w:color w:val="595959" w:themeColor="text1" w:themeTint="A6"/>
                <w:sz w:val="20"/>
                <w:szCs w:val="20"/>
                <w:lang w:val="fr-FR" w:eastAsia="fr-FR"/>
              </w:rPr>
              <w:t>nouveau-né</w:t>
            </w:r>
            <w:r w:rsidRPr="00BD150E">
              <w:rPr>
                <w:rFonts w:eastAsia="Times New Roman" w:cs="Calibri"/>
                <w:color w:val="595959" w:themeColor="text1" w:themeTint="A6"/>
                <w:sz w:val="20"/>
                <w:szCs w:val="20"/>
                <w:lang w:val="fr-FR" w:eastAsia="fr-FR"/>
              </w:rPr>
              <w:t xml:space="preserve"> 300 ml</w:t>
            </w:r>
          </w:p>
        </w:tc>
        <w:tc>
          <w:tcPr>
            <w:tcW w:w="3800" w:type="dxa"/>
            <w:tcBorders>
              <w:top w:val="nil"/>
              <w:left w:val="nil"/>
              <w:bottom w:val="single" w:sz="8" w:space="0" w:color="auto"/>
              <w:right w:val="single" w:sz="8" w:space="0" w:color="auto"/>
            </w:tcBorders>
            <w:shd w:val="clear" w:color="000000" w:fill="FFFFFF"/>
            <w:noWrap/>
            <w:hideMark/>
          </w:tcPr>
          <w:p w14:paraId="764331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5DD1B7"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74A5454"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15</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9920F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Lampe d'examen</w:t>
            </w:r>
          </w:p>
        </w:tc>
        <w:tc>
          <w:tcPr>
            <w:tcW w:w="7440" w:type="dxa"/>
            <w:tcBorders>
              <w:top w:val="single" w:sz="8" w:space="0" w:color="auto"/>
              <w:left w:val="nil"/>
              <w:bottom w:val="nil"/>
              <w:right w:val="single" w:sz="8" w:space="0" w:color="auto"/>
            </w:tcBorders>
            <w:shd w:val="clear" w:color="auto" w:fill="auto"/>
            <w:vAlign w:val="center"/>
            <w:hideMark/>
          </w:tcPr>
          <w:p w14:paraId="735A4A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Lampe médicale mobile LED avec bras articulé </w:t>
            </w:r>
          </w:p>
        </w:tc>
        <w:tc>
          <w:tcPr>
            <w:tcW w:w="3800" w:type="dxa"/>
            <w:tcBorders>
              <w:top w:val="nil"/>
              <w:left w:val="nil"/>
              <w:bottom w:val="nil"/>
              <w:right w:val="single" w:sz="8" w:space="0" w:color="auto"/>
            </w:tcBorders>
            <w:shd w:val="clear" w:color="000000" w:fill="FFFFFF"/>
            <w:noWrap/>
            <w:hideMark/>
          </w:tcPr>
          <w:p w14:paraId="69EB42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DE530C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7430A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1F608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6C1FF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Diamètre de min 300 mm</w:t>
            </w:r>
          </w:p>
        </w:tc>
        <w:tc>
          <w:tcPr>
            <w:tcW w:w="3800" w:type="dxa"/>
            <w:tcBorders>
              <w:top w:val="nil"/>
              <w:left w:val="nil"/>
              <w:bottom w:val="nil"/>
              <w:right w:val="single" w:sz="8" w:space="0" w:color="auto"/>
            </w:tcBorders>
            <w:shd w:val="clear" w:color="000000" w:fill="FFFFFF"/>
            <w:noWrap/>
            <w:hideMark/>
          </w:tcPr>
          <w:p w14:paraId="1B6DC9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39815C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C8DC6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616EF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8E1D4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Intensité lumineuse &gt; 25.000 Lux à 1 mètre 4 000 Kelvin</w:t>
            </w:r>
          </w:p>
        </w:tc>
        <w:tc>
          <w:tcPr>
            <w:tcW w:w="3800" w:type="dxa"/>
            <w:tcBorders>
              <w:top w:val="nil"/>
              <w:left w:val="nil"/>
              <w:bottom w:val="nil"/>
              <w:right w:val="single" w:sz="8" w:space="0" w:color="auto"/>
            </w:tcBorders>
            <w:shd w:val="clear" w:color="000000" w:fill="FFFFFF"/>
            <w:noWrap/>
            <w:hideMark/>
          </w:tcPr>
          <w:p w14:paraId="6A99A6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6445D3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C87DB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EFC7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CE12DE" w14:textId="2E60C14E"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w:t>
            </w:r>
            <w:r w:rsidR="00BD150E" w:rsidRPr="00BD150E">
              <w:rPr>
                <w:rFonts w:eastAsia="Times New Roman" w:cs="Calibri"/>
                <w:color w:val="595959" w:themeColor="text1" w:themeTint="A6"/>
                <w:sz w:val="20"/>
                <w:szCs w:val="20"/>
                <w:lang w:val="fr-FR" w:eastAsia="fr-FR"/>
              </w:rPr>
              <w:t xml:space="preserve"> 220V/50Hz</w:t>
            </w:r>
          </w:p>
        </w:tc>
        <w:tc>
          <w:tcPr>
            <w:tcW w:w="3800" w:type="dxa"/>
            <w:tcBorders>
              <w:top w:val="nil"/>
              <w:left w:val="nil"/>
              <w:bottom w:val="nil"/>
              <w:right w:val="single" w:sz="8" w:space="0" w:color="auto"/>
            </w:tcBorders>
            <w:shd w:val="clear" w:color="000000" w:fill="FFFFFF"/>
            <w:noWrap/>
            <w:hideMark/>
          </w:tcPr>
          <w:p w14:paraId="73B6C8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C5FDE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7B8D0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834456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8566AF0" w14:textId="06127EB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Technologie d'éclairage à </w:t>
            </w:r>
            <w:r w:rsidR="003D4804">
              <w:rPr>
                <w:rFonts w:eastAsia="Times New Roman" w:cs="Calibri"/>
                <w:color w:val="595959" w:themeColor="text1" w:themeTint="A6"/>
                <w:sz w:val="20"/>
                <w:szCs w:val="20"/>
                <w:lang w:val="fr-FR" w:eastAsia="fr-FR"/>
              </w:rPr>
              <w:t>LEDS</w:t>
            </w:r>
          </w:p>
        </w:tc>
        <w:tc>
          <w:tcPr>
            <w:tcW w:w="3800" w:type="dxa"/>
            <w:tcBorders>
              <w:top w:val="nil"/>
              <w:left w:val="nil"/>
              <w:bottom w:val="nil"/>
              <w:right w:val="single" w:sz="8" w:space="0" w:color="auto"/>
            </w:tcBorders>
            <w:shd w:val="clear" w:color="000000" w:fill="FFFFFF"/>
            <w:noWrap/>
            <w:hideMark/>
          </w:tcPr>
          <w:p w14:paraId="165144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F61766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4AAE7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B767C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B8038F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Distance de travail d'env. 500 - 1500 mm</w:t>
            </w:r>
          </w:p>
        </w:tc>
        <w:tc>
          <w:tcPr>
            <w:tcW w:w="3800" w:type="dxa"/>
            <w:tcBorders>
              <w:top w:val="nil"/>
              <w:left w:val="nil"/>
              <w:bottom w:val="nil"/>
              <w:right w:val="single" w:sz="8" w:space="0" w:color="auto"/>
            </w:tcBorders>
            <w:shd w:val="clear" w:color="000000" w:fill="FFFFFF"/>
            <w:noWrap/>
            <w:hideMark/>
          </w:tcPr>
          <w:p w14:paraId="71150B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6052B8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90921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E6330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E3C4C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Bouton d'interrupteur allumé/éteint intégré</w:t>
            </w:r>
          </w:p>
        </w:tc>
        <w:tc>
          <w:tcPr>
            <w:tcW w:w="3800" w:type="dxa"/>
            <w:tcBorders>
              <w:top w:val="nil"/>
              <w:left w:val="nil"/>
              <w:bottom w:val="nil"/>
              <w:right w:val="single" w:sz="8" w:space="0" w:color="auto"/>
            </w:tcBorders>
            <w:shd w:val="clear" w:color="000000" w:fill="FFFFFF"/>
            <w:noWrap/>
            <w:hideMark/>
          </w:tcPr>
          <w:p w14:paraId="4A3F35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F76461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F62BC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9DC82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B81526C" w14:textId="626B5DE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Mobile sur roulettes</w:t>
            </w:r>
          </w:p>
        </w:tc>
        <w:tc>
          <w:tcPr>
            <w:tcW w:w="3800" w:type="dxa"/>
            <w:tcBorders>
              <w:top w:val="nil"/>
              <w:left w:val="nil"/>
              <w:bottom w:val="nil"/>
              <w:right w:val="single" w:sz="8" w:space="0" w:color="auto"/>
            </w:tcBorders>
            <w:shd w:val="clear" w:color="000000" w:fill="FFFFFF"/>
            <w:noWrap/>
            <w:hideMark/>
          </w:tcPr>
          <w:p w14:paraId="1B43B4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AEB364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76B5E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D0900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D6AB6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Avec poignée autoclavable</w:t>
            </w:r>
          </w:p>
        </w:tc>
        <w:tc>
          <w:tcPr>
            <w:tcW w:w="3800" w:type="dxa"/>
            <w:tcBorders>
              <w:top w:val="nil"/>
              <w:left w:val="nil"/>
              <w:bottom w:val="nil"/>
              <w:right w:val="single" w:sz="8" w:space="0" w:color="auto"/>
            </w:tcBorders>
            <w:shd w:val="clear" w:color="000000" w:fill="FFFFFF"/>
            <w:noWrap/>
            <w:hideMark/>
          </w:tcPr>
          <w:p w14:paraId="61E435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34AB39"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C8D86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C5D69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06AB3B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Bras flexible et hauteur réglable</w:t>
            </w:r>
          </w:p>
        </w:tc>
        <w:tc>
          <w:tcPr>
            <w:tcW w:w="3800" w:type="dxa"/>
            <w:tcBorders>
              <w:top w:val="nil"/>
              <w:left w:val="nil"/>
              <w:bottom w:val="single" w:sz="8" w:space="0" w:color="auto"/>
              <w:right w:val="single" w:sz="8" w:space="0" w:color="auto"/>
            </w:tcBorders>
            <w:shd w:val="clear" w:color="000000" w:fill="FFFFFF"/>
            <w:noWrap/>
            <w:hideMark/>
          </w:tcPr>
          <w:p w14:paraId="7214C0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61EF39" w14:textId="77777777" w:rsidTr="00BD150E">
        <w:trPr>
          <w:trHeight w:val="576"/>
        </w:trPr>
        <w:tc>
          <w:tcPr>
            <w:tcW w:w="1240" w:type="dxa"/>
            <w:tcBorders>
              <w:top w:val="nil"/>
              <w:left w:val="single" w:sz="8" w:space="0" w:color="auto"/>
              <w:bottom w:val="nil"/>
              <w:right w:val="single" w:sz="8" w:space="0" w:color="auto"/>
            </w:tcBorders>
            <w:shd w:val="clear" w:color="000000" w:fill="FFFFFF"/>
            <w:noWrap/>
            <w:hideMark/>
          </w:tcPr>
          <w:p w14:paraId="7C997934"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16</w:t>
            </w:r>
          </w:p>
        </w:tc>
        <w:tc>
          <w:tcPr>
            <w:tcW w:w="2440" w:type="dxa"/>
            <w:tcBorders>
              <w:top w:val="nil"/>
              <w:left w:val="nil"/>
              <w:bottom w:val="nil"/>
              <w:right w:val="single" w:sz="8" w:space="0" w:color="auto"/>
            </w:tcBorders>
            <w:shd w:val="clear" w:color="000000" w:fill="FFFFFF"/>
            <w:hideMark/>
          </w:tcPr>
          <w:p w14:paraId="26CBB56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Lampe frontale avec binoculaire</w:t>
            </w:r>
          </w:p>
        </w:tc>
        <w:tc>
          <w:tcPr>
            <w:tcW w:w="7440" w:type="dxa"/>
            <w:tcBorders>
              <w:top w:val="nil"/>
              <w:left w:val="nil"/>
              <w:bottom w:val="nil"/>
              <w:right w:val="single" w:sz="8" w:space="0" w:color="auto"/>
            </w:tcBorders>
            <w:shd w:val="clear" w:color="auto" w:fill="auto"/>
            <w:vAlign w:val="center"/>
            <w:hideMark/>
          </w:tcPr>
          <w:p w14:paraId="6FFA1C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Lampe frontale avec binoculaire</w:t>
            </w:r>
          </w:p>
        </w:tc>
        <w:tc>
          <w:tcPr>
            <w:tcW w:w="3800" w:type="dxa"/>
            <w:tcBorders>
              <w:top w:val="nil"/>
              <w:left w:val="nil"/>
              <w:bottom w:val="nil"/>
              <w:right w:val="single" w:sz="8" w:space="0" w:color="auto"/>
            </w:tcBorders>
            <w:shd w:val="clear" w:color="000000" w:fill="FFFFFF"/>
            <w:noWrap/>
            <w:hideMark/>
          </w:tcPr>
          <w:p w14:paraId="6932F1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382FC3D"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62233C44"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7CCBDF6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44594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Lampe LED </w:t>
            </w:r>
          </w:p>
        </w:tc>
        <w:tc>
          <w:tcPr>
            <w:tcW w:w="3800" w:type="dxa"/>
            <w:tcBorders>
              <w:top w:val="nil"/>
              <w:left w:val="nil"/>
              <w:bottom w:val="nil"/>
              <w:right w:val="single" w:sz="8" w:space="0" w:color="auto"/>
            </w:tcBorders>
            <w:shd w:val="clear" w:color="000000" w:fill="FFFFFF"/>
            <w:noWrap/>
            <w:hideMark/>
          </w:tcPr>
          <w:p w14:paraId="6C6E6E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AA894BA"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3313A8D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14423E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C6051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Intensité lumineuse &gt; 50000 lux</w:t>
            </w:r>
          </w:p>
        </w:tc>
        <w:tc>
          <w:tcPr>
            <w:tcW w:w="3800" w:type="dxa"/>
            <w:tcBorders>
              <w:top w:val="nil"/>
              <w:left w:val="nil"/>
              <w:bottom w:val="nil"/>
              <w:right w:val="single" w:sz="8" w:space="0" w:color="auto"/>
            </w:tcBorders>
            <w:shd w:val="clear" w:color="000000" w:fill="FFFFFF"/>
            <w:noWrap/>
            <w:hideMark/>
          </w:tcPr>
          <w:p w14:paraId="263001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C55CA8B"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505E6475"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5040C1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F5ACB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coaxial</w:t>
            </w:r>
          </w:p>
        </w:tc>
        <w:tc>
          <w:tcPr>
            <w:tcW w:w="3800" w:type="dxa"/>
            <w:tcBorders>
              <w:top w:val="nil"/>
              <w:left w:val="nil"/>
              <w:bottom w:val="nil"/>
              <w:right w:val="single" w:sz="8" w:space="0" w:color="auto"/>
            </w:tcBorders>
            <w:shd w:val="clear" w:color="000000" w:fill="FFFFFF"/>
            <w:noWrap/>
            <w:hideMark/>
          </w:tcPr>
          <w:p w14:paraId="394663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511EEC9"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6248235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0481A4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C7FEE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Taille du spot : 30 à 70 mm</w:t>
            </w:r>
          </w:p>
        </w:tc>
        <w:tc>
          <w:tcPr>
            <w:tcW w:w="3800" w:type="dxa"/>
            <w:tcBorders>
              <w:top w:val="nil"/>
              <w:left w:val="nil"/>
              <w:bottom w:val="nil"/>
              <w:right w:val="single" w:sz="8" w:space="0" w:color="auto"/>
            </w:tcBorders>
            <w:shd w:val="clear" w:color="000000" w:fill="FFFFFF"/>
            <w:noWrap/>
            <w:hideMark/>
          </w:tcPr>
          <w:p w14:paraId="52F250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414C53C"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0C025E9A"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51F3FB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80A41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Bandeau frontal réglable</w:t>
            </w:r>
          </w:p>
        </w:tc>
        <w:tc>
          <w:tcPr>
            <w:tcW w:w="3800" w:type="dxa"/>
            <w:tcBorders>
              <w:top w:val="nil"/>
              <w:left w:val="nil"/>
              <w:bottom w:val="nil"/>
              <w:right w:val="single" w:sz="8" w:space="0" w:color="auto"/>
            </w:tcBorders>
            <w:shd w:val="clear" w:color="000000" w:fill="FFFFFF"/>
            <w:noWrap/>
            <w:hideMark/>
          </w:tcPr>
          <w:p w14:paraId="5C7949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44C2EE"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1BDF6FF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65D7BA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00F95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Binoculaire :2,5 x / 340 mm</w:t>
            </w:r>
          </w:p>
        </w:tc>
        <w:tc>
          <w:tcPr>
            <w:tcW w:w="3800" w:type="dxa"/>
            <w:tcBorders>
              <w:top w:val="nil"/>
              <w:left w:val="nil"/>
              <w:bottom w:val="nil"/>
              <w:right w:val="single" w:sz="8" w:space="0" w:color="auto"/>
            </w:tcBorders>
            <w:shd w:val="clear" w:color="000000" w:fill="FFFFFF"/>
            <w:noWrap/>
            <w:hideMark/>
          </w:tcPr>
          <w:p w14:paraId="10D952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D00E4BF"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74F724BC"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48493F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D0E42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sur batterie</w:t>
            </w:r>
          </w:p>
        </w:tc>
        <w:tc>
          <w:tcPr>
            <w:tcW w:w="3800" w:type="dxa"/>
            <w:tcBorders>
              <w:top w:val="nil"/>
              <w:left w:val="nil"/>
              <w:bottom w:val="nil"/>
              <w:right w:val="single" w:sz="8" w:space="0" w:color="auto"/>
            </w:tcBorders>
            <w:shd w:val="clear" w:color="000000" w:fill="FFFFFF"/>
            <w:noWrap/>
            <w:hideMark/>
          </w:tcPr>
          <w:p w14:paraId="6712F2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44F64D2" w14:textId="77777777" w:rsidTr="00BD150E">
        <w:trPr>
          <w:trHeight w:val="288"/>
        </w:trPr>
        <w:tc>
          <w:tcPr>
            <w:tcW w:w="1240" w:type="dxa"/>
            <w:tcBorders>
              <w:top w:val="nil"/>
              <w:left w:val="single" w:sz="8" w:space="0" w:color="auto"/>
              <w:bottom w:val="nil"/>
              <w:right w:val="single" w:sz="8" w:space="0" w:color="auto"/>
            </w:tcBorders>
            <w:shd w:val="clear" w:color="000000" w:fill="FFFFFF"/>
            <w:noWrap/>
            <w:hideMark/>
          </w:tcPr>
          <w:p w14:paraId="06545180"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6BC754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8FC95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batterie minimum : 4h</w:t>
            </w:r>
          </w:p>
        </w:tc>
        <w:tc>
          <w:tcPr>
            <w:tcW w:w="3800" w:type="dxa"/>
            <w:tcBorders>
              <w:top w:val="nil"/>
              <w:left w:val="nil"/>
              <w:bottom w:val="nil"/>
              <w:right w:val="single" w:sz="8" w:space="0" w:color="auto"/>
            </w:tcBorders>
            <w:shd w:val="clear" w:color="000000" w:fill="FFFFFF"/>
            <w:noWrap/>
            <w:hideMark/>
          </w:tcPr>
          <w:p w14:paraId="6CF3E9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97C3023" w14:textId="77777777" w:rsidTr="00BD150E">
        <w:trPr>
          <w:trHeight w:val="300"/>
        </w:trPr>
        <w:tc>
          <w:tcPr>
            <w:tcW w:w="1240" w:type="dxa"/>
            <w:tcBorders>
              <w:top w:val="nil"/>
              <w:left w:val="single" w:sz="8" w:space="0" w:color="auto"/>
              <w:bottom w:val="nil"/>
              <w:right w:val="single" w:sz="8" w:space="0" w:color="auto"/>
            </w:tcBorders>
            <w:shd w:val="clear" w:color="000000" w:fill="FFFFFF"/>
            <w:noWrap/>
            <w:hideMark/>
          </w:tcPr>
          <w:p w14:paraId="54DBC54C"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2440" w:type="dxa"/>
            <w:tcBorders>
              <w:top w:val="nil"/>
              <w:left w:val="nil"/>
              <w:bottom w:val="nil"/>
              <w:right w:val="single" w:sz="8" w:space="0" w:color="auto"/>
            </w:tcBorders>
            <w:shd w:val="clear" w:color="000000" w:fill="FFFFFF"/>
            <w:hideMark/>
          </w:tcPr>
          <w:p w14:paraId="0E2CDB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9FB6C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Chargeur batterie externe : 220 V / 50 </w:t>
            </w:r>
            <w:proofErr w:type="spellStart"/>
            <w:r w:rsidRPr="00BD150E">
              <w:rPr>
                <w:rFonts w:eastAsia="Times New Roman" w:cs="Calibri"/>
                <w:color w:val="595959" w:themeColor="text1" w:themeTint="A6"/>
                <w:sz w:val="20"/>
                <w:szCs w:val="20"/>
                <w:lang w:val="fr-FR" w:eastAsia="fr-FR"/>
              </w:rPr>
              <w:t>hz</w:t>
            </w:r>
            <w:proofErr w:type="spellEnd"/>
          </w:p>
        </w:tc>
        <w:tc>
          <w:tcPr>
            <w:tcW w:w="3800" w:type="dxa"/>
            <w:tcBorders>
              <w:top w:val="nil"/>
              <w:left w:val="nil"/>
              <w:bottom w:val="nil"/>
              <w:right w:val="single" w:sz="8" w:space="0" w:color="auto"/>
            </w:tcBorders>
            <w:shd w:val="clear" w:color="000000" w:fill="FFFFFF"/>
            <w:noWrap/>
            <w:hideMark/>
          </w:tcPr>
          <w:p w14:paraId="6D7696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C467821" w14:textId="77777777" w:rsidTr="00BD150E">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2C4FB6B6"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17</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092131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Laryngoscope </w:t>
            </w:r>
          </w:p>
        </w:tc>
        <w:tc>
          <w:tcPr>
            <w:tcW w:w="7440" w:type="dxa"/>
            <w:tcBorders>
              <w:top w:val="single" w:sz="8" w:space="0" w:color="auto"/>
              <w:left w:val="nil"/>
              <w:bottom w:val="nil"/>
              <w:right w:val="single" w:sz="8" w:space="0" w:color="auto"/>
            </w:tcBorders>
            <w:shd w:val="clear" w:color="000000" w:fill="FFFFFF"/>
            <w:vAlign w:val="center"/>
            <w:hideMark/>
          </w:tcPr>
          <w:p w14:paraId="597B46E2" w14:textId="1D914A1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Laryngoscope </w:t>
            </w:r>
            <w:r w:rsidR="003D4804" w:rsidRPr="00BD150E">
              <w:rPr>
                <w:rFonts w:eastAsia="Times New Roman" w:cs="Calibri"/>
                <w:color w:val="595959" w:themeColor="text1" w:themeTint="A6"/>
                <w:sz w:val="20"/>
                <w:szCs w:val="20"/>
                <w:lang w:val="fr-FR" w:eastAsia="fr-FR"/>
              </w:rPr>
              <w:t>comprenant</w:t>
            </w:r>
            <w:r w:rsidRPr="00BD150E">
              <w:rPr>
                <w:rFonts w:eastAsia="Times New Roman" w:cs="Calibri"/>
                <w:color w:val="595959" w:themeColor="text1" w:themeTint="A6"/>
                <w:sz w:val="20"/>
                <w:szCs w:val="20"/>
                <w:lang w:val="fr-FR" w:eastAsia="fr-FR"/>
              </w:rPr>
              <w:t xml:space="preserve"> :</w:t>
            </w:r>
          </w:p>
        </w:tc>
        <w:tc>
          <w:tcPr>
            <w:tcW w:w="3800" w:type="dxa"/>
            <w:tcBorders>
              <w:top w:val="single" w:sz="8" w:space="0" w:color="auto"/>
              <w:left w:val="nil"/>
              <w:bottom w:val="nil"/>
              <w:right w:val="single" w:sz="8" w:space="0" w:color="auto"/>
            </w:tcBorders>
            <w:shd w:val="clear" w:color="000000" w:fill="FFFFFF"/>
            <w:noWrap/>
            <w:hideMark/>
          </w:tcPr>
          <w:p w14:paraId="695B3D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52F8CDD"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67B7E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AA560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2569EBB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Manche standard réutilisable LED conformes aux normes ISO</w:t>
            </w:r>
          </w:p>
        </w:tc>
        <w:tc>
          <w:tcPr>
            <w:tcW w:w="3800" w:type="dxa"/>
            <w:tcBorders>
              <w:top w:val="nil"/>
              <w:left w:val="nil"/>
              <w:bottom w:val="nil"/>
              <w:right w:val="single" w:sz="8" w:space="0" w:color="auto"/>
            </w:tcBorders>
            <w:shd w:val="clear" w:color="000000" w:fill="FFFFFF"/>
            <w:noWrap/>
            <w:hideMark/>
          </w:tcPr>
          <w:p w14:paraId="6B8480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F560056"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C3BE6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10E81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64804E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4 Piles LR 14</w:t>
            </w:r>
          </w:p>
        </w:tc>
        <w:tc>
          <w:tcPr>
            <w:tcW w:w="3800" w:type="dxa"/>
            <w:tcBorders>
              <w:top w:val="nil"/>
              <w:left w:val="nil"/>
              <w:bottom w:val="nil"/>
              <w:right w:val="single" w:sz="8" w:space="0" w:color="auto"/>
            </w:tcBorders>
            <w:shd w:val="clear" w:color="000000" w:fill="FFFFFF"/>
            <w:noWrap/>
            <w:hideMark/>
          </w:tcPr>
          <w:p w14:paraId="295F12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0F95FE35" w14:textId="77777777" w:rsidTr="00BD150E">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157A7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7ABEE5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000000" w:fill="FFFFFF"/>
            <w:vAlign w:val="center"/>
            <w:hideMark/>
          </w:tcPr>
          <w:p w14:paraId="087DF8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 Jeu de lames type MAC en Inox autoclavable à 134°C de tailles </w:t>
            </w:r>
            <w:proofErr w:type="gramStart"/>
            <w:r w:rsidRPr="00BD150E">
              <w:rPr>
                <w:rFonts w:eastAsia="Times New Roman" w:cs="Calibri"/>
                <w:color w:val="595959" w:themeColor="text1" w:themeTint="A6"/>
                <w:sz w:val="20"/>
                <w:szCs w:val="20"/>
                <w:lang w:val="fr-FR" w:eastAsia="fr-FR"/>
              </w:rPr>
              <w:t>0;</w:t>
            </w:r>
            <w:proofErr w:type="gramEnd"/>
            <w:r w:rsidRPr="00BD150E">
              <w:rPr>
                <w:rFonts w:eastAsia="Times New Roman" w:cs="Calibri"/>
                <w:color w:val="595959" w:themeColor="text1" w:themeTint="A6"/>
                <w:sz w:val="20"/>
                <w:szCs w:val="20"/>
                <w:lang w:val="fr-FR" w:eastAsia="fr-FR"/>
              </w:rPr>
              <w:t>1;2;3;4;5</w:t>
            </w:r>
          </w:p>
        </w:tc>
        <w:tc>
          <w:tcPr>
            <w:tcW w:w="3800" w:type="dxa"/>
            <w:tcBorders>
              <w:top w:val="nil"/>
              <w:left w:val="nil"/>
              <w:bottom w:val="single" w:sz="8" w:space="0" w:color="auto"/>
              <w:right w:val="single" w:sz="8" w:space="0" w:color="auto"/>
            </w:tcBorders>
            <w:shd w:val="clear" w:color="000000" w:fill="FFFFFF"/>
            <w:noWrap/>
            <w:hideMark/>
          </w:tcPr>
          <w:p w14:paraId="63C4CA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C22A67"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0845E57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18</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C81A2A8"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Lavabo aseptique</w:t>
            </w:r>
          </w:p>
        </w:tc>
        <w:tc>
          <w:tcPr>
            <w:tcW w:w="7440" w:type="dxa"/>
            <w:tcBorders>
              <w:top w:val="nil"/>
              <w:left w:val="nil"/>
              <w:bottom w:val="nil"/>
              <w:right w:val="single" w:sz="8" w:space="0" w:color="auto"/>
            </w:tcBorders>
            <w:shd w:val="clear" w:color="auto" w:fill="auto"/>
            <w:vAlign w:val="center"/>
            <w:hideMark/>
          </w:tcPr>
          <w:p w14:paraId="1449F4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Lave main 1 poste à commande mécanique</w:t>
            </w:r>
          </w:p>
        </w:tc>
        <w:tc>
          <w:tcPr>
            <w:tcW w:w="3800" w:type="dxa"/>
            <w:tcBorders>
              <w:top w:val="nil"/>
              <w:left w:val="nil"/>
              <w:bottom w:val="nil"/>
              <w:right w:val="single" w:sz="8" w:space="0" w:color="auto"/>
            </w:tcBorders>
            <w:shd w:val="clear" w:color="000000" w:fill="FFFFFF"/>
            <w:noWrap/>
            <w:hideMark/>
          </w:tcPr>
          <w:p w14:paraId="742FFB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E72CFC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6E1B6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2B69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8366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Bac en polyester</w:t>
            </w:r>
          </w:p>
        </w:tc>
        <w:tc>
          <w:tcPr>
            <w:tcW w:w="3800" w:type="dxa"/>
            <w:tcBorders>
              <w:top w:val="nil"/>
              <w:left w:val="nil"/>
              <w:bottom w:val="nil"/>
              <w:right w:val="single" w:sz="8" w:space="0" w:color="auto"/>
            </w:tcBorders>
            <w:shd w:val="clear" w:color="000000" w:fill="FFFFFF"/>
            <w:noWrap/>
            <w:hideMark/>
          </w:tcPr>
          <w:p w14:paraId="73F2A3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A9CAD7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59AC6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B2DE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2027F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Dimensions : L 600x P 600 x h 550 mm</w:t>
            </w:r>
          </w:p>
        </w:tc>
        <w:tc>
          <w:tcPr>
            <w:tcW w:w="3800" w:type="dxa"/>
            <w:tcBorders>
              <w:top w:val="nil"/>
              <w:left w:val="nil"/>
              <w:bottom w:val="nil"/>
              <w:right w:val="single" w:sz="8" w:space="0" w:color="auto"/>
            </w:tcBorders>
            <w:shd w:val="clear" w:color="000000" w:fill="FFFFFF"/>
            <w:noWrap/>
            <w:hideMark/>
          </w:tcPr>
          <w:p w14:paraId="74DD58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B3699D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7B683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FCD2E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8891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poste d'eau commande fémorale mécanique</w:t>
            </w:r>
          </w:p>
        </w:tc>
        <w:tc>
          <w:tcPr>
            <w:tcW w:w="3800" w:type="dxa"/>
            <w:tcBorders>
              <w:top w:val="nil"/>
              <w:left w:val="nil"/>
              <w:bottom w:val="nil"/>
              <w:right w:val="single" w:sz="8" w:space="0" w:color="auto"/>
            </w:tcBorders>
            <w:shd w:val="clear" w:color="000000" w:fill="FFFFFF"/>
            <w:noWrap/>
            <w:hideMark/>
          </w:tcPr>
          <w:p w14:paraId="4B5371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79AD2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8B797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640D7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0A684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distributeur à savon commande mécanique</w:t>
            </w:r>
          </w:p>
        </w:tc>
        <w:tc>
          <w:tcPr>
            <w:tcW w:w="3800" w:type="dxa"/>
            <w:tcBorders>
              <w:top w:val="nil"/>
              <w:left w:val="nil"/>
              <w:bottom w:val="nil"/>
              <w:right w:val="single" w:sz="8" w:space="0" w:color="auto"/>
            </w:tcBorders>
            <w:shd w:val="clear" w:color="000000" w:fill="FFFFFF"/>
            <w:noWrap/>
            <w:hideMark/>
          </w:tcPr>
          <w:p w14:paraId="1F4120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35A536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6F3DE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B806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2E1A2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Mitigeur d’eau</w:t>
            </w:r>
          </w:p>
        </w:tc>
        <w:tc>
          <w:tcPr>
            <w:tcW w:w="3800" w:type="dxa"/>
            <w:tcBorders>
              <w:top w:val="nil"/>
              <w:left w:val="nil"/>
              <w:bottom w:val="nil"/>
              <w:right w:val="single" w:sz="8" w:space="0" w:color="auto"/>
            </w:tcBorders>
            <w:shd w:val="clear" w:color="000000" w:fill="FFFFFF"/>
            <w:noWrap/>
            <w:hideMark/>
          </w:tcPr>
          <w:p w14:paraId="452B90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FA1A7E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B3D86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26B58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B2EF1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de traitement d'eau :</w:t>
            </w:r>
          </w:p>
        </w:tc>
        <w:tc>
          <w:tcPr>
            <w:tcW w:w="3800" w:type="dxa"/>
            <w:tcBorders>
              <w:top w:val="nil"/>
              <w:left w:val="nil"/>
              <w:bottom w:val="nil"/>
              <w:right w:val="single" w:sz="8" w:space="0" w:color="auto"/>
            </w:tcBorders>
            <w:shd w:val="clear" w:color="000000" w:fill="FFFFFF"/>
            <w:noWrap/>
            <w:hideMark/>
          </w:tcPr>
          <w:p w14:paraId="72EB15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48556F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7B310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B8BDD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FC523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Préfiltre démontable et lavable 300µm</w:t>
            </w:r>
          </w:p>
        </w:tc>
        <w:tc>
          <w:tcPr>
            <w:tcW w:w="3800" w:type="dxa"/>
            <w:tcBorders>
              <w:top w:val="nil"/>
              <w:left w:val="nil"/>
              <w:bottom w:val="nil"/>
              <w:right w:val="single" w:sz="8" w:space="0" w:color="auto"/>
            </w:tcBorders>
            <w:shd w:val="clear" w:color="000000" w:fill="FFFFFF"/>
            <w:noWrap/>
            <w:hideMark/>
          </w:tcPr>
          <w:p w14:paraId="78FE07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BAF53B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A671F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127817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39EA5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Filtration terminale 0,2 micron</w:t>
            </w:r>
          </w:p>
        </w:tc>
        <w:tc>
          <w:tcPr>
            <w:tcW w:w="3800" w:type="dxa"/>
            <w:tcBorders>
              <w:top w:val="nil"/>
              <w:left w:val="nil"/>
              <w:bottom w:val="nil"/>
              <w:right w:val="single" w:sz="8" w:space="0" w:color="auto"/>
            </w:tcBorders>
            <w:shd w:val="clear" w:color="000000" w:fill="FFFFFF"/>
            <w:noWrap/>
            <w:hideMark/>
          </w:tcPr>
          <w:p w14:paraId="4841B4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1482C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02AF6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B4A41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AE8D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Dispositif de fixation murale</w:t>
            </w:r>
          </w:p>
        </w:tc>
        <w:tc>
          <w:tcPr>
            <w:tcW w:w="3800" w:type="dxa"/>
            <w:tcBorders>
              <w:top w:val="nil"/>
              <w:left w:val="nil"/>
              <w:bottom w:val="nil"/>
              <w:right w:val="single" w:sz="8" w:space="0" w:color="auto"/>
            </w:tcBorders>
            <w:shd w:val="clear" w:color="000000" w:fill="FFFFFF"/>
            <w:noWrap/>
            <w:hideMark/>
          </w:tcPr>
          <w:p w14:paraId="456CCD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29F47D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FE955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58E31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B018E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Bonde de fond</w:t>
            </w:r>
          </w:p>
        </w:tc>
        <w:tc>
          <w:tcPr>
            <w:tcW w:w="3800" w:type="dxa"/>
            <w:tcBorders>
              <w:top w:val="nil"/>
              <w:left w:val="nil"/>
              <w:bottom w:val="nil"/>
              <w:right w:val="single" w:sz="8" w:space="0" w:color="auto"/>
            </w:tcBorders>
            <w:shd w:val="clear" w:color="000000" w:fill="FFFFFF"/>
            <w:noWrap/>
            <w:hideMark/>
          </w:tcPr>
          <w:p w14:paraId="75B52D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1E3C58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94C4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3C72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F6FF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Fourni avec 10 filtres terminaux 0,2 µm</w:t>
            </w:r>
          </w:p>
        </w:tc>
        <w:tc>
          <w:tcPr>
            <w:tcW w:w="3800" w:type="dxa"/>
            <w:tcBorders>
              <w:top w:val="nil"/>
              <w:left w:val="nil"/>
              <w:bottom w:val="nil"/>
              <w:right w:val="single" w:sz="8" w:space="0" w:color="auto"/>
            </w:tcBorders>
            <w:shd w:val="clear" w:color="000000" w:fill="FFFFFF"/>
            <w:noWrap/>
            <w:hideMark/>
          </w:tcPr>
          <w:p w14:paraId="58B0CE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BDE2FC"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6A1CFF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5843F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6D93600B" w14:textId="749D27E1"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Fourni avec un lot de 10 </w:t>
            </w:r>
            <w:r w:rsidR="003D4804" w:rsidRPr="00BD150E">
              <w:rPr>
                <w:rFonts w:eastAsia="Times New Roman" w:cs="Calibri"/>
                <w:color w:val="595959" w:themeColor="text1" w:themeTint="A6"/>
                <w:sz w:val="20"/>
                <w:szCs w:val="20"/>
                <w:lang w:val="fr-FR" w:eastAsia="fr-FR"/>
              </w:rPr>
              <w:t>flacons</w:t>
            </w:r>
            <w:r w:rsidRPr="00BD150E">
              <w:rPr>
                <w:rFonts w:eastAsia="Times New Roman" w:cs="Calibri"/>
                <w:color w:val="595959" w:themeColor="text1" w:themeTint="A6"/>
                <w:sz w:val="20"/>
                <w:szCs w:val="20"/>
                <w:lang w:val="fr-FR" w:eastAsia="fr-FR"/>
              </w:rPr>
              <w:t xml:space="preserve"> de savons liquide 500 ml</w:t>
            </w:r>
          </w:p>
        </w:tc>
        <w:tc>
          <w:tcPr>
            <w:tcW w:w="3800" w:type="dxa"/>
            <w:tcBorders>
              <w:top w:val="nil"/>
              <w:left w:val="nil"/>
              <w:bottom w:val="single" w:sz="8" w:space="0" w:color="auto"/>
              <w:right w:val="single" w:sz="8" w:space="0" w:color="auto"/>
            </w:tcBorders>
            <w:shd w:val="clear" w:color="000000" w:fill="FFFFFF"/>
            <w:noWrap/>
            <w:hideMark/>
          </w:tcPr>
          <w:p w14:paraId="49D886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2BC177E"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19B994B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19</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F8A3E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Moniteur de surveillance multiparamétrique</w:t>
            </w:r>
          </w:p>
        </w:tc>
        <w:tc>
          <w:tcPr>
            <w:tcW w:w="7440" w:type="dxa"/>
            <w:tcBorders>
              <w:top w:val="nil"/>
              <w:left w:val="nil"/>
              <w:bottom w:val="nil"/>
              <w:right w:val="single" w:sz="8" w:space="0" w:color="auto"/>
            </w:tcBorders>
            <w:shd w:val="clear" w:color="auto" w:fill="auto"/>
            <w:vAlign w:val="center"/>
            <w:hideMark/>
          </w:tcPr>
          <w:p w14:paraId="758D1D39" w14:textId="75B2D30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Moniteur </w:t>
            </w:r>
            <w:r w:rsidR="003D4804" w:rsidRPr="00BD150E">
              <w:rPr>
                <w:rFonts w:eastAsia="Times New Roman" w:cs="Calibri"/>
                <w:color w:val="595959" w:themeColor="text1" w:themeTint="A6"/>
                <w:sz w:val="20"/>
                <w:szCs w:val="20"/>
                <w:lang w:val="fr-FR" w:eastAsia="fr-FR"/>
              </w:rPr>
              <w:t>multi paramètres</w:t>
            </w:r>
            <w:r w:rsidRPr="00BD150E">
              <w:rPr>
                <w:rFonts w:eastAsia="Times New Roman" w:cs="Calibri"/>
                <w:color w:val="595959" w:themeColor="text1" w:themeTint="A6"/>
                <w:sz w:val="20"/>
                <w:szCs w:val="20"/>
                <w:lang w:val="fr-FR" w:eastAsia="fr-FR"/>
              </w:rPr>
              <w:t xml:space="preserve"> de mesures </w:t>
            </w:r>
            <w:r w:rsidR="003D4804">
              <w:rPr>
                <w:rFonts w:eastAsia="Times New Roman" w:cs="Calibri"/>
                <w:color w:val="595959" w:themeColor="text1" w:themeTint="A6"/>
                <w:sz w:val="20"/>
                <w:szCs w:val="20"/>
                <w:lang w:val="fr-FR" w:eastAsia="fr-FR"/>
              </w:rPr>
              <w:t xml:space="preserve">des </w:t>
            </w:r>
            <w:r w:rsidRPr="00BD150E">
              <w:rPr>
                <w:rFonts w:eastAsia="Times New Roman" w:cs="Calibri"/>
                <w:color w:val="595959" w:themeColor="text1" w:themeTint="A6"/>
                <w:sz w:val="20"/>
                <w:szCs w:val="20"/>
                <w:lang w:val="fr-FR" w:eastAsia="fr-FR"/>
              </w:rPr>
              <w:t>signes vitaux continus</w:t>
            </w:r>
          </w:p>
        </w:tc>
        <w:tc>
          <w:tcPr>
            <w:tcW w:w="3800" w:type="dxa"/>
            <w:tcBorders>
              <w:top w:val="nil"/>
              <w:left w:val="nil"/>
              <w:bottom w:val="nil"/>
              <w:right w:val="single" w:sz="8" w:space="0" w:color="auto"/>
            </w:tcBorders>
            <w:shd w:val="clear" w:color="000000" w:fill="FFFFFF"/>
            <w:noWrap/>
            <w:hideMark/>
          </w:tcPr>
          <w:p w14:paraId="41A71A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D399B1D"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44DE21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8BCE3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17805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Mesures des paramètres suivants sur les patients adultes et pédiatriques : saturation en oxygène (SpO2), pouls, PNI et température</w:t>
            </w:r>
          </w:p>
        </w:tc>
        <w:tc>
          <w:tcPr>
            <w:tcW w:w="3800" w:type="dxa"/>
            <w:tcBorders>
              <w:top w:val="nil"/>
              <w:left w:val="nil"/>
              <w:bottom w:val="nil"/>
              <w:right w:val="single" w:sz="8" w:space="0" w:color="auto"/>
            </w:tcBorders>
            <w:shd w:val="clear" w:color="000000" w:fill="FFFFFF"/>
            <w:noWrap/>
            <w:hideMark/>
          </w:tcPr>
          <w:p w14:paraId="146762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6B2013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6009B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5E24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6A2C6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000000" w:fill="FFFFFF"/>
            <w:noWrap/>
            <w:hideMark/>
          </w:tcPr>
          <w:p w14:paraId="7DB869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6D70E65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5E5B4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3F40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9C3F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interne avec une autonomie minimum de 180 min</w:t>
            </w:r>
          </w:p>
        </w:tc>
        <w:tc>
          <w:tcPr>
            <w:tcW w:w="3800" w:type="dxa"/>
            <w:tcBorders>
              <w:top w:val="nil"/>
              <w:left w:val="nil"/>
              <w:bottom w:val="nil"/>
              <w:right w:val="single" w:sz="8" w:space="0" w:color="auto"/>
            </w:tcBorders>
            <w:shd w:val="clear" w:color="000000" w:fill="FFFFFF"/>
            <w:noWrap/>
            <w:hideMark/>
          </w:tcPr>
          <w:p w14:paraId="0E339F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68C96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F406E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5D3136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9D05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Chargeur de batterie intégré inclus</w:t>
            </w:r>
          </w:p>
        </w:tc>
        <w:tc>
          <w:tcPr>
            <w:tcW w:w="3800" w:type="dxa"/>
            <w:tcBorders>
              <w:top w:val="nil"/>
              <w:left w:val="nil"/>
              <w:bottom w:val="nil"/>
              <w:right w:val="single" w:sz="8" w:space="0" w:color="auto"/>
            </w:tcBorders>
            <w:shd w:val="clear" w:color="000000" w:fill="FFFFFF"/>
            <w:noWrap/>
            <w:hideMark/>
          </w:tcPr>
          <w:p w14:paraId="5BEBD5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31171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C03AE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43D66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28338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Moniteur TFT couleur, au moins 10 "</w:t>
            </w:r>
          </w:p>
        </w:tc>
        <w:tc>
          <w:tcPr>
            <w:tcW w:w="3800" w:type="dxa"/>
            <w:tcBorders>
              <w:top w:val="nil"/>
              <w:left w:val="nil"/>
              <w:bottom w:val="nil"/>
              <w:right w:val="single" w:sz="8" w:space="0" w:color="auto"/>
            </w:tcBorders>
            <w:shd w:val="clear" w:color="000000" w:fill="FFFFFF"/>
            <w:noWrap/>
            <w:hideMark/>
          </w:tcPr>
          <w:p w14:paraId="5F1192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3A29A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64F0F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21400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678A6E" w14:textId="1237895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w:t>
            </w:r>
            <w:r w:rsidR="003D4804">
              <w:rPr>
                <w:rFonts w:eastAsia="Times New Roman" w:cs="Calibri"/>
                <w:color w:val="595959" w:themeColor="text1" w:themeTint="A6"/>
                <w:sz w:val="20"/>
                <w:szCs w:val="20"/>
                <w:lang w:val="fr-FR" w:eastAsia="fr-FR"/>
              </w:rPr>
              <w:t>a</w:t>
            </w:r>
            <w:r w:rsidRPr="00BD150E">
              <w:rPr>
                <w:rFonts w:eastAsia="Times New Roman" w:cs="Calibri"/>
                <w:color w:val="595959" w:themeColor="text1" w:themeTint="A6"/>
                <w:sz w:val="20"/>
                <w:szCs w:val="20"/>
                <w:lang w:val="fr-FR" w:eastAsia="fr-FR"/>
              </w:rPr>
              <w:t>ge de 4 canaux simultané et indicateur d'alimentation de la batterie</w:t>
            </w:r>
          </w:p>
        </w:tc>
        <w:tc>
          <w:tcPr>
            <w:tcW w:w="3800" w:type="dxa"/>
            <w:tcBorders>
              <w:top w:val="nil"/>
              <w:left w:val="nil"/>
              <w:bottom w:val="nil"/>
              <w:right w:val="single" w:sz="8" w:space="0" w:color="auto"/>
            </w:tcBorders>
            <w:shd w:val="clear" w:color="000000" w:fill="FFFFFF"/>
            <w:noWrap/>
            <w:hideMark/>
          </w:tcPr>
          <w:p w14:paraId="333675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32605D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15D7B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A5DC3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A2226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Tendances graphiques et tabulaires sur 72 heures pour tous les paramètres</w:t>
            </w:r>
          </w:p>
        </w:tc>
        <w:tc>
          <w:tcPr>
            <w:tcW w:w="3800" w:type="dxa"/>
            <w:tcBorders>
              <w:top w:val="nil"/>
              <w:left w:val="nil"/>
              <w:bottom w:val="nil"/>
              <w:right w:val="single" w:sz="8" w:space="0" w:color="auto"/>
            </w:tcBorders>
            <w:shd w:val="clear" w:color="000000" w:fill="FFFFFF"/>
            <w:noWrap/>
            <w:hideMark/>
          </w:tcPr>
          <w:p w14:paraId="5B1E44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200ACE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4BB9F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CF2A9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45A9722" w14:textId="3E796CE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Rappel </w:t>
            </w:r>
            <w:r w:rsidR="003D4804" w:rsidRPr="00BD150E">
              <w:rPr>
                <w:rFonts w:eastAsia="Times New Roman" w:cs="Calibri"/>
                <w:color w:val="595959" w:themeColor="text1" w:themeTint="A6"/>
                <w:sz w:val="20"/>
                <w:szCs w:val="20"/>
                <w:lang w:val="fr-FR" w:eastAsia="fr-FR"/>
              </w:rPr>
              <w:t>d’événement :</w:t>
            </w:r>
            <w:r w:rsidRPr="00BD150E">
              <w:rPr>
                <w:rFonts w:eastAsia="Times New Roman" w:cs="Calibri"/>
                <w:color w:val="595959" w:themeColor="text1" w:themeTint="A6"/>
                <w:sz w:val="20"/>
                <w:szCs w:val="20"/>
                <w:lang w:val="fr-FR" w:eastAsia="fr-FR"/>
              </w:rPr>
              <w:t xml:space="preserve"> jusqu'au moins 10 événements </w:t>
            </w:r>
          </w:p>
        </w:tc>
        <w:tc>
          <w:tcPr>
            <w:tcW w:w="3800" w:type="dxa"/>
            <w:tcBorders>
              <w:top w:val="nil"/>
              <w:left w:val="nil"/>
              <w:bottom w:val="nil"/>
              <w:right w:val="single" w:sz="8" w:space="0" w:color="auto"/>
            </w:tcBorders>
            <w:shd w:val="clear" w:color="000000" w:fill="FFFFFF"/>
            <w:noWrap/>
            <w:hideMark/>
          </w:tcPr>
          <w:p w14:paraId="6264D9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A7A5B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F4E9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9ED7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BB09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Prise LAN pour la connexion avec le système de surveillance</w:t>
            </w:r>
          </w:p>
        </w:tc>
        <w:tc>
          <w:tcPr>
            <w:tcW w:w="3800" w:type="dxa"/>
            <w:tcBorders>
              <w:top w:val="nil"/>
              <w:left w:val="nil"/>
              <w:bottom w:val="nil"/>
              <w:right w:val="single" w:sz="8" w:space="0" w:color="auto"/>
            </w:tcBorders>
            <w:shd w:val="clear" w:color="000000" w:fill="FFFFFF"/>
            <w:noWrap/>
            <w:hideMark/>
          </w:tcPr>
          <w:p w14:paraId="1E646C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65F13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8D3F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CD4E7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ECF43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Saturation en oxygène et pouls</w:t>
            </w:r>
          </w:p>
        </w:tc>
        <w:tc>
          <w:tcPr>
            <w:tcW w:w="3800" w:type="dxa"/>
            <w:tcBorders>
              <w:top w:val="nil"/>
              <w:left w:val="nil"/>
              <w:bottom w:val="nil"/>
              <w:right w:val="single" w:sz="8" w:space="0" w:color="auto"/>
            </w:tcBorders>
            <w:shd w:val="clear" w:color="000000" w:fill="FFFFFF"/>
            <w:noWrap/>
            <w:hideMark/>
          </w:tcPr>
          <w:p w14:paraId="506FA6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4C604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FE43C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1F3B8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E99C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de SpO2 de 70 à 100%</w:t>
            </w:r>
          </w:p>
        </w:tc>
        <w:tc>
          <w:tcPr>
            <w:tcW w:w="3800" w:type="dxa"/>
            <w:tcBorders>
              <w:top w:val="nil"/>
              <w:left w:val="nil"/>
              <w:bottom w:val="nil"/>
              <w:right w:val="single" w:sz="8" w:space="0" w:color="auto"/>
            </w:tcBorders>
            <w:shd w:val="clear" w:color="000000" w:fill="FFFFFF"/>
            <w:noWrap/>
            <w:hideMark/>
          </w:tcPr>
          <w:p w14:paraId="2622CE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F5C9AD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D1551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5D790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9DE9C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Précision de mesure dans la tranche de 70-95% SpO2, à + / - 2% </w:t>
            </w:r>
          </w:p>
        </w:tc>
        <w:tc>
          <w:tcPr>
            <w:tcW w:w="3800" w:type="dxa"/>
            <w:tcBorders>
              <w:top w:val="nil"/>
              <w:left w:val="nil"/>
              <w:bottom w:val="nil"/>
              <w:right w:val="single" w:sz="8" w:space="0" w:color="auto"/>
            </w:tcBorders>
            <w:shd w:val="clear" w:color="000000" w:fill="FFFFFF"/>
            <w:noWrap/>
            <w:hideMark/>
          </w:tcPr>
          <w:p w14:paraId="4C3319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52352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AD2E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4D263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459A5E" w14:textId="20D3F8D9"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Alarmes pour faible </w:t>
            </w:r>
            <w:r w:rsidR="003D4804" w:rsidRPr="00BD150E">
              <w:rPr>
                <w:rFonts w:eastAsia="Times New Roman" w:cs="Calibri"/>
                <w:color w:val="595959" w:themeColor="text1" w:themeTint="A6"/>
                <w:sz w:val="20"/>
                <w:szCs w:val="20"/>
                <w:lang w:val="fr-FR" w:eastAsia="fr-FR"/>
              </w:rPr>
              <w:t>% SpO</w:t>
            </w:r>
            <w:r w:rsidRPr="00BD150E">
              <w:rPr>
                <w:rFonts w:eastAsia="Times New Roman" w:cs="Calibri"/>
                <w:color w:val="595959" w:themeColor="text1" w:themeTint="A6"/>
                <w:sz w:val="20"/>
                <w:szCs w:val="20"/>
                <w:lang w:val="fr-FR" w:eastAsia="fr-FR"/>
              </w:rPr>
              <w:t>2 et interruption de la connexion avec le capteur.</w:t>
            </w:r>
          </w:p>
        </w:tc>
        <w:tc>
          <w:tcPr>
            <w:tcW w:w="3800" w:type="dxa"/>
            <w:tcBorders>
              <w:top w:val="nil"/>
              <w:left w:val="nil"/>
              <w:bottom w:val="nil"/>
              <w:right w:val="single" w:sz="8" w:space="0" w:color="auto"/>
            </w:tcBorders>
            <w:shd w:val="clear" w:color="000000" w:fill="FFFFFF"/>
            <w:noWrap/>
            <w:hideMark/>
          </w:tcPr>
          <w:p w14:paraId="573FD1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C34C7D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ACE5B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9A010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CAEAC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du pouls de 30 - 220 BPM</w:t>
            </w:r>
          </w:p>
        </w:tc>
        <w:tc>
          <w:tcPr>
            <w:tcW w:w="3800" w:type="dxa"/>
            <w:tcBorders>
              <w:top w:val="nil"/>
              <w:left w:val="nil"/>
              <w:bottom w:val="nil"/>
              <w:right w:val="single" w:sz="8" w:space="0" w:color="auto"/>
            </w:tcBorders>
            <w:shd w:val="clear" w:color="000000" w:fill="FFFFFF"/>
            <w:noWrap/>
            <w:hideMark/>
          </w:tcPr>
          <w:p w14:paraId="642435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8CD49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FE282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A7FB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A5D60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de pouls + / - 3%</w:t>
            </w:r>
          </w:p>
        </w:tc>
        <w:tc>
          <w:tcPr>
            <w:tcW w:w="3800" w:type="dxa"/>
            <w:tcBorders>
              <w:top w:val="nil"/>
              <w:left w:val="nil"/>
              <w:bottom w:val="nil"/>
              <w:right w:val="single" w:sz="8" w:space="0" w:color="auto"/>
            </w:tcBorders>
            <w:shd w:val="clear" w:color="000000" w:fill="FFFFFF"/>
            <w:noWrap/>
            <w:hideMark/>
          </w:tcPr>
          <w:p w14:paraId="7B440B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309C1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1C432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EDA87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08EE3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Capteurs SPO2 adultes et 2 capteurs SPO2 Enfants inclus</w:t>
            </w:r>
          </w:p>
        </w:tc>
        <w:tc>
          <w:tcPr>
            <w:tcW w:w="3800" w:type="dxa"/>
            <w:tcBorders>
              <w:top w:val="nil"/>
              <w:left w:val="nil"/>
              <w:bottom w:val="nil"/>
              <w:right w:val="single" w:sz="8" w:space="0" w:color="auto"/>
            </w:tcBorders>
            <w:shd w:val="clear" w:color="000000" w:fill="FFFFFF"/>
            <w:noWrap/>
            <w:hideMark/>
          </w:tcPr>
          <w:p w14:paraId="44B581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DA1D9C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DDFCC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A32D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82567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Pression artérielle non invasive (PNI)</w:t>
            </w:r>
          </w:p>
        </w:tc>
        <w:tc>
          <w:tcPr>
            <w:tcW w:w="3800" w:type="dxa"/>
            <w:tcBorders>
              <w:top w:val="nil"/>
              <w:left w:val="nil"/>
              <w:bottom w:val="nil"/>
              <w:right w:val="single" w:sz="8" w:space="0" w:color="auto"/>
            </w:tcBorders>
            <w:shd w:val="clear" w:color="000000" w:fill="FFFFFF"/>
            <w:noWrap/>
            <w:hideMark/>
          </w:tcPr>
          <w:p w14:paraId="7DF290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45DBF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52BA6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69940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05239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de pression diastolique, systolique et moyenne</w:t>
            </w:r>
          </w:p>
        </w:tc>
        <w:tc>
          <w:tcPr>
            <w:tcW w:w="3800" w:type="dxa"/>
            <w:tcBorders>
              <w:top w:val="nil"/>
              <w:left w:val="nil"/>
              <w:bottom w:val="nil"/>
              <w:right w:val="single" w:sz="8" w:space="0" w:color="auto"/>
            </w:tcBorders>
            <w:shd w:val="clear" w:color="000000" w:fill="FFFFFF"/>
            <w:noWrap/>
            <w:hideMark/>
          </w:tcPr>
          <w:p w14:paraId="3D8181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667462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F1552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01181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AA3DB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 / - 5%</w:t>
            </w:r>
          </w:p>
        </w:tc>
        <w:tc>
          <w:tcPr>
            <w:tcW w:w="3800" w:type="dxa"/>
            <w:tcBorders>
              <w:top w:val="nil"/>
              <w:left w:val="nil"/>
              <w:bottom w:val="nil"/>
              <w:right w:val="single" w:sz="8" w:space="0" w:color="auto"/>
            </w:tcBorders>
            <w:shd w:val="clear" w:color="000000" w:fill="FFFFFF"/>
            <w:noWrap/>
            <w:hideMark/>
          </w:tcPr>
          <w:p w14:paraId="7B3189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150A3A"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2FB2D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18A6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1BC44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Alarmes pour la pression moyenne basse et haute et pour l'interruption de la connexion avec capteur</w:t>
            </w:r>
          </w:p>
        </w:tc>
        <w:tc>
          <w:tcPr>
            <w:tcW w:w="3800" w:type="dxa"/>
            <w:tcBorders>
              <w:top w:val="nil"/>
              <w:left w:val="nil"/>
              <w:bottom w:val="nil"/>
              <w:right w:val="single" w:sz="8" w:space="0" w:color="auto"/>
            </w:tcBorders>
            <w:shd w:val="clear" w:color="000000" w:fill="FFFFFF"/>
            <w:noWrap/>
            <w:hideMark/>
          </w:tcPr>
          <w:p w14:paraId="5E9610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74F1D2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83625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4EE4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DAEB56C" w14:textId="0226145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 jeu</w:t>
            </w:r>
            <w:r w:rsidR="003D4804">
              <w:rPr>
                <w:rFonts w:eastAsia="Times New Roman" w:cs="Calibri"/>
                <w:color w:val="595959" w:themeColor="text1" w:themeTint="A6"/>
                <w:sz w:val="20"/>
                <w:szCs w:val="20"/>
                <w:lang w:val="fr-FR" w:eastAsia="fr-FR"/>
              </w:rPr>
              <w:t>x</w:t>
            </w:r>
            <w:r w:rsidRPr="00BD150E">
              <w:rPr>
                <w:rFonts w:eastAsia="Times New Roman" w:cs="Calibri"/>
                <w:color w:val="595959" w:themeColor="text1" w:themeTint="A6"/>
                <w:sz w:val="20"/>
                <w:szCs w:val="20"/>
                <w:lang w:val="fr-FR" w:eastAsia="fr-FR"/>
              </w:rPr>
              <w:t xml:space="preserve"> de brassards Obese / Adulte / Enfant</w:t>
            </w:r>
          </w:p>
        </w:tc>
        <w:tc>
          <w:tcPr>
            <w:tcW w:w="3800" w:type="dxa"/>
            <w:tcBorders>
              <w:top w:val="nil"/>
              <w:left w:val="nil"/>
              <w:bottom w:val="nil"/>
              <w:right w:val="single" w:sz="8" w:space="0" w:color="auto"/>
            </w:tcBorders>
            <w:shd w:val="clear" w:color="000000" w:fill="FFFFFF"/>
            <w:noWrap/>
            <w:hideMark/>
          </w:tcPr>
          <w:p w14:paraId="4272C0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B7205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11D4A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BCAEC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2CD3D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Température</w:t>
            </w:r>
          </w:p>
        </w:tc>
        <w:tc>
          <w:tcPr>
            <w:tcW w:w="3800" w:type="dxa"/>
            <w:tcBorders>
              <w:top w:val="nil"/>
              <w:left w:val="nil"/>
              <w:bottom w:val="nil"/>
              <w:right w:val="single" w:sz="8" w:space="0" w:color="auto"/>
            </w:tcBorders>
            <w:shd w:val="clear" w:color="000000" w:fill="FFFFFF"/>
            <w:noWrap/>
            <w:hideMark/>
          </w:tcPr>
          <w:p w14:paraId="26CF88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5174C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66027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1E3FC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25122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Tranche de mesure de température d'env. 25 - 45 ° C</w:t>
            </w:r>
          </w:p>
        </w:tc>
        <w:tc>
          <w:tcPr>
            <w:tcW w:w="3800" w:type="dxa"/>
            <w:tcBorders>
              <w:top w:val="nil"/>
              <w:left w:val="nil"/>
              <w:bottom w:val="nil"/>
              <w:right w:val="single" w:sz="8" w:space="0" w:color="auto"/>
            </w:tcBorders>
            <w:shd w:val="clear" w:color="000000" w:fill="FFFFFF"/>
            <w:noWrap/>
            <w:hideMark/>
          </w:tcPr>
          <w:p w14:paraId="0D962D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683797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0FA53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E5317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CB1A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inférieure à + / - 0,2 ° C max</w:t>
            </w:r>
          </w:p>
        </w:tc>
        <w:tc>
          <w:tcPr>
            <w:tcW w:w="3800" w:type="dxa"/>
            <w:tcBorders>
              <w:top w:val="nil"/>
              <w:left w:val="nil"/>
              <w:bottom w:val="nil"/>
              <w:right w:val="single" w:sz="8" w:space="0" w:color="auto"/>
            </w:tcBorders>
            <w:shd w:val="clear" w:color="000000" w:fill="FFFFFF"/>
            <w:noWrap/>
            <w:hideMark/>
          </w:tcPr>
          <w:p w14:paraId="1EC27E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173545E"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1CD774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0AE09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FB17B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Capteurs et connecteurs réutilisables pour les patients adultes et pédiatriques inclus</w:t>
            </w:r>
          </w:p>
        </w:tc>
        <w:tc>
          <w:tcPr>
            <w:tcW w:w="3800" w:type="dxa"/>
            <w:tcBorders>
              <w:top w:val="nil"/>
              <w:left w:val="nil"/>
              <w:bottom w:val="nil"/>
              <w:right w:val="single" w:sz="8" w:space="0" w:color="auto"/>
            </w:tcBorders>
            <w:shd w:val="clear" w:color="000000" w:fill="FFFFFF"/>
            <w:noWrap/>
            <w:hideMark/>
          </w:tcPr>
          <w:p w14:paraId="56E670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72FD5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0788D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BD4F6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40AA0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ECG : Analyse d'arythmie, segment ST</w:t>
            </w:r>
          </w:p>
        </w:tc>
        <w:tc>
          <w:tcPr>
            <w:tcW w:w="3800" w:type="dxa"/>
            <w:tcBorders>
              <w:top w:val="nil"/>
              <w:left w:val="nil"/>
              <w:bottom w:val="nil"/>
              <w:right w:val="single" w:sz="8" w:space="0" w:color="auto"/>
            </w:tcBorders>
            <w:shd w:val="clear" w:color="000000" w:fill="FFFFFF"/>
            <w:noWrap/>
            <w:hideMark/>
          </w:tcPr>
          <w:p w14:paraId="66BA5C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87BF46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46DBB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0BF60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8DEC1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w:t>
            </w:r>
          </w:p>
        </w:tc>
        <w:tc>
          <w:tcPr>
            <w:tcW w:w="3800" w:type="dxa"/>
            <w:tcBorders>
              <w:top w:val="nil"/>
              <w:left w:val="nil"/>
              <w:bottom w:val="nil"/>
              <w:right w:val="single" w:sz="8" w:space="0" w:color="auto"/>
            </w:tcBorders>
            <w:shd w:val="clear" w:color="000000" w:fill="FFFFFF"/>
            <w:noWrap/>
            <w:hideMark/>
          </w:tcPr>
          <w:p w14:paraId="34A27C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7A54E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65AE1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90FC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0327822" w14:textId="6A6DCFE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câble</w:t>
            </w:r>
            <w:r w:rsidR="003D4804">
              <w:rPr>
                <w:rFonts w:eastAsia="Times New Roman" w:cs="Calibri"/>
                <w:color w:val="595959" w:themeColor="text1" w:themeTint="A6"/>
                <w:sz w:val="20"/>
                <w:szCs w:val="20"/>
                <w:lang w:val="fr-FR" w:eastAsia="fr-FR"/>
              </w:rPr>
              <w:t>s</w:t>
            </w:r>
            <w:r w:rsidRPr="00BD150E">
              <w:rPr>
                <w:rFonts w:eastAsia="Times New Roman" w:cs="Calibri"/>
                <w:color w:val="595959" w:themeColor="text1" w:themeTint="A6"/>
                <w:sz w:val="20"/>
                <w:szCs w:val="20"/>
                <w:lang w:val="fr-FR" w:eastAsia="fr-FR"/>
              </w:rPr>
              <w:t xml:space="preserve"> ECG 3 brins 6 dérivations IEC</w:t>
            </w:r>
          </w:p>
        </w:tc>
        <w:tc>
          <w:tcPr>
            <w:tcW w:w="3800" w:type="dxa"/>
            <w:tcBorders>
              <w:top w:val="nil"/>
              <w:left w:val="nil"/>
              <w:bottom w:val="nil"/>
              <w:right w:val="single" w:sz="8" w:space="0" w:color="auto"/>
            </w:tcBorders>
            <w:shd w:val="clear" w:color="000000" w:fill="FFFFFF"/>
            <w:noWrap/>
            <w:hideMark/>
          </w:tcPr>
          <w:p w14:paraId="0B37A9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1C3D24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D17C8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686C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50BBD5E" w14:textId="73AFF9D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1000 </w:t>
            </w:r>
            <w:r w:rsidR="003D4804" w:rsidRPr="00BD150E">
              <w:rPr>
                <w:rFonts w:eastAsia="Times New Roman" w:cs="Calibri"/>
                <w:color w:val="595959" w:themeColor="text1" w:themeTint="A6"/>
                <w:sz w:val="20"/>
                <w:szCs w:val="20"/>
                <w:lang w:val="fr-FR" w:eastAsia="fr-FR"/>
              </w:rPr>
              <w:t>électrodes</w:t>
            </w:r>
            <w:r w:rsidRPr="00BD150E">
              <w:rPr>
                <w:rFonts w:eastAsia="Times New Roman" w:cs="Calibri"/>
                <w:color w:val="595959" w:themeColor="text1" w:themeTint="A6"/>
                <w:sz w:val="20"/>
                <w:szCs w:val="20"/>
                <w:lang w:val="fr-FR" w:eastAsia="fr-FR"/>
              </w:rPr>
              <w:t xml:space="preserve"> </w:t>
            </w:r>
            <w:r w:rsidR="003D4804" w:rsidRPr="00BD150E">
              <w:rPr>
                <w:rFonts w:eastAsia="Times New Roman" w:cs="Calibri"/>
                <w:color w:val="595959" w:themeColor="text1" w:themeTint="A6"/>
                <w:sz w:val="20"/>
                <w:szCs w:val="20"/>
                <w:lang w:val="fr-FR" w:eastAsia="fr-FR"/>
              </w:rPr>
              <w:t>ECG adultes</w:t>
            </w:r>
            <w:r w:rsidRPr="00BD150E">
              <w:rPr>
                <w:rFonts w:eastAsia="Times New Roman" w:cs="Calibri"/>
                <w:color w:val="595959" w:themeColor="text1" w:themeTint="A6"/>
                <w:sz w:val="20"/>
                <w:szCs w:val="20"/>
                <w:lang w:val="fr-FR" w:eastAsia="fr-FR"/>
              </w:rPr>
              <w:t xml:space="preserve"> à usage unique</w:t>
            </w:r>
          </w:p>
        </w:tc>
        <w:tc>
          <w:tcPr>
            <w:tcW w:w="3800" w:type="dxa"/>
            <w:tcBorders>
              <w:top w:val="nil"/>
              <w:left w:val="nil"/>
              <w:bottom w:val="nil"/>
              <w:right w:val="single" w:sz="8" w:space="0" w:color="auto"/>
            </w:tcBorders>
            <w:shd w:val="clear" w:color="000000" w:fill="FFFFFF"/>
            <w:noWrap/>
            <w:hideMark/>
          </w:tcPr>
          <w:p w14:paraId="2E6C74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9DC7E1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067D7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AC4EE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FF2FA48" w14:textId="503A93C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500 </w:t>
            </w:r>
            <w:r w:rsidR="003D4804" w:rsidRPr="00BD150E">
              <w:rPr>
                <w:rFonts w:eastAsia="Times New Roman" w:cs="Calibri"/>
                <w:color w:val="595959" w:themeColor="text1" w:themeTint="A6"/>
                <w:sz w:val="20"/>
                <w:szCs w:val="20"/>
                <w:lang w:val="fr-FR" w:eastAsia="fr-FR"/>
              </w:rPr>
              <w:t>électrodes</w:t>
            </w:r>
            <w:r w:rsidRPr="00BD150E">
              <w:rPr>
                <w:rFonts w:eastAsia="Times New Roman" w:cs="Calibri"/>
                <w:color w:val="595959" w:themeColor="text1" w:themeTint="A6"/>
                <w:sz w:val="20"/>
                <w:szCs w:val="20"/>
                <w:lang w:val="fr-FR" w:eastAsia="fr-FR"/>
              </w:rPr>
              <w:t xml:space="preserve"> </w:t>
            </w:r>
            <w:r w:rsidR="003D4804" w:rsidRPr="00BD150E">
              <w:rPr>
                <w:rFonts w:eastAsia="Times New Roman" w:cs="Calibri"/>
                <w:color w:val="595959" w:themeColor="text1" w:themeTint="A6"/>
                <w:sz w:val="20"/>
                <w:szCs w:val="20"/>
                <w:lang w:val="fr-FR" w:eastAsia="fr-FR"/>
              </w:rPr>
              <w:t>ECG</w:t>
            </w:r>
            <w:r w:rsidRPr="00BD150E">
              <w:rPr>
                <w:rFonts w:eastAsia="Times New Roman" w:cs="Calibri"/>
                <w:color w:val="595959" w:themeColor="text1" w:themeTint="A6"/>
                <w:sz w:val="20"/>
                <w:szCs w:val="20"/>
                <w:lang w:val="fr-FR" w:eastAsia="fr-FR"/>
              </w:rPr>
              <w:t xml:space="preserve"> enfants à usage unique</w:t>
            </w:r>
          </w:p>
        </w:tc>
        <w:tc>
          <w:tcPr>
            <w:tcW w:w="3800" w:type="dxa"/>
            <w:tcBorders>
              <w:top w:val="nil"/>
              <w:left w:val="nil"/>
              <w:bottom w:val="nil"/>
              <w:right w:val="single" w:sz="8" w:space="0" w:color="auto"/>
            </w:tcBorders>
            <w:shd w:val="clear" w:color="000000" w:fill="FFFFFF"/>
            <w:noWrap/>
            <w:hideMark/>
          </w:tcPr>
          <w:p w14:paraId="2778A1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CA44D6"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ADF11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AA881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7C2DEB" w14:textId="7DC9BABE"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Support</w:t>
            </w:r>
            <w:r w:rsidR="00BD150E" w:rsidRPr="00BD150E">
              <w:rPr>
                <w:rFonts w:eastAsia="Times New Roman" w:cs="Calibri"/>
                <w:color w:val="595959" w:themeColor="text1" w:themeTint="A6"/>
                <w:sz w:val="20"/>
                <w:szCs w:val="20"/>
                <w:lang w:val="fr-FR" w:eastAsia="fr-FR"/>
              </w:rPr>
              <w:t xml:space="preserve"> de </w:t>
            </w:r>
            <w:r w:rsidRPr="00BD150E">
              <w:rPr>
                <w:rFonts w:eastAsia="Times New Roman" w:cs="Calibri"/>
                <w:color w:val="595959" w:themeColor="text1" w:themeTint="A6"/>
                <w:sz w:val="20"/>
                <w:szCs w:val="20"/>
                <w:lang w:val="fr-FR" w:eastAsia="fr-FR"/>
              </w:rPr>
              <w:t>fixation mural</w:t>
            </w:r>
            <w:r w:rsidR="00BD150E" w:rsidRPr="00BD150E">
              <w:rPr>
                <w:rFonts w:eastAsia="Times New Roman" w:cs="Calibri"/>
                <w:color w:val="595959" w:themeColor="text1" w:themeTint="A6"/>
                <w:sz w:val="20"/>
                <w:szCs w:val="20"/>
                <w:lang w:val="fr-FR" w:eastAsia="fr-FR"/>
              </w:rPr>
              <w:t xml:space="preserve"> </w:t>
            </w:r>
          </w:p>
        </w:tc>
        <w:tc>
          <w:tcPr>
            <w:tcW w:w="3800" w:type="dxa"/>
            <w:tcBorders>
              <w:top w:val="nil"/>
              <w:left w:val="nil"/>
              <w:bottom w:val="single" w:sz="8" w:space="0" w:color="auto"/>
              <w:right w:val="single" w:sz="8" w:space="0" w:color="auto"/>
            </w:tcBorders>
            <w:shd w:val="clear" w:color="000000" w:fill="FFFFFF"/>
            <w:noWrap/>
            <w:hideMark/>
          </w:tcPr>
          <w:p w14:paraId="6FFA48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E7C6A5B"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3DBFBE01"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20</w:t>
            </w:r>
          </w:p>
        </w:tc>
        <w:tc>
          <w:tcPr>
            <w:tcW w:w="2440" w:type="dxa"/>
            <w:vMerge w:val="restart"/>
            <w:tcBorders>
              <w:top w:val="nil"/>
              <w:left w:val="single" w:sz="8" w:space="0" w:color="auto"/>
              <w:bottom w:val="nil"/>
              <w:right w:val="single" w:sz="8" w:space="0" w:color="auto"/>
            </w:tcBorders>
            <w:shd w:val="clear" w:color="000000" w:fill="FFFFFF"/>
            <w:hideMark/>
          </w:tcPr>
          <w:p w14:paraId="7FE8F4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Moniteur 3 paramètres SPOT (PNI, SPO</w:t>
            </w:r>
            <w:proofErr w:type="gramStart"/>
            <w:r w:rsidRPr="00BD150E">
              <w:rPr>
                <w:rFonts w:eastAsia="Times New Roman" w:cs="Calibri"/>
                <w:color w:val="595959" w:themeColor="text1" w:themeTint="A6"/>
                <w:sz w:val="20"/>
                <w:szCs w:val="20"/>
                <w:lang w:val="fr-FR" w:eastAsia="fr-FR"/>
              </w:rPr>
              <w:t>2 ,</w:t>
            </w:r>
            <w:proofErr w:type="gramEnd"/>
            <w:r w:rsidRPr="00BD150E">
              <w:rPr>
                <w:rFonts w:eastAsia="Times New Roman" w:cs="Calibri"/>
                <w:color w:val="595959" w:themeColor="text1" w:themeTint="A6"/>
                <w:sz w:val="20"/>
                <w:szCs w:val="20"/>
                <w:lang w:val="fr-FR" w:eastAsia="fr-FR"/>
              </w:rPr>
              <w:t xml:space="preserve"> Temp)</w:t>
            </w:r>
          </w:p>
        </w:tc>
        <w:tc>
          <w:tcPr>
            <w:tcW w:w="7440" w:type="dxa"/>
            <w:tcBorders>
              <w:top w:val="single" w:sz="8" w:space="0" w:color="auto"/>
              <w:left w:val="nil"/>
              <w:bottom w:val="nil"/>
              <w:right w:val="single" w:sz="8" w:space="0" w:color="auto"/>
            </w:tcBorders>
            <w:shd w:val="clear" w:color="auto" w:fill="auto"/>
            <w:vAlign w:val="center"/>
            <w:hideMark/>
          </w:tcPr>
          <w:p w14:paraId="26F3A958" w14:textId="0F4BD7D0"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Moniteur</w:t>
            </w:r>
            <w:r>
              <w:rPr>
                <w:rFonts w:eastAsia="Times New Roman" w:cs="Calibri"/>
                <w:color w:val="595959" w:themeColor="text1" w:themeTint="A6"/>
                <w:sz w:val="20"/>
                <w:szCs w:val="20"/>
                <w:lang w:val="fr-FR" w:eastAsia="fr-FR"/>
              </w:rPr>
              <w:t xml:space="preserve"> 3</w:t>
            </w:r>
            <w:r w:rsidRPr="00BD150E">
              <w:rPr>
                <w:rFonts w:eastAsia="Times New Roman" w:cs="Calibri"/>
                <w:color w:val="595959" w:themeColor="text1" w:themeTint="A6"/>
                <w:sz w:val="20"/>
                <w:szCs w:val="20"/>
                <w:lang w:val="fr-FR" w:eastAsia="fr-FR"/>
              </w:rPr>
              <w:t xml:space="preserve"> paramètres de mesures </w:t>
            </w:r>
            <w:r>
              <w:rPr>
                <w:rFonts w:eastAsia="Times New Roman" w:cs="Calibri"/>
                <w:color w:val="595959" w:themeColor="text1" w:themeTint="A6"/>
                <w:sz w:val="20"/>
                <w:szCs w:val="20"/>
                <w:lang w:val="fr-FR" w:eastAsia="fr-FR"/>
              </w:rPr>
              <w:t xml:space="preserve">des </w:t>
            </w:r>
            <w:r w:rsidRPr="00BD150E">
              <w:rPr>
                <w:rFonts w:eastAsia="Times New Roman" w:cs="Calibri"/>
                <w:color w:val="595959" w:themeColor="text1" w:themeTint="A6"/>
                <w:sz w:val="20"/>
                <w:szCs w:val="20"/>
                <w:lang w:val="fr-FR" w:eastAsia="fr-FR"/>
              </w:rPr>
              <w:t>signes vitaux</w:t>
            </w:r>
            <w:r>
              <w:rPr>
                <w:rFonts w:eastAsia="Times New Roman" w:cs="Calibri"/>
                <w:color w:val="595959" w:themeColor="text1" w:themeTint="A6"/>
                <w:sz w:val="20"/>
                <w:szCs w:val="20"/>
                <w:lang w:val="fr-FR" w:eastAsia="fr-FR"/>
              </w:rPr>
              <w:t xml:space="preserve"> de manière ponctuelle (Spot)</w:t>
            </w:r>
          </w:p>
        </w:tc>
        <w:tc>
          <w:tcPr>
            <w:tcW w:w="3800" w:type="dxa"/>
            <w:tcBorders>
              <w:top w:val="nil"/>
              <w:left w:val="nil"/>
              <w:bottom w:val="nil"/>
              <w:right w:val="single" w:sz="8" w:space="0" w:color="auto"/>
            </w:tcBorders>
            <w:shd w:val="clear" w:color="000000" w:fill="FFFFFF"/>
            <w:noWrap/>
            <w:hideMark/>
          </w:tcPr>
          <w:p w14:paraId="6CB45D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7CB95FB"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60911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04F06F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6E512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Mesures des paramètres suivants sur les patients adultes et pédiatriques : saturation en oxygène (SpO2), pouls, PNI et température</w:t>
            </w:r>
          </w:p>
        </w:tc>
        <w:tc>
          <w:tcPr>
            <w:tcW w:w="3800" w:type="dxa"/>
            <w:tcBorders>
              <w:top w:val="nil"/>
              <w:left w:val="nil"/>
              <w:bottom w:val="nil"/>
              <w:right w:val="single" w:sz="8" w:space="0" w:color="auto"/>
            </w:tcBorders>
            <w:shd w:val="clear" w:color="000000" w:fill="FFFFFF"/>
            <w:noWrap/>
            <w:hideMark/>
          </w:tcPr>
          <w:p w14:paraId="6CFD98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71CC484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845A8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369D2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DCBFF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000000" w:fill="FFFFFF"/>
            <w:noWrap/>
            <w:hideMark/>
          </w:tcPr>
          <w:p w14:paraId="460611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40AAA8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4FCA5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B69E3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84C8E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interne LI ion avec une autonomie minimum de 180 min</w:t>
            </w:r>
          </w:p>
        </w:tc>
        <w:tc>
          <w:tcPr>
            <w:tcW w:w="3800" w:type="dxa"/>
            <w:tcBorders>
              <w:top w:val="nil"/>
              <w:left w:val="nil"/>
              <w:bottom w:val="nil"/>
              <w:right w:val="single" w:sz="8" w:space="0" w:color="auto"/>
            </w:tcBorders>
            <w:shd w:val="clear" w:color="000000" w:fill="FFFFFF"/>
            <w:noWrap/>
            <w:hideMark/>
          </w:tcPr>
          <w:p w14:paraId="4C0056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B3EBE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83BE7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D298B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CA23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Chargeur de batterie intégré inclus</w:t>
            </w:r>
          </w:p>
        </w:tc>
        <w:tc>
          <w:tcPr>
            <w:tcW w:w="3800" w:type="dxa"/>
            <w:tcBorders>
              <w:top w:val="nil"/>
              <w:left w:val="nil"/>
              <w:bottom w:val="nil"/>
              <w:right w:val="single" w:sz="8" w:space="0" w:color="auto"/>
            </w:tcBorders>
            <w:shd w:val="clear" w:color="000000" w:fill="FFFFFF"/>
            <w:noWrap/>
            <w:hideMark/>
          </w:tcPr>
          <w:p w14:paraId="6ECAB5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88598E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E6D93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CB996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D3FF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Saturation en oxygène et pouls</w:t>
            </w:r>
          </w:p>
        </w:tc>
        <w:tc>
          <w:tcPr>
            <w:tcW w:w="3800" w:type="dxa"/>
            <w:tcBorders>
              <w:top w:val="nil"/>
              <w:left w:val="nil"/>
              <w:bottom w:val="nil"/>
              <w:right w:val="single" w:sz="8" w:space="0" w:color="auto"/>
            </w:tcBorders>
            <w:shd w:val="clear" w:color="000000" w:fill="FFFFFF"/>
            <w:noWrap/>
            <w:hideMark/>
          </w:tcPr>
          <w:p w14:paraId="2DFC70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CE4EBA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848B1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7DFF9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67329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de SpO2 de 70 à 100%</w:t>
            </w:r>
          </w:p>
        </w:tc>
        <w:tc>
          <w:tcPr>
            <w:tcW w:w="3800" w:type="dxa"/>
            <w:tcBorders>
              <w:top w:val="nil"/>
              <w:left w:val="nil"/>
              <w:bottom w:val="nil"/>
              <w:right w:val="single" w:sz="8" w:space="0" w:color="auto"/>
            </w:tcBorders>
            <w:shd w:val="clear" w:color="000000" w:fill="FFFFFF"/>
            <w:noWrap/>
            <w:hideMark/>
          </w:tcPr>
          <w:p w14:paraId="1B08D5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02C4A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530C3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ABD66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102B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Précision de mesure dans la tranche de 70-95% SpO2, à + / - 2% </w:t>
            </w:r>
          </w:p>
        </w:tc>
        <w:tc>
          <w:tcPr>
            <w:tcW w:w="3800" w:type="dxa"/>
            <w:tcBorders>
              <w:top w:val="nil"/>
              <w:left w:val="nil"/>
              <w:bottom w:val="nil"/>
              <w:right w:val="single" w:sz="8" w:space="0" w:color="auto"/>
            </w:tcBorders>
            <w:shd w:val="clear" w:color="000000" w:fill="FFFFFF"/>
            <w:noWrap/>
            <w:hideMark/>
          </w:tcPr>
          <w:p w14:paraId="6A5B48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8F6E7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43FA2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84C9B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FDE1A5" w14:textId="15CBB97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Alarmes pour faible </w:t>
            </w:r>
            <w:r w:rsidR="003D4804" w:rsidRPr="00BD150E">
              <w:rPr>
                <w:rFonts w:eastAsia="Times New Roman" w:cs="Calibri"/>
                <w:color w:val="595959" w:themeColor="text1" w:themeTint="A6"/>
                <w:sz w:val="20"/>
                <w:szCs w:val="20"/>
                <w:lang w:val="fr-FR" w:eastAsia="fr-FR"/>
              </w:rPr>
              <w:t>% SpO</w:t>
            </w:r>
            <w:r w:rsidRPr="00BD150E">
              <w:rPr>
                <w:rFonts w:eastAsia="Times New Roman" w:cs="Calibri"/>
                <w:color w:val="595959" w:themeColor="text1" w:themeTint="A6"/>
                <w:sz w:val="20"/>
                <w:szCs w:val="20"/>
                <w:lang w:val="fr-FR" w:eastAsia="fr-FR"/>
              </w:rPr>
              <w:t>2 et interruption de la connexion avec le capteur.</w:t>
            </w:r>
          </w:p>
        </w:tc>
        <w:tc>
          <w:tcPr>
            <w:tcW w:w="3800" w:type="dxa"/>
            <w:tcBorders>
              <w:top w:val="nil"/>
              <w:left w:val="nil"/>
              <w:bottom w:val="nil"/>
              <w:right w:val="single" w:sz="8" w:space="0" w:color="auto"/>
            </w:tcBorders>
            <w:shd w:val="clear" w:color="000000" w:fill="FFFFFF"/>
            <w:noWrap/>
            <w:hideMark/>
          </w:tcPr>
          <w:p w14:paraId="5FC632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10ED8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68CEF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7DECD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989B0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du pouls de 30 - 220 BPM</w:t>
            </w:r>
          </w:p>
        </w:tc>
        <w:tc>
          <w:tcPr>
            <w:tcW w:w="3800" w:type="dxa"/>
            <w:tcBorders>
              <w:top w:val="nil"/>
              <w:left w:val="nil"/>
              <w:bottom w:val="nil"/>
              <w:right w:val="single" w:sz="8" w:space="0" w:color="auto"/>
            </w:tcBorders>
            <w:shd w:val="clear" w:color="000000" w:fill="FFFFFF"/>
            <w:noWrap/>
            <w:hideMark/>
          </w:tcPr>
          <w:p w14:paraId="623C4A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45DF54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A754D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713691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57FA2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de pouls + / - 3%</w:t>
            </w:r>
          </w:p>
        </w:tc>
        <w:tc>
          <w:tcPr>
            <w:tcW w:w="3800" w:type="dxa"/>
            <w:tcBorders>
              <w:top w:val="nil"/>
              <w:left w:val="nil"/>
              <w:bottom w:val="nil"/>
              <w:right w:val="single" w:sz="8" w:space="0" w:color="auto"/>
            </w:tcBorders>
            <w:shd w:val="clear" w:color="000000" w:fill="FFFFFF"/>
            <w:noWrap/>
            <w:hideMark/>
          </w:tcPr>
          <w:p w14:paraId="1C9327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A0EEB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39727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8CA35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06C47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Capteurs SPO2 adultes et 2 capteurs SPO2 Enfants inclus</w:t>
            </w:r>
          </w:p>
        </w:tc>
        <w:tc>
          <w:tcPr>
            <w:tcW w:w="3800" w:type="dxa"/>
            <w:tcBorders>
              <w:top w:val="nil"/>
              <w:left w:val="nil"/>
              <w:bottom w:val="nil"/>
              <w:right w:val="single" w:sz="8" w:space="0" w:color="auto"/>
            </w:tcBorders>
            <w:shd w:val="clear" w:color="000000" w:fill="FFFFFF"/>
            <w:noWrap/>
            <w:hideMark/>
          </w:tcPr>
          <w:p w14:paraId="2501F8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BA0077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F26C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1628D1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70BF2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Pression artérielle non invasive (PNI)</w:t>
            </w:r>
          </w:p>
        </w:tc>
        <w:tc>
          <w:tcPr>
            <w:tcW w:w="3800" w:type="dxa"/>
            <w:tcBorders>
              <w:top w:val="nil"/>
              <w:left w:val="nil"/>
              <w:bottom w:val="nil"/>
              <w:right w:val="single" w:sz="8" w:space="0" w:color="auto"/>
            </w:tcBorders>
            <w:shd w:val="clear" w:color="000000" w:fill="FFFFFF"/>
            <w:noWrap/>
            <w:hideMark/>
          </w:tcPr>
          <w:p w14:paraId="605D70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13AD7C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54A9C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A5426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9655D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Mesure de pression diastolique, systolique et moyenne</w:t>
            </w:r>
          </w:p>
        </w:tc>
        <w:tc>
          <w:tcPr>
            <w:tcW w:w="3800" w:type="dxa"/>
            <w:tcBorders>
              <w:top w:val="nil"/>
              <w:left w:val="nil"/>
              <w:bottom w:val="nil"/>
              <w:right w:val="single" w:sz="8" w:space="0" w:color="auto"/>
            </w:tcBorders>
            <w:shd w:val="clear" w:color="000000" w:fill="FFFFFF"/>
            <w:noWrap/>
            <w:hideMark/>
          </w:tcPr>
          <w:p w14:paraId="70BB6C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F0F8B1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973D8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C3C51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10855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de mesure + / - 5%</w:t>
            </w:r>
          </w:p>
        </w:tc>
        <w:tc>
          <w:tcPr>
            <w:tcW w:w="3800" w:type="dxa"/>
            <w:tcBorders>
              <w:top w:val="nil"/>
              <w:left w:val="nil"/>
              <w:bottom w:val="nil"/>
              <w:right w:val="single" w:sz="8" w:space="0" w:color="auto"/>
            </w:tcBorders>
            <w:shd w:val="clear" w:color="000000" w:fill="FFFFFF"/>
            <w:noWrap/>
            <w:hideMark/>
          </w:tcPr>
          <w:p w14:paraId="07B6E8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2764AC"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25815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8472E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C292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Alarmes pour la pression moyenne basse et haute et pour l'interruption de la connexion avec capteur</w:t>
            </w:r>
          </w:p>
        </w:tc>
        <w:tc>
          <w:tcPr>
            <w:tcW w:w="3800" w:type="dxa"/>
            <w:tcBorders>
              <w:top w:val="nil"/>
              <w:left w:val="nil"/>
              <w:bottom w:val="nil"/>
              <w:right w:val="single" w:sz="8" w:space="0" w:color="auto"/>
            </w:tcBorders>
            <w:shd w:val="clear" w:color="000000" w:fill="FFFFFF"/>
            <w:noWrap/>
            <w:hideMark/>
          </w:tcPr>
          <w:p w14:paraId="7C74FD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D5A7D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54DD6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62519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85234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 jeux de brassards Obese / Adulte / Enfant</w:t>
            </w:r>
          </w:p>
        </w:tc>
        <w:tc>
          <w:tcPr>
            <w:tcW w:w="3800" w:type="dxa"/>
            <w:tcBorders>
              <w:top w:val="nil"/>
              <w:left w:val="nil"/>
              <w:bottom w:val="nil"/>
              <w:right w:val="single" w:sz="8" w:space="0" w:color="auto"/>
            </w:tcBorders>
            <w:shd w:val="clear" w:color="000000" w:fill="FFFFFF"/>
            <w:noWrap/>
            <w:hideMark/>
          </w:tcPr>
          <w:p w14:paraId="44BF88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12677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9958F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9A616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3BCBA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Température</w:t>
            </w:r>
          </w:p>
        </w:tc>
        <w:tc>
          <w:tcPr>
            <w:tcW w:w="3800" w:type="dxa"/>
            <w:tcBorders>
              <w:top w:val="nil"/>
              <w:left w:val="nil"/>
              <w:bottom w:val="nil"/>
              <w:right w:val="single" w:sz="8" w:space="0" w:color="auto"/>
            </w:tcBorders>
            <w:shd w:val="clear" w:color="000000" w:fill="FFFFFF"/>
            <w:noWrap/>
            <w:hideMark/>
          </w:tcPr>
          <w:p w14:paraId="0A5DDD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AFB0B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31865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A0153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FF5AA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Tranche de mesure de température d'env. 25 - 45 ° C</w:t>
            </w:r>
          </w:p>
        </w:tc>
        <w:tc>
          <w:tcPr>
            <w:tcW w:w="3800" w:type="dxa"/>
            <w:tcBorders>
              <w:top w:val="nil"/>
              <w:left w:val="nil"/>
              <w:bottom w:val="nil"/>
              <w:right w:val="single" w:sz="8" w:space="0" w:color="auto"/>
            </w:tcBorders>
            <w:shd w:val="clear" w:color="000000" w:fill="FFFFFF"/>
            <w:noWrap/>
            <w:hideMark/>
          </w:tcPr>
          <w:p w14:paraId="7EA1EA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767237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31B04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3E7F8F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EBE6E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inférieure à + / - 0,2 ° C max</w:t>
            </w:r>
          </w:p>
        </w:tc>
        <w:tc>
          <w:tcPr>
            <w:tcW w:w="3800" w:type="dxa"/>
            <w:tcBorders>
              <w:top w:val="nil"/>
              <w:left w:val="nil"/>
              <w:bottom w:val="nil"/>
              <w:right w:val="single" w:sz="8" w:space="0" w:color="auto"/>
            </w:tcBorders>
            <w:shd w:val="clear" w:color="000000" w:fill="FFFFFF"/>
            <w:noWrap/>
            <w:hideMark/>
          </w:tcPr>
          <w:p w14:paraId="2A9A2AC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B53BCC3"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4AC7DD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7096BD6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ECDD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Capteurs auriculaires et connecteurs réutilisables pour les patients adultes et pédiatriques inclus</w:t>
            </w:r>
          </w:p>
        </w:tc>
        <w:tc>
          <w:tcPr>
            <w:tcW w:w="3800" w:type="dxa"/>
            <w:tcBorders>
              <w:top w:val="nil"/>
              <w:left w:val="nil"/>
              <w:bottom w:val="nil"/>
              <w:right w:val="single" w:sz="8" w:space="0" w:color="auto"/>
            </w:tcBorders>
            <w:shd w:val="clear" w:color="000000" w:fill="FFFFFF"/>
            <w:noWrap/>
            <w:hideMark/>
          </w:tcPr>
          <w:p w14:paraId="570023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4BA8F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67D5F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2B74A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A2D4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1000 Protèges sondes de températures</w:t>
            </w:r>
          </w:p>
        </w:tc>
        <w:tc>
          <w:tcPr>
            <w:tcW w:w="3800" w:type="dxa"/>
            <w:tcBorders>
              <w:top w:val="nil"/>
              <w:left w:val="nil"/>
              <w:bottom w:val="nil"/>
              <w:right w:val="single" w:sz="8" w:space="0" w:color="auto"/>
            </w:tcBorders>
            <w:shd w:val="clear" w:color="000000" w:fill="FFFFFF"/>
            <w:noWrap/>
            <w:hideMark/>
          </w:tcPr>
          <w:p w14:paraId="7DCBE6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95161BB" w14:textId="77777777" w:rsidTr="00BD150E">
        <w:trPr>
          <w:trHeight w:val="588"/>
        </w:trPr>
        <w:tc>
          <w:tcPr>
            <w:tcW w:w="1240" w:type="dxa"/>
            <w:vMerge/>
            <w:tcBorders>
              <w:top w:val="nil"/>
              <w:left w:val="single" w:sz="8" w:space="0" w:color="auto"/>
              <w:bottom w:val="single" w:sz="8" w:space="0" w:color="000000"/>
              <w:right w:val="single" w:sz="8" w:space="0" w:color="auto"/>
            </w:tcBorders>
            <w:vAlign w:val="center"/>
            <w:hideMark/>
          </w:tcPr>
          <w:p w14:paraId="7B9DF5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75E408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151B1C" w14:textId="078608F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Pied à roulettes avec piètements 5 </w:t>
            </w:r>
            <w:r w:rsidR="003D4804" w:rsidRPr="00BD150E">
              <w:rPr>
                <w:rFonts w:eastAsia="Times New Roman" w:cs="Calibri"/>
                <w:color w:val="595959" w:themeColor="text1" w:themeTint="A6"/>
                <w:sz w:val="20"/>
                <w:szCs w:val="20"/>
                <w:lang w:val="fr-FR" w:eastAsia="fr-FR"/>
              </w:rPr>
              <w:t>branches avec</w:t>
            </w:r>
            <w:r w:rsidRPr="00BD150E">
              <w:rPr>
                <w:rFonts w:eastAsia="Times New Roman" w:cs="Calibri"/>
                <w:color w:val="595959" w:themeColor="text1" w:themeTint="A6"/>
                <w:sz w:val="20"/>
                <w:szCs w:val="20"/>
                <w:lang w:val="fr-FR" w:eastAsia="fr-FR"/>
              </w:rPr>
              <w:t xml:space="preserve"> panier pour rangement accessoires </w:t>
            </w:r>
          </w:p>
        </w:tc>
        <w:tc>
          <w:tcPr>
            <w:tcW w:w="3800" w:type="dxa"/>
            <w:tcBorders>
              <w:top w:val="nil"/>
              <w:left w:val="nil"/>
              <w:bottom w:val="single" w:sz="8" w:space="0" w:color="auto"/>
              <w:right w:val="single" w:sz="8" w:space="0" w:color="auto"/>
            </w:tcBorders>
            <w:shd w:val="clear" w:color="000000" w:fill="FFFFFF"/>
            <w:noWrap/>
            <w:hideMark/>
          </w:tcPr>
          <w:p w14:paraId="6CBDD2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95F7998"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14:paraId="521F0D30"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21</w:t>
            </w:r>
          </w:p>
        </w:tc>
        <w:tc>
          <w:tcPr>
            <w:tcW w:w="24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C49C481"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Négatoscope 2 plages</w:t>
            </w:r>
          </w:p>
        </w:tc>
        <w:tc>
          <w:tcPr>
            <w:tcW w:w="7440" w:type="dxa"/>
            <w:tcBorders>
              <w:top w:val="single" w:sz="8" w:space="0" w:color="auto"/>
              <w:left w:val="nil"/>
              <w:bottom w:val="nil"/>
              <w:right w:val="single" w:sz="8" w:space="0" w:color="auto"/>
            </w:tcBorders>
            <w:shd w:val="clear" w:color="auto" w:fill="auto"/>
            <w:vAlign w:val="center"/>
            <w:hideMark/>
          </w:tcPr>
          <w:p w14:paraId="050449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Négatoscope LED 2 plages</w:t>
            </w:r>
          </w:p>
        </w:tc>
        <w:tc>
          <w:tcPr>
            <w:tcW w:w="3800" w:type="dxa"/>
            <w:tcBorders>
              <w:top w:val="nil"/>
              <w:left w:val="nil"/>
              <w:bottom w:val="nil"/>
              <w:right w:val="single" w:sz="8" w:space="0" w:color="auto"/>
            </w:tcBorders>
            <w:shd w:val="clear" w:color="000000" w:fill="FFFFFF"/>
            <w:noWrap/>
            <w:hideMark/>
          </w:tcPr>
          <w:p w14:paraId="107451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04D0CE7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EC8A3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23F97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CA223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Cadre en aluminium</w:t>
            </w:r>
          </w:p>
        </w:tc>
        <w:tc>
          <w:tcPr>
            <w:tcW w:w="3800" w:type="dxa"/>
            <w:tcBorders>
              <w:top w:val="nil"/>
              <w:left w:val="nil"/>
              <w:bottom w:val="nil"/>
              <w:right w:val="single" w:sz="8" w:space="0" w:color="auto"/>
            </w:tcBorders>
            <w:shd w:val="clear" w:color="000000" w:fill="FFFFFF"/>
            <w:noWrap/>
            <w:hideMark/>
          </w:tcPr>
          <w:p w14:paraId="033E37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0ECE98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98DB8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CF652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0D9D6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en polymère méthacrylique.</w:t>
            </w:r>
          </w:p>
        </w:tc>
        <w:tc>
          <w:tcPr>
            <w:tcW w:w="3800" w:type="dxa"/>
            <w:tcBorders>
              <w:top w:val="nil"/>
              <w:left w:val="nil"/>
              <w:bottom w:val="nil"/>
              <w:right w:val="single" w:sz="8" w:space="0" w:color="auto"/>
            </w:tcBorders>
            <w:shd w:val="clear" w:color="000000" w:fill="FFFFFF"/>
            <w:noWrap/>
            <w:hideMark/>
          </w:tcPr>
          <w:p w14:paraId="40142C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298B563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BC74C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7DC80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14B82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Système de fixation pour les radios</w:t>
            </w:r>
          </w:p>
        </w:tc>
        <w:tc>
          <w:tcPr>
            <w:tcW w:w="3800" w:type="dxa"/>
            <w:tcBorders>
              <w:top w:val="nil"/>
              <w:left w:val="nil"/>
              <w:bottom w:val="nil"/>
              <w:right w:val="single" w:sz="8" w:space="0" w:color="auto"/>
            </w:tcBorders>
            <w:shd w:val="clear" w:color="auto" w:fill="auto"/>
            <w:noWrap/>
            <w:vAlign w:val="bottom"/>
            <w:hideMark/>
          </w:tcPr>
          <w:p w14:paraId="58D975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08CD4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1770E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F7685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0FD9A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auto" w:fill="auto"/>
            <w:noWrap/>
            <w:vAlign w:val="bottom"/>
            <w:hideMark/>
          </w:tcPr>
          <w:p w14:paraId="4C2607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0600E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EB8F4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487FA0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46F4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Luminance </w:t>
            </w:r>
            <w:proofErr w:type="spellStart"/>
            <w:r w:rsidRPr="00BD150E">
              <w:rPr>
                <w:rFonts w:eastAsia="Times New Roman" w:cs="Calibri"/>
                <w:color w:val="595959" w:themeColor="text1" w:themeTint="A6"/>
                <w:sz w:val="20"/>
                <w:szCs w:val="20"/>
                <w:lang w:val="fr-FR" w:eastAsia="fr-FR"/>
              </w:rPr>
              <w:t>mni</w:t>
            </w:r>
            <w:proofErr w:type="spellEnd"/>
            <w:r w:rsidRPr="00BD150E">
              <w:rPr>
                <w:rFonts w:eastAsia="Times New Roman" w:cs="Calibri"/>
                <w:color w:val="595959" w:themeColor="text1" w:themeTint="A6"/>
                <w:sz w:val="20"/>
                <w:szCs w:val="20"/>
                <w:lang w:val="fr-FR" w:eastAsia="fr-FR"/>
              </w:rPr>
              <w:t xml:space="preserve"> : 1 000 cd/m2</w:t>
            </w:r>
          </w:p>
        </w:tc>
        <w:tc>
          <w:tcPr>
            <w:tcW w:w="3800" w:type="dxa"/>
            <w:tcBorders>
              <w:top w:val="nil"/>
              <w:left w:val="nil"/>
              <w:bottom w:val="nil"/>
              <w:right w:val="single" w:sz="8" w:space="0" w:color="auto"/>
            </w:tcBorders>
            <w:shd w:val="clear" w:color="auto" w:fill="auto"/>
            <w:vAlign w:val="center"/>
            <w:hideMark/>
          </w:tcPr>
          <w:p w14:paraId="340CFB00" w14:textId="77777777" w:rsidR="00BD150E" w:rsidRPr="00BD150E" w:rsidRDefault="00BD150E" w:rsidP="00BD150E">
            <w:pPr>
              <w:spacing w:after="0" w:line="240" w:lineRule="auto"/>
              <w:ind w:firstLineChars="100" w:firstLine="200"/>
              <w:jc w:val="right"/>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3A53F8"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0E5D3F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A5960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41CF2A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Dimensions mini : 600 x 900 mm</w:t>
            </w:r>
          </w:p>
        </w:tc>
        <w:tc>
          <w:tcPr>
            <w:tcW w:w="3800" w:type="dxa"/>
            <w:tcBorders>
              <w:top w:val="nil"/>
              <w:left w:val="nil"/>
              <w:bottom w:val="single" w:sz="8" w:space="0" w:color="auto"/>
              <w:right w:val="single" w:sz="8" w:space="0" w:color="auto"/>
            </w:tcBorders>
            <w:shd w:val="clear" w:color="auto" w:fill="auto"/>
            <w:noWrap/>
            <w:vAlign w:val="bottom"/>
            <w:hideMark/>
          </w:tcPr>
          <w:p w14:paraId="4396DA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7E6255F"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14:paraId="11B404D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22</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422BA63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Ophtalmoscope</w:t>
            </w:r>
          </w:p>
        </w:tc>
        <w:tc>
          <w:tcPr>
            <w:tcW w:w="7440" w:type="dxa"/>
            <w:tcBorders>
              <w:top w:val="nil"/>
              <w:left w:val="nil"/>
              <w:bottom w:val="nil"/>
              <w:right w:val="single" w:sz="8" w:space="0" w:color="auto"/>
            </w:tcBorders>
            <w:shd w:val="clear" w:color="000000" w:fill="FFFFFF"/>
            <w:vAlign w:val="center"/>
            <w:hideMark/>
          </w:tcPr>
          <w:p w14:paraId="1F9395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Otoscope pour examen du conduit auditif </w:t>
            </w:r>
            <w:proofErr w:type="spellStart"/>
            <w:proofErr w:type="gramStart"/>
            <w:r w:rsidRPr="00BD150E">
              <w:rPr>
                <w:rFonts w:eastAsia="Times New Roman" w:cs="Calibri"/>
                <w:color w:val="595959" w:themeColor="text1" w:themeTint="A6"/>
                <w:sz w:val="20"/>
                <w:szCs w:val="20"/>
                <w:lang w:val="fr-FR" w:eastAsia="fr-FR"/>
              </w:rPr>
              <w:t>inclaunt</w:t>
            </w:r>
            <w:proofErr w:type="spellEnd"/>
            <w:r w:rsidRPr="00BD150E">
              <w:rPr>
                <w:rFonts w:eastAsia="Times New Roman" w:cs="Calibri"/>
                <w:color w:val="595959" w:themeColor="text1" w:themeTint="A6"/>
                <w:sz w:val="20"/>
                <w:szCs w:val="20"/>
                <w:lang w:val="fr-FR" w:eastAsia="fr-FR"/>
              </w:rPr>
              <w:t>:</w:t>
            </w:r>
            <w:proofErr w:type="gramEnd"/>
          </w:p>
        </w:tc>
        <w:tc>
          <w:tcPr>
            <w:tcW w:w="3800" w:type="dxa"/>
            <w:tcBorders>
              <w:top w:val="nil"/>
              <w:left w:val="nil"/>
              <w:bottom w:val="nil"/>
              <w:right w:val="single" w:sz="8" w:space="0" w:color="auto"/>
            </w:tcBorders>
            <w:shd w:val="clear" w:color="000000" w:fill="FFFFFF"/>
            <w:noWrap/>
            <w:hideMark/>
          </w:tcPr>
          <w:p w14:paraId="7BCAA3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D91493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33473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E4DFA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20A2B8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Un manche démontable</w:t>
            </w:r>
          </w:p>
        </w:tc>
        <w:tc>
          <w:tcPr>
            <w:tcW w:w="3800" w:type="dxa"/>
            <w:tcBorders>
              <w:top w:val="nil"/>
              <w:left w:val="nil"/>
              <w:bottom w:val="nil"/>
              <w:right w:val="single" w:sz="8" w:space="0" w:color="auto"/>
            </w:tcBorders>
            <w:shd w:val="clear" w:color="000000" w:fill="FFFFFF"/>
            <w:noWrap/>
            <w:hideMark/>
          </w:tcPr>
          <w:p w14:paraId="1D9EBB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7261A4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9B367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29C38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6E1E2D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Pavillons interchangeables de tailles différentes</w:t>
            </w:r>
          </w:p>
        </w:tc>
        <w:tc>
          <w:tcPr>
            <w:tcW w:w="3800" w:type="dxa"/>
            <w:tcBorders>
              <w:top w:val="nil"/>
              <w:left w:val="nil"/>
              <w:bottom w:val="nil"/>
              <w:right w:val="single" w:sz="8" w:space="0" w:color="auto"/>
            </w:tcBorders>
            <w:shd w:val="clear" w:color="000000" w:fill="FFFFFF"/>
            <w:noWrap/>
            <w:hideMark/>
          </w:tcPr>
          <w:p w14:paraId="16C824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06F3DC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BCA1F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34F2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E3A4A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LED</w:t>
            </w:r>
          </w:p>
        </w:tc>
        <w:tc>
          <w:tcPr>
            <w:tcW w:w="3800" w:type="dxa"/>
            <w:tcBorders>
              <w:top w:val="nil"/>
              <w:left w:val="nil"/>
              <w:bottom w:val="nil"/>
              <w:right w:val="single" w:sz="8" w:space="0" w:color="auto"/>
            </w:tcBorders>
            <w:shd w:val="clear" w:color="auto" w:fill="auto"/>
            <w:noWrap/>
            <w:vAlign w:val="bottom"/>
            <w:hideMark/>
          </w:tcPr>
          <w:p w14:paraId="1D3FB7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7BE76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6A2EA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030C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47090822" w14:textId="6CEB637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Jeu </w:t>
            </w:r>
            <w:r w:rsidR="003D4804" w:rsidRPr="00BD150E">
              <w:rPr>
                <w:rFonts w:eastAsia="Times New Roman" w:cs="Calibri"/>
                <w:color w:val="595959" w:themeColor="text1" w:themeTint="A6"/>
                <w:sz w:val="20"/>
                <w:szCs w:val="20"/>
                <w:lang w:val="fr-FR" w:eastAsia="fr-FR"/>
              </w:rPr>
              <w:t>de speculum</w:t>
            </w:r>
            <w:r w:rsidRPr="00BD150E">
              <w:rPr>
                <w:rFonts w:eastAsia="Times New Roman" w:cs="Calibri"/>
                <w:color w:val="595959" w:themeColor="text1" w:themeTint="A6"/>
                <w:sz w:val="20"/>
                <w:szCs w:val="20"/>
                <w:lang w:val="fr-FR" w:eastAsia="fr-FR"/>
              </w:rPr>
              <w:t xml:space="preserve"> auriculaire auriculaire2.5 mm, 3.5 mm and 4.5 mm</w:t>
            </w:r>
          </w:p>
        </w:tc>
        <w:tc>
          <w:tcPr>
            <w:tcW w:w="3800" w:type="dxa"/>
            <w:tcBorders>
              <w:top w:val="nil"/>
              <w:left w:val="nil"/>
              <w:bottom w:val="nil"/>
              <w:right w:val="single" w:sz="8" w:space="0" w:color="auto"/>
            </w:tcBorders>
            <w:shd w:val="clear" w:color="auto" w:fill="auto"/>
            <w:noWrap/>
            <w:vAlign w:val="bottom"/>
            <w:hideMark/>
          </w:tcPr>
          <w:p w14:paraId="4089D3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02154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667FC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E4AF3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5C7BD8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Malette de rangement rigide avec poignée</w:t>
            </w:r>
          </w:p>
        </w:tc>
        <w:tc>
          <w:tcPr>
            <w:tcW w:w="3800" w:type="dxa"/>
            <w:tcBorders>
              <w:top w:val="nil"/>
              <w:left w:val="nil"/>
              <w:bottom w:val="nil"/>
              <w:right w:val="single" w:sz="8" w:space="0" w:color="auto"/>
            </w:tcBorders>
            <w:shd w:val="clear" w:color="auto" w:fill="auto"/>
            <w:noWrap/>
            <w:vAlign w:val="bottom"/>
            <w:hideMark/>
          </w:tcPr>
          <w:p w14:paraId="16375D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3415A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BF63B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05F06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687AB7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Chargeur de batterie externe</w:t>
            </w:r>
          </w:p>
        </w:tc>
        <w:tc>
          <w:tcPr>
            <w:tcW w:w="3800" w:type="dxa"/>
            <w:tcBorders>
              <w:top w:val="nil"/>
              <w:left w:val="nil"/>
              <w:bottom w:val="nil"/>
              <w:right w:val="single" w:sz="8" w:space="0" w:color="auto"/>
            </w:tcBorders>
            <w:shd w:val="clear" w:color="auto" w:fill="auto"/>
            <w:noWrap/>
            <w:vAlign w:val="bottom"/>
            <w:hideMark/>
          </w:tcPr>
          <w:p w14:paraId="46D0BE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89FEA3C"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562EE8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091D2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000000" w:fill="FFFFFF"/>
            <w:vAlign w:val="center"/>
            <w:hideMark/>
          </w:tcPr>
          <w:p w14:paraId="554053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jeux de batteries rechargeables</w:t>
            </w:r>
          </w:p>
        </w:tc>
        <w:tc>
          <w:tcPr>
            <w:tcW w:w="3800" w:type="dxa"/>
            <w:tcBorders>
              <w:top w:val="nil"/>
              <w:left w:val="nil"/>
              <w:bottom w:val="single" w:sz="8" w:space="0" w:color="auto"/>
              <w:right w:val="single" w:sz="8" w:space="0" w:color="auto"/>
            </w:tcBorders>
            <w:shd w:val="clear" w:color="auto" w:fill="auto"/>
            <w:noWrap/>
            <w:vAlign w:val="bottom"/>
            <w:hideMark/>
          </w:tcPr>
          <w:p w14:paraId="1FD1A4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97B58F1" w14:textId="77777777" w:rsidTr="00BD150E">
        <w:trPr>
          <w:trHeight w:val="288"/>
        </w:trPr>
        <w:tc>
          <w:tcPr>
            <w:tcW w:w="1240" w:type="dxa"/>
            <w:vMerge w:val="restart"/>
            <w:tcBorders>
              <w:top w:val="nil"/>
              <w:left w:val="single" w:sz="8" w:space="0" w:color="auto"/>
              <w:bottom w:val="nil"/>
              <w:right w:val="single" w:sz="8" w:space="0" w:color="auto"/>
            </w:tcBorders>
            <w:shd w:val="clear" w:color="000000" w:fill="FFFFFF"/>
            <w:hideMark/>
          </w:tcPr>
          <w:p w14:paraId="39E9DAB0"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23</w:t>
            </w:r>
          </w:p>
        </w:tc>
        <w:tc>
          <w:tcPr>
            <w:tcW w:w="2440" w:type="dxa"/>
            <w:tcBorders>
              <w:top w:val="nil"/>
              <w:left w:val="nil"/>
              <w:bottom w:val="nil"/>
              <w:right w:val="single" w:sz="8" w:space="0" w:color="auto"/>
            </w:tcBorders>
            <w:shd w:val="clear" w:color="000000" w:fill="FFFFFF"/>
            <w:hideMark/>
          </w:tcPr>
          <w:p w14:paraId="5B7752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Pèse bébé mécanique</w:t>
            </w:r>
          </w:p>
        </w:tc>
        <w:tc>
          <w:tcPr>
            <w:tcW w:w="7440" w:type="dxa"/>
            <w:tcBorders>
              <w:top w:val="nil"/>
              <w:left w:val="nil"/>
              <w:bottom w:val="nil"/>
              <w:right w:val="single" w:sz="8" w:space="0" w:color="auto"/>
            </w:tcBorders>
            <w:shd w:val="clear" w:color="auto" w:fill="auto"/>
            <w:vAlign w:val="center"/>
            <w:hideMark/>
          </w:tcPr>
          <w:p w14:paraId="0B948F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Pèse- bébé mécanique à curseurs. Portée : 16 Kg. Précision de mesures 10g</w:t>
            </w:r>
          </w:p>
        </w:tc>
        <w:tc>
          <w:tcPr>
            <w:tcW w:w="3800" w:type="dxa"/>
            <w:tcBorders>
              <w:top w:val="nil"/>
              <w:left w:val="nil"/>
              <w:bottom w:val="nil"/>
              <w:right w:val="single" w:sz="8" w:space="0" w:color="auto"/>
            </w:tcBorders>
            <w:shd w:val="clear" w:color="000000" w:fill="FFFFFF"/>
            <w:noWrap/>
            <w:hideMark/>
          </w:tcPr>
          <w:p w14:paraId="5D4B36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212F9D1"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C0FCD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54F3B54"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BA3C9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Boîtier laqué anti- choc et anti- égratignures</w:t>
            </w:r>
          </w:p>
        </w:tc>
        <w:tc>
          <w:tcPr>
            <w:tcW w:w="3800" w:type="dxa"/>
            <w:tcBorders>
              <w:top w:val="nil"/>
              <w:left w:val="nil"/>
              <w:bottom w:val="nil"/>
              <w:right w:val="single" w:sz="8" w:space="0" w:color="auto"/>
            </w:tcBorders>
            <w:shd w:val="clear" w:color="000000" w:fill="FFFFFF"/>
            <w:noWrap/>
            <w:hideMark/>
          </w:tcPr>
          <w:p w14:paraId="65809C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D7554C7"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D0675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BE8FAB7"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3E74B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Plateau de pesage incurvé</w:t>
            </w:r>
          </w:p>
        </w:tc>
        <w:tc>
          <w:tcPr>
            <w:tcW w:w="3800" w:type="dxa"/>
            <w:tcBorders>
              <w:top w:val="nil"/>
              <w:left w:val="nil"/>
              <w:bottom w:val="nil"/>
              <w:right w:val="single" w:sz="8" w:space="0" w:color="auto"/>
            </w:tcBorders>
            <w:shd w:val="clear" w:color="000000" w:fill="FFFFFF"/>
            <w:noWrap/>
            <w:hideMark/>
          </w:tcPr>
          <w:p w14:paraId="4B3F7B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4216DDF"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94238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C908AC2"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02840AB" w14:textId="4AB579C6"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Contrepoids</w:t>
            </w:r>
            <w:r w:rsidR="00BD150E" w:rsidRPr="00BD150E">
              <w:rPr>
                <w:rFonts w:eastAsia="Times New Roman" w:cs="Calibri"/>
                <w:color w:val="595959" w:themeColor="text1" w:themeTint="A6"/>
                <w:sz w:val="20"/>
                <w:szCs w:val="20"/>
                <w:lang w:val="fr-FR" w:eastAsia="fr-FR"/>
              </w:rPr>
              <w:t xml:space="preserve"> mécanique coulissant</w:t>
            </w:r>
          </w:p>
        </w:tc>
        <w:tc>
          <w:tcPr>
            <w:tcW w:w="3800" w:type="dxa"/>
            <w:tcBorders>
              <w:top w:val="nil"/>
              <w:left w:val="nil"/>
              <w:bottom w:val="nil"/>
              <w:right w:val="single" w:sz="8" w:space="0" w:color="auto"/>
            </w:tcBorders>
            <w:shd w:val="clear" w:color="auto" w:fill="auto"/>
            <w:vAlign w:val="center"/>
            <w:hideMark/>
          </w:tcPr>
          <w:p w14:paraId="3345B4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5F0587" w14:textId="77777777" w:rsidTr="00BD150E">
        <w:trPr>
          <w:trHeight w:val="300"/>
        </w:trPr>
        <w:tc>
          <w:tcPr>
            <w:tcW w:w="1240" w:type="dxa"/>
            <w:vMerge/>
            <w:tcBorders>
              <w:top w:val="nil"/>
              <w:left w:val="single" w:sz="8" w:space="0" w:color="auto"/>
              <w:bottom w:val="nil"/>
              <w:right w:val="single" w:sz="8" w:space="0" w:color="auto"/>
            </w:tcBorders>
            <w:vAlign w:val="center"/>
            <w:hideMark/>
          </w:tcPr>
          <w:p w14:paraId="6180BD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single" w:sz="8" w:space="0" w:color="auto"/>
              <w:right w:val="single" w:sz="8" w:space="0" w:color="auto"/>
            </w:tcBorders>
            <w:shd w:val="clear" w:color="000000" w:fill="FFFFFF"/>
            <w:hideMark/>
          </w:tcPr>
          <w:p w14:paraId="22EC3DFF"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5C132A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Toise pédiatrique</w:t>
            </w:r>
          </w:p>
        </w:tc>
        <w:tc>
          <w:tcPr>
            <w:tcW w:w="3800" w:type="dxa"/>
            <w:tcBorders>
              <w:top w:val="nil"/>
              <w:left w:val="nil"/>
              <w:bottom w:val="single" w:sz="8" w:space="0" w:color="auto"/>
              <w:right w:val="single" w:sz="8" w:space="0" w:color="auto"/>
            </w:tcBorders>
            <w:shd w:val="clear" w:color="auto" w:fill="auto"/>
            <w:vAlign w:val="center"/>
            <w:hideMark/>
          </w:tcPr>
          <w:p w14:paraId="6651E8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90171CA" w14:textId="77777777" w:rsidTr="00BD150E">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2B64026E"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24</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36BE0F80"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Pèse personne</w:t>
            </w:r>
            <w:proofErr w:type="gramEnd"/>
          </w:p>
        </w:tc>
        <w:tc>
          <w:tcPr>
            <w:tcW w:w="7440" w:type="dxa"/>
            <w:tcBorders>
              <w:top w:val="nil"/>
              <w:left w:val="nil"/>
              <w:bottom w:val="nil"/>
              <w:right w:val="single" w:sz="8" w:space="0" w:color="auto"/>
            </w:tcBorders>
            <w:shd w:val="clear" w:color="000000" w:fill="FFFFFF"/>
            <w:vAlign w:val="center"/>
            <w:hideMark/>
          </w:tcPr>
          <w:p w14:paraId="34657D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Balance </w:t>
            </w:r>
            <w:proofErr w:type="gramStart"/>
            <w:r w:rsidRPr="00BD150E">
              <w:rPr>
                <w:rFonts w:eastAsia="Times New Roman" w:cs="Calibri"/>
                <w:color w:val="595959" w:themeColor="text1" w:themeTint="A6"/>
                <w:sz w:val="20"/>
                <w:szCs w:val="20"/>
                <w:lang w:val="fr-FR" w:eastAsia="fr-FR"/>
              </w:rPr>
              <w:t>médicale  à</w:t>
            </w:r>
            <w:proofErr w:type="gramEnd"/>
            <w:r w:rsidRPr="00BD150E">
              <w:rPr>
                <w:rFonts w:eastAsia="Times New Roman" w:cs="Calibri"/>
                <w:color w:val="595959" w:themeColor="text1" w:themeTint="A6"/>
                <w:sz w:val="20"/>
                <w:szCs w:val="20"/>
                <w:lang w:val="fr-FR" w:eastAsia="fr-FR"/>
              </w:rPr>
              <w:t xml:space="preserve"> colonne mécanique munie d'une toise</w:t>
            </w:r>
          </w:p>
        </w:tc>
        <w:tc>
          <w:tcPr>
            <w:tcW w:w="3800" w:type="dxa"/>
            <w:tcBorders>
              <w:top w:val="nil"/>
              <w:left w:val="nil"/>
              <w:bottom w:val="nil"/>
              <w:right w:val="single" w:sz="8" w:space="0" w:color="auto"/>
            </w:tcBorders>
            <w:shd w:val="clear" w:color="000000" w:fill="FFFFFF"/>
            <w:noWrap/>
            <w:hideMark/>
          </w:tcPr>
          <w:p w14:paraId="3492A6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C05655D"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477752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7A8163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166A0285" w14:textId="77D291E6"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Portée 200 kg/ </w:t>
            </w:r>
            <w:r w:rsidR="003D4804" w:rsidRPr="00BD150E">
              <w:rPr>
                <w:rFonts w:eastAsia="Times New Roman" w:cs="Calibri"/>
                <w:color w:val="595959" w:themeColor="text1" w:themeTint="A6"/>
                <w:sz w:val="20"/>
                <w:szCs w:val="20"/>
                <w:lang w:val="fr-FR" w:eastAsia="fr-FR"/>
              </w:rPr>
              <w:t>précision</w:t>
            </w:r>
            <w:r w:rsidRPr="00BD150E">
              <w:rPr>
                <w:rFonts w:eastAsia="Times New Roman" w:cs="Calibri"/>
                <w:color w:val="595959" w:themeColor="text1" w:themeTint="A6"/>
                <w:sz w:val="20"/>
                <w:szCs w:val="20"/>
                <w:lang w:val="fr-FR" w:eastAsia="fr-FR"/>
              </w:rPr>
              <w:t xml:space="preserve"> 100g</w:t>
            </w:r>
          </w:p>
        </w:tc>
        <w:tc>
          <w:tcPr>
            <w:tcW w:w="3800" w:type="dxa"/>
            <w:tcBorders>
              <w:top w:val="nil"/>
              <w:left w:val="nil"/>
              <w:bottom w:val="nil"/>
              <w:right w:val="single" w:sz="8" w:space="0" w:color="auto"/>
            </w:tcBorders>
            <w:shd w:val="clear" w:color="000000" w:fill="FFFFFF"/>
            <w:noWrap/>
            <w:hideMark/>
          </w:tcPr>
          <w:p w14:paraId="7BEF72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7B99DB7"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60E693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E83B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000000" w:fill="FFFFFF"/>
            <w:vAlign w:val="center"/>
            <w:hideMark/>
          </w:tcPr>
          <w:p w14:paraId="554AFD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Plateau avec revêtement antidérapant et roulettes pour faciliter le déplacement.</w:t>
            </w:r>
          </w:p>
        </w:tc>
        <w:tc>
          <w:tcPr>
            <w:tcW w:w="3800" w:type="dxa"/>
            <w:tcBorders>
              <w:top w:val="nil"/>
              <w:left w:val="nil"/>
              <w:bottom w:val="nil"/>
              <w:right w:val="single" w:sz="8" w:space="0" w:color="auto"/>
            </w:tcBorders>
            <w:shd w:val="clear" w:color="000000" w:fill="FFFFFF"/>
            <w:noWrap/>
            <w:hideMark/>
          </w:tcPr>
          <w:p w14:paraId="38F9F1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9ADE681" w14:textId="77777777" w:rsidTr="00BD150E">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6E458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130DE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1AC2E6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Toise de 75 cm à 2 m.</w:t>
            </w:r>
          </w:p>
        </w:tc>
        <w:tc>
          <w:tcPr>
            <w:tcW w:w="3800" w:type="dxa"/>
            <w:tcBorders>
              <w:top w:val="nil"/>
              <w:left w:val="nil"/>
              <w:bottom w:val="single" w:sz="8" w:space="0" w:color="auto"/>
              <w:right w:val="single" w:sz="8" w:space="0" w:color="auto"/>
            </w:tcBorders>
            <w:shd w:val="clear" w:color="000000" w:fill="FFFFFF"/>
            <w:noWrap/>
            <w:hideMark/>
          </w:tcPr>
          <w:p w14:paraId="420CA1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0E805F" w14:textId="77777777" w:rsidTr="00BD150E">
        <w:trPr>
          <w:trHeight w:val="288"/>
        </w:trPr>
        <w:tc>
          <w:tcPr>
            <w:tcW w:w="1240" w:type="dxa"/>
            <w:vMerge w:val="restart"/>
            <w:tcBorders>
              <w:top w:val="nil"/>
              <w:left w:val="single" w:sz="4" w:space="0" w:color="auto"/>
              <w:bottom w:val="single" w:sz="4" w:space="0" w:color="000000"/>
              <w:right w:val="nil"/>
            </w:tcBorders>
            <w:shd w:val="clear" w:color="auto" w:fill="auto"/>
            <w:noWrap/>
            <w:hideMark/>
          </w:tcPr>
          <w:p w14:paraId="1F70CD0A"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25</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4576BAF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Pousse Seringue</w:t>
            </w:r>
          </w:p>
        </w:tc>
        <w:tc>
          <w:tcPr>
            <w:tcW w:w="7440" w:type="dxa"/>
            <w:tcBorders>
              <w:top w:val="nil"/>
              <w:left w:val="nil"/>
              <w:bottom w:val="nil"/>
              <w:right w:val="single" w:sz="8" w:space="0" w:color="auto"/>
            </w:tcBorders>
            <w:shd w:val="clear" w:color="auto" w:fill="auto"/>
            <w:vAlign w:val="center"/>
            <w:hideMark/>
          </w:tcPr>
          <w:p w14:paraId="76EEA63C" w14:textId="32869591"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Pousse seringue </w:t>
            </w:r>
            <w:r w:rsidR="003D4804" w:rsidRPr="00BD150E">
              <w:rPr>
                <w:rFonts w:eastAsia="Times New Roman" w:cs="Calibri"/>
                <w:color w:val="595959" w:themeColor="text1" w:themeTint="A6"/>
                <w:sz w:val="20"/>
                <w:szCs w:val="20"/>
                <w:lang w:val="fr-FR" w:eastAsia="fr-FR"/>
              </w:rPr>
              <w:t>électrique</w:t>
            </w:r>
            <w:r w:rsidRPr="00BD150E">
              <w:rPr>
                <w:rFonts w:eastAsia="Times New Roman" w:cs="Calibri"/>
                <w:color w:val="595959" w:themeColor="text1" w:themeTint="A6"/>
                <w:sz w:val="20"/>
                <w:szCs w:val="20"/>
                <w:lang w:val="fr-FR" w:eastAsia="fr-FR"/>
              </w:rPr>
              <w:t xml:space="preserve"> monovoie</w:t>
            </w:r>
          </w:p>
        </w:tc>
        <w:tc>
          <w:tcPr>
            <w:tcW w:w="3800" w:type="dxa"/>
            <w:tcBorders>
              <w:top w:val="nil"/>
              <w:left w:val="nil"/>
              <w:bottom w:val="nil"/>
              <w:right w:val="single" w:sz="8" w:space="0" w:color="auto"/>
            </w:tcBorders>
            <w:shd w:val="clear" w:color="000000" w:fill="FFFFFF"/>
            <w:noWrap/>
            <w:hideMark/>
          </w:tcPr>
          <w:p w14:paraId="3C6C41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8E0A0EA"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675F88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70404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02585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Historique évènement : &gt; 1000 évènements</w:t>
            </w:r>
          </w:p>
        </w:tc>
        <w:tc>
          <w:tcPr>
            <w:tcW w:w="3800" w:type="dxa"/>
            <w:tcBorders>
              <w:top w:val="nil"/>
              <w:left w:val="nil"/>
              <w:bottom w:val="nil"/>
              <w:right w:val="single" w:sz="8" w:space="0" w:color="auto"/>
            </w:tcBorders>
            <w:shd w:val="clear" w:color="000000" w:fill="FFFFFF"/>
            <w:noWrap/>
            <w:hideMark/>
          </w:tcPr>
          <w:p w14:paraId="4A8985D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42976AAC"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7C89E4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14FA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D952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li-ion</w:t>
            </w:r>
          </w:p>
        </w:tc>
        <w:tc>
          <w:tcPr>
            <w:tcW w:w="3800" w:type="dxa"/>
            <w:tcBorders>
              <w:top w:val="nil"/>
              <w:left w:val="nil"/>
              <w:bottom w:val="nil"/>
              <w:right w:val="single" w:sz="8" w:space="0" w:color="auto"/>
            </w:tcBorders>
            <w:shd w:val="clear" w:color="000000" w:fill="FFFFFF"/>
            <w:noWrap/>
            <w:hideMark/>
          </w:tcPr>
          <w:p w14:paraId="282C326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6F281E2C"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45E411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98498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EE189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batterie minimum 6h</w:t>
            </w:r>
          </w:p>
        </w:tc>
        <w:tc>
          <w:tcPr>
            <w:tcW w:w="3800" w:type="dxa"/>
            <w:tcBorders>
              <w:top w:val="nil"/>
              <w:left w:val="nil"/>
              <w:bottom w:val="nil"/>
              <w:right w:val="single" w:sz="8" w:space="0" w:color="auto"/>
            </w:tcBorders>
            <w:shd w:val="clear" w:color="auto" w:fill="auto"/>
            <w:noWrap/>
            <w:vAlign w:val="bottom"/>
            <w:hideMark/>
          </w:tcPr>
          <w:p w14:paraId="3D61E2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AD0FB48"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711A67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D096F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0E19D9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Alarmes visuelles et sonores : </w:t>
            </w:r>
          </w:p>
        </w:tc>
        <w:tc>
          <w:tcPr>
            <w:tcW w:w="3800" w:type="dxa"/>
            <w:tcBorders>
              <w:top w:val="nil"/>
              <w:left w:val="nil"/>
              <w:bottom w:val="nil"/>
              <w:right w:val="single" w:sz="8" w:space="0" w:color="auto"/>
            </w:tcBorders>
            <w:shd w:val="clear" w:color="auto" w:fill="auto"/>
            <w:noWrap/>
            <w:vAlign w:val="bottom"/>
            <w:hideMark/>
          </w:tcPr>
          <w:p w14:paraId="10B27F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E36636"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2E44C7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F9646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29B5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Contrôle de position de la seringue</w:t>
            </w:r>
          </w:p>
        </w:tc>
        <w:tc>
          <w:tcPr>
            <w:tcW w:w="3800" w:type="dxa"/>
            <w:tcBorders>
              <w:top w:val="nil"/>
              <w:left w:val="nil"/>
              <w:bottom w:val="nil"/>
              <w:right w:val="single" w:sz="8" w:space="0" w:color="auto"/>
            </w:tcBorders>
            <w:shd w:val="clear" w:color="auto" w:fill="auto"/>
            <w:noWrap/>
            <w:vAlign w:val="bottom"/>
            <w:hideMark/>
          </w:tcPr>
          <w:p w14:paraId="5223C2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417740" w14:textId="77777777" w:rsidTr="00BD150E">
        <w:trPr>
          <w:trHeight w:val="576"/>
        </w:trPr>
        <w:tc>
          <w:tcPr>
            <w:tcW w:w="1240" w:type="dxa"/>
            <w:vMerge/>
            <w:tcBorders>
              <w:top w:val="nil"/>
              <w:left w:val="single" w:sz="4" w:space="0" w:color="auto"/>
              <w:bottom w:val="single" w:sz="4" w:space="0" w:color="000000"/>
              <w:right w:val="nil"/>
            </w:tcBorders>
            <w:vAlign w:val="center"/>
            <w:hideMark/>
          </w:tcPr>
          <w:p w14:paraId="6ED500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C927A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A75C6B4" w14:textId="52EB469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Contrôle de la </w:t>
            </w:r>
            <w:r w:rsidR="003D4804" w:rsidRPr="00BD150E">
              <w:rPr>
                <w:rFonts w:eastAsia="Times New Roman" w:cs="Calibri"/>
                <w:color w:val="595959" w:themeColor="text1" w:themeTint="A6"/>
                <w:sz w:val="20"/>
                <w:szCs w:val="20"/>
                <w:lang w:val="fr-FR" w:eastAsia="fr-FR"/>
              </w:rPr>
              <w:t>perfusion : alarme</w:t>
            </w:r>
            <w:r w:rsidRPr="00BD150E">
              <w:rPr>
                <w:rFonts w:eastAsia="Times New Roman" w:cs="Calibri"/>
                <w:color w:val="595959" w:themeColor="text1" w:themeTint="A6"/>
                <w:sz w:val="20"/>
                <w:szCs w:val="20"/>
                <w:lang w:val="fr-FR" w:eastAsia="fr-FR"/>
              </w:rPr>
              <w:t xml:space="preserve"> d'occlusion, alarme de fin de perfusion, alarme de limite </w:t>
            </w:r>
            <w:proofErr w:type="gramStart"/>
            <w:r w:rsidRPr="00BD150E">
              <w:rPr>
                <w:rFonts w:eastAsia="Times New Roman" w:cs="Calibri"/>
                <w:color w:val="595959" w:themeColor="text1" w:themeTint="A6"/>
                <w:sz w:val="20"/>
                <w:szCs w:val="20"/>
                <w:lang w:val="fr-FR" w:eastAsia="fr-FR"/>
              </w:rPr>
              <w:t>volume,  démarrage</w:t>
            </w:r>
            <w:proofErr w:type="gramEnd"/>
            <w:r w:rsidRPr="00BD150E">
              <w:rPr>
                <w:rFonts w:eastAsia="Times New Roman" w:cs="Calibri"/>
                <w:color w:val="595959" w:themeColor="text1" w:themeTint="A6"/>
                <w:sz w:val="20"/>
                <w:szCs w:val="20"/>
                <w:lang w:val="fr-FR" w:eastAsia="fr-FR"/>
              </w:rPr>
              <w:t xml:space="preserve"> de la perfusion à la fin de la pause. </w:t>
            </w:r>
          </w:p>
        </w:tc>
        <w:tc>
          <w:tcPr>
            <w:tcW w:w="3800" w:type="dxa"/>
            <w:tcBorders>
              <w:top w:val="nil"/>
              <w:left w:val="nil"/>
              <w:bottom w:val="nil"/>
              <w:right w:val="single" w:sz="8" w:space="0" w:color="auto"/>
            </w:tcBorders>
            <w:shd w:val="clear" w:color="auto" w:fill="auto"/>
            <w:noWrap/>
            <w:vAlign w:val="bottom"/>
            <w:hideMark/>
          </w:tcPr>
          <w:p w14:paraId="3354A4C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F39C50" w14:textId="77777777" w:rsidTr="00BD150E">
        <w:trPr>
          <w:trHeight w:val="576"/>
        </w:trPr>
        <w:tc>
          <w:tcPr>
            <w:tcW w:w="1240" w:type="dxa"/>
            <w:vMerge/>
            <w:tcBorders>
              <w:top w:val="nil"/>
              <w:left w:val="single" w:sz="4" w:space="0" w:color="auto"/>
              <w:bottom w:val="single" w:sz="4" w:space="0" w:color="000000"/>
              <w:right w:val="nil"/>
            </w:tcBorders>
            <w:vAlign w:val="center"/>
            <w:hideMark/>
          </w:tcPr>
          <w:p w14:paraId="5788A4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0250C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8651CA6" w14:textId="3C1A274A"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*Contrôle de </w:t>
            </w:r>
            <w:r w:rsidR="003D4804" w:rsidRPr="00BD150E">
              <w:rPr>
                <w:rFonts w:eastAsia="Times New Roman" w:cs="Calibri"/>
                <w:color w:val="595959" w:themeColor="text1" w:themeTint="A6"/>
                <w:sz w:val="20"/>
                <w:szCs w:val="20"/>
                <w:lang w:val="fr-FR" w:eastAsia="fr-FR"/>
              </w:rPr>
              <w:t>l’appareil :</w:t>
            </w:r>
            <w:r w:rsidRPr="00BD150E">
              <w:rPr>
                <w:rFonts w:eastAsia="Times New Roman" w:cs="Calibri"/>
                <w:color w:val="595959" w:themeColor="text1" w:themeTint="A6"/>
                <w:sz w:val="20"/>
                <w:szCs w:val="20"/>
                <w:lang w:val="fr-FR" w:eastAsia="fr-FR"/>
              </w:rPr>
              <w:t xml:space="preserve"> Alarme désengagement de la </w:t>
            </w:r>
            <w:r w:rsidR="003D4804" w:rsidRPr="00BD150E">
              <w:rPr>
                <w:rFonts w:eastAsia="Times New Roman" w:cs="Calibri"/>
                <w:color w:val="595959" w:themeColor="text1" w:themeTint="A6"/>
                <w:sz w:val="20"/>
                <w:szCs w:val="20"/>
                <w:lang w:val="fr-FR" w:eastAsia="fr-FR"/>
              </w:rPr>
              <w:t>seringue, déconnexion</w:t>
            </w:r>
            <w:r w:rsidRPr="00BD150E">
              <w:rPr>
                <w:rFonts w:eastAsia="Times New Roman" w:cs="Calibri"/>
                <w:color w:val="595959" w:themeColor="text1" w:themeTint="A6"/>
                <w:sz w:val="20"/>
                <w:szCs w:val="20"/>
                <w:lang w:val="fr-FR" w:eastAsia="fr-FR"/>
              </w:rPr>
              <w:t xml:space="preserve"> du secteur, batterie déchargée, défaut technique.</w:t>
            </w:r>
          </w:p>
        </w:tc>
        <w:tc>
          <w:tcPr>
            <w:tcW w:w="3800" w:type="dxa"/>
            <w:tcBorders>
              <w:top w:val="nil"/>
              <w:left w:val="nil"/>
              <w:bottom w:val="nil"/>
              <w:right w:val="single" w:sz="8" w:space="0" w:color="auto"/>
            </w:tcBorders>
            <w:shd w:val="clear" w:color="auto" w:fill="auto"/>
            <w:noWrap/>
            <w:vAlign w:val="bottom"/>
            <w:hideMark/>
          </w:tcPr>
          <w:p w14:paraId="7A08DC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3C194AF"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5CC08D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202D7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2079B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auto" w:fill="auto"/>
            <w:noWrap/>
            <w:vAlign w:val="bottom"/>
            <w:hideMark/>
          </w:tcPr>
          <w:p w14:paraId="18EDBE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EFDE97" w14:textId="77777777" w:rsidTr="00BD150E">
        <w:trPr>
          <w:trHeight w:val="288"/>
        </w:trPr>
        <w:tc>
          <w:tcPr>
            <w:tcW w:w="1240" w:type="dxa"/>
            <w:vMerge/>
            <w:tcBorders>
              <w:top w:val="nil"/>
              <w:left w:val="single" w:sz="4" w:space="0" w:color="auto"/>
              <w:bottom w:val="single" w:sz="4" w:space="0" w:color="000000"/>
              <w:right w:val="nil"/>
            </w:tcBorders>
            <w:vAlign w:val="center"/>
            <w:hideMark/>
          </w:tcPr>
          <w:p w14:paraId="6471E5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08116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3521E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Batterie li-ion</w:t>
            </w:r>
          </w:p>
        </w:tc>
        <w:tc>
          <w:tcPr>
            <w:tcW w:w="3800" w:type="dxa"/>
            <w:tcBorders>
              <w:top w:val="nil"/>
              <w:left w:val="nil"/>
              <w:bottom w:val="nil"/>
              <w:right w:val="single" w:sz="8" w:space="0" w:color="auto"/>
            </w:tcBorders>
            <w:shd w:val="clear" w:color="auto" w:fill="auto"/>
            <w:noWrap/>
            <w:vAlign w:val="bottom"/>
            <w:hideMark/>
          </w:tcPr>
          <w:p w14:paraId="306676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BD9EBCA" w14:textId="77777777" w:rsidTr="00BD150E">
        <w:trPr>
          <w:trHeight w:val="300"/>
        </w:trPr>
        <w:tc>
          <w:tcPr>
            <w:tcW w:w="1240" w:type="dxa"/>
            <w:vMerge/>
            <w:tcBorders>
              <w:top w:val="nil"/>
              <w:left w:val="single" w:sz="4" w:space="0" w:color="auto"/>
              <w:bottom w:val="single" w:sz="4" w:space="0" w:color="000000"/>
              <w:right w:val="nil"/>
            </w:tcBorders>
            <w:vAlign w:val="center"/>
            <w:hideMark/>
          </w:tcPr>
          <w:p w14:paraId="3E3B2B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EFD2B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5187C8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batterie minimum 6h</w:t>
            </w:r>
          </w:p>
        </w:tc>
        <w:tc>
          <w:tcPr>
            <w:tcW w:w="3800" w:type="dxa"/>
            <w:tcBorders>
              <w:top w:val="nil"/>
              <w:left w:val="nil"/>
              <w:bottom w:val="single" w:sz="8" w:space="0" w:color="auto"/>
              <w:right w:val="single" w:sz="8" w:space="0" w:color="auto"/>
            </w:tcBorders>
            <w:shd w:val="clear" w:color="auto" w:fill="auto"/>
            <w:noWrap/>
            <w:vAlign w:val="bottom"/>
            <w:hideMark/>
          </w:tcPr>
          <w:p w14:paraId="6136BC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DCE727F"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71A4AF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26</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46BBB7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Stérilisateur à chaleur sèche</w:t>
            </w:r>
          </w:p>
        </w:tc>
        <w:tc>
          <w:tcPr>
            <w:tcW w:w="7440" w:type="dxa"/>
            <w:tcBorders>
              <w:top w:val="single" w:sz="8" w:space="0" w:color="auto"/>
              <w:left w:val="nil"/>
              <w:bottom w:val="nil"/>
              <w:right w:val="single" w:sz="8" w:space="0" w:color="auto"/>
            </w:tcBorders>
            <w:shd w:val="clear" w:color="auto" w:fill="auto"/>
            <w:vAlign w:val="center"/>
            <w:hideMark/>
          </w:tcPr>
          <w:p w14:paraId="2A7EA9B8" w14:textId="2CAA9E8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Stérilisateur à air </w:t>
            </w:r>
            <w:r w:rsidR="003D4804" w:rsidRPr="00BD150E">
              <w:rPr>
                <w:rFonts w:eastAsia="Times New Roman" w:cs="Calibri"/>
                <w:color w:val="595959" w:themeColor="text1" w:themeTint="A6"/>
                <w:sz w:val="20"/>
                <w:szCs w:val="20"/>
                <w:lang w:val="fr-FR" w:eastAsia="fr-FR"/>
              </w:rPr>
              <w:t>sec,</w:t>
            </w:r>
            <w:r w:rsidRPr="00BD150E">
              <w:rPr>
                <w:rFonts w:eastAsia="Times New Roman" w:cs="Calibri"/>
                <w:color w:val="595959" w:themeColor="text1" w:themeTint="A6"/>
                <w:sz w:val="20"/>
                <w:szCs w:val="20"/>
                <w:lang w:val="fr-FR" w:eastAsia="fr-FR"/>
              </w:rPr>
              <w:t xml:space="preserve"> </w:t>
            </w:r>
            <w:r w:rsidR="003D4804" w:rsidRPr="00BD150E">
              <w:rPr>
                <w:rFonts w:eastAsia="Times New Roman" w:cs="Calibri"/>
                <w:color w:val="595959" w:themeColor="text1" w:themeTint="A6"/>
                <w:sz w:val="20"/>
                <w:szCs w:val="20"/>
                <w:lang w:val="fr-FR" w:eastAsia="fr-FR"/>
              </w:rPr>
              <w:t>volume</w:t>
            </w:r>
            <w:r w:rsidRPr="00BD150E">
              <w:rPr>
                <w:rFonts w:eastAsia="Times New Roman" w:cs="Calibri"/>
                <w:color w:val="595959" w:themeColor="text1" w:themeTint="A6"/>
                <w:sz w:val="20"/>
                <w:szCs w:val="20"/>
                <w:lang w:val="fr-FR" w:eastAsia="fr-FR"/>
              </w:rPr>
              <w:t xml:space="preserve"> utile 28 litres </w:t>
            </w:r>
            <w:proofErr w:type="gramStart"/>
            <w:r w:rsidRPr="00BD150E">
              <w:rPr>
                <w:rFonts w:eastAsia="Times New Roman" w:cs="Calibri"/>
                <w:color w:val="595959" w:themeColor="text1" w:themeTint="A6"/>
                <w:sz w:val="20"/>
                <w:szCs w:val="20"/>
                <w:lang w:val="fr-FR" w:eastAsia="fr-FR"/>
              </w:rPr>
              <w:t>mini;</w:t>
            </w:r>
            <w:proofErr w:type="gramEnd"/>
            <w:r w:rsidRPr="00BD150E">
              <w:rPr>
                <w:rFonts w:eastAsia="Times New Roman" w:cs="Calibri"/>
                <w:color w:val="595959" w:themeColor="text1" w:themeTint="A6"/>
                <w:sz w:val="20"/>
                <w:szCs w:val="20"/>
                <w:lang w:val="fr-FR" w:eastAsia="fr-FR"/>
              </w:rPr>
              <w:t xml:space="preserve"> puissance 1 200 W max. </w:t>
            </w:r>
          </w:p>
        </w:tc>
        <w:tc>
          <w:tcPr>
            <w:tcW w:w="3800" w:type="dxa"/>
            <w:tcBorders>
              <w:top w:val="nil"/>
              <w:left w:val="nil"/>
              <w:bottom w:val="nil"/>
              <w:right w:val="single" w:sz="8" w:space="0" w:color="auto"/>
            </w:tcBorders>
            <w:shd w:val="clear" w:color="000000" w:fill="FFFFFF"/>
            <w:noWrap/>
            <w:hideMark/>
          </w:tcPr>
          <w:p w14:paraId="5841C2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5ADF364"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240B6A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50073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D48DF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Structure extérieure et chambre interne construites entièrement en acier </w:t>
            </w:r>
            <w:proofErr w:type="gramStart"/>
            <w:r w:rsidRPr="00BD150E">
              <w:rPr>
                <w:rFonts w:eastAsia="Times New Roman" w:cs="Calibri"/>
                <w:color w:val="595959" w:themeColor="text1" w:themeTint="A6"/>
                <w:sz w:val="20"/>
                <w:szCs w:val="20"/>
                <w:lang w:val="fr-FR" w:eastAsia="fr-FR"/>
              </w:rPr>
              <w:t>inoxydable .</w:t>
            </w:r>
            <w:proofErr w:type="gramEnd"/>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isolation</w:t>
            </w:r>
            <w:proofErr w:type="gramEnd"/>
            <w:r w:rsidRPr="00BD150E">
              <w:rPr>
                <w:rFonts w:eastAsia="Times New Roman" w:cs="Calibri"/>
                <w:color w:val="595959" w:themeColor="text1" w:themeTint="A6"/>
                <w:sz w:val="20"/>
                <w:szCs w:val="20"/>
                <w:lang w:val="fr-FR" w:eastAsia="fr-FR"/>
              </w:rPr>
              <w:t xml:space="preserve"> par laine de verre ou autre </w:t>
            </w:r>
          </w:p>
        </w:tc>
        <w:tc>
          <w:tcPr>
            <w:tcW w:w="3800" w:type="dxa"/>
            <w:tcBorders>
              <w:top w:val="nil"/>
              <w:left w:val="nil"/>
              <w:bottom w:val="nil"/>
              <w:right w:val="single" w:sz="8" w:space="0" w:color="auto"/>
            </w:tcBorders>
            <w:shd w:val="clear" w:color="000000" w:fill="FFFFFF"/>
            <w:noWrap/>
            <w:hideMark/>
          </w:tcPr>
          <w:p w14:paraId="4FAF5D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928BED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D5EF1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E5498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E64FA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Température réglable de 0 à 220°C, Minuterie réglable de 0 à 120 mn  </w:t>
            </w:r>
          </w:p>
        </w:tc>
        <w:tc>
          <w:tcPr>
            <w:tcW w:w="3800" w:type="dxa"/>
            <w:tcBorders>
              <w:top w:val="nil"/>
              <w:left w:val="nil"/>
              <w:bottom w:val="nil"/>
              <w:right w:val="single" w:sz="8" w:space="0" w:color="auto"/>
            </w:tcBorders>
            <w:shd w:val="clear" w:color="000000" w:fill="FFFFFF"/>
            <w:noWrap/>
            <w:hideMark/>
          </w:tcPr>
          <w:p w14:paraId="22FB2E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620732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B2DDC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97D76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D3CA8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 220 V / 50Hz</w:t>
            </w:r>
          </w:p>
        </w:tc>
        <w:tc>
          <w:tcPr>
            <w:tcW w:w="3800" w:type="dxa"/>
            <w:tcBorders>
              <w:top w:val="nil"/>
              <w:left w:val="nil"/>
              <w:bottom w:val="nil"/>
              <w:right w:val="single" w:sz="8" w:space="0" w:color="auto"/>
            </w:tcBorders>
            <w:shd w:val="clear" w:color="auto" w:fill="auto"/>
            <w:noWrap/>
            <w:hideMark/>
          </w:tcPr>
          <w:p w14:paraId="3B0B93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C5082B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5EDA2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8DC5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1CBDD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résistance</w:t>
            </w:r>
            <w:proofErr w:type="gramEnd"/>
            <w:r w:rsidRPr="00BD150E">
              <w:rPr>
                <w:rFonts w:eastAsia="Times New Roman" w:cs="Calibri"/>
                <w:color w:val="595959" w:themeColor="text1" w:themeTint="A6"/>
                <w:sz w:val="20"/>
                <w:szCs w:val="20"/>
                <w:lang w:val="fr-FR" w:eastAsia="fr-FR"/>
              </w:rPr>
              <w:t xml:space="preserve"> chauffante et régulation simple </w:t>
            </w:r>
          </w:p>
        </w:tc>
        <w:tc>
          <w:tcPr>
            <w:tcW w:w="3800" w:type="dxa"/>
            <w:tcBorders>
              <w:top w:val="nil"/>
              <w:left w:val="nil"/>
              <w:bottom w:val="nil"/>
              <w:right w:val="single" w:sz="8" w:space="0" w:color="auto"/>
            </w:tcBorders>
            <w:shd w:val="clear" w:color="auto" w:fill="auto"/>
            <w:noWrap/>
            <w:hideMark/>
          </w:tcPr>
          <w:p w14:paraId="250DC5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E25D3E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7B481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2CF40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3D732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Voyant lumineux de marche et de sécurité </w:t>
            </w:r>
          </w:p>
        </w:tc>
        <w:tc>
          <w:tcPr>
            <w:tcW w:w="3800" w:type="dxa"/>
            <w:tcBorders>
              <w:top w:val="nil"/>
              <w:left w:val="nil"/>
              <w:bottom w:val="nil"/>
              <w:right w:val="single" w:sz="8" w:space="0" w:color="auto"/>
            </w:tcBorders>
            <w:shd w:val="clear" w:color="auto" w:fill="auto"/>
            <w:noWrap/>
            <w:hideMark/>
          </w:tcPr>
          <w:p w14:paraId="11B314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71486E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C4027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42901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3A3B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Cheminée d’évacuation </w:t>
            </w:r>
          </w:p>
        </w:tc>
        <w:tc>
          <w:tcPr>
            <w:tcW w:w="3800" w:type="dxa"/>
            <w:tcBorders>
              <w:top w:val="nil"/>
              <w:left w:val="nil"/>
              <w:bottom w:val="nil"/>
              <w:right w:val="single" w:sz="8" w:space="0" w:color="auto"/>
            </w:tcBorders>
            <w:shd w:val="clear" w:color="auto" w:fill="auto"/>
            <w:noWrap/>
            <w:hideMark/>
          </w:tcPr>
          <w:p w14:paraId="6907B0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62376A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987F4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FBCCA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8A2AA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Accessoires : </w:t>
            </w:r>
          </w:p>
        </w:tc>
        <w:tc>
          <w:tcPr>
            <w:tcW w:w="3800" w:type="dxa"/>
            <w:tcBorders>
              <w:top w:val="nil"/>
              <w:left w:val="nil"/>
              <w:bottom w:val="nil"/>
              <w:right w:val="single" w:sz="8" w:space="0" w:color="auto"/>
            </w:tcBorders>
            <w:shd w:val="clear" w:color="auto" w:fill="auto"/>
            <w:noWrap/>
            <w:hideMark/>
          </w:tcPr>
          <w:p w14:paraId="7361B3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503DECC" w14:textId="77777777" w:rsidTr="00BD150E">
        <w:trPr>
          <w:trHeight w:val="588"/>
        </w:trPr>
        <w:tc>
          <w:tcPr>
            <w:tcW w:w="1240" w:type="dxa"/>
            <w:vMerge/>
            <w:tcBorders>
              <w:top w:val="nil"/>
              <w:left w:val="single" w:sz="8" w:space="0" w:color="auto"/>
              <w:bottom w:val="single" w:sz="8" w:space="0" w:color="000000"/>
              <w:right w:val="single" w:sz="8" w:space="0" w:color="auto"/>
            </w:tcBorders>
            <w:vAlign w:val="center"/>
            <w:hideMark/>
          </w:tcPr>
          <w:p w14:paraId="198BAC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E5AF2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22142D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Minimum 2 clayettes acier inoxydable compatibles + Pince pour extraction des plateaux</w:t>
            </w:r>
          </w:p>
        </w:tc>
        <w:tc>
          <w:tcPr>
            <w:tcW w:w="3800" w:type="dxa"/>
            <w:tcBorders>
              <w:top w:val="nil"/>
              <w:left w:val="nil"/>
              <w:bottom w:val="single" w:sz="8" w:space="0" w:color="auto"/>
              <w:right w:val="single" w:sz="8" w:space="0" w:color="auto"/>
            </w:tcBorders>
            <w:shd w:val="clear" w:color="auto" w:fill="auto"/>
            <w:noWrap/>
            <w:hideMark/>
          </w:tcPr>
          <w:p w14:paraId="7B2712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B25D63" w14:textId="77777777" w:rsidTr="00BD150E">
        <w:trPr>
          <w:trHeight w:val="576"/>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20870643"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27</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7707FD1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Table de réanimation du </w:t>
            </w:r>
            <w:proofErr w:type="spellStart"/>
            <w:r w:rsidRPr="00BD150E">
              <w:rPr>
                <w:rFonts w:eastAsia="Times New Roman" w:cs="Calibri"/>
                <w:color w:val="595959" w:themeColor="text1" w:themeTint="A6"/>
                <w:sz w:val="20"/>
                <w:szCs w:val="20"/>
                <w:lang w:val="fr-FR" w:eastAsia="fr-FR"/>
              </w:rPr>
              <w:t>nouveau né</w:t>
            </w:r>
            <w:proofErr w:type="spellEnd"/>
          </w:p>
        </w:tc>
        <w:tc>
          <w:tcPr>
            <w:tcW w:w="7440" w:type="dxa"/>
            <w:tcBorders>
              <w:top w:val="nil"/>
              <w:left w:val="nil"/>
              <w:bottom w:val="nil"/>
              <w:right w:val="single" w:sz="8" w:space="0" w:color="auto"/>
            </w:tcBorders>
            <w:shd w:val="clear" w:color="auto" w:fill="auto"/>
            <w:vAlign w:val="center"/>
            <w:hideMark/>
          </w:tcPr>
          <w:p w14:paraId="088684BA" w14:textId="638A22ED"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w:t>
            </w:r>
            <w:r w:rsidR="00BD150E" w:rsidRPr="00BD150E">
              <w:rPr>
                <w:rFonts w:eastAsia="Times New Roman" w:cs="Calibri"/>
                <w:color w:val="595959" w:themeColor="text1" w:themeTint="A6"/>
                <w:sz w:val="20"/>
                <w:szCs w:val="20"/>
                <w:lang w:val="fr-FR" w:eastAsia="fr-FR"/>
              </w:rPr>
              <w:t xml:space="preserve"> de réanimation néonatal</w:t>
            </w:r>
          </w:p>
        </w:tc>
        <w:tc>
          <w:tcPr>
            <w:tcW w:w="3800" w:type="dxa"/>
            <w:tcBorders>
              <w:top w:val="nil"/>
              <w:left w:val="nil"/>
              <w:bottom w:val="nil"/>
              <w:right w:val="single" w:sz="8" w:space="0" w:color="auto"/>
            </w:tcBorders>
            <w:shd w:val="clear" w:color="000000" w:fill="FFFFFF"/>
            <w:noWrap/>
            <w:hideMark/>
          </w:tcPr>
          <w:p w14:paraId="2B9E8DC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DDBD686"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61B5AB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17F71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24FA93" w14:textId="5204099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Réglage de contrôle du microprocesseur </w:t>
            </w:r>
            <w:r w:rsidR="003D4804" w:rsidRPr="00BD150E">
              <w:rPr>
                <w:rFonts w:eastAsia="Times New Roman" w:cs="Calibri"/>
                <w:color w:val="595959" w:themeColor="text1" w:themeTint="A6"/>
                <w:sz w:val="20"/>
                <w:szCs w:val="20"/>
                <w:lang w:val="fr-FR" w:eastAsia="fr-FR"/>
              </w:rPr>
              <w:t>avec trois</w:t>
            </w:r>
            <w:r w:rsidRPr="00BD150E">
              <w:rPr>
                <w:rFonts w:eastAsia="Times New Roman" w:cs="Calibri"/>
                <w:color w:val="595959" w:themeColor="text1" w:themeTint="A6"/>
                <w:sz w:val="20"/>
                <w:szCs w:val="20"/>
                <w:lang w:val="fr-FR" w:eastAsia="fr-FR"/>
              </w:rPr>
              <w:t xml:space="preserve"> modes opératoires : préchauffage, cutané, ambiant</w:t>
            </w:r>
          </w:p>
        </w:tc>
        <w:tc>
          <w:tcPr>
            <w:tcW w:w="3800" w:type="dxa"/>
            <w:tcBorders>
              <w:top w:val="nil"/>
              <w:left w:val="nil"/>
              <w:bottom w:val="nil"/>
              <w:right w:val="single" w:sz="8" w:space="0" w:color="auto"/>
            </w:tcBorders>
            <w:shd w:val="clear" w:color="000000" w:fill="FFFFFF"/>
            <w:noWrap/>
            <w:hideMark/>
          </w:tcPr>
          <w:p w14:paraId="62ADBA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593787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5C197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EEADF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39408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Minuteur d’APGAR pour enregistrement du temps de thérapie.</w:t>
            </w:r>
          </w:p>
        </w:tc>
        <w:tc>
          <w:tcPr>
            <w:tcW w:w="3800" w:type="dxa"/>
            <w:tcBorders>
              <w:top w:val="nil"/>
              <w:left w:val="nil"/>
              <w:bottom w:val="nil"/>
              <w:right w:val="single" w:sz="8" w:space="0" w:color="auto"/>
            </w:tcBorders>
            <w:shd w:val="clear" w:color="000000" w:fill="FFFFFF"/>
            <w:noWrap/>
            <w:hideMark/>
          </w:tcPr>
          <w:p w14:paraId="11160A3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2D9D166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58035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2A2C6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9A9F08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Réglage température 34 à 38°</w:t>
            </w:r>
            <w:proofErr w:type="gramStart"/>
            <w:r w:rsidRPr="00BD150E">
              <w:rPr>
                <w:rFonts w:eastAsia="Times New Roman" w:cs="Calibri"/>
                <w:color w:val="595959" w:themeColor="text1" w:themeTint="A6"/>
                <w:sz w:val="20"/>
                <w:szCs w:val="20"/>
                <w:lang w:val="fr-FR" w:eastAsia="fr-FR"/>
              </w:rPr>
              <w:t>C;</w:t>
            </w:r>
            <w:proofErr w:type="gramEnd"/>
            <w:r w:rsidRPr="00BD150E">
              <w:rPr>
                <w:rFonts w:eastAsia="Times New Roman" w:cs="Calibri"/>
                <w:color w:val="595959" w:themeColor="text1" w:themeTint="A6"/>
                <w:sz w:val="20"/>
                <w:szCs w:val="20"/>
                <w:lang w:val="fr-FR" w:eastAsia="fr-FR"/>
              </w:rPr>
              <w:t xml:space="preserve"> précision 0,1°C</w:t>
            </w:r>
          </w:p>
        </w:tc>
        <w:tc>
          <w:tcPr>
            <w:tcW w:w="3800" w:type="dxa"/>
            <w:tcBorders>
              <w:top w:val="nil"/>
              <w:left w:val="nil"/>
              <w:bottom w:val="nil"/>
              <w:right w:val="single" w:sz="8" w:space="0" w:color="auto"/>
            </w:tcBorders>
            <w:shd w:val="clear" w:color="000000" w:fill="FFFFFF"/>
            <w:noWrap/>
            <w:hideMark/>
          </w:tcPr>
          <w:p w14:paraId="777DBB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F6DA1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7156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D1D65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D543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puissance chauffage : 0-100%</w:t>
            </w:r>
          </w:p>
        </w:tc>
        <w:tc>
          <w:tcPr>
            <w:tcW w:w="3800" w:type="dxa"/>
            <w:tcBorders>
              <w:top w:val="nil"/>
              <w:left w:val="nil"/>
              <w:bottom w:val="nil"/>
              <w:right w:val="single" w:sz="8" w:space="0" w:color="auto"/>
            </w:tcBorders>
            <w:shd w:val="clear" w:color="000000" w:fill="FFFFFF"/>
            <w:noWrap/>
            <w:hideMark/>
          </w:tcPr>
          <w:p w14:paraId="4F7C19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9C8CCB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71A62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A306C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EC169A3" w14:textId="795D2494"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Tète</w:t>
            </w:r>
            <w:r w:rsidR="00BD150E" w:rsidRPr="00BD150E">
              <w:rPr>
                <w:rFonts w:eastAsia="Times New Roman" w:cs="Calibri"/>
                <w:color w:val="595959" w:themeColor="text1" w:themeTint="A6"/>
                <w:sz w:val="20"/>
                <w:szCs w:val="20"/>
                <w:lang w:val="fr-FR" w:eastAsia="fr-FR"/>
              </w:rPr>
              <w:t xml:space="preserve"> chauffante en vitrocéramique pivotante (+/-90°)</w:t>
            </w:r>
          </w:p>
        </w:tc>
        <w:tc>
          <w:tcPr>
            <w:tcW w:w="3800" w:type="dxa"/>
            <w:tcBorders>
              <w:top w:val="nil"/>
              <w:left w:val="nil"/>
              <w:bottom w:val="nil"/>
              <w:right w:val="single" w:sz="8" w:space="0" w:color="auto"/>
            </w:tcBorders>
            <w:shd w:val="clear" w:color="000000" w:fill="FFFFFF"/>
            <w:noWrap/>
            <w:hideMark/>
          </w:tcPr>
          <w:p w14:paraId="0CFE7B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A82D7B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76227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B97FA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07A68DE" w14:textId="6B5A456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5 sondes de </w:t>
            </w:r>
            <w:r w:rsidR="003D4804" w:rsidRPr="00BD150E">
              <w:rPr>
                <w:rFonts w:eastAsia="Times New Roman" w:cs="Calibri"/>
                <w:color w:val="595959" w:themeColor="text1" w:themeTint="A6"/>
                <w:sz w:val="20"/>
                <w:szCs w:val="20"/>
                <w:lang w:val="fr-FR" w:eastAsia="fr-FR"/>
              </w:rPr>
              <w:t>température</w:t>
            </w:r>
            <w:r w:rsidRPr="00BD150E">
              <w:rPr>
                <w:rFonts w:eastAsia="Times New Roman" w:cs="Calibri"/>
                <w:color w:val="595959" w:themeColor="text1" w:themeTint="A6"/>
                <w:sz w:val="20"/>
                <w:szCs w:val="20"/>
                <w:lang w:val="fr-FR" w:eastAsia="fr-FR"/>
              </w:rPr>
              <w:t xml:space="preserve"> cutanées réutilisables</w:t>
            </w:r>
          </w:p>
        </w:tc>
        <w:tc>
          <w:tcPr>
            <w:tcW w:w="3800" w:type="dxa"/>
            <w:tcBorders>
              <w:top w:val="nil"/>
              <w:left w:val="nil"/>
              <w:bottom w:val="nil"/>
              <w:right w:val="single" w:sz="8" w:space="0" w:color="auto"/>
            </w:tcBorders>
            <w:shd w:val="clear" w:color="000000" w:fill="FFFFFF"/>
            <w:noWrap/>
            <w:hideMark/>
          </w:tcPr>
          <w:p w14:paraId="6315E8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489E7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89A8F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C7389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767A5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1000 couvres sondes adhésives</w:t>
            </w:r>
          </w:p>
        </w:tc>
        <w:tc>
          <w:tcPr>
            <w:tcW w:w="3800" w:type="dxa"/>
            <w:tcBorders>
              <w:top w:val="nil"/>
              <w:left w:val="nil"/>
              <w:bottom w:val="nil"/>
              <w:right w:val="single" w:sz="8" w:space="0" w:color="auto"/>
            </w:tcBorders>
            <w:shd w:val="clear" w:color="000000" w:fill="FFFFFF"/>
            <w:noWrap/>
            <w:hideMark/>
          </w:tcPr>
          <w:p w14:paraId="6E3EEE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CB643F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FF438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73167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D6525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Lampe d'examen incorporée</w:t>
            </w:r>
          </w:p>
        </w:tc>
        <w:tc>
          <w:tcPr>
            <w:tcW w:w="3800" w:type="dxa"/>
            <w:tcBorders>
              <w:top w:val="nil"/>
              <w:left w:val="nil"/>
              <w:bottom w:val="nil"/>
              <w:right w:val="single" w:sz="8" w:space="0" w:color="auto"/>
            </w:tcBorders>
            <w:shd w:val="clear" w:color="000000" w:fill="FFFFFF"/>
            <w:noWrap/>
            <w:hideMark/>
          </w:tcPr>
          <w:p w14:paraId="6C693F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48D959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75AC1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FBBA3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7F3FF4" w14:textId="797EC41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Support pour bouteille </w:t>
            </w:r>
            <w:r w:rsidR="003D4804" w:rsidRPr="00BD150E">
              <w:rPr>
                <w:rFonts w:eastAsia="Times New Roman" w:cs="Calibri"/>
                <w:color w:val="595959" w:themeColor="text1" w:themeTint="A6"/>
                <w:sz w:val="20"/>
                <w:szCs w:val="20"/>
                <w:lang w:val="fr-FR" w:eastAsia="fr-FR"/>
              </w:rPr>
              <w:t>oxygène</w:t>
            </w:r>
            <w:r w:rsidRPr="00BD150E">
              <w:rPr>
                <w:rFonts w:eastAsia="Times New Roman" w:cs="Calibri"/>
                <w:color w:val="595959" w:themeColor="text1" w:themeTint="A6"/>
                <w:sz w:val="20"/>
                <w:szCs w:val="20"/>
                <w:lang w:val="fr-FR" w:eastAsia="fr-FR"/>
              </w:rPr>
              <w:t xml:space="preserve"> de 5litres</w:t>
            </w:r>
          </w:p>
        </w:tc>
        <w:tc>
          <w:tcPr>
            <w:tcW w:w="3800" w:type="dxa"/>
            <w:tcBorders>
              <w:top w:val="nil"/>
              <w:left w:val="nil"/>
              <w:bottom w:val="nil"/>
              <w:right w:val="single" w:sz="8" w:space="0" w:color="auto"/>
            </w:tcBorders>
            <w:shd w:val="clear" w:color="000000" w:fill="FFFFFF"/>
            <w:noWrap/>
            <w:hideMark/>
          </w:tcPr>
          <w:p w14:paraId="28C54F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4C4DB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6B130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695EC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0AD72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Tablette support moniteur</w:t>
            </w:r>
          </w:p>
        </w:tc>
        <w:tc>
          <w:tcPr>
            <w:tcW w:w="3800" w:type="dxa"/>
            <w:tcBorders>
              <w:top w:val="nil"/>
              <w:left w:val="nil"/>
              <w:bottom w:val="nil"/>
              <w:right w:val="single" w:sz="8" w:space="0" w:color="auto"/>
            </w:tcBorders>
            <w:shd w:val="clear" w:color="000000" w:fill="FFFFFF"/>
            <w:noWrap/>
            <w:hideMark/>
          </w:tcPr>
          <w:p w14:paraId="191A98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3F8106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64F1F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4828B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1DD9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Initialisation automatique de la température cutanée à 36°C</w:t>
            </w:r>
          </w:p>
        </w:tc>
        <w:tc>
          <w:tcPr>
            <w:tcW w:w="3800" w:type="dxa"/>
            <w:tcBorders>
              <w:top w:val="nil"/>
              <w:left w:val="nil"/>
              <w:bottom w:val="nil"/>
              <w:right w:val="single" w:sz="8" w:space="0" w:color="auto"/>
            </w:tcBorders>
            <w:shd w:val="clear" w:color="000000" w:fill="FFFFFF"/>
            <w:noWrap/>
            <w:hideMark/>
          </w:tcPr>
          <w:p w14:paraId="7736FF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67971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E9B3E6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B4D0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7B83F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 calibration automatique de la mesure de température</w:t>
            </w:r>
          </w:p>
        </w:tc>
        <w:tc>
          <w:tcPr>
            <w:tcW w:w="3800" w:type="dxa"/>
            <w:tcBorders>
              <w:top w:val="nil"/>
              <w:left w:val="nil"/>
              <w:bottom w:val="nil"/>
              <w:right w:val="single" w:sz="8" w:space="0" w:color="auto"/>
            </w:tcBorders>
            <w:shd w:val="clear" w:color="000000" w:fill="FFFFFF"/>
            <w:noWrap/>
            <w:hideMark/>
          </w:tcPr>
          <w:p w14:paraId="727AE3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B4EF0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41C39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9CA5B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33362D6" w14:textId="6610F4F9"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 défaut alimentation </w:t>
            </w:r>
            <w:r w:rsidR="003D4804" w:rsidRPr="00BD150E">
              <w:rPr>
                <w:rFonts w:eastAsia="Times New Roman" w:cs="Calibri"/>
                <w:color w:val="595959" w:themeColor="text1" w:themeTint="A6"/>
                <w:sz w:val="20"/>
                <w:szCs w:val="20"/>
                <w:lang w:val="fr-FR" w:eastAsia="fr-FR"/>
              </w:rPr>
              <w:t>électrique</w:t>
            </w:r>
          </w:p>
        </w:tc>
        <w:tc>
          <w:tcPr>
            <w:tcW w:w="3800" w:type="dxa"/>
            <w:tcBorders>
              <w:top w:val="nil"/>
              <w:left w:val="nil"/>
              <w:bottom w:val="nil"/>
              <w:right w:val="single" w:sz="8" w:space="0" w:color="auto"/>
            </w:tcBorders>
            <w:shd w:val="clear" w:color="000000" w:fill="FFFFFF"/>
            <w:noWrap/>
            <w:hideMark/>
          </w:tcPr>
          <w:p w14:paraId="45638A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A5A2D10" w14:textId="77777777" w:rsidTr="00BD150E">
        <w:trPr>
          <w:trHeight w:val="864"/>
        </w:trPr>
        <w:tc>
          <w:tcPr>
            <w:tcW w:w="1240" w:type="dxa"/>
            <w:vMerge/>
            <w:tcBorders>
              <w:top w:val="nil"/>
              <w:left w:val="single" w:sz="8" w:space="0" w:color="auto"/>
              <w:bottom w:val="single" w:sz="8" w:space="0" w:color="000000"/>
              <w:right w:val="single" w:sz="8" w:space="0" w:color="auto"/>
            </w:tcBorders>
            <w:vAlign w:val="center"/>
            <w:hideMark/>
          </w:tcPr>
          <w:p w14:paraId="364341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D2D0B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425CA7B" w14:textId="7444CAC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Alarmes </w:t>
            </w:r>
            <w:r w:rsidR="003D4804" w:rsidRPr="00BD150E">
              <w:rPr>
                <w:rFonts w:eastAsia="Times New Roman" w:cs="Calibri"/>
                <w:color w:val="595959" w:themeColor="text1" w:themeTint="A6"/>
                <w:sz w:val="20"/>
                <w:szCs w:val="20"/>
                <w:lang w:val="fr-FR" w:eastAsia="fr-FR"/>
              </w:rPr>
              <w:t>acoustiques</w:t>
            </w:r>
            <w:r w:rsidRPr="00BD150E">
              <w:rPr>
                <w:rFonts w:eastAsia="Times New Roman" w:cs="Calibri"/>
                <w:color w:val="595959" w:themeColor="text1" w:themeTint="A6"/>
                <w:sz w:val="20"/>
                <w:szCs w:val="20"/>
                <w:lang w:val="fr-FR" w:eastAsia="fr-FR"/>
              </w:rPr>
              <w:t xml:space="preserve"> et visuelles haute et basse pour la température cutanée et </w:t>
            </w:r>
            <w:r w:rsidR="003D4804" w:rsidRPr="00BD150E">
              <w:rPr>
                <w:rFonts w:eastAsia="Times New Roman" w:cs="Calibri"/>
                <w:color w:val="595959" w:themeColor="text1" w:themeTint="A6"/>
                <w:sz w:val="20"/>
                <w:szCs w:val="20"/>
                <w:lang w:val="fr-FR" w:eastAsia="fr-FR"/>
              </w:rPr>
              <w:t>température</w:t>
            </w:r>
            <w:r w:rsidRPr="00BD150E">
              <w:rPr>
                <w:rFonts w:eastAsia="Times New Roman" w:cs="Calibri"/>
                <w:color w:val="595959" w:themeColor="text1" w:themeTint="A6"/>
                <w:sz w:val="20"/>
                <w:szCs w:val="20"/>
                <w:lang w:val="fr-FR" w:eastAsia="fr-FR"/>
              </w:rPr>
              <w:t xml:space="preserve"> ambiante et en cas de variation de </w:t>
            </w:r>
            <w:r w:rsidR="003D4804" w:rsidRPr="00BD150E">
              <w:rPr>
                <w:rFonts w:eastAsia="Times New Roman" w:cs="Calibri"/>
                <w:color w:val="595959" w:themeColor="text1" w:themeTint="A6"/>
                <w:sz w:val="20"/>
                <w:szCs w:val="20"/>
                <w:lang w:val="fr-FR" w:eastAsia="fr-FR"/>
              </w:rPr>
              <w:t>température</w:t>
            </w: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 &gt;</w:t>
            </w:r>
            <w:proofErr w:type="gramEnd"/>
            <w:r w:rsidRPr="00BD150E">
              <w:rPr>
                <w:rFonts w:eastAsia="Times New Roman" w:cs="Calibri"/>
                <w:color w:val="595959" w:themeColor="text1" w:themeTint="A6"/>
                <w:sz w:val="20"/>
                <w:szCs w:val="20"/>
                <w:lang w:val="fr-FR" w:eastAsia="fr-FR"/>
              </w:rPr>
              <w:t xml:space="preserve"> 0,5°C en mode cutanée et 1,5°C en mode ambiant)</w:t>
            </w:r>
          </w:p>
        </w:tc>
        <w:tc>
          <w:tcPr>
            <w:tcW w:w="3800" w:type="dxa"/>
            <w:tcBorders>
              <w:top w:val="nil"/>
              <w:left w:val="nil"/>
              <w:bottom w:val="nil"/>
              <w:right w:val="single" w:sz="8" w:space="0" w:color="auto"/>
            </w:tcBorders>
            <w:shd w:val="clear" w:color="000000" w:fill="FFFFFF"/>
            <w:noWrap/>
            <w:hideMark/>
          </w:tcPr>
          <w:p w14:paraId="48D5BA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6ADBC2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07FA5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BEA5B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8B1F2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 défaut sonde cutanée</w:t>
            </w:r>
          </w:p>
        </w:tc>
        <w:tc>
          <w:tcPr>
            <w:tcW w:w="3800" w:type="dxa"/>
            <w:tcBorders>
              <w:top w:val="nil"/>
              <w:left w:val="nil"/>
              <w:bottom w:val="nil"/>
              <w:right w:val="single" w:sz="8" w:space="0" w:color="auto"/>
            </w:tcBorders>
            <w:shd w:val="clear" w:color="000000" w:fill="FFFFFF"/>
            <w:noWrap/>
            <w:hideMark/>
          </w:tcPr>
          <w:p w14:paraId="4DC26B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8DA84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217547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0F69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E3E67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4 roues de 150 mm dont 2 avec freins</w:t>
            </w:r>
          </w:p>
        </w:tc>
        <w:tc>
          <w:tcPr>
            <w:tcW w:w="3800" w:type="dxa"/>
            <w:tcBorders>
              <w:top w:val="nil"/>
              <w:left w:val="nil"/>
              <w:bottom w:val="nil"/>
              <w:right w:val="single" w:sz="8" w:space="0" w:color="auto"/>
            </w:tcBorders>
            <w:shd w:val="clear" w:color="000000" w:fill="FFFFFF"/>
            <w:noWrap/>
            <w:hideMark/>
          </w:tcPr>
          <w:p w14:paraId="2B23C6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44003C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7E23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927D8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8B904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Plateau de réanimation de dimension avec matelas amovible lavable </w:t>
            </w:r>
          </w:p>
        </w:tc>
        <w:tc>
          <w:tcPr>
            <w:tcW w:w="3800" w:type="dxa"/>
            <w:tcBorders>
              <w:top w:val="nil"/>
              <w:left w:val="nil"/>
              <w:bottom w:val="nil"/>
              <w:right w:val="single" w:sz="8" w:space="0" w:color="auto"/>
            </w:tcBorders>
            <w:shd w:val="clear" w:color="000000" w:fill="FFFFFF"/>
            <w:noWrap/>
            <w:hideMark/>
          </w:tcPr>
          <w:p w14:paraId="6CF1D3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4C2A1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6DE92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3B3DA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5D375A3" w14:textId="2F52201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Alimentation </w:t>
            </w:r>
            <w:r w:rsidR="003D4804" w:rsidRPr="00BD150E">
              <w:rPr>
                <w:rFonts w:eastAsia="Times New Roman" w:cs="Calibri"/>
                <w:color w:val="595959" w:themeColor="text1" w:themeTint="A6"/>
                <w:sz w:val="20"/>
                <w:szCs w:val="20"/>
                <w:lang w:val="fr-FR" w:eastAsia="fr-FR"/>
              </w:rPr>
              <w:t>électrique</w:t>
            </w:r>
            <w:r w:rsidRPr="00BD150E">
              <w:rPr>
                <w:rFonts w:eastAsia="Times New Roman" w:cs="Calibri"/>
                <w:color w:val="595959" w:themeColor="text1" w:themeTint="A6"/>
                <w:sz w:val="20"/>
                <w:szCs w:val="20"/>
                <w:lang w:val="fr-FR" w:eastAsia="fr-FR"/>
              </w:rPr>
              <w:t xml:space="preserve"> 220V/ 50 Hz</w:t>
            </w:r>
          </w:p>
        </w:tc>
        <w:tc>
          <w:tcPr>
            <w:tcW w:w="3800" w:type="dxa"/>
            <w:tcBorders>
              <w:top w:val="nil"/>
              <w:left w:val="nil"/>
              <w:bottom w:val="nil"/>
              <w:right w:val="single" w:sz="8" w:space="0" w:color="auto"/>
            </w:tcBorders>
            <w:shd w:val="clear" w:color="000000" w:fill="FFFFFF"/>
            <w:noWrap/>
            <w:hideMark/>
          </w:tcPr>
          <w:p w14:paraId="0C54CD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12082D"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00F7AC8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8A311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2E1A1D9" w14:textId="5364397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Aspirateur manuel </w:t>
            </w:r>
            <w:proofErr w:type="gramStart"/>
            <w:r w:rsidRPr="00BD150E">
              <w:rPr>
                <w:rFonts w:eastAsia="Times New Roman" w:cs="Calibri"/>
                <w:color w:val="595959" w:themeColor="text1" w:themeTint="A6"/>
                <w:sz w:val="20"/>
                <w:szCs w:val="20"/>
                <w:lang w:val="fr-FR" w:eastAsia="fr-FR"/>
              </w:rPr>
              <w:t>incorporé:</w:t>
            </w:r>
            <w:proofErr w:type="gramEnd"/>
            <w:r w:rsidRPr="00BD150E">
              <w:rPr>
                <w:rFonts w:eastAsia="Times New Roman" w:cs="Calibri"/>
                <w:color w:val="595959" w:themeColor="text1" w:themeTint="A6"/>
                <w:sz w:val="20"/>
                <w:szCs w:val="20"/>
                <w:lang w:val="fr-FR" w:eastAsia="fr-FR"/>
              </w:rPr>
              <w:t xml:space="preserve"> dépression 400 à 600 </w:t>
            </w:r>
            <w:r w:rsidR="003D4804" w:rsidRPr="00BD150E">
              <w:rPr>
                <w:rFonts w:eastAsia="Times New Roman" w:cs="Calibri"/>
                <w:color w:val="595959" w:themeColor="text1" w:themeTint="A6"/>
                <w:sz w:val="20"/>
                <w:szCs w:val="20"/>
                <w:lang w:val="fr-FR" w:eastAsia="fr-FR"/>
              </w:rPr>
              <w:t>mm Hg</w:t>
            </w:r>
            <w:r w:rsidRPr="00BD150E">
              <w:rPr>
                <w:rFonts w:eastAsia="Times New Roman" w:cs="Calibri"/>
                <w:color w:val="595959" w:themeColor="text1" w:themeTint="A6"/>
                <w:sz w:val="20"/>
                <w:szCs w:val="20"/>
                <w:lang w:val="fr-FR" w:eastAsia="fr-FR"/>
              </w:rPr>
              <w:t xml:space="preserve"> avec un bocal en </w:t>
            </w:r>
            <w:r w:rsidR="003D4804" w:rsidRPr="00BD150E">
              <w:rPr>
                <w:rFonts w:eastAsia="Times New Roman" w:cs="Calibri"/>
                <w:color w:val="595959" w:themeColor="text1" w:themeTint="A6"/>
                <w:sz w:val="20"/>
                <w:szCs w:val="20"/>
                <w:lang w:val="fr-FR" w:eastAsia="fr-FR"/>
              </w:rPr>
              <w:t>polypropylène</w:t>
            </w:r>
            <w:r w:rsidRPr="00BD150E">
              <w:rPr>
                <w:rFonts w:eastAsia="Times New Roman" w:cs="Calibri"/>
                <w:color w:val="595959" w:themeColor="text1" w:themeTint="A6"/>
                <w:sz w:val="20"/>
                <w:szCs w:val="20"/>
                <w:lang w:val="fr-FR" w:eastAsia="fr-FR"/>
              </w:rPr>
              <w:t xml:space="preserve"> autoclave de 300 ml</w:t>
            </w:r>
          </w:p>
        </w:tc>
        <w:tc>
          <w:tcPr>
            <w:tcW w:w="3800" w:type="dxa"/>
            <w:tcBorders>
              <w:top w:val="nil"/>
              <w:left w:val="nil"/>
              <w:bottom w:val="nil"/>
              <w:right w:val="single" w:sz="8" w:space="0" w:color="auto"/>
            </w:tcBorders>
            <w:shd w:val="clear" w:color="000000" w:fill="FFFFFF"/>
            <w:noWrap/>
            <w:hideMark/>
          </w:tcPr>
          <w:p w14:paraId="050B00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33C743"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58D073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FF278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240D8E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50 filtres antibactérien</w:t>
            </w:r>
          </w:p>
        </w:tc>
        <w:tc>
          <w:tcPr>
            <w:tcW w:w="3800" w:type="dxa"/>
            <w:tcBorders>
              <w:top w:val="nil"/>
              <w:left w:val="nil"/>
              <w:bottom w:val="single" w:sz="8" w:space="0" w:color="auto"/>
              <w:right w:val="single" w:sz="8" w:space="0" w:color="auto"/>
            </w:tcBorders>
            <w:shd w:val="clear" w:color="000000" w:fill="FFFFFF"/>
            <w:noWrap/>
            <w:hideMark/>
          </w:tcPr>
          <w:p w14:paraId="372CEA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9B708B8" w14:textId="77777777" w:rsidTr="00BD150E">
        <w:trPr>
          <w:trHeight w:val="288"/>
        </w:trPr>
        <w:tc>
          <w:tcPr>
            <w:tcW w:w="1240" w:type="dxa"/>
            <w:vMerge w:val="restart"/>
            <w:tcBorders>
              <w:top w:val="nil"/>
              <w:left w:val="single" w:sz="8" w:space="0" w:color="auto"/>
              <w:bottom w:val="nil"/>
              <w:right w:val="single" w:sz="8" w:space="0" w:color="auto"/>
            </w:tcBorders>
            <w:shd w:val="clear" w:color="000000" w:fill="FFFFFF"/>
            <w:noWrap/>
            <w:hideMark/>
          </w:tcPr>
          <w:p w14:paraId="4A703C11"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28</w:t>
            </w:r>
          </w:p>
        </w:tc>
        <w:tc>
          <w:tcPr>
            <w:tcW w:w="2440" w:type="dxa"/>
            <w:vMerge w:val="restart"/>
            <w:tcBorders>
              <w:top w:val="nil"/>
              <w:left w:val="single" w:sz="8" w:space="0" w:color="auto"/>
              <w:bottom w:val="nil"/>
              <w:right w:val="single" w:sz="8" w:space="0" w:color="auto"/>
            </w:tcBorders>
            <w:shd w:val="clear" w:color="auto" w:fill="auto"/>
            <w:hideMark/>
          </w:tcPr>
          <w:p w14:paraId="4EBD33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Table d'opération </w:t>
            </w:r>
          </w:p>
        </w:tc>
        <w:tc>
          <w:tcPr>
            <w:tcW w:w="7440" w:type="dxa"/>
            <w:tcBorders>
              <w:top w:val="nil"/>
              <w:left w:val="nil"/>
              <w:bottom w:val="nil"/>
              <w:right w:val="single" w:sz="8" w:space="0" w:color="auto"/>
            </w:tcBorders>
            <w:shd w:val="clear" w:color="auto" w:fill="auto"/>
            <w:vAlign w:val="center"/>
            <w:hideMark/>
          </w:tcPr>
          <w:p w14:paraId="4B5FB3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Modèle polyvalent pour Chirurgie générale, Gynécologie, urgences.</w:t>
            </w:r>
          </w:p>
        </w:tc>
        <w:tc>
          <w:tcPr>
            <w:tcW w:w="3800" w:type="dxa"/>
            <w:tcBorders>
              <w:top w:val="nil"/>
              <w:left w:val="nil"/>
              <w:bottom w:val="nil"/>
              <w:right w:val="single" w:sz="8" w:space="0" w:color="auto"/>
            </w:tcBorders>
            <w:shd w:val="clear" w:color="000000" w:fill="FFFFFF"/>
            <w:noWrap/>
            <w:hideMark/>
          </w:tcPr>
          <w:p w14:paraId="3169FA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2100FFB"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0DD65E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73F41E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73B6C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Socle mobile sur roulettes avec système de blocage</w:t>
            </w:r>
          </w:p>
        </w:tc>
        <w:tc>
          <w:tcPr>
            <w:tcW w:w="3800" w:type="dxa"/>
            <w:tcBorders>
              <w:top w:val="nil"/>
              <w:left w:val="nil"/>
              <w:bottom w:val="nil"/>
              <w:right w:val="single" w:sz="8" w:space="0" w:color="auto"/>
            </w:tcBorders>
            <w:shd w:val="clear" w:color="000000" w:fill="FFFFFF"/>
            <w:noWrap/>
            <w:hideMark/>
          </w:tcPr>
          <w:p w14:paraId="3DCFA5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71B27B62"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1D41FB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075F3B7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78ED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Élévation hydraulique</w:t>
            </w:r>
          </w:p>
        </w:tc>
        <w:tc>
          <w:tcPr>
            <w:tcW w:w="3800" w:type="dxa"/>
            <w:tcBorders>
              <w:top w:val="nil"/>
              <w:left w:val="nil"/>
              <w:bottom w:val="nil"/>
              <w:right w:val="single" w:sz="8" w:space="0" w:color="auto"/>
            </w:tcBorders>
            <w:shd w:val="clear" w:color="000000" w:fill="FFFFFF"/>
            <w:noWrap/>
            <w:hideMark/>
          </w:tcPr>
          <w:p w14:paraId="194B1D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CC6C0B7"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67344F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CD891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B4606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Pompe à huile hydraulique haute précision et sans maintenance</w:t>
            </w:r>
          </w:p>
        </w:tc>
        <w:tc>
          <w:tcPr>
            <w:tcW w:w="3800" w:type="dxa"/>
            <w:tcBorders>
              <w:top w:val="nil"/>
              <w:left w:val="nil"/>
              <w:bottom w:val="nil"/>
              <w:right w:val="single" w:sz="8" w:space="0" w:color="auto"/>
            </w:tcBorders>
            <w:shd w:val="clear" w:color="auto" w:fill="auto"/>
            <w:noWrap/>
            <w:hideMark/>
          </w:tcPr>
          <w:p w14:paraId="487E9F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872404D"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2FDBFC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572BA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D65DD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- 4 sections</w:t>
            </w:r>
          </w:p>
        </w:tc>
        <w:tc>
          <w:tcPr>
            <w:tcW w:w="3800" w:type="dxa"/>
            <w:tcBorders>
              <w:top w:val="nil"/>
              <w:left w:val="nil"/>
              <w:bottom w:val="nil"/>
              <w:right w:val="single" w:sz="8" w:space="0" w:color="auto"/>
            </w:tcBorders>
            <w:shd w:val="clear" w:color="auto" w:fill="auto"/>
            <w:noWrap/>
            <w:hideMark/>
          </w:tcPr>
          <w:p w14:paraId="07F260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F26C8A4"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5219CA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26DF2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EED63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Inclinaison latérale +/- 20°</w:t>
            </w:r>
          </w:p>
        </w:tc>
        <w:tc>
          <w:tcPr>
            <w:tcW w:w="3800" w:type="dxa"/>
            <w:tcBorders>
              <w:top w:val="nil"/>
              <w:left w:val="nil"/>
              <w:bottom w:val="nil"/>
              <w:right w:val="single" w:sz="8" w:space="0" w:color="auto"/>
            </w:tcBorders>
            <w:shd w:val="clear" w:color="auto" w:fill="auto"/>
            <w:noWrap/>
            <w:hideMark/>
          </w:tcPr>
          <w:p w14:paraId="43FEC0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CCAA73"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2DEC04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26399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20666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Proclive- Déclive 30° / 30°</w:t>
            </w:r>
          </w:p>
        </w:tc>
        <w:tc>
          <w:tcPr>
            <w:tcW w:w="3800" w:type="dxa"/>
            <w:tcBorders>
              <w:top w:val="nil"/>
              <w:left w:val="nil"/>
              <w:bottom w:val="nil"/>
              <w:right w:val="single" w:sz="8" w:space="0" w:color="auto"/>
            </w:tcBorders>
            <w:shd w:val="clear" w:color="auto" w:fill="auto"/>
            <w:noWrap/>
            <w:hideMark/>
          </w:tcPr>
          <w:p w14:paraId="5A8D8F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C403A1"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5DB3BA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310EB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353E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Section dorsale + 45° à – 0°</w:t>
            </w:r>
          </w:p>
        </w:tc>
        <w:tc>
          <w:tcPr>
            <w:tcW w:w="3800" w:type="dxa"/>
            <w:tcBorders>
              <w:top w:val="nil"/>
              <w:left w:val="nil"/>
              <w:bottom w:val="nil"/>
              <w:right w:val="single" w:sz="8" w:space="0" w:color="auto"/>
            </w:tcBorders>
            <w:shd w:val="clear" w:color="auto" w:fill="auto"/>
            <w:noWrap/>
            <w:hideMark/>
          </w:tcPr>
          <w:p w14:paraId="549943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AFE9CA"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8CBFB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4747B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3A78F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Jambières 0° à 90°</w:t>
            </w:r>
          </w:p>
        </w:tc>
        <w:tc>
          <w:tcPr>
            <w:tcW w:w="3800" w:type="dxa"/>
            <w:tcBorders>
              <w:top w:val="nil"/>
              <w:left w:val="nil"/>
              <w:bottom w:val="nil"/>
              <w:right w:val="single" w:sz="8" w:space="0" w:color="auto"/>
            </w:tcBorders>
            <w:shd w:val="clear" w:color="auto" w:fill="auto"/>
            <w:noWrap/>
            <w:hideMark/>
          </w:tcPr>
          <w:p w14:paraId="0E4B16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73BD6EC"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04A8D9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CA44C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05ED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Têtière + 30° à – 90°</w:t>
            </w:r>
          </w:p>
        </w:tc>
        <w:tc>
          <w:tcPr>
            <w:tcW w:w="3800" w:type="dxa"/>
            <w:tcBorders>
              <w:top w:val="nil"/>
              <w:left w:val="nil"/>
              <w:bottom w:val="nil"/>
              <w:right w:val="single" w:sz="8" w:space="0" w:color="auto"/>
            </w:tcBorders>
            <w:shd w:val="clear" w:color="auto" w:fill="auto"/>
            <w:noWrap/>
            <w:hideMark/>
          </w:tcPr>
          <w:p w14:paraId="4C84A1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0B4208"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6DB0EA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37206D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20AAC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Billot commandé par manivelle</w:t>
            </w:r>
          </w:p>
        </w:tc>
        <w:tc>
          <w:tcPr>
            <w:tcW w:w="3800" w:type="dxa"/>
            <w:tcBorders>
              <w:top w:val="nil"/>
              <w:left w:val="nil"/>
              <w:bottom w:val="nil"/>
              <w:right w:val="single" w:sz="8" w:space="0" w:color="auto"/>
            </w:tcBorders>
            <w:shd w:val="clear" w:color="auto" w:fill="auto"/>
            <w:noWrap/>
            <w:hideMark/>
          </w:tcPr>
          <w:p w14:paraId="1E8D41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1C02ED4"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46F0F4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4D0DF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C11DD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Matelassure de haute densité et lavable</w:t>
            </w:r>
          </w:p>
        </w:tc>
        <w:tc>
          <w:tcPr>
            <w:tcW w:w="3800" w:type="dxa"/>
            <w:tcBorders>
              <w:top w:val="nil"/>
              <w:left w:val="nil"/>
              <w:bottom w:val="nil"/>
              <w:right w:val="single" w:sz="8" w:space="0" w:color="auto"/>
            </w:tcBorders>
            <w:shd w:val="clear" w:color="auto" w:fill="auto"/>
            <w:noWrap/>
            <w:hideMark/>
          </w:tcPr>
          <w:p w14:paraId="545A92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5E16878"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34D143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B2A64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57CA6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Hauteur mini/ maxi : 750 / 1000 mm</w:t>
            </w:r>
          </w:p>
        </w:tc>
        <w:tc>
          <w:tcPr>
            <w:tcW w:w="3800" w:type="dxa"/>
            <w:tcBorders>
              <w:top w:val="nil"/>
              <w:left w:val="nil"/>
              <w:bottom w:val="nil"/>
              <w:right w:val="single" w:sz="8" w:space="0" w:color="auto"/>
            </w:tcBorders>
            <w:shd w:val="clear" w:color="auto" w:fill="auto"/>
            <w:noWrap/>
            <w:hideMark/>
          </w:tcPr>
          <w:p w14:paraId="36FD7E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3114A4"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237189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55C05E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004BC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Dimensions : longueur 2000 mm et largeur 550 mm environ</w:t>
            </w:r>
          </w:p>
        </w:tc>
        <w:tc>
          <w:tcPr>
            <w:tcW w:w="3800" w:type="dxa"/>
            <w:tcBorders>
              <w:top w:val="nil"/>
              <w:left w:val="nil"/>
              <w:bottom w:val="nil"/>
              <w:right w:val="single" w:sz="8" w:space="0" w:color="auto"/>
            </w:tcBorders>
            <w:shd w:val="clear" w:color="auto" w:fill="auto"/>
            <w:noWrap/>
            <w:hideMark/>
          </w:tcPr>
          <w:p w14:paraId="60C6F1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D23D764"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34F1BF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3943EF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E4C5EA8" w14:textId="6400A9A5"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 :</w:t>
            </w:r>
          </w:p>
        </w:tc>
        <w:tc>
          <w:tcPr>
            <w:tcW w:w="3800" w:type="dxa"/>
            <w:tcBorders>
              <w:top w:val="nil"/>
              <w:left w:val="nil"/>
              <w:bottom w:val="nil"/>
              <w:right w:val="single" w:sz="8" w:space="0" w:color="auto"/>
            </w:tcBorders>
            <w:shd w:val="clear" w:color="auto" w:fill="auto"/>
            <w:noWrap/>
            <w:hideMark/>
          </w:tcPr>
          <w:p w14:paraId="52D840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D5EEAC"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30B02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087092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A407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Arceau d’anesthésie</w:t>
            </w:r>
          </w:p>
        </w:tc>
        <w:tc>
          <w:tcPr>
            <w:tcW w:w="3800" w:type="dxa"/>
            <w:tcBorders>
              <w:top w:val="nil"/>
              <w:left w:val="nil"/>
              <w:bottom w:val="nil"/>
              <w:right w:val="single" w:sz="8" w:space="0" w:color="auto"/>
            </w:tcBorders>
            <w:shd w:val="clear" w:color="auto" w:fill="auto"/>
            <w:noWrap/>
            <w:hideMark/>
          </w:tcPr>
          <w:p w14:paraId="6CB668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E7E3DBD"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263203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67B520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AB34A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Épaulières (paire)</w:t>
            </w:r>
          </w:p>
        </w:tc>
        <w:tc>
          <w:tcPr>
            <w:tcW w:w="3800" w:type="dxa"/>
            <w:tcBorders>
              <w:top w:val="nil"/>
              <w:left w:val="nil"/>
              <w:bottom w:val="nil"/>
              <w:right w:val="single" w:sz="8" w:space="0" w:color="auto"/>
            </w:tcBorders>
            <w:shd w:val="clear" w:color="auto" w:fill="auto"/>
            <w:noWrap/>
            <w:hideMark/>
          </w:tcPr>
          <w:p w14:paraId="3B49EFB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AD70C7E"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6C1331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3762FF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E20C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Appui- latéraux</w:t>
            </w:r>
          </w:p>
        </w:tc>
        <w:tc>
          <w:tcPr>
            <w:tcW w:w="3800" w:type="dxa"/>
            <w:tcBorders>
              <w:top w:val="nil"/>
              <w:left w:val="nil"/>
              <w:bottom w:val="nil"/>
              <w:right w:val="single" w:sz="8" w:space="0" w:color="auto"/>
            </w:tcBorders>
            <w:shd w:val="clear" w:color="auto" w:fill="auto"/>
            <w:noWrap/>
            <w:hideMark/>
          </w:tcPr>
          <w:p w14:paraId="5A12B5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E6BAF30"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4706FC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720882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9306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Appui bras (paire)</w:t>
            </w:r>
          </w:p>
        </w:tc>
        <w:tc>
          <w:tcPr>
            <w:tcW w:w="3800" w:type="dxa"/>
            <w:tcBorders>
              <w:top w:val="nil"/>
              <w:left w:val="nil"/>
              <w:bottom w:val="nil"/>
              <w:right w:val="single" w:sz="8" w:space="0" w:color="auto"/>
            </w:tcBorders>
            <w:shd w:val="clear" w:color="auto" w:fill="auto"/>
            <w:noWrap/>
            <w:hideMark/>
          </w:tcPr>
          <w:p w14:paraId="625BFFA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02DB04"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042CB8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2AEEE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F7E3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Porte- jambes de </w:t>
            </w:r>
            <w:proofErr w:type="spellStart"/>
            <w:r w:rsidRPr="00BD150E">
              <w:rPr>
                <w:rFonts w:eastAsia="Times New Roman" w:cs="Calibri"/>
                <w:color w:val="595959" w:themeColor="text1" w:themeTint="A6"/>
                <w:sz w:val="20"/>
                <w:szCs w:val="20"/>
                <w:lang w:val="fr-FR" w:eastAsia="fr-FR"/>
              </w:rPr>
              <w:t>Goepel</w:t>
            </w:r>
            <w:proofErr w:type="spellEnd"/>
            <w:r w:rsidRPr="00BD150E">
              <w:rPr>
                <w:rFonts w:eastAsia="Times New Roman" w:cs="Calibri"/>
                <w:color w:val="595959" w:themeColor="text1" w:themeTint="A6"/>
                <w:sz w:val="20"/>
                <w:szCs w:val="20"/>
                <w:lang w:val="fr-FR" w:eastAsia="fr-FR"/>
              </w:rPr>
              <w:t xml:space="preserve"> (paire)</w:t>
            </w:r>
          </w:p>
        </w:tc>
        <w:tc>
          <w:tcPr>
            <w:tcW w:w="3800" w:type="dxa"/>
            <w:tcBorders>
              <w:top w:val="nil"/>
              <w:left w:val="nil"/>
              <w:bottom w:val="nil"/>
              <w:right w:val="single" w:sz="8" w:space="0" w:color="auto"/>
            </w:tcBorders>
            <w:shd w:val="clear" w:color="auto" w:fill="auto"/>
            <w:noWrap/>
            <w:hideMark/>
          </w:tcPr>
          <w:p w14:paraId="7FD4DB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34EE846"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1C98F1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3275E5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00111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Soulève- rein amovible</w:t>
            </w:r>
          </w:p>
        </w:tc>
        <w:tc>
          <w:tcPr>
            <w:tcW w:w="3800" w:type="dxa"/>
            <w:tcBorders>
              <w:top w:val="nil"/>
              <w:left w:val="nil"/>
              <w:bottom w:val="nil"/>
              <w:right w:val="single" w:sz="8" w:space="0" w:color="auto"/>
            </w:tcBorders>
            <w:shd w:val="clear" w:color="auto" w:fill="auto"/>
            <w:noWrap/>
            <w:hideMark/>
          </w:tcPr>
          <w:p w14:paraId="73FFB1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84BBF6"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5319D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0B72EE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3419D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Têtière articulée</w:t>
            </w:r>
          </w:p>
        </w:tc>
        <w:tc>
          <w:tcPr>
            <w:tcW w:w="3800" w:type="dxa"/>
            <w:tcBorders>
              <w:top w:val="nil"/>
              <w:left w:val="nil"/>
              <w:bottom w:val="nil"/>
              <w:right w:val="single" w:sz="8" w:space="0" w:color="auto"/>
            </w:tcBorders>
            <w:shd w:val="clear" w:color="auto" w:fill="auto"/>
            <w:noWrap/>
            <w:hideMark/>
          </w:tcPr>
          <w:p w14:paraId="17507A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253FE1"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502B6E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D3C51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DFCD8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jeux de Matelas amovibles, antistatique</w:t>
            </w:r>
          </w:p>
        </w:tc>
        <w:tc>
          <w:tcPr>
            <w:tcW w:w="3800" w:type="dxa"/>
            <w:tcBorders>
              <w:top w:val="nil"/>
              <w:left w:val="nil"/>
              <w:bottom w:val="nil"/>
              <w:right w:val="single" w:sz="8" w:space="0" w:color="auto"/>
            </w:tcBorders>
            <w:shd w:val="clear" w:color="auto" w:fill="auto"/>
            <w:noWrap/>
            <w:hideMark/>
          </w:tcPr>
          <w:p w14:paraId="68131B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E32C1E"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01070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41B70A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1C99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Curseurs </w:t>
            </w:r>
            <w:proofErr w:type="gramStart"/>
            <w:r w:rsidRPr="00BD150E">
              <w:rPr>
                <w:rFonts w:eastAsia="Times New Roman" w:cs="Calibri"/>
                <w:color w:val="595959" w:themeColor="text1" w:themeTint="A6"/>
                <w:sz w:val="20"/>
                <w:szCs w:val="20"/>
                <w:lang w:val="fr-FR" w:eastAsia="fr-FR"/>
              </w:rPr>
              <w:t>( Q.</w:t>
            </w:r>
            <w:proofErr w:type="gramEnd"/>
            <w:r w:rsidRPr="00BD150E">
              <w:rPr>
                <w:rFonts w:eastAsia="Times New Roman" w:cs="Calibri"/>
                <w:color w:val="595959" w:themeColor="text1" w:themeTint="A6"/>
                <w:sz w:val="20"/>
                <w:szCs w:val="20"/>
                <w:lang w:val="fr-FR" w:eastAsia="fr-FR"/>
              </w:rPr>
              <w:t xml:space="preserve"> S. P )</w:t>
            </w:r>
          </w:p>
        </w:tc>
        <w:tc>
          <w:tcPr>
            <w:tcW w:w="3800" w:type="dxa"/>
            <w:tcBorders>
              <w:top w:val="nil"/>
              <w:left w:val="nil"/>
              <w:bottom w:val="nil"/>
              <w:right w:val="single" w:sz="8" w:space="0" w:color="auto"/>
            </w:tcBorders>
            <w:shd w:val="clear" w:color="auto" w:fill="auto"/>
            <w:noWrap/>
            <w:hideMark/>
          </w:tcPr>
          <w:p w14:paraId="322CC7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5D8499C" w14:textId="77777777" w:rsidTr="00BD150E">
        <w:trPr>
          <w:trHeight w:val="288"/>
        </w:trPr>
        <w:tc>
          <w:tcPr>
            <w:tcW w:w="1240" w:type="dxa"/>
            <w:vMerge/>
            <w:tcBorders>
              <w:top w:val="nil"/>
              <w:left w:val="single" w:sz="8" w:space="0" w:color="auto"/>
              <w:bottom w:val="nil"/>
              <w:right w:val="single" w:sz="8" w:space="0" w:color="auto"/>
            </w:tcBorders>
            <w:vAlign w:val="center"/>
            <w:hideMark/>
          </w:tcPr>
          <w:p w14:paraId="782082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123639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54B85C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Fixe poignets (paire)</w:t>
            </w:r>
          </w:p>
        </w:tc>
        <w:tc>
          <w:tcPr>
            <w:tcW w:w="3800" w:type="dxa"/>
            <w:tcBorders>
              <w:top w:val="nil"/>
              <w:left w:val="nil"/>
              <w:bottom w:val="nil"/>
              <w:right w:val="single" w:sz="8" w:space="0" w:color="auto"/>
            </w:tcBorders>
            <w:shd w:val="clear" w:color="auto" w:fill="auto"/>
            <w:noWrap/>
            <w:hideMark/>
          </w:tcPr>
          <w:p w14:paraId="7D5736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A8DEC7" w14:textId="77777777" w:rsidTr="00BD150E">
        <w:trPr>
          <w:trHeight w:val="300"/>
        </w:trPr>
        <w:tc>
          <w:tcPr>
            <w:tcW w:w="1240" w:type="dxa"/>
            <w:vMerge/>
            <w:tcBorders>
              <w:top w:val="nil"/>
              <w:left w:val="single" w:sz="8" w:space="0" w:color="auto"/>
              <w:bottom w:val="nil"/>
              <w:right w:val="single" w:sz="8" w:space="0" w:color="auto"/>
            </w:tcBorders>
            <w:vAlign w:val="center"/>
            <w:hideMark/>
          </w:tcPr>
          <w:p w14:paraId="258CAE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nil"/>
              <w:right w:val="single" w:sz="8" w:space="0" w:color="auto"/>
            </w:tcBorders>
            <w:vAlign w:val="center"/>
            <w:hideMark/>
          </w:tcPr>
          <w:p w14:paraId="2106B4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9347E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Cuvette inox avec évacuation et réceptacle inox</w:t>
            </w:r>
          </w:p>
        </w:tc>
        <w:tc>
          <w:tcPr>
            <w:tcW w:w="3800" w:type="dxa"/>
            <w:tcBorders>
              <w:top w:val="nil"/>
              <w:left w:val="nil"/>
              <w:bottom w:val="nil"/>
              <w:right w:val="single" w:sz="8" w:space="0" w:color="auto"/>
            </w:tcBorders>
            <w:shd w:val="clear" w:color="auto" w:fill="auto"/>
            <w:noWrap/>
            <w:hideMark/>
          </w:tcPr>
          <w:p w14:paraId="0DF442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F4F5CC" w14:textId="77777777" w:rsidTr="00BD150E">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5F7758C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29</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009688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Table radiante</w:t>
            </w:r>
          </w:p>
        </w:tc>
        <w:tc>
          <w:tcPr>
            <w:tcW w:w="7440" w:type="dxa"/>
            <w:tcBorders>
              <w:top w:val="single" w:sz="8" w:space="0" w:color="auto"/>
              <w:left w:val="nil"/>
              <w:bottom w:val="nil"/>
              <w:right w:val="single" w:sz="8" w:space="0" w:color="auto"/>
            </w:tcBorders>
            <w:shd w:val="clear" w:color="auto" w:fill="auto"/>
            <w:vAlign w:val="bottom"/>
            <w:hideMark/>
          </w:tcPr>
          <w:p w14:paraId="29FFF3D7" w14:textId="5CDE74C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Table radiante pour </w:t>
            </w:r>
            <w:r w:rsidR="003D4804" w:rsidRPr="00BD150E">
              <w:rPr>
                <w:rFonts w:eastAsia="Times New Roman" w:cs="Calibri"/>
                <w:color w:val="595959" w:themeColor="text1" w:themeTint="A6"/>
                <w:sz w:val="20"/>
                <w:szCs w:val="20"/>
                <w:lang w:val="fr-FR" w:eastAsia="fr-FR"/>
              </w:rPr>
              <w:t>nouveau-nés</w:t>
            </w:r>
          </w:p>
        </w:tc>
        <w:tc>
          <w:tcPr>
            <w:tcW w:w="3800" w:type="dxa"/>
            <w:tcBorders>
              <w:top w:val="single" w:sz="8" w:space="0" w:color="auto"/>
              <w:left w:val="nil"/>
              <w:bottom w:val="nil"/>
              <w:right w:val="single" w:sz="8" w:space="0" w:color="auto"/>
            </w:tcBorders>
            <w:shd w:val="clear" w:color="000000" w:fill="FFFFFF"/>
            <w:noWrap/>
            <w:hideMark/>
          </w:tcPr>
          <w:p w14:paraId="5B3A48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63FA431" w14:textId="77777777" w:rsidTr="00BD150E">
        <w:trPr>
          <w:trHeight w:val="576"/>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018675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1E4D89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1FA46889" w14:textId="507CE535"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Cadre :</w:t>
            </w:r>
            <w:r w:rsidR="00BD150E" w:rsidRPr="00BD150E">
              <w:rPr>
                <w:rFonts w:eastAsia="Times New Roman" w:cs="Calibri"/>
                <w:color w:val="595959" w:themeColor="text1" w:themeTint="A6"/>
                <w:sz w:val="20"/>
                <w:szCs w:val="20"/>
                <w:lang w:val="fr-FR" w:eastAsia="fr-FR"/>
              </w:rPr>
              <w:t xml:space="preserve"> acier revêtu d'époxy avec base à 5 branches, sur roulettes pivotantes, dont 2 avec frein</w:t>
            </w:r>
          </w:p>
        </w:tc>
        <w:tc>
          <w:tcPr>
            <w:tcW w:w="3800" w:type="dxa"/>
            <w:tcBorders>
              <w:top w:val="nil"/>
              <w:left w:val="nil"/>
              <w:bottom w:val="nil"/>
              <w:right w:val="single" w:sz="8" w:space="0" w:color="auto"/>
            </w:tcBorders>
            <w:shd w:val="clear" w:color="000000" w:fill="FFFFFF"/>
            <w:noWrap/>
            <w:hideMark/>
          </w:tcPr>
          <w:p w14:paraId="014B06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0A3C6EF"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428AC6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0F98F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610C74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Réglable en hauteur, il peut être utilisé sur un lit, une table d'examen et un lit bébé.</w:t>
            </w:r>
          </w:p>
        </w:tc>
        <w:tc>
          <w:tcPr>
            <w:tcW w:w="3800" w:type="dxa"/>
            <w:tcBorders>
              <w:top w:val="nil"/>
              <w:left w:val="nil"/>
              <w:bottom w:val="nil"/>
              <w:right w:val="single" w:sz="8" w:space="0" w:color="auto"/>
            </w:tcBorders>
            <w:shd w:val="clear" w:color="000000" w:fill="FFFFFF"/>
            <w:noWrap/>
            <w:hideMark/>
          </w:tcPr>
          <w:p w14:paraId="35CE91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5C8E117" w14:textId="77777777" w:rsidTr="00BD150E">
        <w:trPr>
          <w:trHeight w:val="576"/>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36138E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73C55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50B42FE0" w14:textId="1B0E482A"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w:t>
            </w:r>
            <w:r w:rsidR="00BD150E" w:rsidRPr="00BD150E">
              <w:rPr>
                <w:rFonts w:eastAsia="Times New Roman" w:cs="Calibri"/>
                <w:color w:val="595959" w:themeColor="text1" w:themeTint="A6"/>
                <w:sz w:val="20"/>
                <w:szCs w:val="20"/>
                <w:lang w:val="fr-FR" w:eastAsia="fr-FR"/>
              </w:rPr>
              <w:t xml:space="preserve"> écran LCD indiquant la température de </w:t>
            </w:r>
            <w:proofErr w:type="gramStart"/>
            <w:r w:rsidR="00BD150E" w:rsidRPr="00BD150E">
              <w:rPr>
                <w:rFonts w:eastAsia="Times New Roman" w:cs="Calibri"/>
                <w:color w:val="595959" w:themeColor="text1" w:themeTint="A6"/>
                <w:sz w:val="20"/>
                <w:szCs w:val="20"/>
                <w:lang w:val="fr-FR" w:eastAsia="fr-FR"/>
              </w:rPr>
              <w:t>consigne  et</w:t>
            </w:r>
            <w:proofErr w:type="gramEnd"/>
            <w:r w:rsidR="00BD150E" w:rsidRPr="00BD150E">
              <w:rPr>
                <w:rFonts w:eastAsia="Times New Roman" w:cs="Calibri"/>
                <w:color w:val="595959" w:themeColor="text1" w:themeTint="A6"/>
                <w:sz w:val="20"/>
                <w:szCs w:val="20"/>
                <w:lang w:val="fr-FR" w:eastAsia="fr-FR"/>
              </w:rPr>
              <w:t xml:space="preserve"> la température mesurée, minuterie</w:t>
            </w:r>
          </w:p>
        </w:tc>
        <w:tc>
          <w:tcPr>
            <w:tcW w:w="3800" w:type="dxa"/>
            <w:tcBorders>
              <w:top w:val="nil"/>
              <w:left w:val="nil"/>
              <w:bottom w:val="nil"/>
              <w:right w:val="single" w:sz="8" w:space="0" w:color="auto"/>
            </w:tcBorders>
            <w:shd w:val="clear" w:color="auto" w:fill="auto"/>
            <w:noWrap/>
            <w:hideMark/>
          </w:tcPr>
          <w:p w14:paraId="2B9D8A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D37642D"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67005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2967A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41F63E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Tête chauffante avec éclairage intégré et régulation du mode air</w:t>
            </w:r>
          </w:p>
        </w:tc>
        <w:tc>
          <w:tcPr>
            <w:tcW w:w="3800" w:type="dxa"/>
            <w:tcBorders>
              <w:top w:val="nil"/>
              <w:left w:val="nil"/>
              <w:bottom w:val="nil"/>
              <w:right w:val="single" w:sz="8" w:space="0" w:color="auto"/>
            </w:tcBorders>
            <w:shd w:val="clear" w:color="000000" w:fill="FFFFFF"/>
            <w:noWrap/>
            <w:hideMark/>
          </w:tcPr>
          <w:p w14:paraId="1EBFC0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93F7BE"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10AE7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A6746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17169D20" w14:textId="6E48ED0D"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Elément </w:t>
            </w:r>
            <w:r w:rsidR="003D4804" w:rsidRPr="00BD150E">
              <w:rPr>
                <w:rFonts w:eastAsia="Times New Roman" w:cs="Calibri"/>
                <w:color w:val="595959" w:themeColor="text1" w:themeTint="A6"/>
                <w:sz w:val="20"/>
                <w:szCs w:val="20"/>
                <w:lang w:val="fr-FR" w:eastAsia="fr-FR"/>
              </w:rPr>
              <w:t>chauffant :</w:t>
            </w:r>
            <w:r w:rsidRPr="00BD150E">
              <w:rPr>
                <w:rFonts w:eastAsia="Times New Roman" w:cs="Calibri"/>
                <w:color w:val="595959" w:themeColor="text1" w:themeTint="A6"/>
                <w:sz w:val="20"/>
                <w:szCs w:val="20"/>
                <w:lang w:val="fr-FR" w:eastAsia="fr-FR"/>
              </w:rPr>
              <w:t xml:space="preserve"> émetteur vitrocéramique basse température</w:t>
            </w:r>
          </w:p>
        </w:tc>
        <w:tc>
          <w:tcPr>
            <w:tcW w:w="3800" w:type="dxa"/>
            <w:tcBorders>
              <w:top w:val="nil"/>
              <w:left w:val="nil"/>
              <w:bottom w:val="nil"/>
              <w:right w:val="single" w:sz="8" w:space="0" w:color="auto"/>
            </w:tcBorders>
            <w:shd w:val="clear" w:color="000000" w:fill="FFFFFF"/>
            <w:noWrap/>
            <w:hideMark/>
          </w:tcPr>
          <w:p w14:paraId="59968C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5D4DBFF" w14:textId="77777777" w:rsidTr="00BD150E">
        <w:trPr>
          <w:trHeight w:val="576"/>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A942F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51DE0F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4F1195B3" w14:textId="6A0FF25C"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w:t>
            </w:r>
            <w:r>
              <w:rPr>
                <w:rFonts w:eastAsia="Times New Roman" w:cs="Calibri"/>
                <w:color w:val="595959" w:themeColor="text1" w:themeTint="A6"/>
                <w:sz w:val="20"/>
                <w:szCs w:val="20"/>
                <w:lang w:val="fr-FR" w:eastAsia="fr-FR"/>
              </w:rPr>
              <w:t>s</w:t>
            </w:r>
            <w:r w:rsidRPr="00BD150E">
              <w:rPr>
                <w:rFonts w:eastAsia="Times New Roman" w:cs="Calibri"/>
                <w:color w:val="595959" w:themeColor="text1" w:themeTint="A6"/>
                <w:sz w:val="20"/>
                <w:szCs w:val="20"/>
                <w:lang w:val="fr-FR" w:eastAsia="fr-FR"/>
              </w:rPr>
              <w:t xml:space="preserve"> :</w:t>
            </w:r>
            <w:r w:rsidR="00BD150E" w:rsidRPr="00BD150E">
              <w:rPr>
                <w:rFonts w:eastAsia="Times New Roman" w:cs="Calibri"/>
                <w:color w:val="595959" w:themeColor="text1" w:themeTint="A6"/>
                <w:sz w:val="20"/>
                <w:szCs w:val="20"/>
                <w:lang w:val="fr-FR" w:eastAsia="fr-FR"/>
              </w:rPr>
              <w:t xml:space="preserve"> alarme sonore et visuelle en cas d'erreurs / température trop chaud / trop froid</w:t>
            </w:r>
          </w:p>
        </w:tc>
        <w:tc>
          <w:tcPr>
            <w:tcW w:w="3800" w:type="dxa"/>
            <w:tcBorders>
              <w:top w:val="nil"/>
              <w:left w:val="nil"/>
              <w:bottom w:val="nil"/>
              <w:right w:val="single" w:sz="8" w:space="0" w:color="auto"/>
            </w:tcBorders>
            <w:shd w:val="clear" w:color="000000" w:fill="FFFFFF"/>
            <w:noWrap/>
            <w:hideMark/>
          </w:tcPr>
          <w:p w14:paraId="70A8C6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1F7F3CB" w14:textId="77777777" w:rsidTr="00BD150E">
        <w:trPr>
          <w:trHeight w:val="288"/>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22088C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D11FD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762640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000000" w:fill="FFFFFF"/>
            <w:noWrap/>
            <w:hideMark/>
          </w:tcPr>
          <w:p w14:paraId="348FF6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C1AF73C" w14:textId="77777777" w:rsidTr="00BD150E">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705060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568594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bottom"/>
            <w:hideMark/>
          </w:tcPr>
          <w:p w14:paraId="5DAC63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Longueur Cordon d'alimentation minimum 4 m</w:t>
            </w:r>
          </w:p>
        </w:tc>
        <w:tc>
          <w:tcPr>
            <w:tcW w:w="3800" w:type="dxa"/>
            <w:tcBorders>
              <w:top w:val="nil"/>
              <w:left w:val="nil"/>
              <w:bottom w:val="single" w:sz="8" w:space="0" w:color="auto"/>
              <w:right w:val="single" w:sz="8" w:space="0" w:color="auto"/>
            </w:tcBorders>
            <w:shd w:val="clear" w:color="000000" w:fill="FFFFFF"/>
            <w:noWrap/>
            <w:hideMark/>
          </w:tcPr>
          <w:p w14:paraId="397442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30F7AD0"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18B988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30</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13685E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Tensiomètre avec stéthoscope</w:t>
            </w:r>
          </w:p>
        </w:tc>
        <w:tc>
          <w:tcPr>
            <w:tcW w:w="7440" w:type="dxa"/>
            <w:tcBorders>
              <w:top w:val="nil"/>
              <w:left w:val="nil"/>
              <w:bottom w:val="nil"/>
              <w:right w:val="single" w:sz="8" w:space="0" w:color="auto"/>
            </w:tcBorders>
            <w:shd w:val="clear" w:color="auto" w:fill="auto"/>
            <w:vAlign w:val="center"/>
            <w:hideMark/>
          </w:tcPr>
          <w:p w14:paraId="2604B34B" w14:textId="35702D0B" w:rsidR="00BD150E" w:rsidRPr="00BD150E" w:rsidRDefault="003D4804"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Tensiomètre</w:t>
            </w:r>
          </w:p>
        </w:tc>
        <w:tc>
          <w:tcPr>
            <w:tcW w:w="3800" w:type="dxa"/>
            <w:tcBorders>
              <w:top w:val="nil"/>
              <w:left w:val="nil"/>
              <w:bottom w:val="nil"/>
              <w:right w:val="single" w:sz="8" w:space="0" w:color="auto"/>
            </w:tcBorders>
            <w:shd w:val="clear" w:color="000000" w:fill="FFFFFF"/>
            <w:noWrap/>
            <w:hideMark/>
          </w:tcPr>
          <w:p w14:paraId="1D5F10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C7A7CB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3E75FB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E4FED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B6021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Boîtier en ABS</w:t>
            </w:r>
          </w:p>
        </w:tc>
        <w:tc>
          <w:tcPr>
            <w:tcW w:w="3800" w:type="dxa"/>
            <w:tcBorders>
              <w:top w:val="nil"/>
              <w:left w:val="nil"/>
              <w:bottom w:val="nil"/>
              <w:right w:val="single" w:sz="8" w:space="0" w:color="auto"/>
            </w:tcBorders>
            <w:shd w:val="clear" w:color="000000" w:fill="FFFFFF"/>
            <w:noWrap/>
            <w:hideMark/>
          </w:tcPr>
          <w:p w14:paraId="51F62F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F4022F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21085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EF0928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E31FC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Brassard en nylon indéformable, lavable</w:t>
            </w:r>
          </w:p>
        </w:tc>
        <w:tc>
          <w:tcPr>
            <w:tcW w:w="3800" w:type="dxa"/>
            <w:tcBorders>
              <w:top w:val="nil"/>
              <w:left w:val="nil"/>
              <w:bottom w:val="nil"/>
              <w:right w:val="single" w:sz="8" w:space="0" w:color="auto"/>
            </w:tcBorders>
            <w:shd w:val="clear" w:color="000000" w:fill="FFFFFF"/>
            <w:noWrap/>
            <w:hideMark/>
          </w:tcPr>
          <w:p w14:paraId="4EA4B1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D3ACB8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A8958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206EF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F1982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Simple tubulure.</w:t>
            </w:r>
          </w:p>
        </w:tc>
        <w:tc>
          <w:tcPr>
            <w:tcW w:w="3800" w:type="dxa"/>
            <w:tcBorders>
              <w:top w:val="nil"/>
              <w:left w:val="nil"/>
              <w:bottom w:val="nil"/>
              <w:right w:val="single" w:sz="8" w:space="0" w:color="auto"/>
            </w:tcBorders>
            <w:shd w:val="clear" w:color="auto" w:fill="auto"/>
            <w:noWrap/>
            <w:hideMark/>
          </w:tcPr>
          <w:p w14:paraId="70B224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AFEE1C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9FBC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20DC5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55B8F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Poire ave gonflage rapide.</w:t>
            </w:r>
          </w:p>
        </w:tc>
        <w:tc>
          <w:tcPr>
            <w:tcW w:w="3800" w:type="dxa"/>
            <w:tcBorders>
              <w:top w:val="nil"/>
              <w:left w:val="nil"/>
              <w:bottom w:val="nil"/>
              <w:right w:val="single" w:sz="8" w:space="0" w:color="auto"/>
            </w:tcBorders>
            <w:shd w:val="clear" w:color="000000" w:fill="FFFFFF"/>
            <w:noWrap/>
            <w:hideMark/>
          </w:tcPr>
          <w:p w14:paraId="34A8CE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1C2381"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2F282A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2E77B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57FBE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Longévité des fermetures velcro des brassards :15000 ouvertures / fermetures minimum</w:t>
            </w:r>
          </w:p>
        </w:tc>
        <w:tc>
          <w:tcPr>
            <w:tcW w:w="3800" w:type="dxa"/>
            <w:tcBorders>
              <w:top w:val="nil"/>
              <w:left w:val="nil"/>
              <w:bottom w:val="nil"/>
              <w:right w:val="single" w:sz="8" w:space="0" w:color="auto"/>
            </w:tcBorders>
            <w:shd w:val="clear" w:color="000000" w:fill="FFFFFF"/>
            <w:noWrap/>
            <w:hideMark/>
          </w:tcPr>
          <w:p w14:paraId="40B8AE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04EAEE"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A8AB81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6C46A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842E3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Méthode de mesure : Auscultatoire.</w:t>
            </w:r>
          </w:p>
        </w:tc>
        <w:tc>
          <w:tcPr>
            <w:tcW w:w="3800" w:type="dxa"/>
            <w:tcBorders>
              <w:top w:val="nil"/>
              <w:left w:val="nil"/>
              <w:bottom w:val="nil"/>
              <w:right w:val="single" w:sz="8" w:space="0" w:color="auto"/>
            </w:tcBorders>
            <w:shd w:val="clear" w:color="000000" w:fill="FFFFFF"/>
            <w:noWrap/>
            <w:hideMark/>
          </w:tcPr>
          <w:p w14:paraId="69298C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B7A403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9B5A2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82C98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1F012E0" w14:textId="232942D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Plage de mesure : 0 à 300 mm</w:t>
            </w:r>
            <w:r w:rsidR="003D4804">
              <w:rPr>
                <w:rFonts w:eastAsia="Times New Roman" w:cs="Calibri"/>
                <w:color w:val="595959" w:themeColor="text1" w:themeTint="A6"/>
                <w:sz w:val="20"/>
                <w:szCs w:val="20"/>
                <w:lang w:val="fr-FR" w:eastAsia="fr-FR"/>
              </w:rPr>
              <w:t xml:space="preserve"> </w:t>
            </w:r>
            <w:r w:rsidRPr="00BD150E">
              <w:rPr>
                <w:rFonts w:eastAsia="Times New Roman" w:cs="Calibri"/>
                <w:color w:val="595959" w:themeColor="text1" w:themeTint="A6"/>
                <w:sz w:val="20"/>
                <w:szCs w:val="20"/>
                <w:lang w:val="fr-FR" w:eastAsia="fr-FR"/>
              </w:rPr>
              <w:t>Hg.</w:t>
            </w:r>
          </w:p>
        </w:tc>
        <w:tc>
          <w:tcPr>
            <w:tcW w:w="3800" w:type="dxa"/>
            <w:tcBorders>
              <w:top w:val="nil"/>
              <w:left w:val="nil"/>
              <w:bottom w:val="nil"/>
              <w:right w:val="single" w:sz="8" w:space="0" w:color="auto"/>
            </w:tcBorders>
            <w:shd w:val="clear" w:color="000000" w:fill="FFFFFF"/>
            <w:noWrap/>
            <w:hideMark/>
          </w:tcPr>
          <w:p w14:paraId="1210D9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27671C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BFF78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2B6B3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60009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Graduation : 2 mm Hg.</w:t>
            </w:r>
          </w:p>
        </w:tc>
        <w:tc>
          <w:tcPr>
            <w:tcW w:w="3800" w:type="dxa"/>
            <w:tcBorders>
              <w:top w:val="nil"/>
              <w:left w:val="nil"/>
              <w:bottom w:val="nil"/>
              <w:right w:val="single" w:sz="8" w:space="0" w:color="auto"/>
            </w:tcBorders>
            <w:shd w:val="clear" w:color="000000" w:fill="FFFFFF"/>
            <w:noWrap/>
            <w:hideMark/>
          </w:tcPr>
          <w:p w14:paraId="1A852F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8FEE0D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4F7B0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D300E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7A5E0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Cadran de diamètre 54 mm minimum</w:t>
            </w:r>
          </w:p>
        </w:tc>
        <w:tc>
          <w:tcPr>
            <w:tcW w:w="3800" w:type="dxa"/>
            <w:tcBorders>
              <w:top w:val="nil"/>
              <w:left w:val="nil"/>
              <w:bottom w:val="nil"/>
              <w:right w:val="single" w:sz="8" w:space="0" w:color="auto"/>
            </w:tcBorders>
            <w:shd w:val="clear" w:color="000000" w:fill="FFFFFF"/>
            <w:noWrap/>
            <w:hideMark/>
          </w:tcPr>
          <w:p w14:paraId="71A599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7F74D8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504CF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A300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C606CDC" w14:textId="73D7D755" w:rsidR="00BD150E" w:rsidRPr="00BD150E" w:rsidRDefault="003D4804" w:rsidP="00BD150E">
            <w:pPr>
              <w:spacing w:after="0" w:line="240" w:lineRule="auto"/>
              <w:rPr>
                <w:rFonts w:eastAsia="Times New Roman" w:cs="Calibri"/>
                <w:color w:val="595959" w:themeColor="text1" w:themeTint="A6"/>
                <w:sz w:val="20"/>
                <w:szCs w:val="20"/>
                <w:u w:val="single"/>
                <w:lang w:val="fr-FR" w:eastAsia="fr-FR"/>
              </w:rPr>
            </w:pPr>
            <w:r w:rsidRPr="00BD150E">
              <w:rPr>
                <w:rFonts w:eastAsia="Times New Roman" w:cs="Calibri"/>
                <w:color w:val="595959" w:themeColor="text1" w:themeTint="A6"/>
                <w:sz w:val="20"/>
                <w:szCs w:val="20"/>
                <w:u w:val="single"/>
                <w:lang w:val="fr-FR" w:eastAsia="fr-FR"/>
              </w:rPr>
              <w:t>Accessoires :</w:t>
            </w:r>
          </w:p>
        </w:tc>
        <w:tc>
          <w:tcPr>
            <w:tcW w:w="3800" w:type="dxa"/>
            <w:tcBorders>
              <w:top w:val="nil"/>
              <w:left w:val="nil"/>
              <w:bottom w:val="nil"/>
              <w:right w:val="single" w:sz="8" w:space="0" w:color="auto"/>
            </w:tcBorders>
            <w:shd w:val="clear" w:color="000000" w:fill="FFFFFF"/>
            <w:noWrap/>
            <w:hideMark/>
          </w:tcPr>
          <w:p w14:paraId="1A3D2D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8ED3C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256618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8B937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481F8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Trousse de rangement</w:t>
            </w:r>
          </w:p>
        </w:tc>
        <w:tc>
          <w:tcPr>
            <w:tcW w:w="3800" w:type="dxa"/>
            <w:tcBorders>
              <w:top w:val="nil"/>
              <w:left w:val="nil"/>
              <w:bottom w:val="nil"/>
              <w:right w:val="single" w:sz="8" w:space="0" w:color="auto"/>
            </w:tcBorders>
            <w:shd w:val="clear" w:color="000000" w:fill="FFFFFF"/>
            <w:noWrap/>
            <w:hideMark/>
          </w:tcPr>
          <w:p w14:paraId="1920FC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948CF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F5E95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A96D8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7FB99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brassards avec poche adulte (27-34 cm)</w:t>
            </w:r>
          </w:p>
        </w:tc>
        <w:tc>
          <w:tcPr>
            <w:tcW w:w="3800" w:type="dxa"/>
            <w:tcBorders>
              <w:top w:val="nil"/>
              <w:left w:val="nil"/>
              <w:bottom w:val="nil"/>
              <w:right w:val="single" w:sz="8" w:space="0" w:color="auto"/>
            </w:tcBorders>
            <w:shd w:val="clear" w:color="000000" w:fill="FFFFFF"/>
            <w:noWrap/>
            <w:hideMark/>
          </w:tcPr>
          <w:p w14:paraId="4A3EE9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3291262"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FEFC4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C5CEE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42BB1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brassard avec poche taille enfant</w:t>
            </w:r>
          </w:p>
        </w:tc>
        <w:tc>
          <w:tcPr>
            <w:tcW w:w="3800" w:type="dxa"/>
            <w:tcBorders>
              <w:top w:val="nil"/>
              <w:left w:val="nil"/>
              <w:bottom w:val="nil"/>
              <w:right w:val="single" w:sz="8" w:space="0" w:color="auto"/>
            </w:tcBorders>
            <w:shd w:val="clear" w:color="000000" w:fill="FFFFFF"/>
            <w:noWrap/>
            <w:hideMark/>
          </w:tcPr>
          <w:p w14:paraId="7B4D65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9B2BC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9B321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258E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3E7A89B" w14:textId="77777777" w:rsidR="00BD150E" w:rsidRPr="00BD150E" w:rsidRDefault="00BD150E" w:rsidP="00BD150E">
            <w:pPr>
              <w:spacing w:after="0" w:line="240" w:lineRule="auto"/>
              <w:rPr>
                <w:rFonts w:eastAsia="Times New Roman" w:cs="Calibri"/>
                <w:b/>
                <w:bCs/>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Stéthoscope</w:t>
            </w:r>
          </w:p>
        </w:tc>
        <w:tc>
          <w:tcPr>
            <w:tcW w:w="3800" w:type="dxa"/>
            <w:tcBorders>
              <w:top w:val="nil"/>
              <w:left w:val="nil"/>
              <w:bottom w:val="nil"/>
              <w:right w:val="single" w:sz="8" w:space="0" w:color="auto"/>
            </w:tcBorders>
            <w:shd w:val="clear" w:color="000000" w:fill="FFFFFF"/>
            <w:noWrap/>
            <w:hideMark/>
          </w:tcPr>
          <w:p w14:paraId="293C0BB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B6D509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EEC1E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360DC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5E815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Pour l’auscultation polyvalente adulte et enfant</w:t>
            </w:r>
          </w:p>
        </w:tc>
        <w:tc>
          <w:tcPr>
            <w:tcW w:w="3800" w:type="dxa"/>
            <w:tcBorders>
              <w:top w:val="nil"/>
              <w:left w:val="nil"/>
              <w:bottom w:val="nil"/>
              <w:right w:val="single" w:sz="8" w:space="0" w:color="auto"/>
            </w:tcBorders>
            <w:shd w:val="clear" w:color="000000" w:fill="FFFFFF"/>
            <w:noWrap/>
            <w:hideMark/>
          </w:tcPr>
          <w:p w14:paraId="639663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F604B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BB9070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5023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711A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Double pavillon adulte en acier inox.</w:t>
            </w:r>
          </w:p>
        </w:tc>
        <w:tc>
          <w:tcPr>
            <w:tcW w:w="3800" w:type="dxa"/>
            <w:tcBorders>
              <w:top w:val="nil"/>
              <w:left w:val="nil"/>
              <w:bottom w:val="nil"/>
              <w:right w:val="single" w:sz="8" w:space="0" w:color="auto"/>
            </w:tcBorders>
            <w:shd w:val="clear" w:color="000000" w:fill="FFFFFF"/>
            <w:noWrap/>
            <w:hideMark/>
          </w:tcPr>
          <w:p w14:paraId="4B1B8C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6F8AE7F"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B1EE1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AB164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6289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Membrane multifréquence.</w:t>
            </w:r>
          </w:p>
        </w:tc>
        <w:tc>
          <w:tcPr>
            <w:tcW w:w="3800" w:type="dxa"/>
            <w:tcBorders>
              <w:top w:val="nil"/>
              <w:left w:val="nil"/>
              <w:bottom w:val="nil"/>
              <w:right w:val="single" w:sz="8" w:space="0" w:color="auto"/>
            </w:tcBorders>
            <w:shd w:val="clear" w:color="000000" w:fill="FFFFFF"/>
            <w:noWrap/>
            <w:hideMark/>
          </w:tcPr>
          <w:p w14:paraId="19546D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51710E"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1D4B326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DA55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B1BF5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Lyre avec ressort intégré et embouts souples vissés.</w:t>
            </w:r>
          </w:p>
        </w:tc>
        <w:tc>
          <w:tcPr>
            <w:tcW w:w="3800" w:type="dxa"/>
            <w:tcBorders>
              <w:top w:val="nil"/>
              <w:left w:val="nil"/>
              <w:bottom w:val="single" w:sz="8" w:space="0" w:color="auto"/>
              <w:right w:val="single" w:sz="8" w:space="0" w:color="auto"/>
            </w:tcBorders>
            <w:shd w:val="clear" w:color="000000" w:fill="FFFFFF"/>
            <w:noWrap/>
            <w:hideMark/>
          </w:tcPr>
          <w:p w14:paraId="1AA89B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15B4D83"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3C6B016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31</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02276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thermomètre</w:t>
            </w:r>
            <w:proofErr w:type="gramEnd"/>
            <w:r w:rsidRPr="00BD150E">
              <w:rPr>
                <w:rFonts w:eastAsia="Times New Roman" w:cs="Calibri"/>
                <w:color w:val="595959" w:themeColor="text1" w:themeTint="A6"/>
                <w:sz w:val="20"/>
                <w:szCs w:val="20"/>
                <w:lang w:val="fr-FR" w:eastAsia="fr-FR"/>
              </w:rPr>
              <w:t xml:space="preserve"> infrarouge</w:t>
            </w:r>
          </w:p>
        </w:tc>
        <w:tc>
          <w:tcPr>
            <w:tcW w:w="7440" w:type="dxa"/>
            <w:tcBorders>
              <w:top w:val="single" w:sz="8" w:space="0" w:color="auto"/>
              <w:left w:val="nil"/>
              <w:bottom w:val="nil"/>
              <w:right w:val="single" w:sz="8" w:space="0" w:color="auto"/>
            </w:tcBorders>
            <w:shd w:val="clear" w:color="auto" w:fill="auto"/>
            <w:vAlign w:val="center"/>
            <w:hideMark/>
          </w:tcPr>
          <w:p w14:paraId="751CBC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Thermomètre médical infrarouge</w:t>
            </w:r>
          </w:p>
        </w:tc>
        <w:tc>
          <w:tcPr>
            <w:tcW w:w="3800" w:type="dxa"/>
            <w:tcBorders>
              <w:top w:val="nil"/>
              <w:left w:val="nil"/>
              <w:bottom w:val="nil"/>
              <w:right w:val="single" w:sz="8" w:space="0" w:color="auto"/>
            </w:tcBorders>
            <w:shd w:val="clear" w:color="000000" w:fill="FFFFFF"/>
            <w:noWrap/>
            <w:hideMark/>
          </w:tcPr>
          <w:p w14:paraId="6A82A7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CE7FFF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6B9734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38953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57F8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Sans contact</w:t>
            </w:r>
          </w:p>
        </w:tc>
        <w:tc>
          <w:tcPr>
            <w:tcW w:w="3800" w:type="dxa"/>
            <w:tcBorders>
              <w:top w:val="nil"/>
              <w:left w:val="nil"/>
              <w:bottom w:val="nil"/>
              <w:right w:val="single" w:sz="8" w:space="0" w:color="auto"/>
            </w:tcBorders>
            <w:shd w:val="clear" w:color="000000" w:fill="FFFFFF"/>
            <w:noWrap/>
            <w:hideMark/>
          </w:tcPr>
          <w:p w14:paraId="17F3BE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CB948D1"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B539B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17784C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2C6A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Prise de température de 30 à 40°C</w:t>
            </w:r>
          </w:p>
        </w:tc>
        <w:tc>
          <w:tcPr>
            <w:tcW w:w="3800" w:type="dxa"/>
            <w:tcBorders>
              <w:top w:val="nil"/>
              <w:left w:val="nil"/>
              <w:bottom w:val="nil"/>
              <w:right w:val="single" w:sz="8" w:space="0" w:color="auto"/>
            </w:tcBorders>
            <w:shd w:val="clear" w:color="000000" w:fill="FFFFFF"/>
            <w:noWrap/>
            <w:hideMark/>
          </w:tcPr>
          <w:p w14:paraId="7FFFA0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3757A5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B2B32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4890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1E705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+/-0,1°C</w:t>
            </w:r>
          </w:p>
        </w:tc>
        <w:tc>
          <w:tcPr>
            <w:tcW w:w="3800" w:type="dxa"/>
            <w:tcBorders>
              <w:top w:val="nil"/>
              <w:left w:val="nil"/>
              <w:bottom w:val="nil"/>
              <w:right w:val="single" w:sz="8" w:space="0" w:color="auto"/>
            </w:tcBorders>
            <w:shd w:val="clear" w:color="auto" w:fill="auto"/>
            <w:noWrap/>
            <w:hideMark/>
          </w:tcPr>
          <w:p w14:paraId="66D925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49667B"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CE3EA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EB82E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AEA80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Livré avec piles </w:t>
            </w:r>
          </w:p>
        </w:tc>
        <w:tc>
          <w:tcPr>
            <w:tcW w:w="3800" w:type="dxa"/>
            <w:tcBorders>
              <w:top w:val="nil"/>
              <w:left w:val="nil"/>
              <w:bottom w:val="nil"/>
              <w:right w:val="single" w:sz="8" w:space="0" w:color="auto"/>
            </w:tcBorders>
            <w:shd w:val="clear" w:color="000000" w:fill="FFFFFF"/>
            <w:noWrap/>
            <w:hideMark/>
          </w:tcPr>
          <w:p w14:paraId="215321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B1A4C8"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3ED26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BFBD6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75FC1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Prise de température frontale</w:t>
            </w:r>
          </w:p>
        </w:tc>
        <w:tc>
          <w:tcPr>
            <w:tcW w:w="3800" w:type="dxa"/>
            <w:tcBorders>
              <w:top w:val="nil"/>
              <w:left w:val="nil"/>
              <w:bottom w:val="nil"/>
              <w:right w:val="single" w:sz="8" w:space="0" w:color="auto"/>
            </w:tcBorders>
            <w:shd w:val="clear" w:color="000000" w:fill="FFFFFF"/>
            <w:noWrap/>
            <w:hideMark/>
          </w:tcPr>
          <w:p w14:paraId="4F8FAB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46EF23A"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B0B81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72B9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339B2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Mémorisation des 32 dernières prises de température</w:t>
            </w:r>
          </w:p>
        </w:tc>
        <w:tc>
          <w:tcPr>
            <w:tcW w:w="3800" w:type="dxa"/>
            <w:tcBorders>
              <w:top w:val="nil"/>
              <w:left w:val="nil"/>
              <w:bottom w:val="nil"/>
              <w:right w:val="single" w:sz="8" w:space="0" w:color="auto"/>
            </w:tcBorders>
            <w:shd w:val="clear" w:color="000000" w:fill="FFFFFF"/>
            <w:noWrap/>
            <w:hideMark/>
          </w:tcPr>
          <w:p w14:paraId="57773D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5399A45"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F4F49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FD2EA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797CEF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Arrêt automatique après 5 secondes (économiseur d'énergie)</w:t>
            </w:r>
          </w:p>
        </w:tc>
        <w:tc>
          <w:tcPr>
            <w:tcW w:w="3800" w:type="dxa"/>
            <w:tcBorders>
              <w:top w:val="nil"/>
              <w:left w:val="nil"/>
              <w:bottom w:val="single" w:sz="8" w:space="0" w:color="auto"/>
              <w:right w:val="single" w:sz="8" w:space="0" w:color="auto"/>
            </w:tcBorders>
            <w:shd w:val="clear" w:color="000000" w:fill="FFFFFF"/>
            <w:noWrap/>
            <w:hideMark/>
          </w:tcPr>
          <w:p w14:paraId="48FFB7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0FCF5F"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14:paraId="5DE00828"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32</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76A5BE1F"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Valises de verres d'essai </w:t>
            </w:r>
          </w:p>
        </w:tc>
        <w:tc>
          <w:tcPr>
            <w:tcW w:w="7440" w:type="dxa"/>
            <w:tcBorders>
              <w:top w:val="nil"/>
              <w:left w:val="nil"/>
              <w:bottom w:val="nil"/>
              <w:right w:val="single" w:sz="8" w:space="0" w:color="auto"/>
            </w:tcBorders>
            <w:shd w:val="clear" w:color="auto" w:fill="auto"/>
            <w:vAlign w:val="bottom"/>
            <w:hideMark/>
          </w:tcPr>
          <w:p w14:paraId="4F7B92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Coffret 104 verres non diaphragmés</w:t>
            </w:r>
          </w:p>
        </w:tc>
        <w:tc>
          <w:tcPr>
            <w:tcW w:w="3800" w:type="dxa"/>
            <w:tcBorders>
              <w:top w:val="nil"/>
              <w:left w:val="nil"/>
              <w:bottom w:val="nil"/>
              <w:right w:val="single" w:sz="8" w:space="0" w:color="auto"/>
            </w:tcBorders>
            <w:shd w:val="clear" w:color="000000" w:fill="FFFFFF"/>
            <w:noWrap/>
            <w:hideMark/>
          </w:tcPr>
          <w:p w14:paraId="529F51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DBCFA3C"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0A9358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AAF9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273C7CE4" w14:textId="64A6576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Livrée dans une valise avec un plateau fixe</w:t>
            </w:r>
          </w:p>
        </w:tc>
        <w:tc>
          <w:tcPr>
            <w:tcW w:w="3800" w:type="dxa"/>
            <w:tcBorders>
              <w:top w:val="nil"/>
              <w:left w:val="nil"/>
              <w:bottom w:val="nil"/>
              <w:right w:val="single" w:sz="8" w:space="0" w:color="auto"/>
            </w:tcBorders>
            <w:shd w:val="clear" w:color="000000" w:fill="FFFFFF"/>
            <w:noWrap/>
            <w:hideMark/>
          </w:tcPr>
          <w:p w14:paraId="569002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BF4BBC1"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05D8B4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59CF0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50C7B690" w14:textId="443015D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Lunettes d’essai pour verres d’essai 38 </w:t>
            </w:r>
            <w:proofErr w:type="spellStart"/>
            <w:r w:rsidR="003D4804" w:rsidRPr="00BD150E">
              <w:rPr>
                <w:rFonts w:eastAsia="Times New Roman" w:cs="Calibri"/>
                <w:color w:val="595959" w:themeColor="text1" w:themeTint="A6"/>
                <w:sz w:val="20"/>
                <w:szCs w:val="20"/>
                <w:lang w:val="fr-FR" w:eastAsia="fr-FR"/>
              </w:rPr>
              <w:t>mm</w:t>
            </w:r>
            <w:r w:rsidR="003D4804">
              <w:rPr>
                <w:rFonts w:eastAsia="Times New Roman" w:cs="Calibri"/>
                <w:color w:val="595959" w:themeColor="text1" w:themeTint="A6"/>
                <w:sz w:val="20"/>
                <w:szCs w:val="20"/>
                <w:lang w:val="fr-FR" w:eastAsia="fr-FR"/>
              </w:rPr>
              <w:t>.</w:t>
            </w:r>
            <w:proofErr w:type="spellEnd"/>
            <w:r w:rsidR="003D4804">
              <w:rPr>
                <w:rFonts w:eastAsia="Times New Roman" w:cs="Calibri"/>
                <w:color w:val="595959" w:themeColor="text1" w:themeTint="A6"/>
                <w:sz w:val="20"/>
                <w:szCs w:val="20"/>
                <w:lang w:val="fr-FR" w:eastAsia="fr-FR"/>
              </w:rPr>
              <w:t xml:space="preserve"> A</w:t>
            </w:r>
            <w:r w:rsidRPr="00BD150E">
              <w:rPr>
                <w:rFonts w:eastAsia="Times New Roman" w:cs="Calibri"/>
                <w:color w:val="595959" w:themeColor="text1" w:themeTint="A6"/>
                <w:sz w:val="20"/>
                <w:szCs w:val="20"/>
                <w:lang w:val="fr-FR" w:eastAsia="fr-FR"/>
              </w:rPr>
              <w:t>ccept</w:t>
            </w:r>
            <w:r w:rsidR="003D4804">
              <w:rPr>
                <w:rFonts w:eastAsia="Times New Roman" w:cs="Calibri"/>
                <w:color w:val="595959" w:themeColor="text1" w:themeTint="A6"/>
                <w:sz w:val="20"/>
                <w:szCs w:val="20"/>
                <w:lang w:val="fr-FR" w:eastAsia="fr-FR"/>
              </w:rPr>
              <w:t>a</w:t>
            </w:r>
            <w:r w:rsidRPr="00BD150E">
              <w:rPr>
                <w:rFonts w:eastAsia="Times New Roman" w:cs="Calibri"/>
                <w:color w:val="595959" w:themeColor="text1" w:themeTint="A6"/>
                <w:sz w:val="20"/>
                <w:szCs w:val="20"/>
                <w:lang w:val="fr-FR" w:eastAsia="fr-FR"/>
              </w:rPr>
              <w:t>nt 4 verres (3 à l’avant et 1 à l’arrière).</w:t>
            </w:r>
          </w:p>
        </w:tc>
        <w:tc>
          <w:tcPr>
            <w:tcW w:w="3800" w:type="dxa"/>
            <w:tcBorders>
              <w:top w:val="nil"/>
              <w:left w:val="nil"/>
              <w:bottom w:val="nil"/>
              <w:right w:val="single" w:sz="8" w:space="0" w:color="auto"/>
            </w:tcBorders>
            <w:shd w:val="clear" w:color="000000" w:fill="FFFFFF"/>
            <w:noWrap/>
            <w:hideMark/>
          </w:tcPr>
          <w:p w14:paraId="18B392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BD3D3F9"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6D3A5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92E0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4DAF0A52" w14:textId="3DB8B249"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Réglages :</w:t>
            </w:r>
            <w:r w:rsidR="00BD150E" w:rsidRPr="00BD150E">
              <w:rPr>
                <w:rFonts w:eastAsia="Times New Roman" w:cs="Calibri"/>
                <w:color w:val="595959" w:themeColor="text1" w:themeTint="A6"/>
                <w:sz w:val="20"/>
                <w:szCs w:val="20"/>
                <w:lang w:val="fr-FR" w:eastAsia="fr-FR"/>
              </w:rPr>
              <w:t xml:space="preserve"> écart pupillaire, longueur des branches, hauteur du nez, angle de face, axe des verres.</w:t>
            </w:r>
          </w:p>
        </w:tc>
        <w:tc>
          <w:tcPr>
            <w:tcW w:w="3800" w:type="dxa"/>
            <w:tcBorders>
              <w:top w:val="nil"/>
              <w:left w:val="nil"/>
              <w:bottom w:val="nil"/>
              <w:right w:val="single" w:sz="8" w:space="0" w:color="auto"/>
            </w:tcBorders>
            <w:shd w:val="clear" w:color="auto" w:fill="auto"/>
            <w:noWrap/>
            <w:vAlign w:val="bottom"/>
            <w:hideMark/>
          </w:tcPr>
          <w:p w14:paraId="4F2BBB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C790E3"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877CF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76025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1E8710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Contenu de la boite d’essai 104 verres :</w:t>
            </w:r>
          </w:p>
        </w:tc>
        <w:tc>
          <w:tcPr>
            <w:tcW w:w="3800" w:type="dxa"/>
            <w:tcBorders>
              <w:top w:val="nil"/>
              <w:left w:val="nil"/>
              <w:bottom w:val="nil"/>
              <w:right w:val="single" w:sz="8" w:space="0" w:color="auto"/>
            </w:tcBorders>
            <w:shd w:val="clear" w:color="auto" w:fill="auto"/>
            <w:noWrap/>
            <w:vAlign w:val="bottom"/>
            <w:hideMark/>
          </w:tcPr>
          <w:p w14:paraId="3E842D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2BDB8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560E42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C1E35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2DE856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Sphère :</w:t>
            </w:r>
          </w:p>
        </w:tc>
        <w:tc>
          <w:tcPr>
            <w:tcW w:w="3800" w:type="dxa"/>
            <w:tcBorders>
              <w:top w:val="nil"/>
              <w:left w:val="nil"/>
              <w:bottom w:val="nil"/>
              <w:right w:val="single" w:sz="8" w:space="0" w:color="auto"/>
            </w:tcBorders>
            <w:shd w:val="clear" w:color="auto" w:fill="auto"/>
            <w:noWrap/>
            <w:vAlign w:val="bottom"/>
            <w:hideMark/>
          </w:tcPr>
          <w:p w14:paraId="4540CE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F40180"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4791716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1B77D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676749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CONVEXE + avec deux verres par puissance : de +0.25 à +2.00 par pas de +0.25 de +2,00 à +5.00 par pas de +0.50 de +5.00 à +10.00 par pas de +1.00</w:t>
            </w:r>
          </w:p>
        </w:tc>
        <w:tc>
          <w:tcPr>
            <w:tcW w:w="3800" w:type="dxa"/>
            <w:tcBorders>
              <w:top w:val="nil"/>
              <w:left w:val="nil"/>
              <w:bottom w:val="nil"/>
              <w:right w:val="single" w:sz="8" w:space="0" w:color="auto"/>
            </w:tcBorders>
            <w:shd w:val="clear" w:color="auto" w:fill="auto"/>
            <w:noWrap/>
            <w:vAlign w:val="bottom"/>
            <w:hideMark/>
          </w:tcPr>
          <w:p w14:paraId="0068D6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04B5887"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3BEA7E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FBCF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3057FD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CONCAVE</w:t>
            </w:r>
          </w:p>
        </w:tc>
        <w:tc>
          <w:tcPr>
            <w:tcW w:w="3800" w:type="dxa"/>
            <w:tcBorders>
              <w:top w:val="nil"/>
              <w:left w:val="nil"/>
              <w:bottom w:val="nil"/>
              <w:right w:val="single" w:sz="8" w:space="0" w:color="auto"/>
            </w:tcBorders>
            <w:shd w:val="clear" w:color="auto" w:fill="auto"/>
            <w:noWrap/>
            <w:vAlign w:val="bottom"/>
            <w:hideMark/>
          </w:tcPr>
          <w:p w14:paraId="3AB5EC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49C1BDB"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159039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8F0BF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26E7437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verres par puissance) : de -0.25 à -2.00 par pas de -0.25 de -2.00 à -5.00 par pas de -0.50 de -5.00 à -10.00 par pas de -1.00</w:t>
            </w:r>
          </w:p>
        </w:tc>
        <w:tc>
          <w:tcPr>
            <w:tcW w:w="3800" w:type="dxa"/>
            <w:tcBorders>
              <w:top w:val="nil"/>
              <w:left w:val="nil"/>
              <w:bottom w:val="nil"/>
              <w:right w:val="single" w:sz="8" w:space="0" w:color="auto"/>
            </w:tcBorders>
            <w:shd w:val="clear" w:color="auto" w:fill="auto"/>
            <w:noWrap/>
            <w:vAlign w:val="bottom"/>
            <w:hideMark/>
          </w:tcPr>
          <w:p w14:paraId="1113ED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AF6A545" w14:textId="77777777" w:rsidTr="00BD150E">
        <w:trPr>
          <w:trHeight w:val="576"/>
        </w:trPr>
        <w:tc>
          <w:tcPr>
            <w:tcW w:w="1240" w:type="dxa"/>
            <w:vMerge/>
            <w:tcBorders>
              <w:top w:val="nil"/>
              <w:left w:val="single" w:sz="8" w:space="0" w:color="auto"/>
              <w:bottom w:val="single" w:sz="8" w:space="0" w:color="000000"/>
              <w:right w:val="single" w:sz="8" w:space="0" w:color="auto"/>
            </w:tcBorders>
            <w:vAlign w:val="center"/>
            <w:hideMark/>
          </w:tcPr>
          <w:p w14:paraId="33E56A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2888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450F9C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Cylindre :</w:t>
            </w:r>
            <w:r w:rsidRPr="00BD150E">
              <w:rPr>
                <w:rFonts w:eastAsia="Times New Roman" w:cs="Calibri"/>
                <w:color w:val="595959" w:themeColor="text1" w:themeTint="A6"/>
                <w:sz w:val="20"/>
                <w:szCs w:val="20"/>
                <w:lang w:val="fr-FR" w:eastAsia="fr-FR"/>
              </w:rPr>
              <w:t> + (2 verres par puissance) : de +0.25 à +1.00 par pas de +0.25 +2.00, +3.00</w:t>
            </w:r>
          </w:p>
        </w:tc>
        <w:tc>
          <w:tcPr>
            <w:tcW w:w="3800" w:type="dxa"/>
            <w:tcBorders>
              <w:top w:val="nil"/>
              <w:left w:val="nil"/>
              <w:bottom w:val="nil"/>
              <w:right w:val="single" w:sz="8" w:space="0" w:color="auto"/>
            </w:tcBorders>
            <w:shd w:val="clear" w:color="auto" w:fill="auto"/>
            <w:noWrap/>
            <w:vAlign w:val="bottom"/>
            <w:hideMark/>
          </w:tcPr>
          <w:p w14:paraId="02F6A3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EB4D614"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732F31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49BCE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184571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Cylindre :</w:t>
            </w:r>
            <w:r w:rsidRPr="00BD150E">
              <w:rPr>
                <w:rFonts w:eastAsia="Times New Roman" w:cs="Calibri"/>
                <w:color w:val="595959" w:themeColor="text1" w:themeTint="A6"/>
                <w:sz w:val="20"/>
                <w:szCs w:val="20"/>
                <w:lang w:val="fr-FR" w:eastAsia="fr-FR"/>
              </w:rPr>
              <w:t> (2 verres par puissance) : de -0.25 à -1.00 par pas de -0.25 -2.00, -3.00</w:t>
            </w:r>
          </w:p>
        </w:tc>
        <w:tc>
          <w:tcPr>
            <w:tcW w:w="3800" w:type="dxa"/>
            <w:tcBorders>
              <w:top w:val="nil"/>
              <w:left w:val="nil"/>
              <w:bottom w:val="nil"/>
              <w:right w:val="single" w:sz="8" w:space="0" w:color="auto"/>
            </w:tcBorders>
            <w:shd w:val="clear" w:color="auto" w:fill="auto"/>
            <w:noWrap/>
            <w:vAlign w:val="bottom"/>
            <w:hideMark/>
          </w:tcPr>
          <w:p w14:paraId="3B0D0C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C1A2BAB"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7A85A7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469DC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bottom"/>
            <w:hideMark/>
          </w:tcPr>
          <w:p w14:paraId="1C4B84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b/>
                <w:bCs/>
                <w:color w:val="595959" w:themeColor="text1" w:themeTint="A6"/>
                <w:sz w:val="20"/>
                <w:szCs w:val="20"/>
                <w:lang w:val="fr-FR" w:eastAsia="fr-FR"/>
              </w:rPr>
              <w:t>Prisme :</w:t>
            </w:r>
            <w:r w:rsidRPr="00BD150E">
              <w:rPr>
                <w:rFonts w:eastAsia="Times New Roman" w:cs="Calibri"/>
                <w:color w:val="595959" w:themeColor="text1" w:themeTint="A6"/>
                <w:sz w:val="20"/>
                <w:szCs w:val="20"/>
                <w:lang w:val="fr-FR" w:eastAsia="fr-FR"/>
              </w:rPr>
              <w:t> </w:t>
            </w:r>
            <w:proofErr w:type="gramStart"/>
            <w:r w:rsidRPr="00BD150E">
              <w:rPr>
                <w:rFonts w:eastAsia="Times New Roman" w:cs="Calibri"/>
                <w:color w:val="595959" w:themeColor="text1" w:themeTint="A6"/>
                <w:sz w:val="20"/>
                <w:szCs w:val="20"/>
                <w:lang w:val="fr-FR" w:eastAsia="fr-FR"/>
              </w:rPr>
              <w:t>0.50 ,</w:t>
            </w:r>
            <w:proofErr w:type="gramEnd"/>
            <w:r w:rsidRPr="00BD150E">
              <w:rPr>
                <w:rFonts w:eastAsia="Times New Roman" w:cs="Calibri"/>
                <w:color w:val="595959" w:themeColor="text1" w:themeTint="A6"/>
                <w:sz w:val="20"/>
                <w:szCs w:val="20"/>
                <w:lang w:val="fr-FR" w:eastAsia="fr-FR"/>
              </w:rPr>
              <w:t xml:space="preserve"> 1.00</w:t>
            </w:r>
          </w:p>
        </w:tc>
        <w:tc>
          <w:tcPr>
            <w:tcW w:w="3800" w:type="dxa"/>
            <w:tcBorders>
              <w:top w:val="nil"/>
              <w:left w:val="nil"/>
              <w:bottom w:val="single" w:sz="8" w:space="0" w:color="auto"/>
              <w:right w:val="single" w:sz="8" w:space="0" w:color="auto"/>
            </w:tcBorders>
            <w:shd w:val="clear" w:color="auto" w:fill="auto"/>
            <w:noWrap/>
            <w:vAlign w:val="bottom"/>
            <w:hideMark/>
          </w:tcPr>
          <w:p w14:paraId="182B9C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D453941" w14:textId="77777777" w:rsidTr="00BD150E">
        <w:trPr>
          <w:trHeight w:val="288"/>
        </w:trPr>
        <w:tc>
          <w:tcPr>
            <w:tcW w:w="1240" w:type="dxa"/>
            <w:vMerge w:val="restart"/>
            <w:tcBorders>
              <w:top w:val="nil"/>
              <w:left w:val="single" w:sz="8" w:space="0" w:color="auto"/>
              <w:bottom w:val="single" w:sz="8" w:space="0" w:color="000000"/>
              <w:right w:val="single" w:sz="8" w:space="0" w:color="auto"/>
            </w:tcBorders>
            <w:shd w:val="clear" w:color="000000" w:fill="FFFFFF"/>
            <w:noWrap/>
            <w:hideMark/>
          </w:tcPr>
          <w:p w14:paraId="730A2C70"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33</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6857C5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ventouse</w:t>
            </w:r>
            <w:proofErr w:type="gramEnd"/>
            <w:r w:rsidRPr="00BD150E">
              <w:rPr>
                <w:rFonts w:eastAsia="Times New Roman" w:cs="Calibri"/>
                <w:color w:val="595959" w:themeColor="text1" w:themeTint="A6"/>
                <w:sz w:val="20"/>
                <w:szCs w:val="20"/>
                <w:lang w:val="fr-FR" w:eastAsia="fr-FR"/>
              </w:rPr>
              <w:t xml:space="preserve"> obstétricale</w:t>
            </w:r>
          </w:p>
        </w:tc>
        <w:tc>
          <w:tcPr>
            <w:tcW w:w="7440" w:type="dxa"/>
            <w:tcBorders>
              <w:top w:val="nil"/>
              <w:left w:val="nil"/>
              <w:bottom w:val="nil"/>
              <w:right w:val="single" w:sz="8" w:space="0" w:color="auto"/>
            </w:tcBorders>
            <w:shd w:val="clear" w:color="auto" w:fill="auto"/>
            <w:vAlign w:val="center"/>
            <w:hideMark/>
          </w:tcPr>
          <w:p w14:paraId="0A3D4FC0" w14:textId="11C1D72E"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Générateur</w:t>
            </w:r>
            <w:r w:rsidR="00BD150E" w:rsidRPr="00BD150E">
              <w:rPr>
                <w:rFonts w:eastAsia="Times New Roman" w:cs="Calibri"/>
                <w:color w:val="595959" w:themeColor="text1" w:themeTint="A6"/>
                <w:sz w:val="20"/>
                <w:szCs w:val="20"/>
                <w:lang w:val="fr-FR" w:eastAsia="fr-FR"/>
              </w:rPr>
              <w:t xml:space="preserve"> de vide avec double pompe, débit 22 L/min-Dépression 900 </w:t>
            </w:r>
            <w:r w:rsidRPr="00BD150E">
              <w:rPr>
                <w:rFonts w:eastAsia="Times New Roman" w:cs="Calibri"/>
                <w:color w:val="595959" w:themeColor="text1" w:themeTint="A6"/>
                <w:sz w:val="20"/>
                <w:szCs w:val="20"/>
                <w:lang w:val="fr-FR" w:eastAsia="fr-FR"/>
              </w:rPr>
              <w:t>mbar</w:t>
            </w:r>
          </w:p>
        </w:tc>
        <w:tc>
          <w:tcPr>
            <w:tcW w:w="3800" w:type="dxa"/>
            <w:tcBorders>
              <w:top w:val="nil"/>
              <w:left w:val="nil"/>
              <w:bottom w:val="nil"/>
              <w:right w:val="single" w:sz="8" w:space="0" w:color="auto"/>
            </w:tcBorders>
            <w:shd w:val="clear" w:color="000000" w:fill="FFFFFF"/>
            <w:noWrap/>
            <w:hideMark/>
          </w:tcPr>
          <w:p w14:paraId="6D291CD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1EC719D"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43B24C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A3D0F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376B34D" w14:textId="638E426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Vacuomètre 0 </w:t>
            </w:r>
            <w:r w:rsidR="003D4804" w:rsidRPr="00BD150E">
              <w:rPr>
                <w:rFonts w:eastAsia="Times New Roman" w:cs="Calibri"/>
                <w:color w:val="595959" w:themeColor="text1" w:themeTint="A6"/>
                <w:sz w:val="20"/>
                <w:szCs w:val="20"/>
                <w:lang w:val="fr-FR" w:eastAsia="fr-FR"/>
              </w:rPr>
              <w:t>à 1000</w:t>
            </w:r>
            <w:r w:rsidRPr="00BD150E">
              <w:rPr>
                <w:rFonts w:eastAsia="Times New Roman" w:cs="Calibri"/>
                <w:color w:val="595959" w:themeColor="text1" w:themeTint="A6"/>
                <w:sz w:val="20"/>
                <w:szCs w:val="20"/>
                <w:lang w:val="fr-FR" w:eastAsia="fr-FR"/>
              </w:rPr>
              <w:t xml:space="preserve"> </w:t>
            </w:r>
            <w:r w:rsidR="003D4804" w:rsidRPr="00BD150E">
              <w:rPr>
                <w:rFonts w:eastAsia="Times New Roman" w:cs="Calibri"/>
                <w:color w:val="595959" w:themeColor="text1" w:themeTint="A6"/>
                <w:sz w:val="20"/>
                <w:szCs w:val="20"/>
                <w:lang w:val="fr-FR" w:eastAsia="fr-FR"/>
              </w:rPr>
              <w:t>millibars</w:t>
            </w:r>
          </w:p>
        </w:tc>
        <w:tc>
          <w:tcPr>
            <w:tcW w:w="3800" w:type="dxa"/>
            <w:tcBorders>
              <w:top w:val="nil"/>
              <w:left w:val="nil"/>
              <w:bottom w:val="nil"/>
              <w:right w:val="single" w:sz="8" w:space="0" w:color="auto"/>
            </w:tcBorders>
            <w:shd w:val="clear" w:color="000000" w:fill="FFFFFF"/>
            <w:noWrap/>
            <w:hideMark/>
          </w:tcPr>
          <w:p w14:paraId="7BC93B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EA27BD0"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6CF7D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11E20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CF9638" w14:textId="46BE684B" w:rsidR="00BD150E" w:rsidRPr="00BD150E" w:rsidRDefault="003D4804"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w:t>
            </w:r>
            <w:r w:rsidR="00BD150E" w:rsidRPr="00BD150E">
              <w:rPr>
                <w:rFonts w:eastAsia="Times New Roman" w:cs="Calibri"/>
                <w:color w:val="595959" w:themeColor="text1" w:themeTint="A6"/>
                <w:sz w:val="20"/>
                <w:szCs w:val="20"/>
                <w:lang w:val="fr-FR" w:eastAsia="fr-FR"/>
              </w:rPr>
              <w:t xml:space="preserve"> 220 V 50 Hz</w:t>
            </w:r>
          </w:p>
        </w:tc>
        <w:tc>
          <w:tcPr>
            <w:tcW w:w="3800" w:type="dxa"/>
            <w:tcBorders>
              <w:top w:val="nil"/>
              <w:left w:val="nil"/>
              <w:bottom w:val="nil"/>
              <w:right w:val="single" w:sz="8" w:space="0" w:color="auto"/>
            </w:tcBorders>
            <w:shd w:val="clear" w:color="000000" w:fill="FFFFFF"/>
            <w:noWrap/>
            <w:hideMark/>
          </w:tcPr>
          <w:p w14:paraId="15C2D6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C5CB1E6"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A74D2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EC011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95DAE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Commande par interrupteur et par pédale</w:t>
            </w:r>
          </w:p>
        </w:tc>
        <w:tc>
          <w:tcPr>
            <w:tcW w:w="3800" w:type="dxa"/>
            <w:tcBorders>
              <w:top w:val="nil"/>
              <w:left w:val="nil"/>
              <w:bottom w:val="nil"/>
              <w:right w:val="single" w:sz="8" w:space="0" w:color="auto"/>
            </w:tcBorders>
            <w:shd w:val="clear" w:color="000000" w:fill="FFFFFF"/>
            <w:noWrap/>
            <w:hideMark/>
          </w:tcPr>
          <w:p w14:paraId="29F94F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2E1615"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6B219E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C65A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857B52" w14:textId="349A36B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Flacon </w:t>
            </w:r>
            <w:r w:rsidR="003D4804" w:rsidRPr="00BD150E">
              <w:rPr>
                <w:rFonts w:eastAsia="Times New Roman" w:cs="Calibri"/>
                <w:color w:val="595959" w:themeColor="text1" w:themeTint="A6"/>
                <w:sz w:val="20"/>
                <w:szCs w:val="20"/>
                <w:lang w:val="fr-FR" w:eastAsia="fr-FR"/>
              </w:rPr>
              <w:t>polypropylène</w:t>
            </w:r>
            <w:r w:rsidRPr="00BD150E">
              <w:rPr>
                <w:rFonts w:eastAsia="Times New Roman" w:cs="Calibri"/>
                <w:color w:val="595959" w:themeColor="text1" w:themeTint="A6"/>
                <w:sz w:val="20"/>
                <w:szCs w:val="20"/>
                <w:lang w:val="fr-FR" w:eastAsia="fr-FR"/>
              </w:rPr>
              <w:t xml:space="preserve"> 750ml minimum</w:t>
            </w:r>
          </w:p>
        </w:tc>
        <w:tc>
          <w:tcPr>
            <w:tcW w:w="3800" w:type="dxa"/>
            <w:tcBorders>
              <w:top w:val="nil"/>
              <w:left w:val="nil"/>
              <w:bottom w:val="nil"/>
              <w:right w:val="single" w:sz="8" w:space="0" w:color="auto"/>
            </w:tcBorders>
            <w:shd w:val="clear" w:color="000000" w:fill="FFFFFF"/>
            <w:noWrap/>
            <w:hideMark/>
          </w:tcPr>
          <w:p w14:paraId="7AD8FB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B84AB39" w14:textId="77777777" w:rsidTr="00BD150E">
        <w:trPr>
          <w:trHeight w:val="288"/>
        </w:trPr>
        <w:tc>
          <w:tcPr>
            <w:tcW w:w="1240" w:type="dxa"/>
            <w:vMerge/>
            <w:tcBorders>
              <w:top w:val="nil"/>
              <w:left w:val="single" w:sz="8" w:space="0" w:color="auto"/>
              <w:bottom w:val="single" w:sz="8" w:space="0" w:color="000000"/>
              <w:right w:val="single" w:sz="8" w:space="0" w:color="auto"/>
            </w:tcBorders>
            <w:vAlign w:val="center"/>
            <w:hideMark/>
          </w:tcPr>
          <w:p w14:paraId="101224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17F2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8C1C6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Flacon de sécurité 0,250 L avec arrêt trop-plein </w:t>
            </w:r>
            <w:proofErr w:type="spellStart"/>
            <w:r w:rsidRPr="00BD150E">
              <w:rPr>
                <w:rFonts w:eastAsia="Times New Roman" w:cs="Calibri"/>
                <w:color w:val="595959" w:themeColor="text1" w:themeTint="A6"/>
                <w:sz w:val="20"/>
                <w:szCs w:val="20"/>
                <w:lang w:val="fr-FR" w:eastAsia="fr-FR"/>
              </w:rPr>
              <w:t>Flostop</w:t>
            </w:r>
            <w:proofErr w:type="spellEnd"/>
          </w:p>
        </w:tc>
        <w:tc>
          <w:tcPr>
            <w:tcW w:w="3800" w:type="dxa"/>
            <w:tcBorders>
              <w:top w:val="nil"/>
              <w:left w:val="nil"/>
              <w:bottom w:val="nil"/>
              <w:right w:val="single" w:sz="8" w:space="0" w:color="auto"/>
            </w:tcBorders>
            <w:shd w:val="clear" w:color="000000" w:fill="FFFFFF"/>
            <w:noWrap/>
            <w:hideMark/>
          </w:tcPr>
          <w:p w14:paraId="6CEF83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5E9AF7" w14:textId="77777777" w:rsidTr="00BD150E">
        <w:trPr>
          <w:trHeight w:val="300"/>
        </w:trPr>
        <w:tc>
          <w:tcPr>
            <w:tcW w:w="1240" w:type="dxa"/>
            <w:vMerge/>
            <w:tcBorders>
              <w:top w:val="nil"/>
              <w:left w:val="single" w:sz="8" w:space="0" w:color="auto"/>
              <w:bottom w:val="single" w:sz="8" w:space="0" w:color="000000"/>
              <w:right w:val="single" w:sz="8" w:space="0" w:color="auto"/>
            </w:tcBorders>
            <w:vAlign w:val="center"/>
            <w:hideMark/>
          </w:tcPr>
          <w:p w14:paraId="6BA987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1BDDC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4BCCB4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jeux de 3 cupules Malstrom complètes diam. 40, 50 et 60</w:t>
            </w:r>
          </w:p>
        </w:tc>
        <w:tc>
          <w:tcPr>
            <w:tcW w:w="3800" w:type="dxa"/>
            <w:tcBorders>
              <w:top w:val="nil"/>
              <w:left w:val="nil"/>
              <w:bottom w:val="single" w:sz="8" w:space="0" w:color="auto"/>
              <w:right w:val="single" w:sz="8" w:space="0" w:color="auto"/>
            </w:tcBorders>
            <w:shd w:val="clear" w:color="000000" w:fill="FFFFFF"/>
            <w:noWrap/>
            <w:hideMark/>
          </w:tcPr>
          <w:p w14:paraId="072C37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bl>
    <w:p w14:paraId="450E0622" w14:textId="1818D074" w:rsidR="0060386B" w:rsidRDefault="0060386B" w:rsidP="00532DCB">
      <w:r>
        <w:br w:type="textWrapping" w:clear="all"/>
      </w:r>
    </w:p>
    <w:p w14:paraId="0B01AD6A" w14:textId="5A66629E" w:rsidR="00BB10E4" w:rsidRDefault="00BB10E4" w:rsidP="00532DCB"/>
    <w:p w14:paraId="24E2408F" w14:textId="16D37CC7" w:rsidR="00BB10E4" w:rsidRDefault="00BB10E4" w:rsidP="00532DCB"/>
    <w:p w14:paraId="4A669511" w14:textId="5C717E8C" w:rsidR="00BB10E4" w:rsidRDefault="00BB10E4" w:rsidP="00532DCB"/>
    <w:p w14:paraId="51C26E56" w14:textId="0B9FAB20" w:rsidR="0060386B" w:rsidRDefault="0060386B" w:rsidP="00532DCB">
      <w:pPr>
        <w:rPr>
          <w:rFonts w:ascii="Calibri" w:hAnsi="Calibri" w:cs="Calibri"/>
          <w:b/>
          <w:bCs/>
          <w:sz w:val="24"/>
          <w:szCs w:val="24"/>
        </w:rPr>
      </w:pPr>
      <w:r w:rsidRPr="0060386B">
        <w:rPr>
          <w:rFonts w:asciiTheme="minorHAnsi" w:hAnsiTheme="minorHAnsi" w:cstheme="minorHAnsi"/>
          <w:b/>
          <w:bCs/>
          <w:sz w:val="24"/>
          <w:szCs w:val="24"/>
        </w:rPr>
        <w:t>5.6</w:t>
      </w:r>
      <w:r>
        <w:rPr>
          <w:rFonts w:asciiTheme="minorHAnsi" w:hAnsiTheme="minorHAnsi" w:cstheme="minorHAnsi"/>
          <w:b/>
          <w:bCs/>
          <w:sz w:val="24"/>
          <w:szCs w:val="24"/>
        </w:rPr>
        <w:t>.</w:t>
      </w:r>
      <w:r w:rsidRPr="0060386B">
        <w:rPr>
          <w:rFonts w:asciiTheme="minorHAnsi" w:hAnsiTheme="minorHAnsi" w:cstheme="minorHAnsi"/>
          <w:b/>
          <w:bCs/>
          <w:sz w:val="24"/>
          <w:szCs w:val="24"/>
        </w:rPr>
        <w:t>2</w:t>
      </w:r>
      <w:r>
        <w:rPr>
          <w:rFonts w:asciiTheme="minorHAnsi" w:hAnsiTheme="minorHAnsi" w:cstheme="minorHAnsi"/>
          <w:b/>
          <w:bCs/>
          <w:sz w:val="24"/>
          <w:szCs w:val="24"/>
        </w:rPr>
        <w:t xml:space="preserve">   Lot 2 : </w:t>
      </w:r>
      <w:r w:rsidRPr="0060386B">
        <w:rPr>
          <w:rFonts w:ascii="Calibri" w:hAnsi="Calibri" w:cs="Calibri"/>
          <w:b/>
          <w:bCs/>
          <w:sz w:val="24"/>
          <w:szCs w:val="24"/>
        </w:rPr>
        <w:t>Mobilier médical et instrumentation</w:t>
      </w:r>
    </w:p>
    <w:tbl>
      <w:tblPr>
        <w:tblW w:w="14874" w:type="dxa"/>
        <w:tblInd w:w="80" w:type="dxa"/>
        <w:tblCellMar>
          <w:left w:w="70" w:type="dxa"/>
          <w:right w:w="70" w:type="dxa"/>
        </w:tblCellMar>
        <w:tblLook w:val="04A0" w:firstRow="1" w:lastRow="0" w:firstColumn="1" w:lastColumn="0" w:noHBand="0" w:noVBand="1"/>
      </w:tblPr>
      <w:tblGrid>
        <w:gridCol w:w="1124"/>
        <w:gridCol w:w="2410"/>
        <w:gridCol w:w="7480"/>
        <w:gridCol w:w="3860"/>
      </w:tblGrid>
      <w:tr w:rsidR="00EE1D41" w:rsidRPr="00EE1D41" w14:paraId="7161F0DF" w14:textId="77777777" w:rsidTr="00EE61DE">
        <w:trPr>
          <w:trHeight w:val="588"/>
        </w:trPr>
        <w:tc>
          <w:tcPr>
            <w:tcW w:w="1124" w:type="dxa"/>
            <w:tcBorders>
              <w:top w:val="single" w:sz="8" w:space="0" w:color="auto"/>
              <w:left w:val="single" w:sz="8" w:space="0" w:color="auto"/>
              <w:bottom w:val="single" w:sz="8" w:space="0" w:color="auto"/>
              <w:right w:val="nil"/>
            </w:tcBorders>
            <w:shd w:val="clear" w:color="auto" w:fill="D0CECE" w:themeFill="background2" w:themeFillShade="E6"/>
            <w:vAlign w:val="center"/>
            <w:hideMark/>
          </w:tcPr>
          <w:p w14:paraId="1E4EF3D1" w14:textId="298367F6" w:rsidR="00EE1D41" w:rsidRPr="00EE1D41" w:rsidRDefault="00EE61DE" w:rsidP="00EE61DE">
            <w:pPr>
              <w:spacing w:after="0" w:line="240" w:lineRule="auto"/>
              <w:jc w:val="center"/>
              <w:rPr>
                <w:rFonts w:eastAsia="Times New Roman" w:cs="Calibri"/>
                <w:b/>
                <w:bCs/>
                <w:color w:val="3B3838" w:themeColor="background2" w:themeShade="40"/>
                <w:sz w:val="20"/>
                <w:szCs w:val="20"/>
                <w:lang w:val="fr-FR" w:eastAsia="fr-FR"/>
              </w:rPr>
            </w:pPr>
            <w:r w:rsidRPr="00EE61DE">
              <w:rPr>
                <w:rFonts w:eastAsia="Times New Roman" w:cs="Calibri"/>
                <w:b/>
                <w:bCs/>
                <w:color w:val="3B3838" w:themeColor="background2" w:themeShade="40"/>
                <w:sz w:val="20"/>
                <w:szCs w:val="20"/>
                <w:lang w:val="fr-FR" w:eastAsia="fr-FR"/>
              </w:rPr>
              <w:t>N</w:t>
            </w:r>
            <w:r w:rsidR="00EE1D41" w:rsidRPr="00EE1D41">
              <w:rPr>
                <w:rFonts w:eastAsia="Times New Roman" w:cs="Calibri"/>
                <w:b/>
                <w:bCs/>
                <w:color w:val="3B3838" w:themeColor="background2" w:themeShade="40"/>
                <w:sz w:val="20"/>
                <w:szCs w:val="20"/>
                <w:lang w:val="fr-FR" w:eastAsia="fr-FR"/>
              </w:rPr>
              <w:t>°</w:t>
            </w:r>
          </w:p>
        </w:tc>
        <w:tc>
          <w:tcPr>
            <w:tcW w:w="241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5EC63C7" w14:textId="77777777" w:rsidR="00EE1D41" w:rsidRPr="00EE1D41" w:rsidRDefault="00EE1D41" w:rsidP="00EE61DE">
            <w:pPr>
              <w:spacing w:after="0" w:line="240" w:lineRule="auto"/>
              <w:rPr>
                <w:rFonts w:eastAsia="Times New Roman" w:cs="Calibri"/>
                <w:b/>
                <w:bCs/>
                <w:color w:val="3B3838" w:themeColor="background2" w:themeShade="40"/>
                <w:sz w:val="20"/>
                <w:szCs w:val="20"/>
                <w:lang w:val="fr-FR" w:eastAsia="fr-FR"/>
              </w:rPr>
            </w:pPr>
            <w:r w:rsidRPr="00EE1D41">
              <w:rPr>
                <w:rFonts w:eastAsia="Times New Roman" w:cs="Calibri"/>
                <w:b/>
                <w:bCs/>
                <w:color w:val="3B3838" w:themeColor="background2" w:themeShade="40"/>
                <w:sz w:val="20"/>
                <w:szCs w:val="20"/>
                <w:lang w:val="fr-FR" w:eastAsia="fr-FR"/>
              </w:rPr>
              <w:t>Désignation</w:t>
            </w:r>
          </w:p>
        </w:tc>
        <w:tc>
          <w:tcPr>
            <w:tcW w:w="74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BCB4BD" w14:textId="77777777" w:rsidR="00EE1D41" w:rsidRPr="00EE1D41" w:rsidRDefault="00EE1D41" w:rsidP="00EE61DE">
            <w:pPr>
              <w:spacing w:after="0" w:line="240" w:lineRule="auto"/>
              <w:rPr>
                <w:rFonts w:eastAsia="Times New Roman" w:cs="Calibri"/>
                <w:b/>
                <w:bCs/>
                <w:color w:val="3B3838" w:themeColor="background2" w:themeShade="40"/>
                <w:sz w:val="20"/>
                <w:szCs w:val="20"/>
                <w:lang w:val="fr-FR" w:eastAsia="fr-FR"/>
              </w:rPr>
            </w:pPr>
            <w:r w:rsidRPr="00EE1D41">
              <w:rPr>
                <w:rFonts w:eastAsia="Times New Roman" w:cs="Calibri"/>
                <w:b/>
                <w:bCs/>
                <w:color w:val="3B3838" w:themeColor="background2" w:themeShade="40"/>
                <w:sz w:val="20"/>
                <w:szCs w:val="20"/>
                <w:lang w:val="fr-FR" w:eastAsia="fr-FR"/>
              </w:rPr>
              <w:t>Spécifications requises</w:t>
            </w:r>
          </w:p>
        </w:tc>
        <w:tc>
          <w:tcPr>
            <w:tcW w:w="38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A6EA2A2" w14:textId="77777777" w:rsidR="00EE1D41" w:rsidRPr="00EE1D41" w:rsidRDefault="00EE1D41" w:rsidP="00EE61DE">
            <w:pPr>
              <w:spacing w:after="0" w:line="240" w:lineRule="auto"/>
              <w:rPr>
                <w:rFonts w:eastAsia="Times New Roman" w:cs="Calibri"/>
                <w:b/>
                <w:bCs/>
                <w:color w:val="3B3838" w:themeColor="background2" w:themeShade="40"/>
                <w:sz w:val="20"/>
                <w:szCs w:val="20"/>
                <w:lang w:val="fr-FR" w:eastAsia="fr-FR"/>
              </w:rPr>
            </w:pPr>
            <w:r w:rsidRPr="00EE1D41">
              <w:rPr>
                <w:rFonts w:eastAsia="Times New Roman" w:cs="Calibri"/>
                <w:b/>
                <w:bCs/>
                <w:color w:val="3B3838" w:themeColor="background2" w:themeShade="40"/>
                <w:sz w:val="20"/>
                <w:szCs w:val="20"/>
                <w:lang w:val="fr-FR" w:eastAsia="fr-FR"/>
              </w:rPr>
              <w:t xml:space="preserve">Equipement proposé par le soumissionnaire et Spécifications </w:t>
            </w:r>
          </w:p>
        </w:tc>
      </w:tr>
      <w:tr w:rsidR="00EE1D41" w:rsidRPr="00EE1D41" w14:paraId="15711A54" w14:textId="77777777" w:rsidTr="00EE61DE">
        <w:trPr>
          <w:trHeight w:val="576"/>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55629AE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42DDDF3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Armoire pour bloc opératoire</w:t>
            </w:r>
          </w:p>
        </w:tc>
        <w:tc>
          <w:tcPr>
            <w:tcW w:w="7480" w:type="dxa"/>
            <w:tcBorders>
              <w:top w:val="nil"/>
              <w:left w:val="nil"/>
              <w:bottom w:val="nil"/>
              <w:right w:val="single" w:sz="8" w:space="0" w:color="auto"/>
            </w:tcBorders>
            <w:shd w:val="clear" w:color="000000" w:fill="FFFFFF"/>
            <w:vAlign w:val="center"/>
            <w:hideMark/>
          </w:tcPr>
          <w:p w14:paraId="54CA3E5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Armoire de rangement pour </w:t>
            </w:r>
            <w:r w:rsidRPr="00EE1D41">
              <w:rPr>
                <w:kern w:val="18"/>
                <w:sz w:val="20"/>
              </w:rPr>
              <w:t>instruments</w:t>
            </w:r>
            <w:r w:rsidRPr="00EE1D41">
              <w:rPr>
                <w:rFonts w:eastAsia="Times New Roman" w:cs="Calibri"/>
                <w:color w:val="767171" w:themeColor="background2" w:themeShade="80"/>
                <w:sz w:val="20"/>
                <w:szCs w:val="20"/>
                <w:lang w:val="fr-FR" w:eastAsia="fr-FR"/>
              </w:rPr>
              <w:t>, double porte</w:t>
            </w:r>
          </w:p>
        </w:tc>
        <w:tc>
          <w:tcPr>
            <w:tcW w:w="3860" w:type="dxa"/>
            <w:tcBorders>
              <w:top w:val="nil"/>
              <w:left w:val="nil"/>
              <w:bottom w:val="nil"/>
              <w:right w:val="single" w:sz="8" w:space="0" w:color="auto"/>
            </w:tcBorders>
            <w:shd w:val="clear" w:color="000000" w:fill="FFFFFF"/>
            <w:noWrap/>
            <w:hideMark/>
          </w:tcPr>
          <w:p w14:paraId="6DC764C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47FA5A4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F0BD6A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43722E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242EE6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 sur 4 supports solides, tous équipés de pieds réglables en hauteur</w:t>
            </w:r>
          </w:p>
        </w:tc>
        <w:tc>
          <w:tcPr>
            <w:tcW w:w="3860" w:type="dxa"/>
            <w:tcBorders>
              <w:top w:val="nil"/>
              <w:left w:val="nil"/>
              <w:bottom w:val="nil"/>
              <w:right w:val="single" w:sz="8" w:space="0" w:color="auto"/>
            </w:tcBorders>
            <w:shd w:val="clear" w:color="000000" w:fill="FFFFFF"/>
            <w:noWrap/>
            <w:hideMark/>
          </w:tcPr>
          <w:p w14:paraId="5CBFDFD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0A814F63"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6A6712B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F46C38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28C847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Verre de sécurité encastré dans les portes permettant de visualiser le contenu de l'armoire</w:t>
            </w:r>
          </w:p>
        </w:tc>
        <w:tc>
          <w:tcPr>
            <w:tcW w:w="3860" w:type="dxa"/>
            <w:tcBorders>
              <w:top w:val="nil"/>
              <w:left w:val="nil"/>
              <w:bottom w:val="nil"/>
              <w:right w:val="single" w:sz="8" w:space="0" w:color="auto"/>
            </w:tcBorders>
            <w:shd w:val="clear" w:color="000000" w:fill="FFFFFF"/>
            <w:noWrap/>
            <w:hideMark/>
          </w:tcPr>
          <w:p w14:paraId="267250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523BBB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DCF2F6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05A633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169D75A0" w14:textId="2A18EE07" w:rsidR="00EE1D41" w:rsidRPr="00EE1D41" w:rsidRDefault="003D4804"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Réglage</w:t>
            </w:r>
            <w:r w:rsidR="00EE1D41" w:rsidRPr="00EE1D41">
              <w:rPr>
                <w:rFonts w:eastAsia="Times New Roman" w:cs="Calibri"/>
                <w:color w:val="767171" w:themeColor="background2" w:themeShade="80"/>
                <w:sz w:val="20"/>
                <w:szCs w:val="20"/>
                <w:lang w:val="fr-FR" w:eastAsia="fr-FR"/>
              </w:rPr>
              <w:t xml:space="preserve"> en hauteur de 4 tablettes</w:t>
            </w:r>
          </w:p>
        </w:tc>
        <w:tc>
          <w:tcPr>
            <w:tcW w:w="3860" w:type="dxa"/>
            <w:tcBorders>
              <w:top w:val="nil"/>
              <w:left w:val="nil"/>
              <w:bottom w:val="nil"/>
              <w:right w:val="single" w:sz="8" w:space="0" w:color="auto"/>
            </w:tcBorders>
            <w:shd w:val="clear" w:color="auto" w:fill="auto"/>
            <w:noWrap/>
            <w:vAlign w:val="bottom"/>
            <w:hideMark/>
          </w:tcPr>
          <w:p w14:paraId="31B62E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F67F520"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36E66BE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0C6246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C6F790F" w14:textId="08E7B8C4"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Portes montées sur charnières (3 minimum), fermeture avec</w:t>
            </w:r>
            <w:r w:rsidR="003D4804">
              <w:rPr>
                <w:rFonts w:eastAsia="Times New Roman" w:cs="Calibri"/>
                <w:color w:val="767171" w:themeColor="background2" w:themeShade="80"/>
                <w:sz w:val="20"/>
                <w:szCs w:val="20"/>
                <w:lang w:val="fr-FR" w:eastAsia="fr-FR"/>
              </w:rPr>
              <w:t xml:space="preserve"> </w:t>
            </w:r>
            <w:r w:rsidR="003D4804" w:rsidRPr="00EE1D41">
              <w:rPr>
                <w:rFonts w:eastAsia="Times New Roman" w:cs="Calibri"/>
                <w:color w:val="767171" w:themeColor="background2" w:themeShade="80"/>
                <w:sz w:val="20"/>
                <w:szCs w:val="20"/>
                <w:lang w:val="fr-FR" w:eastAsia="fr-FR"/>
              </w:rPr>
              <w:t>un</w:t>
            </w:r>
            <w:r w:rsidR="003D4804">
              <w:rPr>
                <w:rFonts w:eastAsia="Times New Roman" w:cs="Calibri"/>
                <w:color w:val="767171" w:themeColor="background2" w:themeShade="80"/>
                <w:sz w:val="20"/>
                <w:szCs w:val="20"/>
                <w:lang w:val="fr-FR" w:eastAsia="fr-FR"/>
              </w:rPr>
              <w:t>e</w:t>
            </w:r>
            <w:r w:rsidR="003D4804" w:rsidRPr="00EE1D41">
              <w:rPr>
                <w:rFonts w:eastAsia="Times New Roman" w:cs="Calibri"/>
                <w:color w:val="767171" w:themeColor="background2" w:themeShade="80"/>
                <w:sz w:val="20"/>
                <w:szCs w:val="20"/>
                <w:lang w:val="fr-FR" w:eastAsia="fr-FR"/>
              </w:rPr>
              <w:t xml:space="preserve"> poignée</w:t>
            </w:r>
            <w:r w:rsidRPr="00EE1D41">
              <w:rPr>
                <w:rFonts w:eastAsia="Times New Roman" w:cs="Calibri"/>
                <w:color w:val="767171" w:themeColor="background2" w:themeShade="80"/>
                <w:sz w:val="20"/>
                <w:szCs w:val="20"/>
                <w:lang w:val="fr-FR" w:eastAsia="fr-FR"/>
              </w:rPr>
              <w:t xml:space="preserve"> et verrouillables avec une clé</w:t>
            </w:r>
          </w:p>
        </w:tc>
        <w:tc>
          <w:tcPr>
            <w:tcW w:w="3860" w:type="dxa"/>
            <w:tcBorders>
              <w:top w:val="nil"/>
              <w:left w:val="nil"/>
              <w:bottom w:val="nil"/>
              <w:right w:val="single" w:sz="8" w:space="0" w:color="auto"/>
            </w:tcBorders>
            <w:shd w:val="clear" w:color="auto" w:fill="auto"/>
            <w:noWrap/>
            <w:vAlign w:val="bottom"/>
            <w:hideMark/>
          </w:tcPr>
          <w:p w14:paraId="2B83EE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ADE1C7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233D91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A1D1D8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A03994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Serrure à deux points</w:t>
            </w:r>
          </w:p>
        </w:tc>
        <w:tc>
          <w:tcPr>
            <w:tcW w:w="3860" w:type="dxa"/>
            <w:tcBorders>
              <w:top w:val="nil"/>
              <w:left w:val="nil"/>
              <w:bottom w:val="nil"/>
              <w:right w:val="single" w:sz="8" w:space="0" w:color="auto"/>
            </w:tcBorders>
            <w:shd w:val="clear" w:color="auto" w:fill="auto"/>
            <w:noWrap/>
            <w:vAlign w:val="bottom"/>
            <w:hideMark/>
          </w:tcPr>
          <w:p w14:paraId="371BA6E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0DBEFB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5F7F94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523A53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384EE7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Matériau résistant à la corrosion (environnement tropical)</w:t>
            </w:r>
          </w:p>
        </w:tc>
        <w:tc>
          <w:tcPr>
            <w:tcW w:w="3860" w:type="dxa"/>
            <w:tcBorders>
              <w:top w:val="nil"/>
              <w:left w:val="nil"/>
              <w:bottom w:val="nil"/>
              <w:right w:val="single" w:sz="8" w:space="0" w:color="auto"/>
            </w:tcBorders>
            <w:shd w:val="clear" w:color="auto" w:fill="auto"/>
            <w:noWrap/>
            <w:vAlign w:val="bottom"/>
            <w:hideMark/>
          </w:tcPr>
          <w:p w14:paraId="1DBE194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CEE7E6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088FBA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22C09C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E7F8FF3" w14:textId="1072B3E9"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Pieds </w:t>
            </w:r>
            <w:r w:rsidR="003D4804" w:rsidRPr="00EE1D41">
              <w:rPr>
                <w:rFonts w:eastAsia="Times New Roman" w:cs="Calibri"/>
                <w:color w:val="767171" w:themeColor="background2" w:themeShade="80"/>
                <w:sz w:val="20"/>
                <w:szCs w:val="20"/>
                <w:lang w:val="fr-FR" w:eastAsia="fr-FR"/>
              </w:rPr>
              <w:t>réglables :</w:t>
            </w:r>
            <w:r w:rsidRPr="00EE1D41">
              <w:rPr>
                <w:rFonts w:eastAsia="Times New Roman" w:cs="Calibri"/>
                <w:color w:val="767171" w:themeColor="background2" w:themeShade="80"/>
                <w:sz w:val="20"/>
                <w:szCs w:val="20"/>
                <w:lang w:val="fr-FR" w:eastAsia="fr-FR"/>
              </w:rPr>
              <w:t xml:space="preserve"> caoutchouc ou nylon</w:t>
            </w:r>
          </w:p>
        </w:tc>
        <w:tc>
          <w:tcPr>
            <w:tcW w:w="3860" w:type="dxa"/>
            <w:tcBorders>
              <w:top w:val="nil"/>
              <w:left w:val="nil"/>
              <w:bottom w:val="nil"/>
              <w:right w:val="single" w:sz="8" w:space="0" w:color="auto"/>
            </w:tcBorders>
            <w:shd w:val="clear" w:color="auto" w:fill="auto"/>
            <w:noWrap/>
            <w:vAlign w:val="bottom"/>
            <w:hideMark/>
          </w:tcPr>
          <w:p w14:paraId="3EC23E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E7039C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4732A4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129B3D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7E62FD3" w14:textId="22223D4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Cadre, panneaux latéraux, base, dessus et </w:t>
            </w:r>
            <w:r w:rsidR="003D4804" w:rsidRPr="00EE1D41">
              <w:rPr>
                <w:rFonts w:eastAsia="Times New Roman" w:cs="Calibri"/>
                <w:color w:val="767171" w:themeColor="background2" w:themeShade="80"/>
                <w:sz w:val="20"/>
                <w:szCs w:val="20"/>
                <w:lang w:val="fr-FR" w:eastAsia="fr-FR"/>
              </w:rPr>
              <w:t>étagères :</w:t>
            </w:r>
            <w:r w:rsidRPr="00EE1D41">
              <w:rPr>
                <w:rFonts w:eastAsia="Times New Roman" w:cs="Calibri"/>
                <w:color w:val="767171" w:themeColor="background2" w:themeShade="80"/>
                <w:sz w:val="20"/>
                <w:szCs w:val="20"/>
                <w:lang w:val="fr-FR" w:eastAsia="fr-FR"/>
              </w:rPr>
              <w:t xml:space="preserve"> tôle d'acier revêtue d'époxy</w:t>
            </w:r>
          </w:p>
        </w:tc>
        <w:tc>
          <w:tcPr>
            <w:tcW w:w="3860" w:type="dxa"/>
            <w:tcBorders>
              <w:top w:val="nil"/>
              <w:left w:val="nil"/>
              <w:bottom w:val="nil"/>
              <w:right w:val="single" w:sz="8" w:space="0" w:color="auto"/>
            </w:tcBorders>
            <w:shd w:val="clear" w:color="auto" w:fill="auto"/>
            <w:noWrap/>
            <w:vAlign w:val="bottom"/>
            <w:hideMark/>
          </w:tcPr>
          <w:p w14:paraId="04C5AC5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A6ACB3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26644E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6E9DD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6AB5E2F" w14:textId="31F4AAF9" w:rsidR="00EE1D41" w:rsidRPr="00EE1D41" w:rsidRDefault="003D4804"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Portes :</w:t>
            </w:r>
            <w:r w:rsidR="00EE1D41" w:rsidRPr="00EE1D41">
              <w:rPr>
                <w:rFonts w:eastAsia="Times New Roman" w:cs="Calibri"/>
                <w:color w:val="767171" w:themeColor="background2" w:themeShade="80"/>
                <w:sz w:val="20"/>
                <w:szCs w:val="20"/>
                <w:lang w:val="fr-FR" w:eastAsia="fr-FR"/>
              </w:rPr>
              <w:t xml:space="preserve"> verre de sécurité trempé</w:t>
            </w:r>
          </w:p>
        </w:tc>
        <w:tc>
          <w:tcPr>
            <w:tcW w:w="3860" w:type="dxa"/>
            <w:tcBorders>
              <w:top w:val="nil"/>
              <w:left w:val="nil"/>
              <w:bottom w:val="nil"/>
              <w:right w:val="single" w:sz="8" w:space="0" w:color="auto"/>
            </w:tcBorders>
            <w:shd w:val="clear" w:color="auto" w:fill="auto"/>
            <w:noWrap/>
            <w:vAlign w:val="bottom"/>
            <w:hideMark/>
          </w:tcPr>
          <w:p w14:paraId="074919A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55D178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E025D1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BB8FA1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260196E" w14:textId="02FB6C50"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Dimensions:</w:t>
            </w:r>
            <w:proofErr w:type="gramEnd"/>
            <w:r w:rsidRPr="00EE1D41">
              <w:rPr>
                <w:rFonts w:eastAsia="Times New Roman" w:cs="Calibri"/>
                <w:color w:val="767171" w:themeColor="background2" w:themeShade="80"/>
                <w:sz w:val="20"/>
                <w:szCs w:val="20"/>
                <w:lang w:val="fr-FR" w:eastAsia="fr-FR"/>
              </w:rPr>
              <w:t>72-88x36-44x170-210cm (l xl</w:t>
            </w:r>
            <w:r w:rsidR="003D4804">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x</w:t>
            </w:r>
            <w:r w:rsidR="003D4804">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h)</w:t>
            </w:r>
          </w:p>
        </w:tc>
        <w:tc>
          <w:tcPr>
            <w:tcW w:w="3860" w:type="dxa"/>
            <w:tcBorders>
              <w:top w:val="nil"/>
              <w:left w:val="nil"/>
              <w:bottom w:val="nil"/>
              <w:right w:val="single" w:sz="8" w:space="0" w:color="auto"/>
            </w:tcBorders>
            <w:shd w:val="clear" w:color="auto" w:fill="auto"/>
            <w:noWrap/>
            <w:vAlign w:val="bottom"/>
            <w:hideMark/>
          </w:tcPr>
          <w:p w14:paraId="4BBC643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15EF8D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F5C5A7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506E7C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74F5F29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Cabinet, hors </w:t>
            </w:r>
            <w:proofErr w:type="gramStart"/>
            <w:r w:rsidRPr="00EE1D41">
              <w:rPr>
                <w:rFonts w:eastAsia="Times New Roman" w:cs="Calibri"/>
                <w:color w:val="767171" w:themeColor="background2" w:themeShade="80"/>
                <w:sz w:val="20"/>
                <w:szCs w:val="20"/>
                <w:lang w:val="fr-FR" w:eastAsia="fr-FR"/>
              </w:rPr>
              <w:t>tout:</w:t>
            </w:r>
            <w:proofErr w:type="gramEnd"/>
            <w:r w:rsidRPr="00EE1D41">
              <w:rPr>
                <w:rFonts w:eastAsia="Times New Roman" w:cs="Calibri"/>
                <w:color w:val="767171" w:themeColor="background2" w:themeShade="80"/>
                <w:sz w:val="20"/>
                <w:szCs w:val="20"/>
                <w:lang w:val="fr-FR" w:eastAsia="fr-FR"/>
              </w:rPr>
              <w:t xml:space="preserve"> </w:t>
            </w:r>
          </w:p>
        </w:tc>
        <w:tc>
          <w:tcPr>
            <w:tcW w:w="3860" w:type="dxa"/>
            <w:tcBorders>
              <w:top w:val="nil"/>
              <w:left w:val="nil"/>
              <w:bottom w:val="nil"/>
              <w:right w:val="single" w:sz="8" w:space="0" w:color="auto"/>
            </w:tcBorders>
            <w:shd w:val="clear" w:color="auto" w:fill="auto"/>
            <w:noWrap/>
            <w:vAlign w:val="bottom"/>
            <w:hideMark/>
          </w:tcPr>
          <w:p w14:paraId="1A68610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C233BE0"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37C81B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A89BCE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11218959" w14:textId="4ACEAC6F"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Dégagement sous l'armoire pour faciliter le </w:t>
            </w:r>
            <w:r w:rsidR="003D4804" w:rsidRPr="00EE1D41">
              <w:rPr>
                <w:rFonts w:eastAsia="Times New Roman" w:cs="Calibri"/>
                <w:color w:val="767171" w:themeColor="background2" w:themeShade="80"/>
                <w:sz w:val="20"/>
                <w:szCs w:val="20"/>
                <w:lang w:val="fr-FR" w:eastAsia="fr-FR"/>
              </w:rPr>
              <w:t>nettoyage :</w:t>
            </w:r>
            <w:r w:rsidRPr="00EE1D41">
              <w:rPr>
                <w:rFonts w:eastAsia="Times New Roman" w:cs="Calibri"/>
                <w:color w:val="767171" w:themeColor="background2" w:themeShade="80"/>
                <w:sz w:val="20"/>
                <w:szCs w:val="20"/>
                <w:lang w:val="fr-FR" w:eastAsia="fr-FR"/>
              </w:rPr>
              <w:t xml:space="preserve"> 9-11cm</w:t>
            </w:r>
          </w:p>
        </w:tc>
        <w:tc>
          <w:tcPr>
            <w:tcW w:w="3860" w:type="dxa"/>
            <w:tcBorders>
              <w:top w:val="nil"/>
              <w:left w:val="nil"/>
              <w:bottom w:val="nil"/>
              <w:right w:val="single" w:sz="8" w:space="0" w:color="auto"/>
            </w:tcBorders>
            <w:shd w:val="clear" w:color="auto" w:fill="auto"/>
            <w:noWrap/>
            <w:vAlign w:val="bottom"/>
            <w:hideMark/>
          </w:tcPr>
          <w:p w14:paraId="4E9EC6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81588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EBCC51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AE1A62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DAED7E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Verre de </w:t>
            </w:r>
            <w:proofErr w:type="gramStart"/>
            <w:r w:rsidRPr="00EE1D41">
              <w:rPr>
                <w:rFonts w:eastAsia="Times New Roman" w:cs="Calibri"/>
                <w:color w:val="767171" w:themeColor="background2" w:themeShade="80"/>
                <w:sz w:val="20"/>
                <w:szCs w:val="20"/>
                <w:lang w:val="fr-FR" w:eastAsia="fr-FR"/>
              </w:rPr>
              <w:t>sécurité:</w:t>
            </w:r>
            <w:proofErr w:type="gramEnd"/>
            <w:r w:rsidRPr="00EE1D41">
              <w:rPr>
                <w:rFonts w:eastAsia="Times New Roman" w:cs="Calibri"/>
                <w:color w:val="767171" w:themeColor="background2" w:themeShade="80"/>
                <w:sz w:val="20"/>
                <w:szCs w:val="20"/>
                <w:lang w:val="fr-FR" w:eastAsia="fr-FR"/>
              </w:rPr>
              <w:t xml:space="preserve"> 3.6-4.4mm (épaisseur)</w:t>
            </w:r>
          </w:p>
        </w:tc>
        <w:tc>
          <w:tcPr>
            <w:tcW w:w="3860" w:type="dxa"/>
            <w:tcBorders>
              <w:top w:val="nil"/>
              <w:left w:val="nil"/>
              <w:bottom w:val="nil"/>
              <w:right w:val="single" w:sz="8" w:space="0" w:color="auto"/>
            </w:tcBorders>
            <w:shd w:val="clear" w:color="auto" w:fill="auto"/>
            <w:noWrap/>
            <w:vAlign w:val="bottom"/>
            <w:hideMark/>
          </w:tcPr>
          <w:p w14:paraId="179D1D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27894B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A2EAA4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B485C1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2009C1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Cadre, tiroir, porte et </w:t>
            </w:r>
            <w:proofErr w:type="gramStart"/>
            <w:r w:rsidRPr="00EE1D41">
              <w:rPr>
                <w:rFonts w:eastAsia="Times New Roman" w:cs="Calibri"/>
                <w:color w:val="767171" w:themeColor="background2" w:themeShade="80"/>
                <w:sz w:val="20"/>
                <w:szCs w:val="20"/>
                <w:lang w:val="fr-FR" w:eastAsia="fr-FR"/>
              </w:rPr>
              <w:t>panneaux:</w:t>
            </w:r>
            <w:proofErr w:type="gramEnd"/>
            <w:r w:rsidRPr="00EE1D41">
              <w:rPr>
                <w:rFonts w:eastAsia="Times New Roman" w:cs="Calibri"/>
                <w:color w:val="767171" w:themeColor="background2" w:themeShade="80"/>
                <w:sz w:val="20"/>
                <w:szCs w:val="20"/>
                <w:lang w:val="fr-FR" w:eastAsia="fr-FR"/>
              </w:rPr>
              <w:t xml:space="preserve"> 1-1,4mm (épaisseur)</w:t>
            </w:r>
          </w:p>
        </w:tc>
        <w:tc>
          <w:tcPr>
            <w:tcW w:w="3860" w:type="dxa"/>
            <w:tcBorders>
              <w:top w:val="nil"/>
              <w:left w:val="nil"/>
              <w:bottom w:val="nil"/>
              <w:right w:val="single" w:sz="8" w:space="0" w:color="auto"/>
            </w:tcBorders>
            <w:shd w:val="clear" w:color="auto" w:fill="auto"/>
            <w:noWrap/>
            <w:vAlign w:val="bottom"/>
            <w:hideMark/>
          </w:tcPr>
          <w:p w14:paraId="5C7012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D00B4F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6EEE3A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5A1A64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57526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Angle d'ouverture des </w:t>
            </w:r>
            <w:proofErr w:type="gramStart"/>
            <w:r w:rsidRPr="00EE1D41">
              <w:rPr>
                <w:rFonts w:eastAsia="Times New Roman" w:cs="Calibri"/>
                <w:color w:val="767171" w:themeColor="background2" w:themeShade="80"/>
                <w:sz w:val="20"/>
                <w:szCs w:val="20"/>
                <w:lang w:val="fr-FR" w:eastAsia="fr-FR"/>
              </w:rPr>
              <w:t>portes:</w:t>
            </w:r>
            <w:proofErr w:type="gramEnd"/>
            <w:r w:rsidRPr="00EE1D41">
              <w:rPr>
                <w:rFonts w:eastAsia="Times New Roman" w:cs="Calibri"/>
                <w:color w:val="767171" w:themeColor="background2" w:themeShade="80"/>
                <w:sz w:val="20"/>
                <w:szCs w:val="20"/>
                <w:lang w:val="fr-FR" w:eastAsia="fr-FR"/>
              </w:rPr>
              <w:t xml:space="preserve"> 180 degrés</w:t>
            </w:r>
          </w:p>
        </w:tc>
        <w:tc>
          <w:tcPr>
            <w:tcW w:w="3860" w:type="dxa"/>
            <w:tcBorders>
              <w:top w:val="nil"/>
              <w:left w:val="nil"/>
              <w:bottom w:val="nil"/>
              <w:right w:val="single" w:sz="8" w:space="0" w:color="auto"/>
            </w:tcBorders>
            <w:shd w:val="clear" w:color="auto" w:fill="auto"/>
            <w:noWrap/>
            <w:vAlign w:val="bottom"/>
            <w:hideMark/>
          </w:tcPr>
          <w:p w14:paraId="5A453B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C53DAC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F2C3AB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ED501B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CAF28F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Capacité de charge, chaque </w:t>
            </w:r>
            <w:proofErr w:type="gramStart"/>
            <w:r w:rsidRPr="00EE1D41">
              <w:rPr>
                <w:rFonts w:eastAsia="Times New Roman" w:cs="Calibri"/>
                <w:color w:val="767171" w:themeColor="background2" w:themeShade="80"/>
                <w:sz w:val="20"/>
                <w:szCs w:val="20"/>
                <w:lang w:val="fr-FR" w:eastAsia="fr-FR"/>
              </w:rPr>
              <w:t>étagère:</w:t>
            </w:r>
            <w:proofErr w:type="gramEnd"/>
            <w:r w:rsidRPr="00EE1D41">
              <w:rPr>
                <w:rFonts w:eastAsia="Times New Roman" w:cs="Calibri"/>
                <w:color w:val="767171" w:themeColor="background2" w:themeShade="80"/>
                <w:sz w:val="20"/>
                <w:szCs w:val="20"/>
                <w:lang w:val="fr-FR" w:eastAsia="fr-FR"/>
              </w:rPr>
              <w:t xml:space="preserve"> 22,5-27,5 kg</w:t>
            </w:r>
          </w:p>
        </w:tc>
        <w:tc>
          <w:tcPr>
            <w:tcW w:w="3860" w:type="dxa"/>
            <w:tcBorders>
              <w:top w:val="nil"/>
              <w:left w:val="nil"/>
              <w:bottom w:val="nil"/>
              <w:right w:val="single" w:sz="8" w:space="0" w:color="auto"/>
            </w:tcBorders>
            <w:shd w:val="clear" w:color="auto" w:fill="auto"/>
            <w:noWrap/>
            <w:vAlign w:val="bottom"/>
            <w:hideMark/>
          </w:tcPr>
          <w:p w14:paraId="26C345A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3C0D1B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7FDE11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1B0D11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75195B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Fourni </w:t>
            </w:r>
            <w:proofErr w:type="gramStart"/>
            <w:r w:rsidRPr="00EE1D41">
              <w:rPr>
                <w:rFonts w:eastAsia="Times New Roman" w:cs="Calibri"/>
                <w:color w:val="767171" w:themeColor="background2" w:themeShade="80"/>
                <w:sz w:val="20"/>
                <w:szCs w:val="20"/>
                <w:lang w:val="fr-FR" w:eastAsia="fr-FR"/>
              </w:rPr>
              <w:t>avec:</w:t>
            </w:r>
            <w:proofErr w:type="gramEnd"/>
          </w:p>
        </w:tc>
        <w:tc>
          <w:tcPr>
            <w:tcW w:w="3860" w:type="dxa"/>
            <w:tcBorders>
              <w:top w:val="nil"/>
              <w:left w:val="nil"/>
              <w:bottom w:val="nil"/>
              <w:right w:val="single" w:sz="8" w:space="0" w:color="auto"/>
            </w:tcBorders>
            <w:shd w:val="clear" w:color="auto" w:fill="auto"/>
            <w:noWrap/>
            <w:vAlign w:val="bottom"/>
            <w:hideMark/>
          </w:tcPr>
          <w:p w14:paraId="5FE8DF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6B9664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739CF2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FCC6F5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0D95A7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ensemble complet d'outils requis pour l'assemblage</w:t>
            </w:r>
          </w:p>
        </w:tc>
        <w:tc>
          <w:tcPr>
            <w:tcW w:w="3860" w:type="dxa"/>
            <w:tcBorders>
              <w:top w:val="nil"/>
              <w:left w:val="nil"/>
              <w:bottom w:val="nil"/>
              <w:right w:val="single" w:sz="8" w:space="0" w:color="auto"/>
            </w:tcBorders>
            <w:shd w:val="clear" w:color="auto" w:fill="auto"/>
            <w:noWrap/>
            <w:vAlign w:val="bottom"/>
            <w:hideMark/>
          </w:tcPr>
          <w:p w14:paraId="2D6F6D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A8E9F0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1964D8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E2858E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1CE7112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set de 4 étagères</w:t>
            </w:r>
          </w:p>
        </w:tc>
        <w:tc>
          <w:tcPr>
            <w:tcW w:w="3860" w:type="dxa"/>
            <w:tcBorders>
              <w:top w:val="nil"/>
              <w:left w:val="nil"/>
              <w:bottom w:val="nil"/>
              <w:right w:val="single" w:sz="8" w:space="0" w:color="auto"/>
            </w:tcBorders>
            <w:shd w:val="clear" w:color="auto" w:fill="auto"/>
            <w:noWrap/>
            <w:vAlign w:val="bottom"/>
            <w:hideMark/>
          </w:tcPr>
          <w:p w14:paraId="678A2A8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33CEB0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C78113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539F30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4B2D314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jeu de 2 clés, unique par armoire</w:t>
            </w:r>
          </w:p>
        </w:tc>
        <w:tc>
          <w:tcPr>
            <w:tcW w:w="3860" w:type="dxa"/>
            <w:tcBorders>
              <w:top w:val="nil"/>
              <w:left w:val="nil"/>
              <w:bottom w:val="nil"/>
              <w:right w:val="single" w:sz="8" w:space="0" w:color="auto"/>
            </w:tcBorders>
            <w:shd w:val="clear" w:color="auto" w:fill="auto"/>
            <w:noWrap/>
            <w:vAlign w:val="bottom"/>
            <w:hideMark/>
          </w:tcPr>
          <w:p w14:paraId="1FC853A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2EA049B"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31062F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6B0D91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19855F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Liste détaillée des accessoires et des pièces</w:t>
            </w:r>
          </w:p>
        </w:tc>
        <w:tc>
          <w:tcPr>
            <w:tcW w:w="3860" w:type="dxa"/>
            <w:tcBorders>
              <w:top w:val="nil"/>
              <w:left w:val="nil"/>
              <w:bottom w:val="nil"/>
              <w:right w:val="single" w:sz="8" w:space="0" w:color="auto"/>
            </w:tcBorders>
            <w:shd w:val="clear" w:color="auto" w:fill="auto"/>
            <w:noWrap/>
            <w:vAlign w:val="bottom"/>
            <w:hideMark/>
          </w:tcPr>
          <w:p w14:paraId="2CA361C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8CDA0D6"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36BF597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5D81C0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000000" w:fill="FFFFFF"/>
            <w:vAlign w:val="center"/>
            <w:hideMark/>
          </w:tcPr>
          <w:p w14:paraId="2EB8CED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Instructions de montage détaillées</w:t>
            </w:r>
          </w:p>
        </w:tc>
        <w:tc>
          <w:tcPr>
            <w:tcW w:w="3860" w:type="dxa"/>
            <w:tcBorders>
              <w:top w:val="nil"/>
              <w:left w:val="nil"/>
              <w:bottom w:val="single" w:sz="8" w:space="0" w:color="auto"/>
              <w:right w:val="single" w:sz="8" w:space="0" w:color="auto"/>
            </w:tcBorders>
            <w:shd w:val="clear" w:color="auto" w:fill="auto"/>
            <w:noWrap/>
            <w:vAlign w:val="bottom"/>
            <w:hideMark/>
          </w:tcPr>
          <w:p w14:paraId="02E366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F39F160" w14:textId="77777777" w:rsidTr="00EE61DE">
        <w:trPr>
          <w:trHeight w:val="300"/>
        </w:trPr>
        <w:tc>
          <w:tcPr>
            <w:tcW w:w="1124" w:type="dxa"/>
            <w:tcBorders>
              <w:top w:val="nil"/>
              <w:left w:val="single" w:sz="8" w:space="0" w:color="auto"/>
              <w:bottom w:val="nil"/>
              <w:right w:val="single" w:sz="8" w:space="0" w:color="auto"/>
            </w:tcBorders>
            <w:shd w:val="clear" w:color="auto" w:fill="auto"/>
            <w:hideMark/>
          </w:tcPr>
          <w:p w14:paraId="33A0157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w:t>
            </w:r>
          </w:p>
        </w:tc>
        <w:tc>
          <w:tcPr>
            <w:tcW w:w="2410" w:type="dxa"/>
            <w:tcBorders>
              <w:top w:val="nil"/>
              <w:left w:val="nil"/>
              <w:bottom w:val="nil"/>
              <w:right w:val="single" w:sz="8" w:space="0" w:color="auto"/>
            </w:tcBorders>
            <w:shd w:val="clear" w:color="auto" w:fill="auto"/>
            <w:hideMark/>
          </w:tcPr>
          <w:p w14:paraId="1F64AAB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Bassin de lit </w:t>
            </w:r>
          </w:p>
        </w:tc>
        <w:tc>
          <w:tcPr>
            <w:tcW w:w="7480" w:type="dxa"/>
            <w:tcBorders>
              <w:top w:val="nil"/>
              <w:left w:val="nil"/>
              <w:bottom w:val="nil"/>
              <w:right w:val="single" w:sz="8" w:space="0" w:color="auto"/>
            </w:tcBorders>
            <w:shd w:val="clear" w:color="auto" w:fill="auto"/>
            <w:vAlign w:val="center"/>
            <w:hideMark/>
          </w:tcPr>
          <w:p w14:paraId="73F6B7B9" w14:textId="677A940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Bassin de lit en polypropylène lavable et </w:t>
            </w:r>
            <w:r w:rsidR="003D4804" w:rsidRPr="00EE1D41">
              <w:rPr>
                <w:rFonts w:eastAsia="Times New Roman" w:cs="Calibri"/>
                <w:color w:val="767171" w:themeColor="background2" w:themeShade="80"/>
                <w:sz w:val="20"/>
                <w:szCs w:val="20"/>
                <w:lang w:val="fr-FR" w:eastAsia="fr-FR"/>
              </w:rPr>
              <w:t>réutilisable</w:t>
            </w:r>
          </w:p>
        </w:tc>
        <w:tc>
          <w:tcPr>
            <w:tcW w:w="3860" w:type="dxa"/>
            <w:tcBorders>
              <w:top w:val="nil"/>
              <w:left w:val="nil"/>
              <w:bottom w:val="single" w:sz="8" w:space="0" w:color="auto"/>
              <w:right w:val="single" w:sz="8" w:space="0" w:color="auto"/>
            </w:tcBorders>
            <w:shd w:val="clear" w:color="auto" w:fill="auto"/>
            <w:noWrap/>
            <w:vAlign w:val="bottom"/>
            <w:hideMark/>
          </w:tcPr>
          <w:p w14:paraId="5AF334B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36EBA19" w14:textId="77777777" w:rsidTr="00EE61DE">
        <w:trPr>
          <w:trHeight w:val="288"/>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2CEDBFC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7E1F45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à</w:t>
            </w:r>
            <w:proofErr w:type="gramEnd"/>
            <w:r w:rsidRPr="00EE1D41">
              <w:rPr>
                <w:rFonts w:eastAsia="Times New Roman" w:cs="Calibri"/>
                <w:color w:val="767171" w:themeColor="background2" w:themeShade="80"/>
                <w:sz w:val="20"/>
                <w:szCs w:val="20"/>
                <w:lang w:val="fr-FR" w:eastAsia="fr-FR"/>
              </w:rPr>
              <w:t xml:space="preserve"> pansements </w:t>
            </w:r>
          </w:p>
        </w:tc>
        <w:tc>
          <w:tcPr>
            <w:tcW w:w="7480" w:type="dxa"/>
            <w:tcBorders>
              <w:top w:val="single" w:sz="8" w:space="0" w:color="auto"/>
              <w:left w:val="nil"/>
              <w:bottom w:val="nil"/>
              <w:right w:val="single" w:sz="8" w:space="0" w:color="auto"/>
            </w:tcBorders>
            <w:shd w:val="clear" w:color="auto" w:fill="auto"/>
            <w:vAlign w:val="center"/>
            <w:hideMark/>
          </w:tcPr>
          <w:p w14:paraId="72680519" w14:textId="574DD22F"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w:t>
            </w:r>
            <w:r w:rsidR="003D4804" w:rsidRPr="00EE1D41">
              <w:rPr>
                <w:rFonts w:eastAsia="Times New Roman" w:cs="Calibri"/>
                <w:color w:val="767171" w:themeColor="background2" w:themeShade="80"/>
                <w:sz w:val="20"/>
                <w:szCs w:val="20"/>
                <w:lang w:val="fr-FR" w:eastAsia="fr-FR"/>
              </w:rPr>
              <w:t>utilisée</w:t>
            </w:r>
            <w:r w:rsidRPr="00EE1D41">
              <w:rPr>
                <w:rFonts w:eastAsia="Times New Roman" w:cs="Calibri"/>
                <w:color w:val="767171" w:themeColor="background2" w:themeShade="80"/>
                <w:sz w:val="20"/>
                <w:szCs w:val="20"/>
                <w:lang w:val="fr-FR" w:eastAsia="fr-FR"/>
              </w:rPr>
              <w:t xml:space="preserve"> pour panser des plaies simples. </w:t>
            </w:r>
          </w:p>
        </w:tc>
        <w:tc>
          <w:tcPr>
            <w:tcW w:w="3860" w:type="dxa"/>
            <w:tcBorders>
              <w:top w:val="nil"/>
              <w:left w:val="nil"/>
              <w:bottom w:val="nil"/>
              <w:right w:val="single" w:sz="8" w:space="0" w:color="auto"/>
            </w:tcBorders>
            <w:shd w:val="clear" w:color="auto" w:fill="auto"/>
            <w:vAlign w:val="center"/>
            <w:hideMark/>
          </w:tcPr>
          <w:p w14:paraId="1B98793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285082B6"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9E634B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F82007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958ABD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Contenu de la boîte en inox : </w:t>
            </w:r>
          </w:p>
        </w:tc>
        <w:tc>
          <w:tcPr>
            <w:tcW w:w="3860" w:type="dxa"/>
            <w:tcBorders>
              <w:top w:val="nil"/>
              <w:left w:val="nil"/>
              <w:bottom w:val="nil"/>
              <w:right w:val="single" w:sz="8" w:space="0" w:color="auto"/>
            </w:tcBorders>
            <w:shd w:val="clear" w:color="auto" w:fill="auto"/>
            <w:vAlign w:val="center"/>
            <w:hideMark/>
          </w:tcPr>
          <w:p w14:paraId="79C57CC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8DF9ACD"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3B33E6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7E6D0D4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8A2D7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ciseau mousse droit 14cm</w:t>
            </w:r>
          </w:p>
        </w:tc>
        <w:tc>
          <w:tcPr>
            <w:tcW w:w="3860" w:type="dxa"/>
            <w:tcBorders>
              <w:top w:val="nil"/>
              <w:left w:val="nil"/>
              <w:bottom w:val="nil"/>
              <w:right w:val="single" w:sz="8" w:space="0" w:color="auto"/>
            </w:tcBorders>
            <w:shd w:val="clear" w:color="auto" w:fill="auto"/>
            <w:vAlign w:val="center"/>
            <w:hideMark/>
          </w:tcPr>
          <w:p w14:paraId="5A311A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B836A61"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542652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7F2EF88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48016D2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ciseau mousse courbe 14cm</w:t>
            </w:r>
          </w:p>
        </w:tc>
        <w:tc>
          <w:tcPr>
            <w:tcW w:w="3860" w:type="dxa"/>
            <w:tcBorders>
              <w:top w:val="nil"/>
              <w:left w:val="nil"/>
              <w:bottom w:val="nil"/>
              <w:right w:val="single" w:sz="8" w:space="0" w:color="auto"/>
            </w:tcBorders>
            <w:shd w:val="clear" w:color="auto" w:fill="auto"/>
            <w:vAlign w:val="center"/>
            <w:hideMark/>
          </w:tcPr>
          <w:p w14:paraId="79C5FCE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F80EA1F"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B94E3E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9F7040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4618F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sonde cannelée 14 cm</w:t>
            </w:r>
          </w:p>
        </w:tc>
        <w:tc>
          <w:tcPr>
            <w:tcW w:w="3860" w:type="dxa"/>
            <w:tcBorders>
              <w:top w:val="nil"/>
              <w:left w:val="nil"/>
              <w:bottom w:val="nil"/>
              <w:right w:val="single" w:sz="8" w:space="0" w:color="auto"/>
            </w:tcBorders>
            <w:shd w:val="clear" w:color="auto" w:fill="auto"/>
            <w:vAlign w:val="center"/>
            <w:hideMark/>
          </w:tcPr>
          <w:p w14:paraId="5DC451B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AF547D7"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FA28A0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995A4B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CDD554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pince a dissection A/G 14 cm</w:t>
            </w:r>
          </w:p>
        </w:tc>
        <w:tc>
          <w:tcPr>
            <w:tcW w:w="3860" w:type="dxa"/>
            <w:tcBorders>
              <w:top w:val="nil"/>
              <w:left w:val="nil"/>
              <w:bottom w:val="nil"/>
              <w:right w:val="single" w:sz="8" w:space="0" w:color="auto"/>
            </w:tcBorders>
            <w:shd w:val="clear" w:color="auto" w:fill="auto"/>
            <w:vAlign w:val="center"/>
            <w:hideMark/>
          </w:tcPr>
          <w:p w14:paraId="121D593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F74296" w14:paraId="71E8DAF1"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ED1ABF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CBE162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3652C64"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1 </w:t>
            </w:r>
            <w:proofErr w:type="spellStart"/>
            <w:r w:rsidRPr="006B409F">
              <w:rPr>
                <w:rFonts w:eastAsia="Times New Roman" w:cs="Calibri"/>
                <w:color w:val="767171" w:themeColor="background2" w:themeShade="80"/>
                <w:sz w:val="20"/>
                <w:szCs w:val="20"/>
                <w:lang w:val="en-US" w:eastAsia="fr-FR"/>
              </w:rPr>
              <w:t>pince</w:t>
            </w:r>
            <w:proofErr w:type="spellEnd"/>
            <w:r w:rsidRPr="006B409F">
              <w:rPr>
                <w:rFonts w:eastAsia="Times New Roman" w:cs="Calibri"/>
                <w:color w:val="767171" w:themeColor="background2" w:themeShade="80"/>
                <w:sz w:val="20"/>
                <w:szCs w:val="20"/>
                <w:lang w:val="en-US" w:eastAsia="fr-FR"/>
              </w:rPr>
              <w:t xml:space="preserve"> a dissection S/G 14 cm</w:t>
            </w:r>
          </w:p>
        </w:tc>
        <w:tc>
          <w:tcPr>
            <w:tcW w:w="3860" w:type="dxa"/>
            <w:tcBorders>
              <w:top w:val="nil"/>
              <w:left w:val="nil"/>
              <w:bottom w:val="nil"/>
              <w:right w:val="single" w:sz="8" w:space="0" w:color="auto"/>
            </w:tcBorders>
            <w:shd w:val="clear" w:color="auto" w:fill="auto"/>
            <w:vAlign w:val="center"/>
            <w:hideMark/>
          </w:tcPr>
          <w:p w14:paraId="4B64B7B8"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EE1D41" w14:paraId="302887FF"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D244C3C"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48D56DD"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p>
        </w:tc>
        <w:tc>
          <w:tcPr>
            <w:tcW w:w="7480" w:type="dxa"/>
            <w:tcBorders>
              <w:top w:val="nil"/>
              <w:left w:val="nil"/>
              <w:bottom w:val="nil"/>
              <w:right w:val="single" w:sz="8" w:space="0" w:color="auto"/>
            </w:tcBorders>
            <w:shd w:val="clear" w:color="auto" w:fill="auto"/>
            <w:vAlign w:val="center"/>
            <w:hideMark/>
          </w:tcPr>
          <w:p w14:paraId="7D4A378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pinces péan 14 cm</w:t>
            </w:r>
          </w:p>
        </w:tc>
        <w:tc>
          <w:tcPr>
            <w:tcW w:w="3860" w:type="dxa"/>
            <w:tcBorders>
              <w:top w:val="nil"/>
              <w:left w:val="nil"/>
              <w:bottom w:val="nil"/>
              <w:right w:val="single" w:sz="8" w:space="0" w:color="auto"/>
            </w:tcBorders>
            <w:shd w:val="clear" w:color="auto" w:fill="auto"/>
            <w:vAlign w:val="center"/>
            <w:hideMark/>
          </w:tcPr>
          <w:p w14:paraId="2341D8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24A967B"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DF61DF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5E7C4B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772D80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manche à bistouris 4 L</w:t>
            </w:r>
          </w:p>
        </w:tc>
        <w:tc>
          <w:tcPr>
            <w:tcW w:w="3860" w:type="dxa"/>
            <w:tcBorders>
              <w:top w:val="nil"/>
              <w:left w:val="nil"/>
              <w:bottom w:val="nil"/>
              <w:right w:val="single" w:sz="8" w:space="0" w:color="auto"/>
            </w:tcBorders>
            <w:shd w:val="clear" w:color="auto" w:fill="auto"/>
            <w:vAlign w:val="center"/>
            <w:hideMark/>
          </w:tcPr>
          <w:p w14:paraId="7BD76B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2B06ACF" w14:textId="77777777" w:rsidTr="00EE61DE">
        <w:trPr>
          <w:trHeight w:val="300"/>
        </w:trPr>
        <w:tc>
          <w:tcPr>
            <w:tcW w:w="1124" w:type="dxa"/>
            <w:vMerge/>
            <w:tcBorders>
              <w:top w:val="single" w:sz="8" w:space="0" w:color="auto"/>
              <w:left w:val="single" w:sz="8" w:space="0" w:color="auto"/>
              <w:bottom w:val="single" w:sz="8" w:space="0" w:color="000000"/>
              <w:right w:val="single" w:sz="8" w:space="0" w:color="auto"/>
            </w:tcBorders>
            <w:hideMark/>
          </w:tcPr>
          <w:p w14:paraId="527B9CD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6B3D9C4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35A05EE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curette pour corps étranger</w:t>
            </w:r>
          </w:p>
        </w:tc>
        <w:tc>
          <w:tcPr>
            <w:tcW w:w="3860" w:type="dxa"/>
            <w:tcBorders>
              <w:top w:val="nil"/>
              <w:left w:val="nil"/>
              <w:bottom w:val="single" w:sz="8" w:space="0" w:color="auto"/>
              <w:right w:val="single" w:sz="8" w:space="0" w:color="auto"/>
            </w:tcBorders>
            <w:shd w:val="clear" w:color="auto" w:fill="auto"/>
            <w:vAlign w:val="center"/>
            <w:hideMark/>
          </w:tcPr>
          <w:p w14:paraId="64649B8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CD5785E" w14:textId="77777777" w:rsidTr="00EE61DE">
        <w:trPr>
          <w:trHeight w:val="576"/>
        </w:trPr>
        <w:tc>
          <w:tcPr>
            <w:tcW w:w="1124" w:type="dxa"/>
            <w:tcBorders>
              <w:top w:val="nil"/>
              <w:left w:val="single" w:sz="8" w:space="0" w:color="auto"/>
              <w:bottom w:val="nil"/>
              <w:right w:val="single" w:sz="8" w:space="0" w:color="auto"/>
            </w:tcBorders>
            <w:shd w:val="clear" w:color="000000" w:fill="FFFFFF"/>
            <w:noWrap/>
            <w:hideMark/>
          </w:tcPr>
          <w:p w14:paraId="44FE40F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w:t>
            </w:r>
          </w:p>
        </w:tc>
        <w:tc>
          <w:tcPr>
            <w:tcW w:w="2410" w:type="dxa"/>
            <w:vMerge w:val="restart"/>
            <w:tcBorders>
              <w:top w:val="nil"/>
              <w:left w:val="single" w:sz="8" w:space="0" w:color="auto"/>
              <w:bottom w:val="single" w:sz="8" w:space="0" w:color="000000"/>
              <w:right w:val="single" w:sz="8" w:space="0" w:color="auto"/>
            </w:tcBorders>
            <w:shd w:val="clear" w:color="000000" w:fill="FFFFFF"/>
            <w:hideMark/>
          </w:tcPr>
          <w:p w14:paraId="690F45A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Boite à tranchants</w:t>
            </w:r>
          </w:p>
        </w:tc>
        <w:tc>
          <w:tcPr>
            <w:tcW w:w="7480" w:type="dxa"/>
            <w:tcBorders>
              <w:top w:val="nil"/>
              <w:left w:val="nil"/>
              <w:bottom w:val="nil"/>
              <w:right w:val="single" w:sz="8" w:space="0" w:color="auto"/>
            </w:tcBorders>
            <w:shd w:val="clear" w:color="000000" w:fill="FFFFFF"/>
            <w:vAlign w:val="center"/>
            <w:hideMark/>
          </w:tcPr>
          <w:p w14:paraId="09F02D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Collecteur pour récupérer les Déchets liés aux Activités de Soins à Risques Infectieux (DASRI)</w:t>
            </w:r>
          </w:p>
        </w:tc>
        <w:tc>
          <w:tcPr>
            <w:tcW w:w="3860" w:type="dxa"/>
            <w:tcBorders>
              <w:top w:val="nil"/>
              <w:left w:val="nil"/>
              <w:bottom w:val="nil"/>
              <w:right w:val="single" w:sz="8" w:space="0" w:color="auto"/>
            </w:tcBorders>
            <w:shd w:val="clear" w:color="000000" w:fill="FFFFFF"/>
            <w:noWrap/>
            <w:hideMark/>
          </w:tcPr>
          <w:p w14:paraId="5E0F524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25322AA1" w14:textId="77777777" w:rsidTr="00EE61DE">
        <w:trPr>
          <w:trHeight w:val="288"/>
        </w:trPr>
        <w:tc>
          <w:tcPr>
            <w:tcW w:w="1124" w:type="dxa"/>
            <w:tcBorders>
              <w:top w:val="nil"/>
              <w:left w:val="single" w:sz="8" w:space="0" w:color="auto"/>
              <w:bottom w:val="nil"/>
              <w:right w:val="single" w:sz="8" w:space="0" w:color="auto"/>
            </w:tcBorders>
            <w:shd w:val="clear" w:color="000000" w:fill="FFFFFF"/>
            <w:noWrap/>
            <w:hideMark/>
          </w:tcPr>
          <w:p w14:paraId="7477758D" w14:textId="3332146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5E5A66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762D5A6A" w14:textId="1B79B28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Composé d'une cuve rigide jaune et d'un couvercle translucide </w:t>
            </w:r>
            <w:r w:rsidR="003D4804" w:rsidRPr="00EE1D41">
              <w:rPr>
                <w:rFonts w:eastAsia="Times New Roman" w:cs="Calibri"/>
                <w:color w:val="767171" w:themeColor="background2" w:themeShade="80"/>
                <w:sz w:val="20"/>
                <w:szCs w:val="20"/>
                <w:lang w:val="fr-FR" w:eastAsia="fr-FR"/>
              </w:rPr>
              <w:t>préassemblés</w:t>
            </w:r>
          </w:p>
        </w:tc>
        <w:tc>
          <w:tcPr>
            <w:tcW w:w="3860" w:type="dxa"/>
            <w:tcBorders>
              <w:top w:val="nil"/>
              <w:left w:val="nil"/>
              <w:bottom w:val="nil"/>
              <w:right w:val="single" w:sz="8" w:space="0" w:color="auto"/>
            </w:tcBorders>
            <w:shd w:val="clear" w:color="000000" w:fill="FFFFFF"/>
            <w:noWrap/>
            <w:hideMark/>
          </w:tcPr>
          <w:p w14:paraId="44F279A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4B6F1313" w14:textId="77777777" w:rsidTr="00EE61DE">
        <w:trPr>
          <w:trHeight w:val="576"/>
        </w:trPr>
        <w:tc>
          <w:tcPr>
            <w:tcW w:w="1124" w:type="dxa"/>
            <w:tcBorders>
              <w:top w:val="nil"/>
              <w:left w:val="single" w:sz="8" w:space="0" w:color="auto"/>
              <w:bottom w:val="nil"/>
              <w:right w:val="single" w:sz="8" w:space="0" w:color="auto"/>
            </w:tcBorders>
            <w:shd w:val="clear" w:color="000000" w:fill="FFFFFF"/>
            <w:noWrap/>
            <w:hideMark/>
          </w:tcPr>
          <w:p w14:paraId="109A1AFD" w14:textId="2345A44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30A0DB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3BDDD7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Équipé d'une fermeture à 2 </w:t>
            </w:r>
            <w:r w:rsidRPr="00EE1D41">
              <w:rPr>
                <w:kern w:val="18"/>
                <w:sz w:val="20"/>
              </w:rPr>
              <w:t>positions</w:t>
            </w:r>
            <w:r w:rsidRPr="00EE1D41">
              <w:rPr>
                <w:rFonts w:eastAsia="Times New Roman" w:cs="Calibri"/>
                <w:color w:val="767171" w:themeColor="background2" w:themeShade="80"/>
                <w:sz w:val="20"/>
                <w:szCs w:val="20"/>
                <w:lang w:val="fr-FR" w:eastAsia="fr-FR"/>
              </w:rPr>
              <w:t xml:space="preserve"> du volet extérieur : choix entre une fermeture provisoire ou définitive.</w:t>
            </w:r>
          </w:p>
        </w:tc>
        <w:tc>
          <w:tcPr>
            <w:tcW w:w="3860" w:type="dxa"/>
            <w:tcBorders>
              <w:top w:val="nil"/>
              <w:left w:val="nil"/>
              <w:bottom w:val="nil"/>
              <w:right w:val="single" w:sz="8" w:space="0" w:color="auto"/>
            </w:tcBorders>
            <w:shd w:val="clear" w:color="000000" w:fill="FFFFFF"/>
            <w:noWrap/>
            <w:hideMark/>
          </w:tcPr>
          <w:p w14:paraId="15E69F0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53B1E04D" w14:textId="77777777" w:rsidTr="00EE61DE">
        <w:trPr>
          <w:trHeight w:val="288"/>
        </w:trPr>
        <w:tc>
          <w:tcPr>
            <w:tcW w:w="1124" w:type="dxa"/>
            <w:tcBorders>
              <w:top w:val="nil"/>
              <w:left w:val="single" w:sz="8" w:space="0" w:color="auto"/>
              <w:bottom w:val="nil"/>
              <w:right w:val="single" w:sz="8" w:space="0" w:color="auto"/>
            </w:tcBorders>
            <w:shd w:val="clear" w:color="000000" w:fill="FFFFFF"/>
            <w:noWrap/>
            <w:hideMark/>
          </w:tcPr>
          <w:p w14:paraId="7F3BA9B3" w14:textId="41BB66F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EEA242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779A3D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Étanche, résistant aux chocs et aux perforations.</w:t>
            </w:r>
          </w:p>
        </w:tc>
        <w:tc>
          <w:tcPr>
            <w:tcW w:w="3860" w:type="dxa"/>
            <w:tcBorders>
              <w:top w:val="nil"/>
              <w:left w:val="nil"/>
              <w:bottom w:val="nil"/>
              <w:right w:val="single" w:sz="8" w:space="0" w:color="auto"/>
            </w:tcBorders>
            <w:shd w:val="clear" w:color="000000" w:fill="FFFFFF"/>
            <w:noWrap/>
            <w:hideMark/>
          </w:tcPr>
          <w:p w14:paraId="408F475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A1C04A3" w14:textId="77777777" w:rsidTr="00EE61DE">
        <w:trPr>
          <w:trHeight w:val="288"/>
        </w:trPr>
        <w:tc>
          <w:tcPr>
            <w:tcW w:w="1124" w:type="dxa"/>
            <w:tcBorders>
              <w:top w:val="nil"/>
              <w:left w:val="single" w:sz="8" w:space="0" w:color="auto"/>
              <w:bottom w:val="nil"/>
              <w:right w:val="single" w:sz="8" w:space="0" w:color="auto"/>
            </w:tcBorders>
            <w:shd w:val="clear" w:color="000000" w:fill="FFFFFF"/>
            <w:noWrap/>
            <w:hideMark/>
          </w:tcPr>
          <w:p w14:paraId="69F6CD2D" w14:textId="4D692C2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C2A241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hideMark/>
          </w:tcPr>
          <w:p w14:paraId="37B68F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Utilisable de façon mono manuelle</w:t>
            </w:r>
          </w:p>
        </w:tc>
        <w:tc>
          <w:tcPr>
            <w:tcW w:w="3860" w:type="dxa"/>
            <w:tcBorders>
              <w:top w:val="nil"/>
              <w:left w:val="nil"/>
              <w:bottom w:val="nil"/>
              <w:right w:val="single" w:sz="8" w:space="0" w:color="auto"/>
            </w:tcBorders>
            <w:shd w:val="clear" w:color="000000" w:fill="FFFFFF"/>
            <w:noWrap/>
            <w:hideMark/>
          </w:tcPr>
          <w:p w14:paraId="71ACB80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AF1C72" w14:textId="77777777" w:rsidTr="00EE61DE">
        <w:trPr>
          <w:trHeight w:val="288"/>
        </w:trPr>
        <w:tc>
          <w:tcPr>
            <w:tcW w:w="1124" w:type="dxa"/>
            <w:tcBorders>
              <w:top w:val="nil"/>
              <w:left w:val="single" w:sz="8" w:space="0" w:color="auto"/>
              <w:bottom w:val="nil"/>
              <w:right w:val="single" w:sz="8" w:space="0" w:color="auto"/>
            </w:tcBorders>
            <w:shd w:val="clear" w:color="000000" w:fill="FFFFFF"/>
            <w:noWrap/>
            <w:hideMark/>
          </w:tcPr>
          <w:p w14:paraId="6FEAA7DF" w14:textId="56CEBC2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36FAD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1042DD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Volume minimum 5 Litres</w:t>
            </w:r>
          </w:p>
        </w:tc>
        <w:tc>
          <w:tcPr>
            <w:tcW w:w="3860" w:type="dxa"/>
            <w:tcBorders>
              <w:top w:val="nil"/>
              <w:left w:val="nil"/>
              <w:bottom w:val="nil"/>
              <w:right w:val="single" w:sz="8" w:space="0" w:color="auto"/>
            </w:tcBorders>
            <w:shd w:val="clear" w:color="000000" w:fill="FFFFFF"/>
            <w:noWrap/>
            <w:hideMark/>
          </w:tcPr>
          <w:p w14:paraId="70255EB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5D9B205" w14:textId="77777777" w:rsidTr="00EE61DE">
        <w:trPr>
          <w:trHeight w:val="288"/>
        </w:trPr>
        <w:tc>
          <w:tcPr>
            <w:tcW w:w="1124" w:type="dxa"/>
            <w:tcBorders>
              <w:top w:val="nil"/>
              <w:left w:val="single" w:sz="8" w:space="0" w:color="auto"/>
              <w:bottom w:val="nil"/>
              <w:right w:val="single" w:sz="8" w:space="0" w:color="auto"/>
            </w:tcBorders>
            <w:shd w:val="clear" w:color="000000" w:fill="FFFFFF"/>
            <w:noWrap/>
            <w:hideMark/>
          </w:tcPr>
          <w:p w14:paraId="2CE32166" w14:textId="541475D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08513A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2C50DAF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Couleur jaune</w:t>
            </w:r>
          </w:p>
        </w:tc>
        <w:tc>
          <w:tcPr>
            <w:tcW w:w="3860" w:type="dxa"/>
            <w:tcBorders>
              <w:top w:val="nil"/>
              <w:left w:val="nil"/>
              <w:bottom w:val="nil"/>
              <w:right w:val="single" w:sz="8" w:space="0" w:color="auto"/>
            </w:tcBorders>
            <w:shd w:val="clear" w:color="000000" w:fill="FFFFFF"/>
            <w:noWrap/>
            <w:hideMark/>
          </w:tcPr>
          <w:p w14:paraId="34EC3C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16D0428"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noWrap/>
            <w:hideMark/>
          </w:tcPr>
          <w:p w14:paraId="6B8F5A82" w14:textId="2FFA6F6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5900E4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000000" w:fill="FFFFFF"/>
            <w:vAlign w:val="center"/>
            <w:hideMark/>
          </w:tcPr>
          <w:p w14:paraId="327FDC8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Matériau Polypropylène</w:t>
            </w:r>
          </w:p>
        </w:tc>
        <w:tc>
          <w:tcPr>
            <w:tcW w:w="3860" w:type="dxa"/>
            <w:tcBorders>
              <w:top w:val="nil"/>
              <w:left w:val="nil"/>
              <w:bottom w:val="single" w:sz="8" w:space="0" w:color="auto"/>
              <w:right w:val="single" w:sz="8" w:space="0" w:color="auto"/>
            </w:tcBorders>
            <w:shd w:val="clear" w:color="000000" w:fill="FFFFFF"/>
            <w:noWrap/>
            <w:hideMark/>
          </w:tcPr>
          <w:p w14:paraId="6E3B3B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F4D909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E45683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5</w:t>
            </w:r>
          </w:p>
        </w:tc>
        <w:tc>
          <w:tcPr>
            <w:tcW w:w="2410" w:type="dxa"/>
            <w:tcBorders>
              <w:top w:val="nil"/>
              <w:left w:val="nil"/>
              <w:bottom w:val="nil"/>
              <w:right w:val="single" w:sz="8" w:space="0" w:color="auto"/>
            </w:tcBorders>
            <w:shd w:val="clear" w:color="000000" w:fill="FFFFFF"/>
            <w:hideMark/>
          </w:tcPr>
          <w:p w14:paraId="47BCFA2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cerclage</w:t>
            </w:r>
            <w:proofErr w:type="gramEnd"/>
            <w:r w:rsidRPr="00EE1D41">
              <w:rPr>
                <w:rFonts w:eastAsia="Times New Roman" w:cs="Calibri"/>
                <w:color w:val="767171" w:themeColor="background2" w:themeShade="80"/>
                <w:sz w:val="20"/>
                <w:szCs w:val="20"/>
                <w:lang w:val="fr-FR" w:eastAsia="fr-FR"/>
              </w:rPr>
              <w:t xml:space="preserve"> du col utérin</w:t>
            </w:r>
          </w:p>
        </w:tc>
        <w:tc>
          <w:tcPr>
            <w:tcW w:w="7480" w:type="dxa"/>
            <w:tcBorders>
              <w:top w:val="nil"/>
              <w:left w:val="nil"/>
              <w:bottom w:val="nil"/>
              <w:right w:val="single" w:sz="8" w:space="0" w:color="auto"/>
            </w:tcBorders>
            <w:shd w:val="clear" w:color="auto" w:fill="auto"/>
            <w:vAlign w:val="center"/>
            <w:hideMark/>
          </w:tcPr>
          <w:p w14:paraId="37D565B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du cerclage du col utérin </w:t>
            </w:r>
            <w:proofErr w:type="gramStart"/>
            <w:r w:rsidRPr="00EE1D41">
              <w:rPr>
                <w:rFonts w:eastAsia="Times New Roman" w:cs="Calibri"/>
                <w:color w:val="767171" w:themeColor="background2" w:themeShade="80"/>
                <w:sz w:val="20"/>
                <w:szCs w:val="20"/>
                <w:lang w:val="fr-FR" w:eastAsia="fr-FR"/>
              </w:rPr>
              <w:t>contenant:</w:t>
            </w:r>
            <w:proofErr w:type="gramEnd"/>
            <w:r w:rsidRPr="00EE1D41">
              <w:rPr>
                <w:rFonts w:eastAsia="Times New Roman" w:cs="Calibri"/>
                <w:color w:val="767171" w:themeColor="background2" w:themeShade="80"/>
                <w:sz w:val="20"/>
                <w:szCs w:val="20"/>
                <w:lang w:val="fr-FR" w:eastAsia="fr-FR"/>
              </w:rPr>
              <w:t xml:space="preserve">  </w:t>
            </w:r>
          </w:p>
        </w:tc>
        <w:tc>
          <w:tcPr>
            <w:tcW w:w="3860" w:type="dxa"/>
            <w:tcBorders>
              <w:top w:val="nil"/>
              <w:left w:val="nil"/>
              <w:bottom w:val="nil"/>
              <w:right w:val="single" w:sz="8" w:space="0" w:color="auto"/>
            </w:tcBorders>
            <w:shd w:val="clear" w:color="auto" w:fill="auto"/>
            <w:vAlign w:val="center"/>
            <w:hideMark/>
          </w:tcPr>
          <w:p w14:paraId="10ACC6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EBA248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DB1CDB8" w14:textId="358FE31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92E014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4F30CB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Ciseaux Mayo, courbes, 25 cm</w:t>
            </w:r>
          </w:p>
        </w:tc>
        <w:tc>
          <w:tcPr>
            <w:tcW w:w="3860" w:type="dxa"/>
            <w:tcBorders>
              <w:top w:val="nil"/>
              <w:left w:val="nil"/>
              <w:bottom w:val="nil"/>
              <w:right w:val="single" w:sz="8" w:space="0" w:color="auto"/>
            </w:tcBorders>
            <w:shd w:val="clear" w:color="auto" w:fill="auto"/>
            <w:vAlign w:val="center"/>
            <w:hideMark/>
          </w:tcPr>
          <w:p w14:paraId="0B3C2DE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1924E20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618238F" w14:textId="6C08813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71920F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A1222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6x Pince à Champs </w:t>
            </w:r>
            <w:proofErr w:type="spellStart"/>
            <w:r w:rsidRPr="00EE1D41">
              <w:rPr>
                <w:rFonts w:eastAsia="Times New Roman" w:cs="Calibri"/>
                <w:color w:val="767171" w:themeColor="background2" w:themeShade="80"/>
                <w:sz w:val="20"/>
                <w:szCs w:val="20"/>
                <w:lang w:val="fr-FR" w:eastAsia="fr-FR"/>
              </w:rPr>
              <w:t>Backhauss</w:t>
            </w:r>
            <w:proofErr w:type="spellEnd"/>
            <w:r w:rsidRPr="00EE1D41">
              <w:rPr>
                <w:rFonts w:eastAsia="Times New Roman" w:cs="Calibri"/>
                <w:color w:val="767171" w:themeColor="background2" w:themeShade="80"/>
                <w:sz w:val="20"/>
                <w:szCs w:val="20"/>
                <w:lang w:val="fr-FR" w:eastAsia="fr-FR"/>
              </w:rPr>
              <w:t xml:space="preserve">, 9 cm </w:t>
            </w:r>
          </w:p>
        </w:tc>
        <w:tc>
          <w:tcPr>
            <w:tcW w:w="3860" w:type="dxa"/>
            <w:tcBorders>
              <w:top w:val="nil"/>
              <w:left w:val="nil"/>
              <w:bottom w:val="nil"/>
              <w:right w:val="single" w:sz="8" w:space="0" w:color="auto"/>
            </w:tcBorders>
            <w:shd w:val="clear" w:color="auto" w:fill="auto"/>
            <w:vAlign w:val="center"/>
            <w:hideMark/>
          </w:tcPr>
          <w:p w14:paraId="14B2599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2B73A52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6FF37E0" w14:textId="1D51DED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80F5B5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03050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Pince </w:t>
            </w:r>
            <w:proofErr w:type="spellStart"/>
            <w:r w:rsidRPr="00EE1D41">
              <w:rPr>
                <w:rFonts w:eastAsia="Times New Roman" w:cs="Calibri"/>
                <w:color w:val="767171" w:themeColor="background2" w:themeShade="80"/>
                <w:sz w:val="20"/>
                <w:szCs w:val="20"/>
                <w:lang w:val="fr-FR" w:eastAsia="fr-FR"/>
              </w:rPr>
              <w:t>Museux</w:t>
            </w:r>
            <w:proofErr w:type="spellEnd"/>
            <w:r w:rsidRPr="00EE1D41">
              <w:rPr>
                <w:rFonts w:eastAsia="Times New Roman" w:cs="Calibri"/>
                <w:color w:val="767171" w:themeColor="background2" w:themeShade="80"/>
                <w:sz w:val="20"/>
                <w:szCs w:val="20"/>
                <w:lang w:val="fr-FR" w:eastAsia="fr-FR"/>
              </w:rPr>
              <w:t xml:space="preserve">, droite, 24 cm, 7 x 5 mm </w:t>
            </w:r>
          </w:p>
        </w:tc>
        <w:tc>
          <w:tcPr>
            <w:tcW w:w="3860" w:type="dxa"/>
            <w:tcBorders>
              <w:top w:val="nil"/>
              <w:left w:val="nil"/>
              <w:bottom w:val="nil"/>
              <w:right w:val="single" w:sz="8" w:space="0" w:color="auto"/>
            </w:tcBorders>
            <w:shd w:val="clear" w:color="auto" w:fill="auto"/>
            <w:vAlign w:val="center"/>
            <w:hideMark/>
          </w:tcPr>
          <w:p w14:paraId="58896EF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72F935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E935E60" w14:textId="68DFB40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6984BD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BA31F9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2x Pince </w:t>
            </w:r>
            <w:proofErr w:type="spellStart"/>
            <w:r w:rsidRPr="00EE1D41">
              <w:rPr>
                <w:rFonts w:eastAsia="Times New Roman" w:cs="Calibri"/>
                <w:color w:val="767171" w:themeColor="background2" w:themeShade="80"/>
                <w:sz w:val="20"/>
                <w:szCs w:val="20"/>
                <w:lang w:val="fr-FR" w:eastAsia="fr-FR"/>
              </w:rPr>
              <w:t>Pozzi</w:t>
            </w:r>
            <w:proofErr w:type="spellEnd"/>
            <w:r w:rsidRPr="00EE1D41">
              <w:rPr>
                <w:rFonts w:eastAsia="Times New Roman" w:cs="Calibri"/>
                <w:color w:val="767171" w:themeColor="background2" w:themeShade="80"/>
                <w:sz w:val="20"/>
                <w:szCs w:val="20"/>
                <w:lang w:val="fr-FR" w:eastAsia="fr-FR"/>
              </w:rPr>
              <w:t xml:space="preserve">, droite, 24 cm </w:t>
            </w:r>
          </w:p>
        </w:tc>
        <w:tc>
          <w:tcPr>
            <w:tcW w:w="3860" w:type="dxa"/>
            <w:tcBorders>
              <w:top w:val="nil"/>
              <w:left w:val="nil"/>
              <w:bottom w:val="nil"/>
              <w:right w:val="single" w:sz="8" w:space="0" w:color="auto"/>
            </w:tcBorders>
            <w:shd w:val="clear" w:color="auto" w:fill="auto"/>
            <w:vAlign w:val="center"/>
            <w:hideMark/>
          </w:tcPr>
          <w:p w14:paraId="1C0000E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B1C792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733EF8F" w14:textId="69095D8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E7A05F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A436D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Pince Dissection, A/G, 20 cm </w:t>
            </w:r>
          </w:p>
        </w:tc>
        <w:tc>
          <w:tcPr>
            <w:tcW w:w="3860" w:type="dxa"/>
            <w:tcBorders>
              <w:top w:val="nil"/>
              <w:left w:val="nil"/>
              <w:bottom w:val="nil"/>
              <w:right w:val="single" w:sz="8" w:space="0" w:color="auto"/>
            </w:tcBorders>
            <w:shd w:val="clear" w:color="auto" w:fill="auto"/>
            <w:vAlign w:val="center"/>
            <w:hideMark/>
          </w:tcPr>
          <w:p w14:paraId="67B9B9D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0C881A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E619307" w14:textId="27561C1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052720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5ED1B0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Pince </w:t>
            </w:r>
            <w:proofErr w:type="spellStart"/>
            <w:r w:rsidRPr="00EE1D41">
              <w:rPr>
                <w:rFonts w:eastAsia="Times New Roman" w:cs="Calibri"/>
                <w:color w:val="767171" w:themeColor="background2" w:themeShade="80"/>
                <w:sz w:val="20"/>
                <w:szCs w:val="20"/>
                <w:lang w:val="fr-FR" w:eastAsia="fr-FR"/>
              </w:rPr>
              <w:t>Foerster</w:t>
            </w:r>
            <w:proofErr w:type="spellEnd"/>
            <w:r w:rsidRPr="00EE1D41">
              <w:rPr>
                <w:rFonts w:eastAsia="Times New Roman" w:cs="Calibri"/>
                <w:color w:val="767171" w:themeColor="background2" w:themeShade="80"/>
                <w:sz w:val="20"/>
                <w:szCs w:val="20"/>
                <w:lang w:val="fr-FR" w:eastAsia="fr-FR"/>
              </w:rPr>
              <w:t>, striée, 24 cm, droite</w:t>
            </w:r>
          </w:p>
        </w:tc>
        <w:tc>
          <w:tcPr>
            <w:tcW w:w="3860" w:type="dxa"/>
            <w:tcBorders>
              <w:top w:val="nil"/>
              <w:left w:val="nil"/>
              <w:bottom w:val="nil"/>
              <w:right w:val="single" w:sz="8" w:space="0" w:color="auto"/>
            </w:tcBorders>
            <w:shd w:val="clear" w:color="auto" w:fill="auto"/>
            <w:vAlign w:val="center"/>
            <w:hideMark/>
          </w:tcPr>
          <w:p w14:paraId="5432ED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19D123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7234D24" w14:textId="2D7FCD6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0535DF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949425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Pince </w:t>
            </w:r>
            <w:proofErr w:type="spellStart"/>
            <w:r w:rsidRPr="00EE1D41">
              <w:rPr>
                <w:rFonts w:eastAsia="Times New Roman" w:cs="Calibri"/>
                <w:color w:val="767171" w:themeColor="background2" w:themeShade="80"/>
                <w:sz w:val="20"/>
                <w:szCs w:val="20"/>
                <w:lang w:val="fr-FR" w:eastAsia="fr-FR"/>
              </w:rPr>
              <w:t>Bozemann</w:t>
            </w:r>
            <w:proofErr w:type="spellEnd"/>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contre-coudée</w:t>
            </w:r>
            <w:proofErr w:type="spellEnd"/>
            <w:r w:rsidRPr="00EE1D41">
              <w:rPr>
                <w:rFonts w:eastAsia="Times New Roman" w:cs="Calibri"/>
                <w:color w:val="767171" w:themeColor="background2" w:themeShade="80"/>
                <w:sz w:val="20"/>
                <w:szCs w:val="20"/>
                <w:lang w:val="fr-FR" w:eastAsia="fr-FR"/>
              </w:rPr>
              <w:t xml:space="preserve">, 24 cm </w:t>
            </w:r>
          </w:p>
        </w:tc>
        <w:tc>
          <w:tcPr>
            <w:tcW w:w="3860" w:type="dxa"/>
            <w:tcBorders>
              <w:top w:val="nil"/>
              <w:left w:val="nil"/>
              <w:bottom w:val="nil"/>
              <w:right w:val="single" w:sz="8" w:space="0" w:color="auto"/>
            </w:tcBorders>
            <w:shd w:val="clear" w:color="auto" w:fill="auto"/>
            <w:vAlign w:val="center"/>
            <w:hideMark/>
          </w:tcPr>
          <w:p w14:paraId="7A8313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79A388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1CFE201" w14:textId="1AF8EE9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F1E120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FA6BCA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Porte-aiguille </w:t>
            </w:r>
            <w:proofErr w:type="spellStart"/>
            <w:r w:rsidRPr="00EE1D41">
              <w:rPr>
                <w:rFonts w:eastAsia="Times New Roman" w:cs="Calibri"/>
                <w:color w:val="767171" w:themeColor="background2" w:themeShade="80"/>
                <w:sz w:val="20"/>
                <w:szCs w:val="20"/>
                <w:lang w:val="fr-FR" w:eastAsia="fr-FR"/>
              </w:rPr>
              <w:t>Stratte</w:t>
            </w:r>
            <w:proofErr w:type="spellEnd"/>
            <w:r w:rsidRPr="00EE1D41">
              <w:rPr>
                <w:rFonts w:eastAsia="Times New Roman" w:cs="Calibri"/>
                <w:color w:val="767171" w:themeColor="background2" w:themeShade="80"/>
                <w:sz w:val="20"/>
                <w:szCs w:val="20"/>
                <w:lang w:val="fr-FR" w:eastAsia="fr-FR"/>
              </w:rPr>
              <w:t xml:space="preserve">, 23 cm, tungstène </w:t>
            </w:r>
          </w:p>
        </w:tc>
        <w:tc>
          <w:tcPr>
            <w:tcW w:w="3860" w:type="dxa"/>
            <w:tcBorders>
              <w:top w:val="nil"/>
              <w:left w:val="nil"/>
              <w:bottom w:val="nil"/>
              <w:right w:val="single" w:sz="8" w:space="0" w:color="auto"/>
            </w:tcBorders>
            <w:shd w:val="clear" w:color="auto" w:fill="auto"/>
            <w:vAlign w:val="center"/>
            <w:hideMark/>
          </w:tcPr>
          <w:p w14:paraId="2AA06D9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9B4729"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276EBEF" w14:textId="5AE5294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745EA5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03C067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2x Spéculum Vaginal Collin, 35 mm, long 110 mm </w:t>
            </w:r>
          </w:p>
        </w:tc>
        <w:tc>
          <w:tcPr>
            <w:tcW w:w="3860" w:type="dxa"/>
            <w:tcBorders>
              <w:top w:val="nil"/>
              <w:left w:val="nil"/>
              <w:bottom w:val="nil"/>
              <w:right w:val="single" w:sz="8" w:space="0" w:color="auto"/>
            </w:tcBorders>
            <w:shd w:val="clear" w:color="auto" w:fill="auto"/>
            <w:vAlign w:val="center"/>
            <w:hideMark/>
          </w:tcPr>
          <w:p w14:paraId="79D1BF0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4370FD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605F066" w14:textId="246EA67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CE4405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B840CE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Valve Doyen vaginale, 90 mm x 45 mm </w:t>
            </w:r>
          </w:p>
        </w:tc>
        <w:tc>
          <w:tcPr>
            <w:tcW w:w="3860" w:type="dxa"/>
            <w:tcBorders>
              <w:top w:val="nil"/>
              <w:left w:val="nil"/>
              <w:bottom w:val="nil"/>
              <w:right w:val="single" w:sz="8" w:space="0" w:color="auto"/>
            </w:tcBorders>
            <w:shd w:val="clear" w:color="auto" w:fill="auto"/>
            <w:vAlign w:val="center"/>
            <w:hideMark/>
          </w:tcPr>
          <w:p w14:paraId="43F11E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A98CEFD"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hideMark/>
          </w:tcPr>
          <w:p w14:paraId="1F685B04" w14:textId="43F5439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0178781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center"/>
            <w:hideMark/>
          </w:tcPr>
          <w:p w14:paraId="05A45A8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Valve Landau, 100x28 mm</w:t>
            </w:r>
          </w:p>
        </w:tc>
        <w:tc>
          <w:tcPr>
            <w:tcW w:w="3860" w:type="dxa"/>
            <w:tcBorders>
              <w:top w:val="nil"/>
              <w:left w:val="nil"/>
              <w:bottom w:val="single" w:sz="8" w:space="0" w:color="auto"/>
              <w:right w:val="single" w:sz="8" w:space="0" w:color="auto"/>
            </w:tcBorders>
            <w:shd w:val="clear" w:color="auto" w:fill="auto"/>
            <w:vAlign w:val="center"/>
            <w:hideMark/>
          </w:tcPr>
          <w:p w14:paraId="0D30F7A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E84C48E" w14:textId="77777777" w:rsidTr="00EE61DE">
        <w:trPr>
          <w:trHeight w:val="576"/>
        </w:trPr>
        <w:tc>
          <w:tcPr>
            <w:tcW w:w="1124" w:type="dxa"/>
            <w:tcBorders>
              <w:top w:val="nil"/>
              <w:left w:val="single" w:sz="8" w:space="0" w:color="auto"/>
              <w:bottom w:val="nil"/>
              <w:right w:val="nil"/>
            </w:tcBorders>
            <w:shd w:val="clear" w:color="000000" w:fill="FFFFFF"/>
            <w:hideMark/>
          </w:tcPr>
          <w:p w14:paraId="43497EE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6</w:t>
            </w:r>
          </w:p>
        </w:tc>
        <w:tc>
          <w:tcPr>
            <w:tcW w:w="2410" w:type="dxa"/>
            <w:tcBorders>
              <w:top w:val="nil"/>
              <w:left w:val="single" w:sz="8" w:space="0" w:color="auto"/>
              <w:bottom w:val="nil"/>
              <w:right w:val="nil"/>
            </w:tcBorders>
            <w:shd w:val="clear" w:color="000000" w:fill="FFFFFF"/>
            <w:hideMark/>
          </w:tcPr>
          <w:p w14:paraId="759662C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d’accouchement</w:t>
            </w:r>
            <w:proofErr w:type="gramEnd"/>
            <w:r w:rsidRPr="00EE1D41">
              <w:rPr>
                <w:rFonts w:eastAsia="Times New Roman" w:cs="Calibri"/>
                <w:color w:val="767171" w:themeColor="background2" w:themeShade="80"/>
                <w:sz w:val="20"/>
                <w:szCs w:val="20"/>
                <w:lang w:val="fr-FR" w:eastAsia="fr-FR"/>
              </w:rPr>
              <w:t xml:space="preserve"> </w:t>
            </w:r>
          </w:p>
        </w:tc>
        <w:tc>
          <w:tcPr>
            <w:tcW w:w="7480" w:type="dxa"/>
            <w:tcBorders>
              <w:top w:val="nil"/>
              <w:left w:val="single" w:sz="8" w:space="0" w:color="auto"/>
              <w:bottom w:val="nil"/>
              <w:right w:val="single" w:sz="8" w:space="0" w:color="auto"/>
            </w:tcBorders>
            <w:shd w:val="clear" w:color="auto" w:fill="auto"/>
            <w:vAlign w:val="center"/>
            <w:hideMark/>
          </w:tcPr>
          <w:p w14:paraId="25580D43" w14:textId="00F886B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est </w:t>
            </w:r>
            <w:r w:rsidR="003D4804" w:rsidRPr="00EE1D41">
              <w:rPr>
                <w:rFonts w:eastAsia="Times New Roman" w:cs="Calibri"/>
                <w:color w:val="767171" w:themeColor="background2" w:themeShade="80"/>
                <w:sz w:val="20"/>
                <w:szCs w:val="20"/>
                <w:lang w:val="fr-FR" w:eastAsia="fr-FR"/>
              </w:rPr>
              <w:t>utilisée</w:t>
            </w:r>
            <w:r w:rsidRPr="00EE1D41">
              <w:rPr>
                <w:rFonts w:eastAsia="Times New Roman" w:cs="Calibri"/>
                <w:color w:val="767171" w:themeColor="background2" w:themeShade="80"/>
                <w:sz w:val="20"/>
                <w:szCs w:val="20"/>
                <w:lang w:val="fr-FR" w:eastAsia="fr-FR"/>
              </w:rPr>
              <w:t xml:space="preserve"> lors des accouchements </w:t>
            </w:r>
            <w:r w:rsidR="003D4804" w:rsidRPr="00EE1D41">
              <w:rPr>
                <w:rFonts w:eastAsia="Times New Roman" w:cs="Calibri"/>
                <w:color w:val="767171" w:themeColor="background2" w:themeShade="80"/>
                <w:sz w:val="20"/>
                <w:szCs w:val="20"/>
                <w:lang w:val="fr-FR" w:eastAsia="fr-FR"/>
              </w:rPr>
              <w:t>spontanés</w:t>
            </w:r>
            <w:r w:rsidRPr="00EE1D41">
              <w:rPr>
                <w:rFonts w:eastAsia="Times New Roman" w:cs="Calibri"/>
                <w:color w:val="767171" w:themeColor="background2" w:themeShade="80"/>
                <w:sz w:val="20"/>
                <w:szCs w:val="20"/>
                <w:lang w:val="fr-FR" w:eastAsia="fr-FR"/>
              </w:rPr>
              <w:t xml:space="preserve"> pour le clampage et la section du cordon ombilical</w:t>
            </w:r>
          </w:p>
        </w:tc>
        <w:tc>
          <w:tcPr>
            <w:tcW w:w="3860" w:type="dxa"/>
            <w:tcBorders>
              <w:top w:val="nil"/>
              <w:left w:val="nil"/>
              <w:bottom w:val="nil"/>
              <w:right w:val="single" w:sz="8" w:space="0" w:color="auto"/>
            </w:tcBorders>
            <w:shd w:val="clear" w:color="auto" w:fill="auto"/>
            <w:vAlign w:val="center"/>
            <w:hideMark/>
          </w:tcPr>
          <w:p w14:paraId="3E019A2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F5B9B6F" w14:textId="77777777" w:rsidTr="00EE61DE">
        <w:trPr>
          <w:trHeight w:val="288"/>
        </w:trPr>
        <w:tc>
          <w:tcPr>
            <w:tcW w:w="1124" w:type="dxa"/>
            <w:tcBorders>
              <w:top w:val="nil"/>
              <w:left w:val="single" w:sz="8" w:space="0" w:color="auto"/>
              <w:bottom w:val="nil"/>
              <w:right w:val="nil"/>
            </w:tcBorders>
            <w:shd w:val="clear" w:color="000000" w:fill="FFFFFF"/>
            <w:hideMark/>
          </w:tcPr>
          <w:p w14:paraId="2675605E" w14:textId="332E538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7FFEB56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69817C7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Contenu de la boîte en inox : </w:t>
            </w:r>
          </w:p>
        </w:tc>
        <w:tc>
          <w:tcPr>
            <w:tcW w:w="3860" w:type="dxa"/>
            <w:tcBorders>
              <w:top w:val="nil"/>
              <w:left w:val="nil"/>
              <w:bottom w:val="nil"/>
              <w:right w:val="single" w:sz="8" w:space="0" w:color="auto"/>
            </w:tcBorders>
            <w:shd w:val="clear" w:color="auto" w:fill="auto"/>
            <w:vAlign w:val="center"/>
            <w:hideMark/>
          </w:tcPr>
          <w:p w14:paraId="2791CC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11002077" w14:textId="77777777" w:rsidTr="00EE61DE">
        <w:trPr>
          <w:trHeight w:val="288"/>
        </w:trPr>
        <w:tc>
          <w:tcPr>
            <w:tcW w:w="1124" w:type="dxa"/>
            <w:tcBorders>
              <w:top w:val="nil"/>
              <w:left w:val="single" w:sz="8" w:space="0" w:color="auto"/>
              <w:bottom w:val="nil"/>
              <w:right w:val="nil"/>
            </w:tcBorders>
            <w:shd w:val="clear" w:color="000000" w:fill="FFFFFF"/>
            <w:hideMark/>
          </w:tcPr>
          <w:p w14:paraId="1866A926" w14:textId="1346C52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3573D6A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37FE487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porte aiguille doyen 16 cm</w:t>
            </w:r>
          </w:p>
        </w:tc>
        <w:tc>
          <w:tcPr>
            <w:tcW w:w="3860" w:type="dxa"/>
            <w:tcBorders>
              <w:top w:val="nil"/>
              <w:left w:val="nil"/>
              <w:bottom w:val="nil"/>
              <w:right w:val="single" w:sz="8" w:space="0" w:color="auto"/>
            </w:tcBorders>
            <w:shd w:val="clear" w:color="auto" w:fill="auto"/>
            <w:vAlign w:val="center"/>
            <w:hideMark/>
          </w:tcPr>
          <w:p w14:paraId="312FC75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7D71D858" w14:textId="77777777" w:rsidTr="00EE61DE">
        <w:trPr>
          <w:trHeight w:val="288"/>
        </w:trPr>
        <w:tc>
          <w:tcPr>
            <w:tcW w:w="1124" w:type="dxa"/>
            <w:tcBorders>
              <w:top w:val="nil"/>
              <w:left w:val="single" w:sz="8" w:space="0" w:color="auto"/>
              <w:bottom w:val="nil"/>
              <w:right w:val="nil"/>
            </w:tcBorders>
            <w:shd w:val="clear" w:color="000000" w:fill="FFFFFF"/>
            <w:hideMark/>
          </w:tcPr>
          <w:p w14:paraId="4CEA3B5D" w14:textId="1D050BC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50F4393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444422C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pince en cœur 18 cm</w:t>
            </w:r>
          </w:p>
        </w:tc>
        <w:tc>
          <w:tcPr>
            <w:tcW w:w="3860" w:type="dxa"/>
            <w:tcBorders>
              <w:top w:val="nil"/>
              <w:left w:val="nil"/>
              <w:bottom w:val="nil"/>
              <w:right w:val="single" w:sz="8" w:space="0" w:color="auto"/>
            </w:tcBorders>
            <w:shd w:val="clear" w:color="auto" w:fill="auto"/>
            <w:vAlign w:val="center"/>
            <w:hideMark/>
          </w:tcPr>
          <w:p w14:paraId="04F671A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D3CDFA3" w14:textId="77777777" w:rsidTr="00EE61DE">
        <w:trPr>
          <w:trHeight w:val="288"/>
        </w:trPr>
        <w:tc>
          <w:tcPr>
            <w:tcW w:w="1124" w:type="dxa"/>
            <w:tcBorders>
              <w:top w:val="nil"/>
              <w:left w:val="single" w:sz="8" w:space="0" w:color="auto"/>
              <w:bottom w:val="nil"/>
              <w:right w:val="nil"/>
            </w:tcBorders>
            <w:shd w:val="clear" w:color="000000" w:fill="FFFFFF"/>
            <w:hideMark/>
          </w:tcPr>
          <w:p w14:paraId="1385A447" w14:textId="65A0CE9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08FBF87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457770F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pince à dissection A/G 14 cm</w:t>
            </w:r>
          </w:p>
        </w:tc>
        <w:tc>
          <w:tcPr>
            <w:tcW w:w="3860" w:type="dxa"/>
            <w:tcBorders>
              <w:top w:val="nil"/>
              <w:left w:val="nil"/>
              <w:bottom w:val="nil"/>
              <w:right w:val="single" w:sz="8" w:space="0" w:color="auto"/>
            </w:tcBorders>
            <w:shd w:val="clear" w:color="auto" w:fill="auto"/>
            <w:vAlign w:val="center"/>
            <w:hideMark/>
          </w:tcPr>
          <w:p w14:paraId="123603C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8D6EF3E" w14:textId="77777777" w:rsidTr="00EE61DE">
        <w:trPr>
          <w:trHeight w:val="288"/>
        </w:trPr>
        <w:tc>
          <w:tcPr>
            <w:tcW w:w="1124" w:type="dxa"/>
            <w:tcBorders>
              <w:top w:val="nil"/>
              <w:left w:val="single" w:sz="8" w:space="0" w:color="auto"/>
              <w:bottom w:val="nil"/>
              <w:right w:val="nil"/>
            </w:tcBorders>
            <w:shd w:val="clear" w:color="000000" w:fill="FFFFFF"/>
            <w:hideMark/>
          </w:tcPr>
          <w:p w14:paraId="635C35F9" w14:textId="652365A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638F6F6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10B22D2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clamps ombilicaux</w:t>
            </w:r>
          </w:p>
        </w:tc>
        <w:tc>
          <w:tcPr>
            <w:tcW w:w="3860" w:type="dxa"/>
            <w:tcBorders>
              <w:top w:val="nil"/>
              <w:left w:val="nil"/>
              <w:bottom w:val="nil"/>
              <w:right w:val="single" w:sz="8" w:space="0" w:color="auto"/>
            </w:tcBorders>
            <w:shd w:val="clear" w:color="auto" w:fill="auto"/>
            <w:vAlign w:val="center"/>
            <w:hideMark/>
          </w:tcPr>
          <w:p w14:paraId="1E7BA78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B26BE1A" w14:textId="77777777" w:rsidTr="00EE61DE">
        <w:trPr>
          <w:trHeight w:val="288"/>
        </w:trPr>
        <w:tc>
          <w:tcPr>
            <w:tcW w:w="1124" w:type="dxa"/>
            <w:tcBorders>
              <w:top w:val="nil"/>
              <w:left w:val="single" w:sz="8" w:space="0" w:color="auto"/>
              <w:bottom w:val="nil"/>
              <w:right w:val="nil"/>
            </w:tcBorders>
            <w:shd w:val="clear" w:color="000000" w:fill="FFFFFF"/>
            <w:hideMark/>
          </w:tcPr>
          <w:p w14:paraId="38A4C10A" w14:textId="19FEB05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238E7A3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2BF38B2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de Mayo, 140 mm, courbes, bouts mousse </w:t>
            </w:r>
          </w:p>
        </w:tc>
        <w:tc>
          <w:tcPr>
            <w:tcW w:w="3860" w:type="dxa"/>
            <w:tcBorders>
              <w:top w:val="nil"/>
              <w:left w:val="nil"/>
              <w:bottom w:val="nil"/>
              <w:right w:val="single" w:sz="8" w:space="0" w:color="auto"/>
            </w:tcBorders>
            <w:shd w:val="clear" w:color="auto" w:fill="auto"/>
            <w:vAlign w:val="center"/>
            <w:hideMark/>
          </w:tcPr>
          <w:p w14:paraId="392E95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7CF406B" w14:textId="77777777" w:rsidTr="00EE61DE">
        <w:trPr>
          <w:trHeight w:val="288"/>
        </w:trPr>
        <w:tc>
          <w:tcPr>
            <w:tcW w:w="1124" w:type="dxa"/>
            <w:tcBorders>
              <w:top w:val="nil"/>
              <w:left w:val="single" w:sz="8" w:space="0" w:color="auto"/>
              <w:bottom w:val="nil"/>
              <w:right w:val="nil"/>
            </w:tcBorders>
            <w:shd w:val="clear" w:color="000000" w:fill="FFFFFF"/>
            <w:hideMark/>
          </w:tcPr>
          <w:p w14:paraId="2857C6EF" w14:textId="5AC01E8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4A77905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67E971C8" w14:textId="5B38E3DC"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w:t>
            </w:r>
            <w:r w:rsidR="003D4804" w:rsidRPr="00EE1D41">
              <w:rPr>
                <w:rFonts w:eastAsia="Times New Roman" w:cs="Calibri"/>
                <w:color w:val="767171" w:themeColor="background2" w:themeShade="80"/>
                <w:sz w:val="20"/>
                <w:szCs w:val="20"/>
                <w:lang w:val="fr-FR" w:eastAsia="fr-FR"/>
              </w:rPr>
              <w:t>gynécologiques</w:t>
            </w:r>
            <w:r w:rsidRPr="00EE1D41">
              <w:rPr>
                <w:rFonts w:eastAsia="Times New Roman" w:cs="Calibri"/>
                <w:color w:val="767171" w:themeColor="background2" w:themeShade="80"/>
                <w:sz w:val="20"/>
                <w:szCs w:val="20"/>
                <w:lang w:val="fr-FR" w:eastAsia="fr-FR"/>
              </w:rPr>
              <w:t xml:space="preserve">, 200 mm, courbes, bouts mousse </w:t>
            </w:r>
          </w:p>
        </w:tc>
        <w:tc>
          <w:tcPr>
            <w:tcW w:w="3860" w:type="dxa"/>
            <w:tcBorders>
              <w:top w:val="nil"/>
              <w:left w:val="nil"/>
              <w:bottom w:val="nil"/>
              <w:right w:val="single" w:sz="8" w:space="0" w:color="auto"/>
            </w:tcBorders>
            <w:shd w:val="clear" w:color="auto" w:fill="auto"/>
            <w:vAlign w:val="center"/>
            <w:hideMark/>
          </w:tcPr>
          <w:p w14:paraId="01BF027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967C208" w14:textId="77777777" w:rsidTr="00EE61DE">
        <w:trPr>
          <w:trHeight w:val="300"/>
        </w:trPr>
        <w:tc>
          <w:tcPr>
            <w:tcW w:w="1124" w:type="dxa"/>
            <w:tcBorders>
              <w:top w:val="nil"/>
              <w:left w:val="single" w:sz="8" w:space="0" w:color="auto"/>
              <w:bottom w:val="single" w:sz="8" w:space="0" w:color="auto"/>
              <w:right w:val="nil"/>
            </w:tcBorders>
            <w:shd w:val="clear" w:color="000000" w:fill="FFFFFF"/>
            <w:hideMark/>
          </w:tcPr>
          <w:p w14:paraId="04E6F589" w14:textId="175FCC8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nil"/>
            </w:tcBorders>
            <w:shd w:val="clear" w:color="000000" w:fill="FFFFFF"/>
            <w:hideMark/>
          </w:tcPr>
          <w:p w14:paraId="2B6636C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single" w:sz="8" w:space="0" w:color="auto"/>
              <w:right w:val="single" w:sz="8" w:space="0" w:color="auto"/>
            </w:tcBorders>
            <w:shd w:val="clear" w:color="auto" w:fill="auto"/>
            <w:vAlign w:val="center"/>
            <w:hideMark/>
          </w:tcPr>
          <w:p w14:paraId="0B503801" w14:textId="5A34C8DF"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4 x pinces </w:t>
            </w:r>
            <w:r w:rsidR="003D4804" w:rsidRPr="00EE1D41">
              <w:rPr>
                <w:rFonts w:eastAsia="Times New Roman" w:cs="Calibri"/>
                <w:color w:val="767171" w:themeColor="background2" w:themeShade="80"/>
                <w:sz w:val="20"/>
                <w:szCs w:val="20"/>
                <w:lang w:val="fr-FR" w:eastAsia="fr-FR"/>
              </w:rPr>
              <w:t>hémostatique</w:t>
            </w:r>
            <w:r w:rsidRPr="00EE1D41">
              <w:rPr>
                <w:rFonts w:eastAsia="Times New Roman" w:cs="Calibri"/>
                <w:color w:val="767171" w:themeColor="background2" w:themeShade="80"/>
                <w:sz w:val="20"/>
                <w:szCs w:val="20"/>
                <w:lang w:val="fr-FR" w:eastAsia="fr-FR"/>
              </w:rPr>
              <w:t xml:space="preserve"> de Kocher, 140 mm, droite </w:t>
            </w:r>
          </w:p>
        </w:tc>
        <w:tc>
          <w:tcPr>
            <w:tcW w:w="3860" w:type="dxa"/>
            <w:tcBorders>
              <w:top w:val="nil"/>
              <w:left w:val="nil"/>
              <w:bottom w:val="single" w:sz="8" w:space="0" w:color="auto"/>
              <w:right w:val="single" w:sz="8" w:space="0" w:color="auto"/>
            </w:tcBorders>
            <w:shd w:val="clear" w:color="auto" w:fill="auto"/>
            <w:vAlign w:val="center"/>
            <w:hideMark/>
          </w:tcPr>
          <w:p w14:paraId="1F812B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C9548CE"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5C8B6D3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7</w:t>
            </w:r>
          </w:p>
        </w:tc>
        <w:tc>
          <w:tcPr>
            <w:tcW w:w="2410" w:type="dxa"/>
            <w:tcBorders>
              <w:top w:val="nil"/>
              <w:left w:val="nil"/>
              <w:bottom w:val="nil"/>
              <w:right w:val="single" w:sz="8" w:space="0" w:color="auto"/>
            </w:tcBorders>
            <w:shd w:val="clear" w:color="000000" w:fill="FFFFFF"/>
            <w:hideMark/>
          </w:tcPr>
          <w:p w14:paraId="6BE8EB2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de</w:t>
            </w:r>
            <w:proofErr w:type="gramEnd"/>
            <w:r w:rsidRPr="00EE1D41">
              <w:rPr>
                <w:rFonts w:eastAsia="Times New Roman" w:cs="Calibri"/>
                <w:color w:val="767171" w:themeColor="background2" w:themeShade="80"/>
                <w:sz w:val="20"/>
                <w:szCs w:val="20"/>
                <w:lang w:val="fr-FR" w:eastAsia="fr-FR"/>
              </w:rPr>
              <w:t xml:space="preserve"> petite chirurgie</w:t>
            </w:r>
          </w:p>
        </w:tc>
        <w:tc>
          <w:tcPr>
            <w:tcW w:w="7480" w:type="dxa"/>
            <w:tcBorders>
              <w:top w:val="nil"/>
              <w:left w:val="nil"/>
              <w:bottom w:val="nil"/>
              <w:right w:val="single" w:sz="8" w:space="0" w:color="auto"/>
            </w:tcBorders>
            <w:shd w:val="clear" w:color="auto" w:fill="auto"/>
            <w:vAlign w:val="center"/>
            <w:hideMark/>
          </w:tcPr>
          <w:p w14:paraId="61924F1F" w14:textId="35EE48D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Cette boîte en inox chirurgicale de base est </w:t>
            </w:r>
            <w:r w:rsidR="003D4804" w:rsidRPr="00EE1D41">
              <w:rPr>
                <w:rFonts w:eastAsia="Times New Roman" w:cs="Calibri"/>
                <w:color w:val="767171" w:themeColor="background2" w:themeShade="80"/>
                <w:sz w:val="20"/>
                <w:szCs w:val="20"/>
                <w:lang w:val="fr-FR" w:eastAsia="fr-FR"/>
              </w:rPr>
              <w:t>utilisée</w:t>
            </w:r>
            <w:r w:rsidRPr="00EE1D41">
              <w:rPr>
                <w:rFonts w:eastAsia="Times New Roman" w:cs="Calibri"/>
                <w:color w:val="767171" w:themeColor="background2" w:themeShade="80"/>
                <w:sz w:val="20"/>
                <w:szCs w:val="20"/>
                <w:lang w:val="fr-FR" w:eastAsia="fr-FR"/>
              </w:rPr>
              <w:t xml:space="preserve"> pour la petite chirurgie et/ou pour l’exploration de plaies complexes. </w:t>
            </w:r>
          </w:p>
        </w:tc>
        <w:tc>
          <w:tcPr>
            <w:tcW w:w="3860" w:type="dxa"/>
            <w:tcBorders>
              <w:top w:val="nil"/>
              <w:left w:val="nil"/>
              <w:bottom w:val="nil"/>
              <w:right w:val="single" w:sz="8" w:space="0" w:color="auto"/>
            </w:tcBorders>
            <w:shd w:val="clear" w:color="auto" w:fill="auto"/>
            <w:vAlign w:val="center"/>
            <w:hideMark/>
          </w:tcPr>
          <w:p w14:paraId="44F2403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2EE29F9"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616D8BC" w14:textId="513531D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5856C3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A95D54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Contenu de la boîte en inox : </w:t>
            </w:r>
          </w:p>
        </w:tc>
        <w:tc>
          <w:tcPr>
            <w:tcW w:w="3860" w:type="dxa"/>
            <w:tcBorders>
              <w:top w:val="nil"/>
              <w:left w:val="nil"/>
              <w:bottom w:val="nil"/>
              <w:right w:val="single" w:sz="8" w:space="0" w:color="auto"/>
            </w:tcBorders>
            <w:shd w:val="clear" w:color="auto" w:fill="auto"/>
            <w:vAlign w:val="center"/>
            <w:hideMark/>
          </w:tcPr>
          <w:p w14:paraId="6124917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42A99C9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5CD0CD4" w14:textId="00C5580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671CC8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6C10528" w14:textId="0E6B0D1B"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4 x </w:t>
            </w:r>
            <w:proofErr w:type="gramStart"/>
            <w:r w:rsidRPr="00EE1D41">
              <w:rPr>
                <w:rFonts w:eastAsia="Times New Roman" w:cs="Calibri"/>
                <w:color w:val="767171" w:themeColor="background2" w:themeShade="80"/>
                <w:sz w:val="20"/>
                <w:szCs w:val="20"/>
                <w:lang w:val="fr-FR" w:eastAsia="fr-FR"/>
              </w:rPr>
              <w:t>pince</w:t>
            </w:r>
            <w:proofErr w:type="gramEnd"/>
            <w:r w:rsidRPr="00EE1D41">
              <w:rPr>
                <w:rFonts w:eastAsia="Times New Roman" w:cs="Calibri"/>
                <w:color w:val="767171" w:themeColor="background2" w:themeShade="80"/>
                <w:sz w:val="20"/>
                <w:szCs w:val="20"/>
                <w:lang w:val="fr-FR" w:eastAsia="fr-FR"/>
              </w:rPr>
              <w:t xml:space="preserve"> à champs </w:t>
            </w:r>
            <w:r w:rsidR="003D4804" w:rsidRPr="00EE1D41">
              <w:rPr>
                <w:rFonts w:eastAsia="Times New Roman" w:cs="Calibri"/>
                <w:color w:val="767171" w:themeColor="background2" w:themeShade="80"/>
                <w:sz w:val="20"/>
                <w:szCs w:val="20"/>
                <w:lang w:val="fr-FR" w:eastAsia="fr-FR"/>
              </w:rPr>
              <w:t>opératoires</w:t>
            </w:r>
            <w:r w:rsidRPr="00EE1D41">
              <w:rPr>
                <w:rFonts w:eastAsia="Times New Roman" w:cs="Calibri"/>
                <w:color w:val="767171" w:themeColor="background2" w:themeShade="80"/>
                <w:sz w:val="20"/>
                <w:szCs w:val="20"/>
                <w:lang w:val="fr-FR" w:eastAsia="fr-FR"/>
              </w:rPr>
              <w:t xml:space="preserve"> de Backhaus, 130 mm </w:t>
            </w:r>
          </w:p>
        </w:tc>
        <w:tc>
          <w:tcPr>
            <w:tcW w:w="3860" w:type="dxa"/>
            <w:tcBorders>
              <w:top w:val="nil"/>
              <w:left w:val="nil"/>
              <w:bottom w:val="nil"/>
              <w:right w:val="single" w:sz="8" w:space="0" w:color="auto"/>
            </w:tcBorders>
            <w:shd w:val="clear" w:color="auto" w:fill="auto"/>
            <w:vAlign w:val="center"/>
            <w:hideMark/>
          </w:tcPr>
          <w:p w14:paraId="35EF916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242911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FE84E73" w14:textId="2DCDC48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E16819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075982E" w14:textId="30A3DD74"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w:t>
            </w:r>
            <w:proofErr w:type="gramStart"/>
            <w:r w:rsidRPr="00EE1D41">
              <w:rPr>
                <w:rFonts w:eastAsia="Times New Roman" w:cs="Calibri"/>
                <w:color w:val="767171" w:themeColor="background2" w:themeShade="80"/>
                <w:sz w:val="20"/>
                <w:szCs w:val="20"/>
                <w:lang w:val="fr-FR" w:eastAsia="fr-FR"/>
              </w:rPr>
              <w:t>pince</w:t>
            </w:r>
            <w:proofErr w:type="gramEnd"/>
            <w:r w:rsidRPr="00EE1D41">
              <w:rPr>
                <w:rFonts w:eastAsia="Times New Roman" w:cs="Calibri"/>
                <w:color w:val="767171" w:themeColor="background2" w:themeShade="80"/>
                <w:sz w:val="20"/>
                <w:szCs w:val="20"/>
                <w:lang w:val="fr-FR" w:eastAsia="fr-FR"/>
              </w:rPr>
              <w:t xml:space="preserve"> pour la </w:t>
            </w:r>
            <w:r w:rsidR="003D4804" w:rsidRPr="00EE1D41">
              <w:rPr>
                <w:rFonts w:eastAsia="Times New Roman" w:cs="Calibri"/>
                <w:color w:val="767171" w:themeColor="background2" w:themeShade="80"/>
                <w:sz w:val="20"/>
                <w:szCs w:val="20"/>
                <w:lang w:val="fr-FR" w:eastAsia="fr-FR"/>
              </w:rPr>
              <w:t>préhension</w:t>
            </w:r>
            <w:r w:rsidRPr="00EE1D41">
              <w:rPr>
                <w:rFonts w:eastAsia="Times New Roman" w:cs="Calibri"/>
                <w:color w:val="767171" w:themeColor="background2" w:themeShade="80"/>
                <w:sz w:val="20"/>
                <w:szCs w:val="20"/>
                <w:lang w:val="fr-FR" w:eastAsia="fr-FR"/>
              </w:rPr>
              <w:t xml:space="preserve"> des tissus d’Allis, 150 mm </w:t>
            </w:r>
          </w:p>
        </w:tc>
        <w:tc>
          <w:tcPr>
            <w:tcW w:w="3860" w:type="dxa"/>
            <w:tcBorders>
              <w:top w:val="nil"/>
              <w:left w:val="nil"/>
              <w:bottom w:val="nil"/>
              <w:right w:val="single" w:sz="8" w:space="0" w:color="auto"/>
            </w:tcBorders>
            <w:shd w:val="clear" w:color="auto" w:fill="auto"/>
            <w:vAlign w:val="center"/>
            <w:hideMark/>
          </w:tcPr>
          <w:p w14:paraId="0A5BE3E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1A6A1EF"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EC53BCE" w14:textId="49F84DC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F9431D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349EEEE" w14:textId="5931331F"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6 x </w:t>
            </w:r>
            <w:r w:rsidR="003D4804" w:rsidRPr="00EE1D41">
              <w:rPr>
                <w:rFonts w:eastAsia="Times New Roman" w:cs="Calibri"/>
                <w:color w:val="767171" w:themeColor="background2" w:themeShade="80"/>
                <w:sz w:val="20"/>
                <w:szCs w:val="20"/>
                <w:lang w:val="fr-FR" w:eastAsia="fr-FR"/>
              </w:rPr>
              <w:t>hémostatique</w:t>
            </w:r>
            <w:r w:rsidRPr="00EE1D41">
              <w:rPr>
                <w:rFonts w:eastAsia="Times New Roman" w:cs="Calibri"/>
                <w:color w:val="767171" w:themeColor="background2" w:themeShade="80"/>
                <w:sz w:val="20"/>
                <w:szCs w:val="20"/>
                <w:lang w:val="fr-FR" w:eastAsia="fr-FR"/>
              </w:rPr>
              <w:t xml:space="preserve"> de Halstead –Mosquito, 125 mm, courbe </w:t>
            </w:r>
          </w:p>
        </w:tc>
        <w:tc>
          <w:tcPr>
            <w:tcW w:w="3860" w:type="dxa"/>
            <w:tcBorders>
              <w:top w:val="nil"/>
              <w:left w:val="nil"/>
              <w:bottom w:val="nil"/>
              <w:right w:val="single" w:sz="8" w:space="0" w:color="auto"/>
            </w:tcBorders>
            <w:shd w:val="clear" w:color="auto" w:fill="auto"/>
            <w:vAlign w:val="center"/>
            <w:hideMark/>
          </w:tcPr>
          <w:p w14:paraId="7660263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918FE8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09F3034" w14:textId="55CD74A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60927B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8445AE3" w14:textId="7259D06C"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pince </w:t>
            </w:r>
            <w:r w:rsidR="003D4804" w:rsidRPr="00EE1D41">
              <w:rPr>
                <w:rFonts w:eastAsia="Times New Roman" w:cs="Calibri"/>
                <w:color w:val="767171" w:themeColor="background2" w:themeShade="80"/>
                <w:sz w:val="20"/>
                <w:szCs w:val="20"/>
                <w:lang w:val="fr-FR" w:eastAsia="fr-FR"/>
              </w:rPr>
              <w:t>hémostatique</w:t>
            </w:r>
            <w:r w:rsidRPr="00EE1D41">
              <w:rPr>
                <w:rFonts w:eastAsia="Times New Roman" w:cs="Calibri"/>
                <w:color w:val="767171" w:themeColor="background2" w:themeShade="80"/>
                <w:sz w:val="20"/>
                <w:szCs w:val="20"/>
                <w:lang w:val="fr-FR" w:eastAsia="fr-FR"/>
              </w:rPr>
              <w:t xml:space="preserve"> de Kocher, 140 mm, droite </w:t>
            </w:r>
          </w:p>
        </w:tc>
        <w:tc>
          <w:tcPr>
            <w:tcW w:w="3860" w:type="dxa"/>
            <w:tcBorders>
              <w:top w:val="nil"/>
              <w:left w:val="nil"/>
              <w:bottom w:val="nil"/>
              <w:right w:val="single" w:sz="8" w:space="0" w:color="auto"/>
            </w:tcBorders>
            <w:shd w:val="clear" w:color="auto" w:fill="auto"/>
            <w:vAlign w:val="center"/>
            <w:hideMark/>
          </w:tcPr>
          <w:p w14:paraId="615F890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110B0E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EEA50B9" w14:textId="4600C4E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E27997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036E59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à pansement, ordinaire, 155 mm, droite </w:t>
            </w:r>
          </w:p>
        </w:tc>
        <w:tc>
          <w:tcPr>
            <w:tcW w:w="3860" w:type="dxa"/>
            <w:tcBorders>
              <w:top w:val="nil"/>
              <w:left w:val="nil"/>
              <w:bottom w:val="nil"/>
              <w:right w:val="single" w:sz="8" w:space="0" w:color="auto"/>
            </w:tcBorders>
            <w:shd w:val="clear" w:color="auto" w:fill="auto"/>
            <w:vAlign w:val="center"/>
            <w:hideMark/>
          </w:tcPr>
          <w:p w14:paraId="25127B4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B4388D9"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85E9044" w14:textId="268E4EB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ED1431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D07A0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tire-langue de Collin, 160 mm </w:t>
            </w:r>
          </w:p>
        </w:tc>
        <w:tc>
          <w:tcPr>
            <w:tcW w:w="3860" w:type="dxa"/>
            <w:tcBorders>
              <w:top w:val="nil"/>
              <w:left w:val="nil"/>
              <w:bottom w:val="nil"/>
              <w:right w:val="single" w:sz="8" w:space="0" w:color="auto"/>
            </w:tcBorders>
            <w:shd w:val="clear" w:color="auto" w:fill="auto"/>
            <w:vAlign w:val="center"/>
            <w:hideMark/>
          </w:tcPr>
          <w:p w14:paraId="18AACB3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070A78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8E5D4AF" w14:textId="3C6DE3C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41D0E1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9B39F38" w14:textId="2002CDDE"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à </w:t>
            </w:r>
            <w:r w:rsidR="003D4804" w:rsidRPr="00EE1D41">
              <w:rPr>
                <w:rFonts w:eastAsia="Times New Roman" w:cs="Calibri"/>
                <w:color w:val="767171" w:themeColor="background2" w:themeShade="80"/>
                <w:sz w:val="20"/>
                <w:szCs w:val="20"/>
                <w:lang w:val="fr-FR" w:eastAsia="fr-FR"/>
              </w:rPr>
              <w:t>préhension</w:t>
            </w:r>
            <w:r w:rsidRPr="00EE1D41">
              <w:rPr>
                <w:rFonts w:eastAsia="Times New Roman" w:cs="Calibri"/>
                <w:color w:val="767171" w:themeColor="background2" w:themeShade="80"/>
                <w:sz w:val="20"/>
                <w:szCs w:val="20"/>
                <w:lang w:val="fr-FR" w:eastAsia="fr-FR"/>
              </w:rPr>
              <w:t xml:space="preserve"> de tissus, ordinaire, 145 mm, droite </w:t>
            </w:r>
          </w:p>
        </w:tc>
        <w:tc>
          <w:tcPr>
            <w:tcW w:w="3860" w:type="dxa"/>
            <w:tcBorders>
              <w:top w:val="nil"/>
              <w:left w:val="nil"/>
              <w:bottom w:val="nil"/>
              <w:right w:val="single" w:sz="8" w:space="0" w:color="auto"/>
            </w:tcBorders>
            <w:shd w:val="clear" w:color="auto" w:fill="auto"/>
            <w:vAlign w:val="center"/>
            <w:hideMark/>
          </w:tcPr>
          <w:p w14:paraId="6AEFE6A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CF29F2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CD7C07B" w14:textId="5EC7E5F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C0011B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9B55E7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à pansement et polypes de </w:t>
            </w:r>
            <w:proofErr w:type="spellStart"/>
            <w:r w:rsidRPr="00EE1D41">
              <w:rPr>
                <w:rFonts w:eastAsia="Times New Roman" w:cs="Calibri"/>
                <w:color w:val="767171" w:themeColor="background2" w:themeShade="80"/>
                <w:sz w:val="20"/>
                <w:szCs w:val="20"/>
                <w:lang w:val="fr-FR" w:eastAsia="fr-FR"/>
              </w:rPr>
              <w:t>Chéron</w:t>
            </w:r>
            <w:proofErr w:type="spellEnd"/>
            <w:r w:rsidRPr="00EE1D41">
              <w:rPr>
                <w:rFonts w:eastAsia="Times New Roman" w:cs="Calibri"/>
                <w:color w:val="767171" w:themeColor="background2" w:themeShade="80"/>
                <w:sz w:val="20"/>
                <w:szCs w:val="20"/>
                <w:lang w:val="fr-FR" w:eastAsia="fr-FR"/>
              </w:rPr>
              <w:t xml:space="preserve">, 250 mm </w:t>
            </w:r>
          </w:p>
        </w:tc>
        <w:tc>
          <w:tcPr>
            <w:tcW w:w="3860" w:type="dxa"/>
            <w:tcBorders>
              <w:top w:val="nil"/>
              <w:left w:val="nil"/>
              <w:bottom w:val="nil"/>
              <w:right w:val="single" w:sz="8" w:space="0" w:color="auto"/>
            </w:tcBorders>
            <w:shd w:val="clear" w:color="auto" w:fill="auto"/>
            <w:vAlign w:val="center"/>
            <w:hideMark/>
          </w:tcPr>
          <w:p w14:paraId="3DF50CA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084B28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2D0A87D" w14:textId="35CF0A8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9DC66B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75CD0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porte-aiguille de Mayo-</w:t>
            </w:r>
            <w:proofErr w:type="spellStart"/>
            <w:r w:rsidRPr="00EE1D41">
              <w:rPr>
                <w:rFonts w:eastAsia="Times New Roman" w:cs="Calibri"/>
                <w:color w:val="767171" w:themeColor="background2" w:themeShade="80"/>
                <w:sz w:val="20"/>
                <w:szCs w:val="20"/>
                <w:lang w:val="fr-FR" w:eastAsia="fr-FR"/>
              </w:rPr>
              <w:t>Hegar</w:t>
            </w:r>
            <w:proofErr w:type="spellEnd"/>
            <w:r w:rsidRPr="00EE1D41">
              <w:rPr>
                <w:rFonts w:eastAsia="Times New Roman" w:cs="Calibri"/>
                <w:color w:val="767171" w:themeColor="background2" w:themeShade="80"/>
                <w:sz w:val="20"/>
                <w:szCs w:val="20"/>
                <w:lang w:val="fr-FR" w:eastAsia="fr-FR"/>
              </w:rPr>
              <w:t xml:space="preserve">, 180 mm, droit </w:t>
            </w:r>
          </w:p>
        </w:tc>
        <w:tc>
          <w:tcPr>
            <w:tcW w:w="3860" w:type="dxa"/>
            <w:tcBorders>
              <w:top w:val="nil"/>
              <w:left w:val="nil"/>
              <w:bottom w:val="nil"/>
              <w:right w:val="single" w:sz="8" w:space="0" w:color="auto"/>
            </w:tcBorders>
            <w:shd w:val="clear" w:color="auto" w:fill="auto"/>
            <w:vAlign w:val="center"/>
            <w:hideMark/>
          </w:tcPr>
          <w:p w14:paraId="7EA73AB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D59C3D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DC1F7D4" w14:textId="62D4B5C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54D539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28B831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sonde double, 145 mm </w:t>
            </w:r>
          </w:p>
        </w:tc>
        <w:tc>
          <w:tcPr>
            <w:tcW w:w="3860" w:type="dxa"/>
            <w:tcBorders>
              <w:top w:val="nil"/>
              <w:left w:val="nil"/>
              <w:bottom w:val="nil"/>
              <w:right w:val="single" w:sz="8" w:space="0" w:color="auto"/>
            </w:tcBorders>
            <w:shd w:val="clear" w:color="auto" w:fill="auto"/>
            <w:vAlign w:val="center"/>
            <w:hideMark/>
          </w:tcPr>
          <w:p w14:paraId="3D310A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E0AEE6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7BB3380" w14:textId="154ED5C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3B37CE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7CBAE1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w:t>
            </w:r>
            <w:proofErr w:type="spellStart"/>
            <w:r w:rsidRPr="00EE1D41">
              <w:rPr>
                <w:rFonts w:eastAsia="Times New Roman" w:cs="Calibri"/>
                <w:color w:val="767171" w:themeColor="background2" w:themeShade="80"/>
                <w:sz w:val="20"/>
                <w:szCs w:val="20"/>
                <w:lang w:val="fr-FR" w:eastAsia="fr-FR"/>
              </w:rPr>
              <w:t>écarteur</w:t>
            </w:r>
            <w:proofErr w:type="spellEnd"/>
            <w:r w:rsidRPr="00EE1D41">
              <w:rPr>
                <w:rFonts w:eastAsia="Times New Roman" w:cs="Calibri"/>
                <w:color w:val="767171" w:themeColor="background2" w:themeShade="80"/>
                <w:sz w:val="20"/>
                <w:szCs w:val="20"/>
                <w:lang w:val="fr-FR" w:eastAsia="fr-FR"/>
              </w:rPr>
              <w:t xml:space="preserve"> de Farabeuf, double, 120 mm, paire </w:t>
            </w:r>
          </w:p>
        </w:tc>
        <w:tc>
          <w:tcPr>
            <w:tcW w:w="3860" w:type="dxa"/>
            <w:tcBorders>
              <w:top w:val="nil"/>
              <w:left w:val="nil"/>
              <w:bottom w:val="nil"/>
              <w:right w:val="single" w:sz="8" w:space="0" w:color="auto"/>
            </w:tcBorders>
            <w:shd w:val="clear" w:color="auto" w:fill="auto"/>
            <w:vAlign w:val="center"/>
            <w:hideMark/>
          </w:tcPr>
          <w:p w14:paraId="7BE292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5252E9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469611A" w14:textId="0C6D2E5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9BF014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FA1E5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manche de bistouri 4L</w:t>
            </w:r>
          </w:p>
        </w:tc>
        <w:tc>
          <w:tcPr>
            <w:tcW w:w="3860" w:type="dxa"/>
            <w:tcBorders>
              <w:top w:val="nil"/>
              <w:left w:val="nil"/>
              <w:bottom w:val="nil"/>
              <w:right w:val="single" w:sz="8" w:space="0" w:color="auto"/>
            </w:tcBorders>
            <w:shd w:val="clear" w:color="auto" w:fill="auto"/>
            <w:vAlign w:val="center"/>
            <w:hideMark/>
          </w:tcPr>
          <w:p w14:paraId="10EF3DD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0B62AC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E7A0305" w14:textId="53982FD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9D2A35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0D045B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de </w:t>
            </w:r>
            <w:proofErr w:type="spellStart"/>
            <w:r w:rsidRPr="00EE1D41">
              <w:rPr>
                <w:rFonts w:eastAsia="Times New Roman" w:cs="Calibri"/>
                <w:color w:val="767171" w:themeColor="background2" w:themeShade="80"/>
                <w:sz w:val="20"/>
                <w:szCs w:val="20"/>
                <w:lang w:val="fr-FR" w:eastAsia="fr-FR"/>
              </w:rPr>
              <w:t>Metzembaum</w:t>
            </w:r>
            <w:proofErr w:type="spellEnd"/>
            <w:r w:rsidRPr="00EE1D41">
              <w:rPr>
                <w:rFonts w:eastAsia="Times New Roman" w:cs="Calibri"/>
                <w:color w:val="767171" w:themeColor="background2" w:themeShade="80"/>
                <w:sz w:val="20"/>
                <w:szCs w:val="20"/>
                <w:lang w:val="fr-FR" w:eastAsia="fr-FR"/>
              </w:rPr>
              <w:t xml:space="preserve">, 140 mm, courbes, bouts mousse </w:t>
            </w:r>
          </w:p>
        </w:tc>
        <w:tc>
          <w:tcPr>
            <w:tcW w:w="3860" w:type="dxa"/>
            <w:tcBorders>
              <w:top w:val="nil"/>
              <w:left w:val="nil"/>
              <w:bottom w:val="nil"/>
              <w:right w:val="single" w:sz="8" w:space="0" w:color="auto"/>
            </w:tcBorders>
            <w:shd w:val="clear" w:color="auto" w:fill="auto"/>
            <w:vAlign w:val="center"/>
            <w:hideMark/>
          </w:tcPr>
          <w:p w14:paraId="610FA83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26CB5F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794602C" w14:textId="106F988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23A5B3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3C92D2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de Mayo, 140 mm, courbes, bouts mousse </w:t>
            </w:r>
          </w:p>
        </w:tc>
        <w:tc>
          <w:tcPr>
            <w:tcW w:w="3860" w:type="dxa"/>
            <w:tcBorders>
              <w:top w:val="nil"/>
              <w:left w:val="nil"/>
              <w:bottom w:val="nil"/>
              <w:right w:val="single" w:sz="8" w:space="0" w:color="auto"/>
            </w:tcBorders>
            <w:shd w:val="clear" w:color="auto" w:fill="auto"/>
            <w:vAlign w:val="center"/>
            <w:hideMark/>
          </w:tcPr>
          <w:p w14:paraId="17D646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99116F3" w14:textId="77777777" w:rsidTr="00EE61DE">
        <w:trPr>
          <w:trHeight w:val="300"/>
        </w:trPr>
        <w:tc>
          <w:tcPr>
            <w:tcW w:w="1124" w:type="dxa"/>
            <w:tcBorders>
              <w:top w:val="nil"/>
              <w:left w:val="single" w:sz="8" w:space="0" w:color="auto"/>
              <w:bottom w:val="single" w:sz="8" w:space="0" w:color="auto"/>
              <w:right w:val="single" w:sz="8" w:space="0" w:color="auto"/>
            </w:tcBorders>
            <w:shd w:val="clear" w:color="auto" w:fill="auto"/>
            <w:hideMark/>
          </w:tcPr>
          <w:p w14:paraId="6F8C93F9" w14:textId="243B5BF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auto" w:fill="auto"/>
            <w:hideMark/>
          </w:tcPr>
          <w:p w14:paraId="7F15A4D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center"/>
            <w:hideMark/>
          </w:tcPr>
          <w:p w14:paraId="7C62208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cupule, acier inoxydable, 180 ml </w:t>
            </w:r>
          </w:p>
        </w:tc>
        <w:tc>
          <w:tcPr>
            <w:tcW w:w="3860" w:type="dxa"/>
            <w:tcBorders>
              <w:top w:val="nil"/>
              <w:left w:val="nil"/>
              <w:bottom w:val="single" w:sz="8" w:space="0" w:color="auto"/>
              <w:right w:val="single" w:sz="8" w:space="0" w:color="auto"/>
            </w:tcBorders>
            <w:shd w:val="clear" w:color="auto" w:fill="auto"/>
            <w:vAlign w:val="center"/>
            <w:hideMark/>
          </w:tcPr>
          <w:p w14:paraId="5B86B3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ED09184"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000000" w:fill="FFFFFF"/>
            <w:noWrap/>
            <w:hideMark/>
          </w:tcPr>
          <w:p w14:paraId="2E2A5ED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8</w:t>
            </w:r>
          </w:p>
        </w:tc>
        <w:tc>
          <w:tcPr>
            <w:tcW w:w="2410" w:type="dxa"/>
            <w:vMerge w:val="restart"/>
            <w:tcBorders>
              <w:top w:val="nil"/>
              <w:left w:val="single" w:sz="8" w:space="0" w:color="auto"/>
              <w:bottom w:val="single" w:sz="8" w:space="0" w:color="000000"/>
              <w:right w:val="single" w:sz="8" w:space="0" w:color="auto"/>
            </w:tcBorders>
            <w:shd w:val="clear" w:color="000000" w:fill="FFFFFF"/>
            <w:hideMark/>
          </w:tcPr>
          <w:p w14:paraId="2A84390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Boite de sécurité</w:t>
            </w:r>
          </w:p>
        </w:tc>
        <w:tc>
          <w:tcPr>
            <w:tcW w:w="7480" w:type="dxa"/>
            <w:tcBorders>
              <w:top w:val="nil"/>
              <w:left w:val="nil"/>
              <w:bottom w:val="nil"/>
              <w:right w:val="single" w:sz="8" w:space="0" w:color="auto"/>
            </w:tcBorders>
            <w:shd w:val="clear" w:color="000000" w:fill="FFFFFF"/>
            <w:vAlign w:val="center"/>
            <w:hideMark/>
          </w:tcPr>
          <w:p w14:paraId="2D8D088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Collecteur d'aiguilles DASRI</w:t>
            </w:r>
          </w:p>
        </w:tc>
        <w:tc>
          <w:tcPr>
            <w:tcW w:w="3860" w:type="dxa"/>
            <w:tcBorders>
              <w:top w:val="nil"/>
              <w:left w:val="nil"/>
              <w:bottom w:val="nil"/>
              <w:right w:val="single" w:sz="8" w:space="0" w:color="auto"/>
            </w:tcBorders>
            <w:shd w:val="clear" w:color="000000" w:fill="FFFFFF"/>
            <w:noWrap/>
            <w:hideMark/>
          </w:tcPr>
          <w:p w14:paraId="168DF3D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515CFB5"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026B4BF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94D585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742916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Système de détachements complets pour aiguilles épicrâniennes, aiguilles de prélèvement, </w:t>
            </w:r>
            <w:proofErr w:type="spellStart"/>
            <w:r w:rsidRPr="00EE1D41">
              <w:rPr>
                <w:rFonts w:eastAsia="Times New Roman" w:cs="Calibri"/>
                <w:color w:val="767171" w:themeColor="background2" w:themeShade="80"/>
                <w:sz w:val="20"/>
                <w:szCs w:val="20"/>
                <w:lang w:val="fr-FR" w:eastAsia="fr-FR"/>
              </w:rPr>
              <w:t>luer</w:t>
            </w:r>
            <w:proofErr w:type="spellEnd"/>
            <w:r w:rsidRPr="00EE1D41">
              <w:rPr>
                <w:rFonts w:eastAsia="Times New Roman" w:cs="Calibri"/>
                <w:color w:val="767171" w:themeColor="background2" w:themeShade="80"/>
                <w:sz w:val="20"/>
                <w:szCs w:val="20"/>
                <w:lang w:val="fr-FR" w:eastAsia="fr-FR"/>
              </w:rPr>
              <w:t> lock…</w:t>
            </w:r>
          </w:p>
        </w:tc>
        <w:tc>
          <w:tcPr>
            <w:tcW w:w="3860" w:type="dxa"/>
            <w:tcBorders>
              <w:top w:val="nil"/>
              <w:left w:val="nil"/>
              <w:bottom w:val="nil"/>
              <w:right w:val="single" w:sz="8" w:space="0" w:color="auto"/>
            </w:tcBorders>
            <w:shd w:val="clear" w:color="000000" w:fill="FFFFFF"/>
            <w:noWrap/>
            <w:hideMark/>
          </w:tcPr>
          <w:p w14:paraId="2FD18CD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0A44F71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0CE08E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B39527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11CE44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Fermeture à double position : provisoire et définitive</w:t>
            </w:r>
          </w:p>
        </w:tc>
        <w:tc>
          <w:tcPr>
            <w:tcW w:w="3860" w:type="dxa"/>
            <w:tcBorders>
              <w:top w:val="nil"/>
              <w:left w:val="nil"/>
              <w:bottom w:val="nil"/>
              <w:right w:val="single" w:sz="8" w:space="0" w:color="auto"/>
            </w:tcBorders>
            <w:shd w:val="clear" w:color="000000" w:fill="FFFFFF"/>
            <w:noWrap/>
            <w:hideMark/>
          </w:tcPr>
          <w:p w14:paraId="2C6DC5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AAC808B"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2C8935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3C828F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20D99CA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Niveau de remplissage maximum matérialisé par un trait de jauge noir</w:t>
            </w:r>
          </w:p>
        </w:tc>
        <w:tc>
          <w:tcPr>
            <w:tcW w:w="3860" w:type="dxa"/>
            <w:tcBorders>
              <w:top w:val="nil"/>
              <w:left w:val="nil"/>
              <w:bottom w:val="nil"/>
              <w:right w:val="single" w:sz="8" w:space="0" w:color="auto"/>
            </w:tcBorders>
            <w:shd w:val="clear" w:color="000000" w:fill="FFFFFF"/>
            <w:noWrap/>
            <w:hideMark/>
          </w:tcPr>
          <w:p w14:paraId="575C4AC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45291B"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6CC115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DC1FCF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61258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Marquage par étiquette plastique thermocollée indéchirable</w:t>
            </w:r>
          </w:p>
        </w:tc>
        <w:tc>
          <w:tcPr>
            <w:tcW w:w="3860" w:type="dxa"/>
            <w:tcBorders>
              <w:top w:val="nil"/>
              <w:left w:val="nil"/>
              <w:bottom w:val="nil"/>
              <w:right w:val="single" w:sz="8" w:space="0" w:color="auto"/>
            </w:tcBorders>
            <w:shd w:val="clear" w:color="000000" w:fill="FFFFFF"/>
            <w:noWrap/>
            <w:hideMark/>
          </w:tcPr>
          <w:p w14:paraId="08E214D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A3FE8A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C46DDD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5B8F2D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34A1B38" w14:textId="1A308E93" w:rsidR="00EE1D41" w:rsidRPr="00EE1D41" w:rsidRDefault="003D4804"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Poignée</w:t>
            </w:r>
            <w:r w:rsidR="00EE1D41" w:rsidRPr="00EE1D41">
              <w:rPr>
                <w:rFonts w:eastAsia="Times New Roman" w:cs="Calibri"/>
                <w:color w:val="767171" w:themeColor="background2" w:themeShade="80"/>
                <w:sz w:val="20"/>
                <w:szCs w:val="20"/>
                <w:lang w:val="fr-FR" w:eastAsia="fr-FR"/>
              </w:rPr>
              <w:t xml:space="preserve"> pour le transport</w:t>
            </w:r>
          </w:p>
        </w:tc>
        <w:tc>
          <w:tcPr>
            <w:tcW w:w="3860" w:type="dxa"/>
            <w:tcBorders>
              <w:top w:val="nil"/>
              <w:left w:val="nil"/>
              <w:bottom w:val="nil"/>
              <w:right w:val="single" w:sz="8" w:space="0" w:color="auto"/>
            </w:tcBorders>
            <w:shd w:val="clear" w:color="000000" w:fill="FFFFFF"/>
            <w:noWrap/>
            <w:hideMark/>
          </w:tcPr>
          <w:p w14:paraId="3D0314C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870518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0CE60B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61D9F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CF4F35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Utilisable de façon mono manuelle</w:t>
            </w:r>
          </w:p>
        </w:tc>
        <w:tc>
          <w:tcPr>
            <w:tcW w:w="3860" w:type="dxa"/>
            <w:tcBorders>
              <w:top w:val="nil"/>
              <w:left w:val="nil"/>
              <w:bottom w:val="nil"/>
              <w:right w:val="single" w:sz="8" w:space="0" w:color="auto"/>
            </w:tcBorders>
            <w:shd w:val="clear" w:color="000000" w:fill="FFFFFF"/>
            <w:noWrap/>
            <w:hideMark/>
          </w:tcPr>
          <w:p w14:paraId="0C28131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12A8080"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07F3DC5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159CA9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CBE689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Autoclavable à 134° C pendant 18 minutes (suivant NFX30-511) sur conteneur vide et ouvert</w:t>
            </w:r>
          </w:p>
        </w:tc>
        <w:tc>
          <w:tcPr>
            <w:tcW w:w="3860" w:type="dxa"/>
            <w:tcBorders>
              <w:top w:val="nil"/>
              <w:left w:val="nil"/>
              <w:bottom w:val="nil"/>
              <w:right w:val="single" w:sz="8" w:space="0" w:color="auto"/>
            </w:tcBorders>
            <w:shd w:val="clear" w:color="000000" w:fill="FFFFFF"/>
            <w:noWrap/>
            <w:hideMark/>
          </w:tcPr>
          <w:p w14:paraId="0FBF18E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2F0557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69085A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163C7E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BF9F0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Boîte 2 parties (cuve jaune et couvercle translucide)</w:t>
            </w:r>
          </w:p>
        </w:tc>
        <w:tc>
          <w:tcPr>
            <w:tcW w:w="3860" w:type="dxa"/>
            <w:tcBorders>
              <w:top w:val="nil"/>
              <w:left w:val="nil"/>
              <w:bottom w:val="nil"/>
              <w:right w:val="single" w:sz="8" w:space="0" w:color="auto"/>
            </w:tcBorders>
            <w:shd w:val="clear" w:color="000000" w:fill="FFFFFF"/>
            <w:noWrap/>
            <w:hideMark/>
          </w:tcPr>
          <w:p w14:paraId="1E7D960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B8CE0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90AA8E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8FF032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4A29E44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Capacité utile min 1 litre</w:t>
            </w:r>
          </w:p>
        </w:tc>
        <w:tc>
          <w:tcPr>
            <w:tcW w:w="3860" w:type="dxa"/>
            <w:tcBorders>
              <w:top w:val="nil"/>
              <w:left w:val="nil"/>
              <w:bottom w:val="nil"/>
              <w:right w:val="single" w:sz="8" w:space="0" w:color="auto"/>
            </w:tcBorders>
            <w:shd w:val="clear" w:color="000000" w:fill="FFFFFF"/>
            <w:noWrap/>
            <w:hideMark/>
          </w:tcPr>
          <w:p w14:paraId="44289A6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6D546D2"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20C5474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B4D1D8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000000" w:fill="FFFFFF"/>
            <w:vAlign w:val="center"/>
            <w:hideMark/>
          </w:tcPr>
          <w:p w14:paraId="6871B1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Dimensions de </w:t>
            </w:r>
            <w:proofErr w:type="gramStart"/>
            <w:r w:rsidRPr="00EE1D41">
              <w:rPr>
                <w:rFonts w:eastAsia="Times New Roman" w:cs="Calibri"/>
                <w:color w:val="767171" w:themeColor="background2" w:themeShade="80"/>
                <w:sz w:val="20"/>
                <w:szCs w:val="20"/>
                <w:lang w:val="fr-FR" w:eastAsia="fr-FR"/>
              </w:rPr>
              <w:t>l'ouverture  :</w:t>
            </w:r>
            <w:proofErr w:type="gramEnd"/>
            <w:r w:rsidRPr="00EE1D41">
              <w:rPr>
                <w:rFonts w:eastAsia="Times New Roman" w:cs="Calibri"/>
                <w:color w:val="767171" w:themeColor="background2" w:themeShade="80"/>
                <w:sz w:val="20"/>
                <w:szCs w:val="20"/>
                <w:lang w:val="fr-FR" w:eastAsia="fr-FR"/>
              </w:rPr>
              <w:t xml:space="preserve"> Diam 55 mm</w:t>
            </w:r>
          </w:p>
        </w:tc>
        <w:tc>
          <w:tcPr>
            <w:tcW w:w="3860" w:type="dxa"/>
            <w:tcBorders>
              <w:top w:val="nil"/>
              <w:left w:val="nil"/>
              <w:bottom w:val="single" w:sz="8" w:space="0" w:color="auto"/>
              <w:right w:val="single" w:sz="8" w:space="0" w:color="auto"/>
            </w:tcBorders>
            <w:shd w:val="clear" w:color="000000" w:fill="FFFFFF"/>
            <w:noWrap/>
            <w:hideMark/>
          </w:tcPr>
          <w:p w14:paraId="6CA4517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BC4EB66" w14:textId="77777777" w:rsidTr="00EE61DE">
        <w:trPr>
          <w:trHeight w:val="288"/>
        </w:trPr>
        <w:tc>
          <w:tcPr>
            <w:tcW w:w="1124" w:type="dxa"/>
            <w:vMerge w:val="restart"/>
            <w:tcBorders>
              <w:top w:val="nil"/>
              <w:left w:val="nil"/>
              <w:bottom w:val="single" w:sz="8" w:space="0" w:color="000000"/>
              <w:right w:val="single" w:sz="8" w:space="0" w:color="auto"/>
            </w:tcBorders>
            <w:shd w:val="clear" w:color="auto" w:fill="auto"/>
            <w:noWrap/>
            <w:hideMark/>
          </w:tcPr>
          <w:p w14:paraId="6F0AE05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9</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0F4D8C2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Boite d'épisiotomie</w:t>
            </w:r>
          </w:p>
        </w:tc>
        <w:tc>
          <w:tcPr>
            <w:tcW w:w="7480" w:type="dxa"/>
            <w:tcBorders>
              <w:top w:val="nil"/>
              <w:left w:val="nil"/>
              <w:bottom w:val="nil"/>
              <w:right w:val="single" w:sz="8" w:space="0" w:color="auto"/>
            </w:tcBorders>
            <w:shd w:val="clear" w:color="auto" w:fill="auto"/>
            <w:vAlign w:val="center"/>
            <w:hideMark/>
          </w:tcPr>
          <w:p w14:paraId="2D0580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contenant : </w:t>
            </w:r>
          </w:p>
        </w:tc>
        <w:tc>
          <w:tcPr>
            <w:tcW w:w="3860" w:type="dxa"/>
            <w:tcBorders>
              <w:top w:val="nil"/>
              <w:left w:val="nil"/>
              <w:bottom w:val="nil"/>
              <w:right w:val="single" w:sz="8" w:space="0" w:color="auto"/>
            </w:tcBorders>
            <w:shd w:val="clear" w:color="auto" w:fill="auto"/>
            <w:vAlign w:val="center"/>
            <w:hideMark/>
          </w:tcPr>
          <w:p w14:paraId="4727C53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A3AC404" w14:textId="77777777" w:rsidTr="00EE61DE">
        <w:trPr>
          <w:trHeight w:val="288"/>
        </w:trPr>
        <w:tc>
          <w:tcPr>
            <w:tcW w:w="1124" w:type="dxa"/>
            <w:vMerge/>
            <w:tcBorders>
              <w:top w:val="nil"/>
              <w:left w:val="nil"/>
              <w:bottom w:val="single" w:sz="8" w:space="0" w:color="000000"/>
              <w:right w:val="single" w:sz="8" w:space="0" w:color="auto"/>
            </w:tcBorders>
            <w:hideMark/>
          </w:tcPr>
          <w:p w14:paraId="2C8798E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901782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86B97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Mayo, droits, 18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5290DB5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7FC326D" w14:textId="77777777" w:rsidTr="00EE61DE">
        <w:trPr>
          <w:trHeight w:val="288"/>
        </w:trPr>
        <w:tc>
          <w:tcPr>
            <w:tcW w:w="1124" w:type="dxa"/>
            <w:vMerge/>
            <w:tcBorders>
              <w:top w:val="nil"/>
              <w:left w:val="nil"/>
              <w:bottom w:val="single" w:sz="8" w:space="0" w:color="000000"/>
              <w:right w:val="single" w:sz="8" w:space="0" w:color="auto"/>
            </w:tcBorders>
            <w:hideMark/>
          </w:tcPr>
          <w:p w14:paraId="5B7E7E2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EBAA0E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8BC2FC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Mayo, courbes, 18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668218B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4BCC4E34" w14:textId="77777777" w:rsidTr="00EE61DE">
        <w:trPr>
          <w:trHeight w:val="288"/>
        </w:trPr>
        <w:tc>
          <w:tcPr>
            <w:tcW w:w="1124" w:type="dxa"/>
            <w:vMerge/>
            <w:tcBorders>
              <w:top w:val="nil"/>
              <w:left w:val="nil"/>
              <w:bottom w:val="single" w:sz="8" w:space="0" w:color="000000"/>
              <w:right w:val="single" w:sz="8" w:space="0" w:color="auto"/>
            </w:tcBorders>
            <w:hideMark/>
          </w:tcPr>
          <w:p w14:paraId="11274DA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BDBA3A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42284F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Ecarteur Gelpi, 18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5B544A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97319B9" w14:textId="77777777" w:rsidTr="00EE61DE">
        <w:trPr>
          <w:trHeight w:val="288"/>
        </w:trPr>
        <w:tc>
          <w:tcPr>
            <w:tcW w:w="1124" w:type="dxa"/>
            <w:vMerge/>
            <w:tcBorders>
              <w:top w:val="nil"/>
              <w:left w:val="nil"/>
              <w:bottom w:val="single" w:sz="8" w:space="0" w:color="000000"/>
              <w:right w:val="single" w:sz="8" w:space="0" w:color="auto"/>
            </w:tcBorders>
            <w:hideMark/>
          </w:tcPr>
          <w:p w14:paraId="77E0F96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CCBEBF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62706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Boîte Inox, 25 x 10 x 5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237959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BAC696D" w14:textId="77777777" w:rsidTr="00EE61DE">
        <w:trPr>
          <w:trHeight w:val="288"/>
        </w:trPr>
        <w:tc>
          <w:tcPr>
            <w:tcW w:w="1124" w:type="dxa"/>
            <w:vMerge/>
            <w:tcBorders>
              <w:top w:val="nil"/>
              <w:left w:val="nil"/>
              <w:bottom w:val="single" w:sz="8" w:space="0" w:color="000000"/>
              <w:right w:val="single" w:sz="8" w:space="0" w:color="auto"/>
            </w:tcBorders>
            <w:hideMark/>
          </w:tcPr>
          <w:p w14:paraId="5FAEB3C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34F1B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62A4B2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Pince Kocher, droite, A/G, 16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3F9113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7DE92E" w14:textId="77777777" w:rsidTr="00EE61DE">
        <w:trPr>
          <w:trHeight w:val="288"/>
        </w:trPr>
        <w:tc>
          <w:tcPr>
            <w:tcW w:w="1124" w:type="dxa"/>
            <w:vMerge/>
            <w:tcBorders>
              <w:top w:val="nil"/>
              <w:left w:val="nil"/>
              <w:bottom w:val="single" w:sz="8" w:space="0" w:color="000000"/>
              <w:right w:val="single" w:sz="8" w:space="0" w:color="auto"/>
            </w:tcBorders>
            <w:hideMark/>
          </w:tcPr>
          <w:p w14:paraId="6055606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66109A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3BCB75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Rochester-Péan - Kocher, S/G, courbe, 16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49D1823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01ADB6E" w14:textId="77777777" w:rsidTr="00EE61DE">
        <w:trPr>
          <w:trHeight w:val="288"/>
        </w:trPr>
        <w:tc>
          <w:tcPr>
            <w:tcW w:w="1124" w:type="dxa"/>
            <w:vMerge/>
            <w:tcBorders>
              <w:top w:val="nil"/>
              <w:left w:val="nil"/>
              <w:bottom w:val="single" w:sz="8" w:space="0" w:color="000000"/>
              <w:right w:val="single" w:sz="8" w:space="0" w:color="auto"/>
            </w:tcBorders>
            <w:hideMark/>
          </w:tcPr>
          <w:p w14:paraId="4A6731B9"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EB5FE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7CABE4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4 x Pince à Champs </w:t>
            </w:r>
            <w:proofErr w:type="spellStart"/>
            <w:r w:rsidRPr="00EE1D41">
              <w:rPr>
                <w:rFonts w:eastAsia="Times New Roman" w:cs="Calibri"/>
                <w:color w:val="767171" w:themeColor="background2" w:themeShade="80"/>
                <w:sz w:val="20"/>
                <w:szCs w:val="20"/>
                <w:lang w:val="fr-FR" w:eastAsia="fr-FR"/>
              </w:rPr>
              <w:t>Backhauss</w:t>
            </w:r>
            <w:proofErr w:type="spellEnd"/>
            <w:r w:rsidRPr="00EE1D41">
              <w:rPr>
                <w:rFonts w:eastAsia="Times New Roman" w:cs="Calibri"/>
                <w:color w:val="767171" w:themeColor="background2" w:themeShade="80"/>
                <w:sz w:val="20"/>
                <w:szCs w:val="20"/>
                <w:lang w:val="fr-FR" w:eastAsia="fr-FR"/>
              </w:rPr>
              <w:t xml:space="preserve">, 14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7F2FE8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58E8061" w14:textId="77777777" w:rsidTr="00EE61DE">
        <w:trPr>
          <w:trHeight w:val="288"/>
        </w:trPr>
        <w:tc>
          <w:tcPr>
            <w:tcW w:w="1124" w:type="dxa"/>
            <w:vMerge/>
            <w:tcBorders>
              <w:top w:val="nil"/>
              <w:left w:val="nil"/>
              <w:bottom w:val="single" w:sz="8" w:space="0" w:color="000000"/>
              <w:right w:val="single" w:sz="8" w:space="0" w:color="auto"/>
            </w:tcBorders>
            <w:hideMark/>
          </w:tcPr>
          <w:p w14:paraId="1160DDC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282A4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BEBA91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Chéron, 24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5AC3688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B21B016" w14:textId="77777777" w:rsidTr="00EE61DE">
        <w:trPr>
          <w:trHeight w:val="288"/>
        </w:trPr>
        <w:tc>
          <w:tcPr>
            <w:tcW w:w="1124" w:type="dxa"/>
            <w:vMerge/>
            <w:tcBorders>
              <w:top w:val="nil"/>
              <w:left w:val="nil"/>
              <w:bottom w:val="single" w:sz="8" w:space="0" w:color="000000"/>
              <w:right w:val="single" w:sz="8" w:space="0" w:color="auto"/>
            </w:tcBorders>
            <w:hideMark/>
          </w:tcPr>
          <w:p w14:paraId="16DFC19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11261C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93CB67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Jean-Louis Faure, courbe, A/G, 22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0930405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CE2E0DE" w14:textId="77777777" w:rsidTr="00EE61DE">
        <w:trPr>
          <w:trHeight w:val="288"/>
        </w:trPr>
        <w:tc>
          <w:tcPr>
            <w:tcW w:w="1124" w:type="dxa"/>
            <w:vMerge/>
            <w:tcBorders>
              <w:top w:val="nil"/>
              <w:left w:val="nil"/>
              <w:bottom w:val="single" w:sz="8" w:space="0" w:color="000000"/>
              <w:right w:val="single" w:sz="8" w:space="0" w:color="auto"/>
            </w:tcBorders>
            <w:hideMark/>
          </w:tcPr>
          <w:p w14:paraId="766D0B5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058F02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F02099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Dissection, A/G, 16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0C35F4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F74296" w14:paraId="7C3DECAB" w14:textId="77777777" w:rsidTr="00EE61DE">
        <w:trPr>
          <w:trHeight w:val="288"/>
        </w:trPr>
        <w:tc>
          <w:tcPr>
            <w:tcW w:w="1124" w:type="dxa"/>
            <w:vMerge/>
            <w:tcBorders>
              <w:top w:val="nil"/>
              <w:left w:val="nil"/>
              <w:bottom w:val="single" w:sz="8" w:space="0" w:color="000000"/>
              <w:right w:val="single" w:sz="8" w:space="0" w:color="auto"/>
            </w:tcBorders>
            <w:hideMark/>
          </w:tcPr>
          <w:p w14:paraId="76D9607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C55A6F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4CF247F0"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1 x </w:t>
            </w:r>
            <w:proofErr w:type="spellStart"/>
            <w:r w:rsidRPr="006B409F">
              <w:rPr>
                <w:rFonts w:eastAsia="Times New Roman" w:cs="Calibri"/>
                <w:color w:val="767171" w:themeColor="background2" w:themeShade="80"/>
                <w:sz w:val="20"/>
                <w:szCs w:val="20"/>
                <w:lang w:val="en-US" w:eastAsia="fr-FR"/>
              </w:rPr>
              <w:t>Pince</w:t>
            </w:r>
            <w:proofErr w:type="spellEnd"/>
            <w:r w:rsidRPr="006B409F">
              <w:rPr>
                <w:rFonts w:eastAsia="Times New Roman" w:cs="Calibri"/>
                <w:color w:val="767171" w:themeColor="background2" w:themeShade="80"/>
                <w:sz w:val="20"/>
                <w:szCs w:val="20"/>
                <w:lang w:val="en-US" w:eastAsia="fr-FR"/>
              </w:rPr>
              <w:t xml:space="preserve"> Dissection, S/G, 16 cm;</w:t>
            </w:r>
          </w:p>
        </w:tc>
        <w:tc>
          <w:tcPr>
            <w:tcW w:w="3860" w:type="dxa"/>
            <w:tcBorders>
              <w:top w:val="nil"/>
              <w:left w:val="nil"/>
              <w:bottom w:val="nil"/>
              <w:right w:val="single" w:sz="8" w:space="0" w:color="auto"/>
            </w:tcBorders>
            <w:shd w:val="clear" w:color="auto" w:fill="auto"/>
            <w:vAlign w:val="center"/>
            <w:hideMark/>
          </w:tcPr>
          <w:p w14:paraId="05BE9A9B"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EE1D41" w14:paraId="102DBC4B" w14:textId="77777777" w:rsidTr="00EE61DE">
        <w:trPr>
          <w:trHeight w:val="288"/>
        </w:trPr>
        <w:tc>
          <w:tcPr>
            <w:tcW w:w="1124" w:type="dxa"/>
            <w:vMerge/>
            <w:tcBorders>
              <w:top w:val="nil"/>
              <w:left w:val="nil"/>
              <w:bottom w:val="single" w:sz="8" w:space="0" w:color="000000"/>
              <w:right w:val="single" w:sz="8" w:space="0" w:color="auto"/>
            </w:tcBorders>
            <w:hideMark/>
          </w:tcPr>
          <w:p w14:paraId="6EAD5D72"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vMerge/>
            <w:tcBorders>
              <w:top w:val="nil"/>
              <w:left w:val="single" w:sz="8" w:space="0" w:color="auto"/>
              <w:bottom w:val="single" w:sz="8" w:space="0" w:color="000000"/>
              <w:right w:val="single" w:sz="8" w:space="0" w:color="auto"/>
            </w:tcBorders>
            <w:hideMark/>
          </w:tcPr>
          <w:p w14:paraId="0BE6CC0A"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p>
        </w:tc>
        <w:tc>
          <w:tcPr>
            <w:tcW w:w="7480" w:type="dxa"/>
            <w:tcBorders>
              <w:top w:val="nil"/>
              <w:left w:val="nil"/>
              <w:bottom w:val="nil"/>
              <w:right w:val="single" w:sz="8" w:space="0" w:color="auto"/>
            </w:tcBorders>
            <w:shd w:val="clear" w:color="auto" w:fill="auto"/>
            <w:vAlign w:val="center"/>
            <w:hideMark/>
          </w:tcPr>
          <w:p w14:paraId="302E453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Porte-aiguille Mayo-</w:t>
            </w:r>
            <w:proofErr w:type="spellStart"/>
            <w:r w:rsidRPr="00EE1D41">
              <w:rPr>
                <w:rFonts w:eastAsia="Times New Roman" w:cs="Calibri"/>
                <w:color w:val="767171" w:themeColor="background2" w:themeShade="80"/>
                <w:sz w:val="20"/>
                <w:szCs w:val="20"/>
                <w:lang w:val="fr-FR" w:eastAsia="fr-FR"/>
              </w:rPr>
              <w:t>Hégar</w:t>
            </w:r>
            <w:proofErr w:type="spellEnd"/>
            <w:r w:rsidRPr="00EE1D41">
              <w:rPr>
                <w:rFonts w:eastAsia="Times New Roman" w:cs="Calibri"/>
                <w:color w:val="767171" w:themeColor="background2" w:themeShade="80"/>
                <w:sz w:val="20"/>
                <w:szCs w:val="20"/>
                <w:lang w:val="fr-FR" w:eastAsia="fr-FR"/>
              </w:rPr>
              <w:t xml:space="preserve">, 18 cm, </w:t>
            </w:r>
            <w:proofErr w:type="gramStart"/>
            <w:r w:rsidRPr="00EE1D41">
              <w:rPr>
                <w:rFonts w:eastAsia="Times New Roman" w:cs="Calibri"/>
                <w:color w:val="767171" w:themeColor="background2" w:themeShade="80"/>
                <w:sz w:val="20"/>
                <w:szCs w:val="20"/>
                <w:lang w:val="fr-FR" w:eastAsia="fr-FR"/>
              </w:rPr>
              <w:t>tungstène;</w:t>
            </w:r>
            <w:proofErr w:type="gramEnd"/>
          </w:p>
        </w:tc>
        <w:tc>
          <w:tcPr>
            <w:tcW w:w="3860" w:type="dxa"/>
            <w:tcBorders>
              <w:top w:val="nil"/>
              <w:left w:val="nil"/>
              <w:bottom w:val="nil"/>
              <w:right w:val="single" w:sz="8" w:space="0" w:color="auto"/>
            </w:tcBorders>
            <w:shd w:val="clear" w:color="auto" w:fill="auto"/>
            <w:vAlign w:val="center"/>
            <w:hideMark/>
          </w:tcPr>
          <w:p w14:paraId="7A2247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4B1FC5E" w14:textId="77777777" w:rsidTr="00EE61DE">
        <w:trPr>
          <w:trHeight w:val="288"/>
        </w:trPr>
        <w:tc>
          <w:tcPr>
            <w:tcW w:w="1124" w:type="dxa"/>
            <w:vMerge/>
            <w:tcBorders>
              <w:top w:val="nil"/>
              <w:left w:val="nil"/>
              <w:bottom w:val="single" w:sz="8" w:space="0" w:color="000000"/>
              <w:right w:val="single" w:sz="8" w:space="0" w:color="auto"/>
            </w:tcBorders>
            <w:hideMark/>
          </w:tcPr>
          <w:p w14:paraId="459D4C7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E8AFB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4E7AC2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Sonde Cannelée, 14 </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76C4BDC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2F3A61E" w14:textId="77777777" w:rsidTr="00EE61DE">
        <w:trPr>
          <w:trHeight w:val="300"/>
        </w:trPr>
        <w:tc>
          <w:tcPr>
            <w:tcW w:w="1124" w:type="dxa"/>
            <w:vMerge/>
            <w:tcBorders>
              <w:top w:val="nil"/>
              <w:left w:val="nil"/>
              <w:bottom w:val="single" w:sz="8" w:space="0" w:color="000000"/>
              <w:right w:val="single" w:sz="8" w:space="0" w:color="auto"/>
            </w:tcBorders>
            <w:hideMark/>
          </w:tcPr>
          <w:p w14:paraId="6B2BAA7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5369A7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1AD103A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Stylet Olivaire, 14 cm, double.</w:t>
            </w:r>
          </w:p>
        </w:tc>
        <w:tc>
          <w:tcPr>
            <w:tcW w:w="3860" w:type="dxa"/>
            <w:tcBorders>
              <w:top w:val="nil"/>
              <w:left w:val="nil"/>
              <w:bottom w:val="single" w:sz="8" w:space="0" w:color="auto"/>
              <w:right w:val="single" w:sz="8" w:space="0" w:color="auto"/>
            </w:tcBorders>
            <w:shd w:val="clear" w:color="auto" w:fill="auto"/>
            <w:vAlign w:val="center"/>
            <w:hideMark/>
          </w:tcPr>
          <w:p w14:paraId="5F86D70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656E0B0" w14:textId="77777777" w:rsidTr="00EE61DE">
        <w:trPr>
          <w:trHeight w:val="1152"/>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6838BBC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10</w:t>
            </w:r>
          </w:p>
        </w:tc>
        <w:tc>
          <w:tcPr>
            <w:tcW w:w="2410" w:type="dxa"/>
            <w:tcBorders>
              <w:top w:val="nil"/>
              <w:left w:val="nil"/>
              <w:bottom w:val="nil"/>
              <w:right w:val="single" w:sz="8" w:space="0" w:color="auto"/>
            </w:tcBorders>
            <w:shd w:val="clear" w:color="000000" w:fill="FFFFFF"/>
            <w:hideMark/>
          </w:tcPr>
          <w:p w14:paraId="63892DF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de</w:t>
            </w:r>
            <w:proofErr w:type="gramEnd"/>
            <w:r w:rsidRPr="00EE1D41">
              <w:rPr>
                <w:rFonts w:eastAsia="Times New Roman" w:cs="Calibri"/>
                <w:color w:val="767171" w:themeColor="background2" w:themeShade="80"/>
                <w:sz w:val="20"/>
                <w:szCs w:val="20"/>
                <w:lang w:val="fr-FR" w:eastAsia="fr-FR"/>
              </w:rPr>
              <w:t xml:space="preserve"> laparotomie /myomectomie</w:t>
            </w:r>
          </w:p>
        </w:tc>
        <w:tc>
          <w:tcPr>
            <w:tcW w:w="7480" w:type="dxa"/>
            <w:tcBorders>
              <w:top w:val="nil"/>
              <w:left w:val="nil"/>
              <w:bottom w:val="nil"/>
              <w:right w:val="single" w:sz="8" w:space="0" w:color="auto"/>
            </w:tcBorders>
            <w:shd w:val="clear" w:color="auto" w:fill="auto"/>
            <w:vAlign w:val="center"/>
            <w:hideMark/>
          </w:tcPr>
          <w:p w14:paraId="20B63B8C" w14:textId="19C7C15B"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de laparotomie </w:t>
            </w:r>
            <w:r w:rsidR="003D4804" w:rsidRPr="00EE1D41">
              <w:rPr>
                <w:rFonts w:eastAsia="Times New Roman" w:cs="Calibri"/>
                <w:color w:val="767171" w:themeColor="background2" w:themeShade="80"/>
                <w:sz w:val="20"/>
                <w:szCs w:val="20"/>
                <w:lang w:val="fr-FR" w:eastAsia="fr-FR"/>
              </w:rPr>
              <w:t>utilisée</w:t>
            </w:r>
            <w:r w:rsidRPr="00EE1D41">
              <w:rPr>
                <w:rFonts w:eastAsia="Times New Roman" w:cs="Calibri"/>
                <w:color w:val="767171" w:themeColor="background2" w:themeShade="80"/>
                <w:sz w:val="20"/>
                <w:szCs w:val="20"/>
                <w:lang w:val="fr-FR" w:eastAsia="fr-FR"/>
              </w:rPr>
              <w:t xml:space="preserve"> pour une laparotomie exploratoire, une </w:t>
            </w:r>
            <w:r w:rsidR="003D4804" w:rsidRPr="00EE1D41">
              <w:rPr>
                <w:rFonts w:eastAsia="Times New Roman" w:cs="Calibri"/>
                <w:color w:val="767171" w:themeColor="background2" w:themeShade="80"/>
                <w:sz w:val="20"/>
                <w:szCs w:val="20"/>
                <w:lang w:val="fr-FR" w:eastAsia="fr-FR"/>
              </w:rPr>
              <w:t>césarienne</w:t>
            </w:r>
            <w:r w:rsidRPr="00EE1D41">
              <w:rPr>
                <w:rFonts w:eastAsia="Times New Roman" w:cs="Calibri"/>
                <w:color w:val="767171" w:themeColor="background2" w:themeShade="80"/>
                <w:sz w:val="20"/>
                <w:szCs w:val="20"/>
                <w:lang w:val="fr-FR" w:eastAsia="fr-FR"/>
              </w:rPr>
              <w:t xml:space="preserve"> et les complications </w:t>
            </w:r>
            <w:r w:rsidR="003D4804" w:rsidRPr="00EE1D41">
              <w:rPr>
                <w:rFonts w:eastAsia="Times New Roman" w:cs="Calibri"/>
                <w:color w:val="767171" w:themeColor="background2" w:themeShade="80"/>
                <w:sz w:val="20"/>
                <w:szCs w:val="20"/>
                <w:lang w:val="fr-FR" w:eastAsia="fr-FR"/>
              </w:rPr>
              <w:t>apparentées</w:t>
            </w:r>
            <w:r w:rsidRPr="00EE1D41">
              <w:rPr>
                <w:rFonts w:eastAsia="Times New Roman" w:cs="Calibri"/>
                <w:color w:val="767171" w:themeColor="background2" w:themeShade="80"/>
                <w:sz w:val="20"/>
                <w:szCs w:val="20"/>
                <w:lang w:val="fr-FR" w:eastAsia="fr-FR"/>
              </w:rPr>
              <w:t xml:space="preserve"> (pour une rupture de l’</w:t>
            </w:r>
            <w:r w:rsidR="003D4804" w:rsidRPr="00EE1D41">
              <w:rPr>
                <w:rFonts w:eastAsia="Times New Roman" w:cs="Calibri"/>
                <w:color w:val="767171" w:themeColor="background2" w:themeShade="80"/>
                <w:sz w:val="20"/>
                <w:szCs w:val="20"/>
                <w:lang w:val="fr-FR" w:eastAsia="fr-FR"/>
              </w:rPr>
              <w:t>utérus</w:t>
            </w:r>
            <w:r w:rsidRPr="00EE1D41">
              <w:rPr>
                <w:rFonts w:eastAsia="Times New Roman" w:cs="Calibri"/>
                <w:color w:val="767171" w:themeColor="background2" w:themeShade="80"/>
                <w:sz w:val="20"/>
                <w:szCs w:val="20"/>
                <w:lang w:val="fr-FR" w:eastAsia="fr-FR"/>
              </w:rPr>
              <w:t xml:space="preserve"> et </w:t>
            </w:r>
            <w:r w:rsidR="003D4804" w:rsidRPr="00EE1D41">
              <w:rPr>
                <w:rFonts w:eastAsia="Times New Roman" w:cs="Calibri"/>
                <w:color w:val="767171" w:themeColor="background2" w:themeShade="80"/>
                <w:sz w:val="20"/>
                <w:szCs w:val="20"/>
                <w:lang w:val="fr-FR" w:eastAsia="fr-FR"/>
              </w:rPr>
              <w:t>hystérectomie</w:t>
            </w:r>
            <w:r w:rsidRPr="00EE1D41">
              <w:rPr>
                <w:rFonts w:eastAsia="Times New Roman" w:cs="Calibri"/>
                <w:color w:val="767171" w:themeColor="background2" w:themeShade="80"/>
                <w:sz w:val="20"/>
                <w:szCs w:val="20"/>
                <w:lang w:val="fr-FR" w:eastAsia="fr-FR"/>
              </w:rPr>
              <w:t xml:space="preserve">), pour une salpingectomie, pour intervenir sur une grossesse </w:t>
            </w:r>
            <w:r w:rsidR="003D4804" w:rsidRPr="00EE1D41">
              <w:rPr>
                <w:rFonts w:eastAsia="Times New Roman" w:cs="Calibri"/>
                <w:color w:val="767171" w:themeColor="background2" w:themeShade="80"/>
                <w:sz w:val="20"/>
                <w:szCs w:val="20"/>
                <w:lang w:val="fr-FR" w:eastAsia="fr-FR"/>
              </w:rPr>
              <w:t>extra-utérine</w:t>
            </w:r>
            <w:r w:rsidRPr="00EE1D41">
              <w:rPr>
                <w:rFonts w:eastAsia="Times New Roman" w:cs="Calibri"/>
                <w:color w:val="767171" w:themeColor="background2" w:themeShade="80"/>
                <w:sz w:val="20"/>
                <w:szCs w:val="20"/>
                <w:lang w:val="fr-FR" w:eastAsia="fr-FR"/>
              </w:rPr>
              <w:t xml:space="preserve"> et pour d’autres interventions </w:t>
            </w:r>
            <w:r w:rsidR="003D4804" w:rsidRPr="00EE1D41">
              <w:rPr>
                <w:rFonts w:eastAsia="Times New Roman" w:cs="Calibri"/>
                <w:color w:val="767171" w:themeColor="background2" w:themeShade="80"/>
                <w:sz w:val="20"/>
                <w:szCs w:val="20"/>
                <w:lang w:val="fr-FR" w:eastAsia="fr-FR"/>
              </w:rPr>
              <w:t>gynécologiques</w:t>
            </w:r>
            <w:r w:rsidRPr="00EE1D41">
              <w:rPr>
                <w:rFonts w:eastAsia="Times New Roman" w:cs="Calibri"/>
                <w:color w:val="767171" w:themeColor="background2" w:themeShade="80"/>
                <w:sz w:val="20"/>
                <w:szCs w:val="20"/>
                <w:lang w:val="fr-FR" w:eastAsia="fr-FR"/>
              </w:rPr>
              <w:t xml:space="preserve">. </w:t>
            </w:r>
          </w:p>
        </w:tc>
        <w:tc>
          <w:tcPr>
            <w:tcW w:w="3860" w:type="dxa"/>
            <w:tcBorders>
              <w:top w:val="nil"/>
              <w:left w:val="nil"/>
              <w:bottom w:val="nil"/>
              <w:right w:val="single" w:sz="8" w:space="0" w:color="auto"/>
            </w:tcBorders>
            <w:shd w:val="clear" w:color="000000" w:fill="FFFFFF"/>
            <w:noWrap/>
            <w:hideMark/>
          </w:tcPr>
          <w:p w14:paraId="0A172E4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DEA688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DF68EB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36CCCC1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9BEFD4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Contenu de la boîte en inox :</w:t>
            </w:r>
          </w:p>
        </w:tc>
        <w:tc>
          <w:tcPr>
            <w:tcW w:w="3860" w:type="dxa"/>
            <w:tcBorders>
              <w:top w:val="nil"/>
              <w:left w:val="nil"/>
              <w:bottom w:val="nil"/>
              <w:right w:val="single" w:sz="8" w:space="0" w:color="auto"/>
            </w:tcBorders>
            <w:shd w:val="clear" w:color="000000" w:fill="FFFFFF"/>
            <w:noWrap/>
            <w:hideMark/>
          </w:tcPr>
          <w:p w14:paraId="5F08567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5F905C7B"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4B9C81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63DA5D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60F3B1C" w14:textId="7AF6D4B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à champs </w:t>
            </w:r>
            <w:r w:rsidR="003D4804" w:rsidRPr="00EE1D41">
              <w:rPr>
                <w:rFonts w:eastAsia="Times New Roman" w:cs="Calibri"/>
                <w:color w:val="767171" w:themeColor="background2" w:themeShade="80"/>
                <w:sz w:val="20"/>
                <w:szCs w:val="20"/>
                <w:lang w:val="fr-FR" w:eastAsia="fr-FR"/>
              </w:rPr>
              <w:t>opératoires</w:t>
            </w:r>
            <w:r w:rsidRPr="00EE1D41">
              <w:rPr>
                <w:rFonts w:eastAsia="Times New Roman" w:cs="Calibri"/>
                <w:color w:val="767171" w:themeColor="background2" w:themeShade="80"/>
                <w:sz w:val="20"/>
                <w:szCs w:val="20"/>
                <w:lang w:val="fr-FR" w:eastAsia="fr-FR"/>
              </w:rPr>
              <w:t xml:space="preserve"> de Backhaus, 130 mm</w:t>
            </w:r>
          </w:p>
        </w:tc>
        <w:tc>
          <w:tcPr>
            <w:tcW w:w="3860" w:type="dxa"/>
            <w:tcBorders>
              <w:top w:val="nil"/>
              <w:left w:val="nil"/>
              <w:bottom w:val="nil"/>
              <w:right w:val="single" w:sz="8" w:space="0" w:color="auto"/>
            </w:tcBorders>
            <w:shd w:val="clear" w:color="000000" w:fill="FFFFFF"/>
            <w:noWrap/>
            <w:hideMark/>
          </w:tcPr>
          <w:p w14:paraId="715B88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761C461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038CDB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5E381EE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A063359" w14:textId="1354FF78"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Kelly, 140 mm, courbe</w:t>
            </w:r>
          </w:p>
        </w:tc>
        <w:tc>
          <w:tcPr>
            <w:tcW w:w="3860" w:type="dxa"/>
            <w:tcBorders>
              <w:top w:val="nil"/>
              <w:left w:val="nil"/>
              <w:bottom w:val="nil"/>
              <w:right w:val="single" w:sz="8" w:space="0" w:color="auto"/>
            </w:tcBorders>
            <w:shd w:val="clear" w:color="auto" w:fill="auto"/>
            <w:noWrap/>
            <w:vAlign w:val="bottom"/>
            <w:hideMark/>
          </w:tcPr>
          <w:p w14:paraId="4AECB65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8550A40"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5B94DA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20E3BD6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BE50C4D" w14:textId="568B1ABC"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Kocher, 140 mm, droite</w:t>
            </w:r>
          </w:p>
        </w:tc>
        <w:tc>
          <w:tcPr>
            <w:tcW w:w="3860" w:type="dxa"/>
            <w:tcBorders>
              <w:top w:val="nil"/>
              <w:left w:val="nil"/>
              <w:bottom w:val="nil"/>
              <w:right w:val="single" w:sz="8" w:space="0" w:color="auto"/>
            </w:tcBorders>
            <w:shd w:val="clear" w:color="auto" w:fill="auto"/>
            <w:noWrap/>
            <w:vAlign w:val="bottom"/>
            <w:hideMark/>
          </w:tcPr>
          <w:p w14:paraId="7D15CC8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35B2A0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177089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4E91BD2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8119C3E" w14:textId="47BC2CE6"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w:t>
            </w:r>
            <w:proofErr w:type="spellStart"/>
            <w:r w:rsidRPr="00EE1D41">
              <w:rPr>
                <w:rFonts w:eastAsia="Times New Roman" w:cs="Calibri"/>
                <w:color w:val="767171" w:themeColor="background2" w:themeShade="80"/>
                <w:sz w:val="20"/>
                <w:szCs w:val="20"/>
                <w:lang w:val="fr-FR" w:eastAsia="fr-FR"/>
              </w:rPr>
              <w:t>Péan-Rochester</w:t>
            </w:r>
            <w:proofErr w:type="spellEnd"/>
            <w:r w:rsidRPr="00EE1D41">
              <w:rPr>
                <w:rFonts w:eastAsia="Times New Roman" w:cs="Calibri"/>
                <w:color w:val="767171" w:themeColor="background2" w:themeShade="80"/>
                <w:sz w:val="20"/>
                <w:szCs w:val="20"/>
                <w:lang w:val="fr-FR" w:eastAsia="fr-FR"/>
              </w:rPr>
              <w:t>, 200 mm, courbe</w:t>
            </w:r>
          </w:p>
        </w:tc>
        <w:tc>
          <w:tcPr>
            <w:tcW w:w="3860" w:type="dxa"/>
            <w:tcBorders>
              <w:top w:val="nil"/>
              <w:left w:val="nil"/>
              <w:bottom w:val="nil"/>
              <w:right w:val="single" w:sz="8" w:space="0" w:color="auto"/>
            </w:tcBorders>
            <w:shd w:val="clear" w:color="auto" w:fill="auto"/>
            <w:noWrap/>
            <w:vAlign w:val="bottom"/>
            <w:hideMark/>
          </w:tcPr>
          <w:p w14:paraId="66A3C22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E0B33D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B6837A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82C6EE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BA6FD83" w14:textId="28C7D8DD"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w:t>
            </w:r>
            <w:proofErr w:type="spellStart"/>
            <w:r w:rsidRPr="00EE1D41">
              <w:rPr>
                <w:rFonts w:eastAsia="Times New Roman" w:cs="Calibri"/>
                <w:color w:val="767171" w:themeColor="background2" w:themeShade="80"/>
                <w:sz w:val="20"/>
                <w:szCs w:val="20"/>
                <w:lang w:val="fr-FR" w:eastAsia="fr-FR"/>
              </w:rPr>
              <w:t>Péan-Rochester</w:t>
            </w:r>
            <w:proofErr w:type="spellEnd"/>
            <w:r w:rsidRPr="00EE1D41">
              <w:rPr>
                <w:rFonts w:eastAsia="Times New Roman" w:cs="Calibri"/>
                <w:color w:val="767171" w:themeColor="background2" w:themeShade="80"/>
                <w:sz w:val="20"/>
                <w:szCs w:val="20"/>
                <w:lang w:val="fr-FR" w:eastAsia="fr-FR"/>
              </w:rPr>
              <w:t>, 240 mm, courbe</w:t>
            </w:r>
          </w:p>
        </w:tc>
        <w:tc>
          <w:tcPr>
            <w:tcW w:w="3860" w:type="dxa"/>
            <w:tcBorders>
              <w:top w:val="nil"/>
              <w:left w:val="nil"/>
              <w:bottom w:val="nil"/>
              <w:right w:val="single" w:sz="8" w:space="0" w:color="auto"/>
            </w:tcBorders>
            <w:shd w:val="clear" w:color="auto" w:fill="auto"/>
            <w:noWrap/>
            <w:vAlign w:val="bottom"/>
            <w:hideMark/>
          </w:tcPr>
          <w:p w14:paraId="30587E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DE5EDA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ED10A8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548E098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8105F20" w14:textId="6581EA6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6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Halstead –Mosquito, 125 mm, courbe</w:t>
            </w:r>
          </w:p>
        </w:tc>
        <w:tc>
          <w:tcPr>
            <w:tcW w:w="3860" w:type="dxa"/>
            <w:tcBorders>
              <w:top w:val="nil"/>
              <w:left w:val="nil"/>
              <w:bottom w:val="nil"/>
              <w:right w:val="single" w:sz="8" w:space="0" w:color="auto"/>
            </w:tcBorders>
            <w:shd w:val="clear" w:color="auto" w:fill="auto"/>
            <w:noWrap/>
            <w:vAlign w:val="bottom"/>
            <w:hideMark/>
          </w:tcPr>
          <w:p w14:paraId="571E3BB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84D93A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8DB7B3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5712820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C136EA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de </w:t>
            </w:r>
            <w:proofErr w:type="spellStart"/>
            <w:r w:rsidRPr="00EE1D41">
              <w:rPr>
                <w:rFonts w:eastAsia="Times New Roman" w:cs="Calibri"/>
                <w:color w:val="767171" w:themeColor="background2" w:themeShade="80"/>
                <w:sz w:val="20"/>
                <w:szCs w:val="20"/>
                <w:lang w:val="fr-FR" w:eastAsia="fr-FR"/>
              </w:rPr>
              <w:t>Mixter</w:t>
            </w:r>
            <w:proofErr w:type="spellEnd"/>
            <w:r w:rsidRPr="00EE1D41">
              <w:rPr>
                <w:rFonts w:eastAsia="Times New Roman" w:cs="Calibri"/>
                <w:color w:val="767171" w:themeColor="background2" w:themeShade="80"/>
                <w:sz w:val="20"/>
                <w:szCs w:val="20"/>
                <w:lang w:val="fr-FR" w:eastAsia="fr-FR"/>
              </w:rPr>
              <w:t>, 230 mm</w:t>
            </w:r>
          </w:p>
        </w:tc>
        <w:tc>
          <w:tcPr>
            <w:tcW w:w="3860" w:type="dxa"/>
            <w:tcBorders>
              <w:top w:val="nil"/>
              <w:left w:val="nil"/>
              <w:bottom w:val="nil"/>
              <w:right w:val="single" w:sz="8" w:space="0" w:color="auto"/>
            </w:tcBorders>
            <w:shd w:val="clear" w:color="auto" w:fill="auto"/>
            <w:noWrap/>
            <w:vAlign w:val="bottom"/>
            <w:hideMark/>
          </w:tcPr>
          <w:p w14:paraId="1089FA2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F29A0E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325B14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080EBB3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830553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à pansement, ordinaire, 155 mm, droite</w:t>
            </w:r>
          </w:p>
        </w:tc>
        <w:tc>
          <w:tcPr>
            <w:tcW w:w="3860" w:type="dxa"/>
            <w:tcBorders>
              <w:top w:val="nil"/>
              <w:left w:val="nil"/>
              <w:bottom w:val="nil"/>
              <w:right w:val="single" w:sz="8" w:space="0" w:color="auto"/>
            </w:tcBorders>
            <w:shd w:val="clear" w:color="auto" w:fill="auto"/>
            <w:noWrap/>
            <w:vAlign w:val="bottom"/>
            <w:hideMark/>
          </w:tcPr>
          <w:p w14:paraId="3142EA7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18A474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B0DED2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504F85C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5CBD4E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à pansement, ordinaire, 250 mm, droite</w:t>
            </w:r>
          </w:p>
        </w:tc>
        <w:tc>
          <w:tcPr>
            <w:tcW w:w="3860" w:type="dxa"/>
            <w:tcBorders>
              <w:top w:val="nil"/>
              <w:left w:val="nil"/>
              <w:bottom w:val="nil"/>
              <w:right w:val="single" w:sz="8" w:space="0" w:color="auto"/>
            </w:tcBorders>
            <w:shd w:val="clear" w:color="auto" w:fill="auto"/>
            <w:noWrap/>
            <w:vAlign w:val="bottom"/>
            <w:hideMark/>
          </w:tcPr>
          <w:p w14:paraId="47B338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277672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0DD806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C92E04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9B3ECE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à pansement et polypes de </w:t>
            </w:r>
            <w:proofErr w:type="spellStart"/>
            <w:r w:rsidRPr="00EE1D41">
              <w:rPr>
                <w:rFonts w:eastAsia="Times New Roman" w:cs="Calibri"/>
                <w:color w:val="767171" w:themeColor="background2" w:themeShade="80"/>
                <w:sz w:val="20"/>
                <w:szCs w:val="20"/>
                <w:lang w:val="fr-FR" w:eastAsia="fr-FR"/>
              </w:rPr>
              <w:t>Chéron</w:t>
            </w:r>
            <w:proofErr w:type="spellEnd"/>
            <w:r w:rsidRPr="00EE1D41">
              <w:rPr>
                <w:rFonts w:eastAsia="Times New Roman" w:cs="Calibri"/>
                <w:color w:val="767171" w:themeColor="background2" w:themeShade="80"/>
                <w:sz w:val="20"/>
                <w:szCs w:val="20"/>
                <w:lang w:val="fr-FR" w:eastAsia="fr-FR"/>
              </w:rPr>
              <w:t>, 250 mm</w:t>
            </w:r>
          </w:p>
        </w:tc>
        <w:tc>
          <w:tcPr>
            <w:tcW w:w="3860" w:type="dxa"/>
            <w:tcBorders>
              <w:top w:val="nil"/>
              <w:left w:val="nil"/>
              <w:bottom w:val="nil"/>
              <w:right w:val="single" w:sz="8" w:space="0" w:color="auto"/>
            </w:tcBorders>
            <w:shd w:val="clear" w:color="auto" w:fill="auto"/>
            <w:noWrap/>
            <w:vAlign w:val="bottom"/>
            <w:hideMark/>
          </w:tcPr>
          <w:p w14:paraId="76930D7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B7202A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9BCA7D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157EF1A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209F77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pince-clamp intestinale de Doyen, 230 mm, courbe</w:t>
            </w:r>
          </w:p>
        </w:tc>
        <w:tc>
          <w:tcPr>
            <w:tcW w:w="3860" w:type="dxa"/>
            <w:tcBorders>
              <w:top w:val="nil"/>
              <w:left w:val="nil"/>
              <w:bottom w:val="nil"/>
              <w:right w:val="single" w:sz="8" w:space="0" w:color="auto"/>
            </w:tcBorders>
            <w:shd w:val="clear" w:color="auto" w:fill="auto"/>
            <w:noWrap/>
            <w:vAlign w:val="bottom"/>
            <w:hideMark/>
          </w:tcPr>
          <w:p w14:paraId="1366D7D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F8826B6"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FDCB46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2102D23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447D4FD" w14:textId="43F36E85"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w:t>
            </w:r>
            <w:r w:rsidR="003D4804">
              <w:rPr>
                <w:rFonts w:eastAsia="Times New Roman" w:cs="Calibri"/>
                <w:color w:val="767171" w:themeColor="background2" w:themeShade="80"/>
                <w:sz w:val="20"/>
                <w:szCs w:val="20"/>
                <w:lang w:val="fr-FR" w:eastAsia="fr-FR"/>
              </w:rPr>
              <w:t>s</w:t>
            </w:r>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hémostatique</w:t>
            </w:r>
            <w:proofErr w:type="spellEnd"/>
            <w:r w:rsidRPr="00EE1D41">
              <w:rPr>
                <w:rFonts w:eastAsia="Times New Roman" w:cs="Calibri"/>
                <w:color w:val="767171" w:themeColor="background2" w:themeShade="80"/>
                <w:sz w:val="20"/>
                <w:szCs w:val="20"/>
                <w:lang w:val="fr-FR" w:eastAsia="fr-FR"/>
              </w:rPr>
              <w:t xml:space="preserve"> </w:t>
            </w:r>
            <w:proofErr w:type="spellStart"/>
            <w:r w:rsidRPr="00EE1D41">
              <w:rPr>
                <w:rFonts w:eastAsia="Times New Roman" w:cs="Calibri"/>
                <w:color w:val="767171" w:themeColor="background2" w:themeShade="80"/>
                <w:sz w:val="20"/>
                <w:szCs w:val="20"/>
                <w:lang w:val="fr-FR" w:eastAsia="fr-FR"/>
              </w:rPr>
              <w:t>utérine</w:t>
            </w:r>
            <w:proofErr w:type="spellEnd"/>
            <w:r w:rsidRPr="00EE1D41">
              <w:rPr>
                <w:rFonts w:eastAsia="Times New Roman" w:cs="Calibri"/>
                <w:color w:val="767171" w:themeColor="background2" w:themeShade="80"/>
                <w:sz w:val="20"/>
                <w:szCs w:val="20"/>
                <w:lang w:val="fr-FR" w:eastAsia="fr-FR"/>
              </w:rPr>
              <w:t xml:space="preserve"> de Phaneuf, 215 mm, courbe</w:t>
            </w:r>
          </w:p>
        </w:tc>
        <w:tc>
          <w:tcPr>
            <w:tcW w:w="3860" w:type="dxa"/>
            <w:tcBorders>
              <w:top w:val="nil"/>
              <w:left w:val="nil"/>
              <w:bottom w:val="nil"/>
              <w:right w:val="single" w:sz="8" w:space="0" w:color="auto"/>
            </w:tcBorders>
            <w:shd w:val="clear" w:color="auto" w:fill="auto"/>
            <w:noWrap/>
            <w:vAlign w:val="bottom"/>
            <w:hideMark/>
          </w:tcPr>
          <w:p w14:paraId="52C2A03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F1B184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541BC5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5E3B74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BFB6F9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w:t>
            </w:r>
            <w:proofErr w:type="spellStart"/>
            <w:r w:rsidRPr="00EE1D41">
              <w:rPr>
                <w:rFonts w:eastAsia="Times New Roman" w:cs="Calibri"/>
                <w:color w:val="767171" w:themeColor="background2" w:themeShade="80"/>
                <w:sz w:val="20"/>
                <w:szCs w:val="20"/>
                <w:lang w:val="fr-FR" w:eastAsia="fr-FR"/>
              </w:rPr>
              <w:t>utérine</w:t>
            </w:r>
            <w:proofErr w:type="spellEnd"/>
            <w:r w:rsidRPr="00EE1D41">
              <w:rPr>
                <w:rFonts w:eastAsia="Times New Roman" w:cs="Calibri"/>
                <w:color w:val="767171" w:themeColor="background2" w:themeShade="80"/>
                <w:sz w:val="20"/>
                <w:szCs w:val="20"/>
                <w:lang w:val="fr-FR" w:eastAsia="fr-FR"/>
              </w:rPr>
              <w:t xml:space="preserve"> de </w:t>
            </w:r>
            <w:proofErr w:type="spellStart"/>
            <w:r w:rsidRPr="00EE1D41">
              <w:rPr>
                <w:rFonts w:eastAsia="Times New Roman" w:cs="Calibri"/>
                <w:color w:val="767171" w:themeColor="background2" w:themeShade="80"/>
                <w:sz w:val="20"/>
                <w:szCs w:val="20"/>
                <w:lang w:val="fr-FR" w:eastAsia="fr-FR"/>
              </w:rPr>
              <w:t>Duplay</w:t>
            </w:r>
            <w:proofErr w:type="spellEnd"/>
            <w:r w:rsidRPr="00EE1D41">
              <w:rPr>
                <w:rFonts w:eastAsia="Times New Roman" w:cs="Calibri"/>
                <w:color w:val="767171" w:themeColor="background2" w:themeShade="80"/>
                <w:sz w:val="20"/>
                <w:szCs w:val="20"/>
                <w:lang w:val="fr-FR" w:eastAsia="fr-FR"/>
              </w:rPr>
              <w:t>, 280 mm, courbe</w:t>
            </w:r>
          </w:p>
        </w:tc>
        <w:tc>
          <w:tcPr>
            <w:tcW w:w="3860" w:type="dxa"/>
            <w:tcBorders>
              <w:top w:val="nil"/>
              <w:left w:val="nil"/>
              <w:bottom w:val="nil"/>
              <w:right w:val="single" w:sz="8" w:space="0" w:color="auto"/>
            </w:tcBorders>
            <w:shd w:val="clear" w:color="auto" w:fill="auto"/>
            <w:noWrap/>
            <w:vAlign w:val="bottom"/>
            <w:hideMark/>
          </w:tcPr>
          <w:p w14:paraId="37F5E33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24B4D6"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D8092A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4886BF3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461D9B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w:t>
            </w:r>
            <w:proofErr w:type="gramStart"/>
            <w:r w:rsidRPr="00EE1D41">
              <w:rPr>
                <w:rFonts w:eastAsia="Times New Roman" w:cs="Calibri"/>
                <w:color w:val="767171" w:themeColor="background2" w:themeShade="80"/>
                <w:sz w:val="20"/>
                <w:szCs w:val="20"/>
                <w:lang w:val="fr-FR" w:eastAsia="fr-FR"/>
              </w:rPr>
              <w:t>pince</w:t>
            </w:r>
            <w:proofErr w:type="gramEnd"/>
            <w:r w:rsidRPr="00EE1D41">
              <w:rPr>
                <w:rFonts w:eastAsia="Times New Roman" w:cs="Calibri"/>
                <w:color w:val="767171" w:themeColor="background2" w:themeShade="80"/>
                <w:sz w:val="20"/>
                <w:szCs w:val="20"/>
                <w:lang w:val="fr-FR" w:eastAsia="fr-FR"/>
              </w:rPr>
              <w:t xml:space="preserve"> à </w:t>
            </w:r>
            <w:proofErr w:type="spellStart"/>
            <w:r w:rsidRPr="00EE1D41">
              <w:rPr>
                <w:rFonts w:eastAsia="Times New Roman" w:cs="Calibri"/>
                <w:color w:val="767171" w:themeColor="background2" w:themeShade="80"/>
                <w:sz w:val="20"/>
                <w:szCs w:val="20"/>
                <w:lang w:val="fr-FR" w:eastAsia="fr-FR"/>
              </w:rPr>
              <w:t>préhension</w:t>
            </w:r>
            <w:proofErr w:type="spellEnd"/>
            <w:r w:rsidRPr="00EE1D41">
              <w:rPr>
                <w:rFonts w:eastAsia="Times New Roman" w:cs="Calibri"/>
                <w:color w:val="767171" w:themeColor="background2" w:themeShade="80"/>
                <w:sz w:val="20"/>
                <w:szCs w:val="20"/>
                <w:lang w:val="fr-FR" w:eastAsia="fr-FR"/>
              </w:rPr>
              <w:t xml:space="preserve"> de tissus d’Allis, 150 mm</w:t>
            </w:r>
          </w:p>
        </w:tc>
        <w:tc>
          <w:tcPr>
            <w:tcW w:w="3860" w:type="dxa"/>
            <w:tcBorders>
              <w:top w:val="nil"/>
              <w:left w:val="nil"/>
              <w:bottom w:val="nil"/>
              <w:right w:val="single" w:sz="8" w:space="0" w:color="auto"/>
            </w:tcBorders>
            <w:shd w:val="clear" w:color="auto" w:fill="auto"/>
            <w:noWrap/>
            <w:vAlign w:val="bottom"/>
            <w:hideMark/>
          </w:tcPr>
          <w:p w14:paraId="68EA72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D8B2FD9"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6C3A1DC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0C944EC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09FF8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de Babcock pour le maintien des tissus et organes, 200 mm 2 x pince à </w:t>
            </w:r>
            <w:proofErr w:type="spellStart"/>
            <w:r w:rsidRPr="00EE1D41">
              <w:rPr>
                <w:rFonts w:eastAsia="Times New Roman" w:cs="Calibri"/>
                <w:color w:val="767171" w:themeColor="background2" w:themeShade="80"/>
                <w:sz w:val="20"/>
                <w:szCs w:val="20"/>
                <w:lang w:val="fr-FR" w:eastAsia="fr-FR"/>
              </w:rPr>
              <w:t>préhension</w:t>
            </w:r>
            <w:proofErr w:type="spellEnd"/>
            <w:r w:rsidRPr="00EE1D41">
              <w:rPr>
                <w:rFonts w:eastAsia="Times New Roman" w:cs="Calibri"/>
                <w:color w:val="767171" w:themeColor="background2" w:themeShade="80"/>
                <w:sz w:val="20"/>
                <w:szCs w:val="20"/>
                <w:lang w:val="fr-FR" w:eastAsia="fr-FR"/>
              </w:rPr>
              <w:t xml:space="preserve"> de Duval, 230 mm</w:t>
            </w:r>
          </w:p>
        </w:tc>
        <w:tc>
          <w:tcPr>
            <w:tcW w:w="3860" w:type="dxa"/>
            <w:tcBorders>
              <w:top w:val="nil"/>
              <w:left w:val="nil"/>
              <w:bottom w:val="nil"/>
              <w:right w:val="single" w:sz="8" w:space="0" w:color="auto"/>
            </w:tcBorders>
            <w:shd w:val="clear" w:color="auto" w:fill="auto"/>
            <w:noWrap/>
            <w:vAlign w:val="bottom"/>
            <w:hideMark/>
          </w:tcPr>
          <w:p w14:paraId="0412BA8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3183B9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FB7915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00508E7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D75C0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à tissus ordinaire, 145 mm, droite</w:t>
            </w:r>
          </w:p>
        </w:tc>
        <w:tc>
          <w:tcPr>
            <w:tcW w:w="3860" w:type="dxa"/>
            <w:tcBorders>
              <w:top w:val="nil"/>
              <w:left w:val="nil"/>
              <w:bottom w:val="nil"/>
              <w:right w:val="single" w:sz="8" w:space="0" w:color="auto"/>
            </w:tcBorders>
            <w:shd w:val="clear" w:color="auto" w:fill="auto"/>
            <w:noWrap/>
            <w:vAlign w:val="bottom"/>
            <w:hideMark/>
          </w:tcPr>
          <w:p w14:paraId="196D59B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27400C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3B2F5D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238DCE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23375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à tissus ordinaire, 250 mm, droite</w:t>
            </w:r>
          </w:p>
        </w:tc>
        <w:tc>
          <w:tcPr>
            <w:tcW w:w="3860" w:type="dxa"/>
            <w:tcBorders>
              <w:top w:val="nil"/>
              <w:left w:val="nil"/>
              <w:bottom w:val="nil"/>
              <w:right w:val="single" w:sz="8" w:space="0" w:color="auto"/>
            </w:tcBorders>
            <w:shd w:val="clear" w:color="auto" w:fill="auto"/>
            <w:noWrap/>
            <w:vAlign w:val="bottom"/>
            <w:hideMark/>
          </w:tcPr>
          <w:p w14:paraId="5B3F9C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A79859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74F5DA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2AC813A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8A6B48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porte-aiguille de Mayo-</w:t>
            </w:r>
            <w:proofErr w:type="spellStart"/>
            <w:r w:rsidRPr="00EE1D41">
              <w:rPr>
                <w:rFonts w:eastAsia="Times New Roman" w:cs="Calibri"/>
                <w:color w:val="767171" w:themeColor="background2" w:themeShade="80"/>
                <w:sz w:val="20"/>
                <w:szCs w:val="20"/>
                <w:lang w:val="fr-FR" w:eastAsia="fr-FR"/>
              </w:rPr>
              <w:t>Hegar</w:t>
            </w:r>
            <w:proofErr w:type="spellEnd"/>
            <w:r w:rsidRPr="00EE1D41">
              <w:rPr>
                <w:rFonts w:eastAsia="Times New Roman" w:cs="Calibri"/>
                <w:color w:val="767171" w:themeColor="background2" w:themeShade="80"/>
                <w:sz w:val="20"/>
                <w:szCs w:val="20"/>
                <w:lang w:val="fr-FR" w:eastAsia="fr-FR"/>
              </w:rPr>
              <w:t>, 180 mm, droit</w:t>
            </w:r>
          </w:p>
        </w:tc>
        <w:tc>
          <w:tcPr>
            <w:tcW w:w="3860" w:type="dxa"/>
            <w:tcBorders>
              <w:top w:val="nil"/>
              <w:left w:val="nil"/>
              <w:bottom w:val="nil"/>
              <w:right w:val="single" w:sz="8" w:space="0" w:color="auto"/>
            </w:tcBorders>
            <w:shd w:val="clear" w:color="auto" w:fill="auto"/>
            <w:noWrap/>
            <w:vAlign w:val="bottom"/>
            <w:hideMark/>
          </w:tcPr>
          <w:p w14:paraId="0E69589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F03D38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3076DD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F0DA58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994E0E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w:t>
            </w:r>
            <w:proofErr w:type="spellStart"/>
            <w:r w:rsidRPr="00EE1D41">
              <w:rPr>
                <w:rFonts w:eastAsia="Times New Roman" w:cs="Calibri"/>
                <w:color w:val="767171" w:themeColor="background2" w:themeShade="80"/>
                <w:sz w:val="20"/>
                <w:szCs w:val="20"/>
                <w:lang w:val="fr-FR" w:eastAsia="fr-FR"/>
              </w:rPr>
              <w:t>écarteur</w:t>
            </w:r>
            <w:proofErr w:type="spellEnd"/>
            <w:r w:rsidRPr="00EE1D41">
              <w:rPr>
                <w:rFonts w:eastAsia="Times New Roman" w:cs="Calibri"/>
                <w:color w:val="767171" w:themeColor="background2" w:themeShade="80"/>
                <w:sz w:val="20"/>
                <w:szCs w:val="20"/>
                <w:lang w:val="fr-FR" w:eastAsia="fr-FR"/>
              </w:rPr>
              <w:t xml:space="preserve"> abdominal de </w:t>
            </w:r>
            <w:proofErr w:type="spellStart"/>
            <w:r w:rsidRPr="00EE1D41">
              <w:rPr>
                <w:rFonts w:eastAsia="Times New Roman" w:cs="Calibri"/>
                <w:color w:val="767171" w:themeColor="background2" w:themeShade="80"/>
                <w:sz w:val="20"/>
                <w:szCs w:val="20"/>
                <w:lang w:val="fr-FR" w:eastAsia="fr-FR"/>
              </w:rPr>
              <w:t>Collin</w:t>
            </w:r>
            <w:proofErr w:type="spellEnd"/>
            <w:r w:rsidRPr="00EE1D41">
              <w:rPr>
                <w:rFonts w:eastAsia="Times New Roman" w:cs="Calibri"/>
                <w:color w:val="767171" w:themeColor="background2" w:themeShade="80"/>
                <w:sz w:val="20"/>
                <w:szCs w:val="20"/>
                <w:lang w:val="fr-FR" w:eastAsia="fr-FR"/>
              </w:rPr>
              <w:t>, à 3 valves</w:t>
            </w:r>
          </w:p>
        </w:tc>
        <w:tc>
          <w:tcPr>
            <w:tcW w:w="3860" w:type="dxa"/>
            <w:tcBorders>
              <w:top w:val="nil"/>
              <w:left w:val="nil"/>
              <w:bottom w:val="nil"/>
              <w:right w:val="single" w:sz="8" w:space="0" w:color="auto"/>
            </w:tcBorders>
            <w:shd w:val="clear" w:color="auto" w:fill="auto"/>
            <w:noWrap/>
            <w:vAlign w:val="bottom"/>
            <w:hideMark/>
          </w:tcPr>
          <w:p w14:paraId="5F84A6E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50EF88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0D75D5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125283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9850D7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w:t>
            </w:r>
            <w:proofErr w:type="spellStart"/>
            <w:r w:rsidRPr="00EE1D41">
              <w:rPr>
                <w:rFonts w:eastAsia="Times New Roman" w:cs="Calibri"/>
                <w:color w:val="767171" w:themeColor="background2" w:themeShade="80"/>
                <w:sz w:val="20"/>
                <w:szCs w:val="20"/>
                <w:lang w:val="fr-FR" w:eastAsia="fr-FR"/>
              </w:rPr>
              <w:t>écarteur</w:t>
            </w:r>
            <w:proofErr w:type="spellEnd"/>
            <w:r w:rsidRPr="00EE1D41">
              <w:rPr>
                <w:rFonts w:eastAsia="Times New Roman" w:cs="Calibri"/>
                <w:color w:val="767171" w:themeColor="background2" w:themeShade="80"/>
                <w:sz w:val="20"/>
                <w:szCs w:val="20"/>
                <w:lang w:val="fr-FR" w:eastAsia="fr-FR"/>
              </w:rPr>
              <w:t xml:space="preserve"> abdominal de Balfour, à 3 valves</w:t>
            </w:r>
          </w:p>
        </w:tc>
        <w:tc>
          <w:tcPr>
            <w:tcW w:w="3860" w:type="dxa"/>
            <w:tcBorders>
              <w:top w:val="nil"/>
              <w:left w:val="nil"/>
              <w:bottom w:val="nil"/>
              <w:right w:val="single" w:sz="8" w:space="0" w:color="auto"/>
            </w:tcBorders>
            <w:shd w:val="clear" w:color="auto" w:fill="auto"/>
            <w:noWrap/>
            <w:vAlign w:val="bottom"/>
            <w:hideMark/>
          </w:tcPr>
          <w:p w14:paraId="40616FE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A2E22A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A61972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CEFB47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2EB0D2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w:t>
            </w:r>
            <w:proofErr w:type="spellStart"/>
            <w:r w:rsidRPr="00EE1D41">
              <w:rPr>
                <w:rFonts w:eastAsia="Times New Roman" w:cs="Calibri"/>
                <w:color w:val="767171" w:themeColor="background2" w:themeShade="80"/>
                <w:sz w:val="20"/>
                <w:szCs w:val="20"/>
                <w:lang w:val="fr-FR" w:eastAsia="fr-FR"/>
              </w:rPr>
              <w:t>écarteur</w:t>
            </w:r>
            <w:proofErr w:type="spellEnd"/>
            <w:r w:rsidRPr="00EE1D41">
              <w:rPr>
                <w:rFonts w:eastAsia="Times New Roman" w:cs="Calibri"/>
                <w:color w:val="767171" w:themeColor="background2" w:themeShade="80"/>
                <w:sz w:val="20"/>
                <w:szCs w:val="20"/>
                <w:lang w:val="fr-FR" w:eastAsia="fr-FR"/>
              </w:rPr>
              <w:t xml:space="preserve"> de Farabeuf, double, 120 mm, paire</w:t>
            </w:r>
          </w:p>
        </w:tc>
        <w:tc>
          <w:tcPr>
            <w:tcW w:w="3860" w:type="dxa"/>
            <w:tcBorders>
              <w:top w:val="nil"/>
              <w:left w:val="nil"/>
              <w:bottom w:val="nil"/>
              <w:right w:val="single" w:sz="8" w:space="0" w:color="auto"/>
            </w:tcBorders>
            <w:shd w:val="clear" w:color="auto" w:fill="auto"/>
            <w:noWrap/>
            <w:vAlign w:val="bottom"/>
            <w:hideMark/>
          </w:tcPr>
          <w:p w14:paraId="4E64556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6913F2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6F3EAE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688A85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3AE0EE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manche de bistouri No 4</w:t>
            </w:r>
          </w:p>
        </w:tc>
        <w:tc>
          <w:tcPr>
            <w:tcW w:w="3860" w:type="dxa"/>
            <w:tcBorders>
              <w:top w:val="nil"/>
              <w:left w:val="nil"/>
              <w:bottom w:val="nil"/>
              <w:right w:val="single" w:sz="8" w:space="0" w:color="auto"/>
            </w:tcBorders>
            <w:shd w:val="clear" w:color="auto" w:fill="auto"/>
            <w:noWrap/>
            <w:vAlign w:val="bottom"/>
            <w:hideMark/>
          </w:tcPr>
          <w:p w14:paraId="677FA2B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3BCBB10"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2D30E01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47117DD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5147BE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de </w:t>
            </w:r>
            <w:proofErr w:type="spellStart"/>
            <w:r w:rsidRPr="00EE1D41">
              <w:rPr>
                <w:rFonts w:eastAsia="Times New Roman" w:cs="Calibri"/>
                <w:color w:val="767171" w:themeColor="background2" w:themeShade="80"/>
                <w:sz w:val="20"/>
                <w:szCs w:val="20"/>
                <w:lang w:val="fr-FR" w:eastAsia="fr-FR"/>
              </w:rPr>
              <w:t>Metzembaum</w:t>
            </w:r>
            <w:proofErr w:type="spellEnd"/>
            <w:r w:rsidRPr="00EE1D41">
              <w:rPr>
                <w:rFonts w:eastAsia="Times New Roman" w:cs="Calibri"/>
                <w:color w:val="767171" w:themeColor="background2" w:themeShade="80"/>
                <w:sz w:val="20"/>
                <w:szCs w:val="20"/>
                <w:lang w:val="fr-FR" w:eastAsia="fr-FR"/>
              </w:rPr>
              <w:t xml:space="preserve">/Nelson, 180 mm, courbes, bouts mousse 1 x ciseaux de </w:t>
            </w:r>
            <w:proofErr w:type="spellStart"/>
            <w:r w:rsidRPr="00EE1D41">
              <w:rPr>
                <w:rFonts w:eastAsia="Times New Roman" w:cs="Calibri"/>
                <w:color w:val="767171" w:themeColor="background2" w:themeShade="80"/>
                <w:sz w:val="20"/>
                <w:szCs w:val="20"/>
                <w:lang w:val="fr-FR" w:eastAsia="fr-FR"/>
              </w:rPr>
              <w:t>Metzembaum</w:t>
            </w:r>
            <w:proofErr w:type="spellEnd"/>
            <w:r w:rsidRPr="00EE1D41">
              <w:rPr>
                <w:rFonts w:eastAsia="Times New Roman" w:cs="Calibri"/>
                <w:color w:val="767171" w:themeColor="background2" w:themeShade="80"/>
                <w:sz w:val="20"/>
                <w:szCs w:val="20"/>
                <w:lang w:val="fr-FR" w:eastAsia="fr-FR"/>
              </w:rPr>
              <w:t>, 230 mm, courbes, bouts mousse</w:t>
            </w:r>
          </w:p>
        </w:tc>
        <w:tc>
          <w:tcPr>
            <w:tcW w:w="3860" w:type="dxa"/>
            <w:tcBorders>
              <w:top w:val="nil"/>
              <w:left w:val="nil"/>
              <w:bottom w:val="nil"/>
              <w:right w:val="single" w:sz="8" w:space="0" w:color="auto"/>
            </w:tcBorders>
            <w:shd w:val="clear" w:color="auto" w:fill="auto"/>
            <w:noWrap/>
            <w:vAlign w:val="bottom"/>
            <w:hideMark/>
          </w:tcPr>
          <w:p w14:paraId="7DE19FC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2D5726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A61403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4FE8301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989436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ciseaux de Mayo, 170 mm, courbes, bouts mousse</w:t>
            </w:r>
          </w:p>
        </w:tc>
        <w:tc>
          <w:tcPr>
            <w:tcW w:w="3860" w:type="dxa"/>
            <w:tcBorders>
              <w:top w:val="nil"/>
              <w:left w:val="nil"/>
              <w:bottom w:val="nil"/>
              <w:right w:val="single" w:sz="8" w:space="0" w:color="auto"/>
            </w:tcBorders>
            <w:shd w:val="clear" w:color="auto" w:fill="auto"/>
            <w:noWrap/>
            <w:vAlign w:val="bottom"/>
            <w:hideMark/>
          </w:tcPr>
          <w:p w14:paraId="41EBEC4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7A0EB3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191F1B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6F2EAB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0229A1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ciseaux de Mayo, 230 mm, courbes, bouts mousse</w:t>
            </w:r>
          </w:p>
        </w:tc>
        <w:tc>
          <w:tcPr>
            <w:tcW w:w="3860" w:type="dxa"/>
            <w:tcBorders>
              <w:top w:val="nil"/>
              <w:left w:val="nil"/>
              <w:bottom w:val="nil"/>
              <w:right w:val="single" w:sz="8" w:space="0" w:color="auto"/>
            </w:tcBorders>
            <w:shd w:val="clear" w:color="auto" w:fill="auto"/>
            <w:noWrap/>
            <w:vAlign w:val="bottom"/>
            <w:hideMark/>
          </w:tcPr>
          <w:p w14:paraId="2A7F10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BF26C3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36C218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064FFB2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5622A2F" w14:textId="7DB51314"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spatule abdominale, </w:t>
            </w:r>
            <w:r w:rsidR="003D4804" w:rsidRPr="00EE1D41">
              <w:rPr>
                <w:rFonts w:eastAsia="Times New Roman" w:cs="Calibri"/>
                <w:color w:val="767171" w:themeColor="background2" w:themeShade="80"/>
                <w:sz w:val="20"/>
                <w:szCs w:val="20"/>
                <w:lang w:val="fr-FR" w:eastAsia="fr-FR"/>
              </w:rPr>
              <w:t>malléable</w:t>
            </w:r>
            <w:r w:rsidRPr="00EE1D41">
              <w:rPr>
                <w:rFonts w:eastAsia="Times New Roman" w:cs="Calibri"/>
                <w:color w:val="767171" w:themeColor="background2" w:themeShade="80"/>
                <w:sz w:val="20"/>
                <w:szCs w:val="20"/>
                <w:lang w:val="fr-FR" w:eastAsia="fr-FR"/>
              </w:rPr>
              <w:t>, 270 mm</w:t>
            </w:r>
          </w:p>
        </w:tc>
        <w:tc>
          <w:tcPr>
            <w:tcW w:w="3860" w:type="dxa"/>
            <w:tcBorders>
              <w:top w:val="nil"/>
              <w:left w:val="nil"/>
              <w:bottom w:val="nil"/>
              <w:right w:val="single" w:sz="8" w:space="0" w:color="auto"/>
            </w:tcBorders>
            <w:shd w:val="clear" w:color="auto" w:fill="auto"/>
            <w:noWrap/>
            <w:vAlign w:val="bottom"/>
            <w:hideMark/>
          </w:tcPr>
          <w:p w14:paraId="61F916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414143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E2EC1E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32D112F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9D208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canule d’aspiration de </w:t>
            </w:r>
            <w:proofErr w:type="spellStart"/>
            <w:r w:rsidRPr="00EE1D41">
              <w:rPr>
                <w:rFonts w:eastAsia="Times New Roman" w:cs="Calibri"/>
                <w:color w:val="767171" w:themeColor="background2" w:themeShade="80"/>
                <w:sz w:val="20"/>
                <w:szCs w:val="20"/>
                <w:lang w:val="fr-FR" w:eastAsia="fr-FR"/>
              </w:rPr>
              <w:t>Yankauer</w:t>
            </w:r>
            <w:proofErr w:type="spellEnd"/>
            <w:r w:rsidRPr="00EE1D41">
              <w:rPr>
                <w:rFonts w:eastAsia="Times New Roman" w:cs="Calibri"/>
                <w:color w:val="767171" w:themeColor="background2" w:themeShade="80"/>
                <w:sz w:val="20"/>
                <w:szCs w:val="20"/>
                <w:lang w:val="fr-FR" w:eastAsia="fr-FR"/>
              </w:rPr>
              <w:t xml:space="preserve"> 270 mm</w:t>
            </w:r>
          </w:p>
        </w:tc>
        <w:tc>
          <w:tcPr>
            <w:tcW w:w="3860" w:type="dxa"/>
            <w:tcBorders>
              <w:top w:val="nil"/>
              <w:left w:val="nil"/>
              <w:bottom w:val="nil"/>
              <w:right w:val="single" w:sz="8" w:space="0" w:color="auto"/>
            </w:tcBorders>
            <w:shd w:val="clear" w:color="auto" w:fill="auto"/>
            <w:noWrap/>
            <w:vAlign w:val="bottom"/>
            <w:hideMark/>
          </w:tcPr>
          <w:p w14:paraId="298F289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D9898CC"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4157B3F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auto" w:fill="auto"/>
            <w:hideMark/>
          </w:tcPr>
          <w:p w14:paraId="5CA07A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center"/>
            <w:hideMark/>
          </w:tcPr>
          <w:p w14:paraId="1391038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cupule, acier inoxydable, 600 ml </w:t>
            </w:r>
          </w:p>
        </w:tc>
        <w:tc>
          <w:tcPr>
            <w:tcW w:w="3860" w:type="dxa"/>
            <w:tcBorders>
              <w:top w:val="nil"/>
              <w:left w:val="nil"/>
              <w:bottom w:val="single" w:sz="8" w:space="0" w:color="auto"/>
              <w:right w:val="single" w:sz="8" w:space="0" w:color="auto"/>
            </w:tcBorders>
            <w:shd w:val="clear" w:color="auto" w:fill="auto"/>
            <w:noWrap/>
            <w:vAlign w:val="bottom"/>
            <w:hideMark/>
          </w:tcPr>
          <w:p w14:paraId="3D41BA6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6E00F63"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022A975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11</w:t>
            </w:r>
          </w:p>
        </w:tc>
        <w:tc>
          <w:tcPr>
            <w:tcW w:w="2410" w:type="dxa"/>
            <w:tcBorders>
              <w:top w:val="nil"/>
              <w:left w:val="nil"/>
              <w:bottom w:val="nil"/>
              <w:right w:val="single" w:sz="8" w:space="0" w:color="auto"/>
            </w:tcBorders>
            <w:shd w:val="clear" w:color="000000" w:fill="FFFFFF"/>
            <w:hideMark/>
          </w:tcPr>
          <w:p w14:paraId="36FD88A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Boîte  de</w:t>
            </w:r>
            <w:proofErr w:type="gramEnd"/>
            <w:r w:rsidRPr="00EE1D41">
              <w:rPr>
                <w:rFonts w:eastAsia="Times New Roman" w:cs="Calibri"/>
                <w:color w:val="767171" w:themeColor="background2" w:themeShade="80"/>
                <w:sz w:val="20"/>
                <w:szCs w:val="20"/>
                <w:lang w:val="fr-FR" w:eastAsia="fr-FR"/>
              </w:rPr>
              <w:t xml:space="preserve"> césarienne</w:t>
            </w:r>
          </w:p>
        </w:tc>
        <w:tc>
          <w:tcPr>
            <w:tcW w:w="7480" w:type="dxa"/>
            <w:tcBorders>
              <w:top w:val="nil"/>
              <w:left w:val="nil"/>
              <w:bottom w:val="nil"/>
              <w:right w:val="single" w:sz="8" w:space="0" w:color="auto"/>
            </w:tcBorders>
            <w:shd w:val="clear" w:color="auto" w:fill="auto"/>
            <w:vAlign w:val="center"/>
            <w:hideMark/>
          </w:tcPr>
          <w:p w14:paraId="3771300A" w14:textId="1C8CF7C0"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Boîte en inox </w:t>
            </w:r>
            <w:r w:rsidR="003D4804" w:rsidRPr="00EE1D41">
              <w:rPr>
                <w:rFonts w:eastAsia="Times New Roman" w:cs="Calibri"/>
                <w:color w:val="767171" w:themeColor="background2" w:themeShade="80"/>
                <w:sz w:val="20"/>
                <w:szCs w:val="20"/>
                <w:lang w:val="fr-FR" w:eastAsia="fr-FR"/>
              </w:rPr>
              <w:t>contenant :</w:t>
            </w:r>
          </w:p>
        </w:tc>
        <w:tc>
          <w:tcPr>
            <w:tcW w:w="3860" w:type="dxa"/>
            <w:tcBorders>
              <w:top w:val="nil"/>
              <w:left w:val="nil"/>
              <w:bottom w:val="nil"/>
              <w:right w:val="single" w:sz="8" w:space="0" w:color="auto"/>
            </w:tcBorders>
            <w:shd w:val="clear" w:color="000000" w:fill="FFFFFF"/>
            <w:noWrap/>
            <w:hideMark/>
          </w:tcPr>
          <w:p w14:paraId="0C4CBC4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3FEA3A1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CBB452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7578F5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52348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Ciseaux Mayo, droits, 16 cm</w:t>
            </w:r>
          </w:p>
        </w:tc>
        <w:tc>
          <w:tcPr>
            <w:tcW w:w="3860" w:type="dxa"/>
            <w:tcBorders>
              <w:top w:val="nil"/>
              <w:left w:val="nil"/>
              <w:bottom w:val="nil"/>
              <w:right w:val="single" w:sz="8" w:space="0" w:color="auto"/>
            </w:tcBorders>
            <w:shd w:val="clear" w:color="000000" w:fill="FFFFFF"/>
            <w:noWrap/>
            <w:hideMark/>
          </w:tcPr>
          <w:p w14:paraId="759DC06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465D098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7C3006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EF297C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BB48D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Manche Bistouri n°4 </w:t>
            </w:r>
          </w:p>
        </w:tc>
        <w:tc>
          <w:tcPr>
            <w:tcW w:w="3860" w:type="dxa"/>
            <w:tcBorders>
              <w:top w:val="nil"/>
              <w:left w:val="nil"/>
              <w:bottom w:val="nil"/>
              <w:right w:val="single" w:sz="8" w:space="0" w:color="auto"/>
            </w:tcBorders>
            <w:shd w:val="clear" w:color="000000" w:fill="FFFFFF"/>
            <w:noWrap/>
            <w:hideMark/>
          </w:tcPr>
          <w:p w14:paraId="4892E4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2B6969C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A43AA6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0EE19C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95EA1D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paire Ecarteur Farabeuf, 12 cm x 12 mm</w:t>
            </w:r>
          </w:p>
        </w:tc>
        <w:tc>
          <w:tcPr>
            <w:tcW w:w="3860" w:type="dxa"/>
            <w:tcBorders>
              <w:top w:val="nil"/>
              <w:left w:val="nil"/>
              <w:bottom w:val="nil"/>
              <w:right w:val="single" w:sz="8" w:space="0" w:color="auto"/>
            </w:tcBorders>
            <w:shd w:val="clear" w:color="auto" w:fill="auto"/>
            <w:noWrap/>
            <w:vAlign w:val="bottom"/>
            <w:hideMark/>
          </w:tcPr>
          <w:p w14:paraId="5E7436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5A0B80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60B67D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E9C2C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86CB23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paire Ecarteur Farabeuf, 15 cm x 16 mm</w:t>
            </w:r>
          </w:p>
        </w:tc>
        <w:tc>
          <w:tcPr>
            <w:tcW w:w="3860" w:type="dxa"/>
            <w:tcBorders>
              <w:top w:val="nil"/>
              <w:left w:val="nil"/>
              <w:bottom w:val="nil"/>
              <w:right w:val="single" w:sz="8" w:space="0" w:color="auto"/>
            </w:tcBorders>
            <w:shd w:val="clear" w:color="auto" w:fill="auto"/>
            <w:noWrap/>
            <w:vAlign w:val="bottom"/>
            <w:hideMark/>
          </w:tcPr>
          <w:p w14:paraId="0CFCB46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0B46A5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1C055E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AAD7B8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C69C6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Boîte inox, 40 x 20 x 9 cm</w:t>
            </w:r>
          </w:p>
        </w:tc>
        <w:tc>
          <w:tcPr>
            <w:tcW w:w="3860" w:type="dxa"/>
            <w:tcBorders>
              <w:top w:val="nil"/>
              <w:left w:val="nil"/>
              <w:bottom w:val="nil"/>
              <w:right w:val="single" w:sz="8" w:space="0" w:color="auto"/>
            </w:tcBorders>
            <w:shd w:val="clear" w:color="auto" w:fill="auto"/>
            <w:noWrap/>
            <w:vAlign w:val="bottom"/>
            <w:hideMark/>
          </w:tcPr>
          <w:p w14:paraId="50E6C8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11C0BE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45FDA2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C40E88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1246AA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8x Pince Kocher, droite, A/G, 14 cm</w:t>
            </w:r>
          </w:p>
        </w:tc>
        <w:tc>
          <w:tcPr>
            <w:tcW w:w="3860" w:type="dxa"/>
            <w:tcBorders>
              <w:top w:val="nil"/>
              <w:left w:val="nil"/>
              <w:bottom w:val="nil"/>
              <w:right w:val="single" w:sz="8" w:space="0" w:color="auto"/>
            </w:tcBorders>
            <w:shd w:val="clear" w:color="auto" w:fill="auto"/>
            <w:noWrap/>
            <w:vAlign w:val="bottom"/>
            <w:hideMark/>
          </w:tcPr>
          <w:p w14:paraId="1D1BDDE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41FB83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C009C5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E7A9B2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09E45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Pince à Pansements "Longuette", droite, 24 cm </w:t>
            </w:r>
          </w:p>
        </w:tc>
        <w:tc>
          <w:tcPr>
            <w:tcW w:w="3860" w:type="dxa"/>
            <w:tcBorders>
              <w:top w:val="nil"/>
              <w:left w:val="nil"/>
              <w:bottom w:val="nil"/>
              <w:right w:val="single" w:sz="8" w:space="0" w:color="auto"/>
            </w:tcBorders>
            <w:shd w:val="clear" w:color="auto" w:fill="auto"/>
            <w:noWrap/>
            <w:vAlign w:val="bottom"/>
            <w:hideMark/>
          </w:tcPr>
          <w:p w14:paraId="12ECDE7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D8EB3E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FEA5A1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C8FDF5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678713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4x Pince à Champs </w:t>
            </w:r>
            <w:proofErr w:type="spellStart"/>
            <w:r w:rsidRPr="00EE1D41">
              <w:rPr>
                <w:rFonts w:eastAsia="Times New Roman" w:cs="Calibri"/>
                <w:color w:val="767171" w:themeColor="background2" w:themeShade="80"/>
                <w:sz w:val="20"/>
                <w:szCs w:val="20"/>
                <w:lang w:val="fr-FR" w:eastAsia="fr-FR"/>
              </w:rPr>
              <w:t>Backhauss</w:t>
            </w:r>
            <w:proofErr w:type="spellEnd"/>
            <w:r w:rsidRPr="00EE1D41">
              <w:rPr>
                <w:rFonts w:eastAsia="Times New Roman" w:cs="Calibri"/>
                <w:color w:val="767171" w:themeColor="background2" w:themeShade="80"/>
                <w:sz w:val="20"/>
                <w:szCs w:val="20"/>
                <w:lang w:val="fr-FR" w:eastAsia="fr-FR"/>
              </w:rPr>
              <w:t xml:space="preserve">, 12 cm </w:t>
            </w:r>
          </w:p>
        </w:tc>
        <w:tc>
          <w:tcPr>
            <w:tcW w:w="3860" w:type="dxa"/>
            <w:tcBorders>
              <w:top w:val="nil"/>
              <w:left w:val="nil"/>
              <w:bottom w:val="nil"/>
              <w:right w:val="single" w:sz="8" w:space="0" w:color="auto"/>
            </w:tcBorders>
            <w:shd w:val="clear" w:color="auto" w:fill="auto"/>
            <w:noWrap/>
            <w:vAlign w:val="bottom"/>
            <w:hideMark/>
          </w:tcPr>
          <w:p w14:paraId="559C059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F74296" w14:paraId="624A405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698035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0C55F2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EE00B46" w14:textId="46254091"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6x </w:t>
            </w:r>
            <w:proofErr w:type="spellStart"/>
            <w:r w:rsidRPr="006B409F">
              <w:rPr>
                <w:rFonts w:eastAsia="Times New Roman" w:cs="Calibri"/>
                <w:color w:val="767171" w:themeColor="background2" w:themeShade="80"/>
                <w:sz w:val="20"/>
                <w:szCs w:val="20"/>
                <w:lang w:val="en-US" w:eastAsia="fr-FR"/>
              </w:rPr>
              <w:t>Pince</w:t>
            </w:r>
            <w:r w:rsidR="003D4804">
              <w:rPr>
                <w:rFonts w:eastAsia="Times New Roman" w:cs="Calibri"/>
                <w:color w:val="767171" w:themeColor="background2" w:themeShade="80"/>
                <w:sz w:val="20"/>
                <w:szCs w:val="20"/>
                <w:lang w:val="en-US" w:eastAsia="fr-FR"/>
              </w:rPr>
              <w:t>s</w:t>
            </w:r>
            <w:proofErr w:type="spellEnd"/>
            <w:r w:rsidRPr="006B409F">
              <w:rPr>
                <w:rFonts w:eastAsia="Times New Roman" w:cs="Calibri"/>
                <w:color w:val="767171" w:themeColor="background2" w:themeShade="80"/>
                <w:sz w:val="20"/>
                <w:szCs w:val="20"/>
                <w:lang w:val="en-US" w:eastAsia="fr-FR"/>
              </w:rPr>
              <w:t xml:space="preserve"> Kelly, S/G, droite, 14 cm </w:t>
            </w:r>
          </w:p>
        </w:tc>
        <w:tc>
          <w:tcPr>
            <w:tcW w:w="3860" w:type="dxa"/>
            <w:tcBorders>
              <w:top w:val="nil"/>
              <w:left w:val="nil"/>
              <w:bottom w:val="nil"/>
              <w:right w:val="single" w:sz="8" w:space="0" w:color="auto"/>
            </w:tcBorders>
            <w:shd w:val="clear" w:color="auto" w:fill="auto"/>
            <w:noWrap/>
            <w:vAlign w:val="bottom"/>
            <w:hideMark/>
          </w:tcPr>
          <w:p w14:paraId="341D476F"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F74296" w14:paraId="3494E66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59353B3"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tcBorders>
              <w:top w:val="nil"/>
              <w:left w:val="nil"/>
              <w:bottom w:val="nil"/>
              <w:right w:val="single" w:sz="8" w:space="0" w:color="auto"/>
            </w:tcBorders>
            <w:shd w:val="clear" w:color="000000" w:fill="FFFFFF"/>
            <w:hideMark/>
          </w:tcPr>
          <w:p w14:paraId="0FFECACE"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c>
          <w:tcPr>
            <w:tcW w:w="7480" w:type="dxa"/>
            <w:tcBorders>
              <w:top w:val="nil"/>
              <w:left w:val="nil"/>
              <w:bottom w:val="nil"/>
              <w:right w:val="single" w:sz="8" w:space="0" w:color="auto"/>
            </w:tcBorders>
            <w:shd w:val="clear" w:color="auto" w:fill="auto"/>
            <w:vAlign w:val="center"/>
            <w:hideMark/>
          </w:tcPr>
          <w:p w14:paraId="3CB6ECF8" w14:textId="10208D72"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6x </w:t>
            </w:r>
            <w:proofErr w:type="spellStart"/>
            <w:r w:rsidRPr="006B409F">
              <w:rPr>
                <w:rFonts w:eastAsia="Times New Roman" w:cs="Calibri"/>
                <w:color w:val="767171" w:themeColor="background2" w:themeShade="80"/>
                <w:sz w:val="20"/>
                <w:szCs w:val="20"/>
                <w:lang w:val="en-US" w:eastAsia="fr-FR"/>
              </w:rPr>
              <w:t>Pince</w:t>
            </w:r>
            <w:r w:rsidR="003D4804">
              <w:rPr>
                <w:rFonts w:eastAsia="Times New Roman" w:cs="Calibri"/>
                <w:color w:val="767171" w:themeColor="background2" w:themeShade="80"/>
                <w:sz w:val="20"/>
                <w:szCs w:val="20"/>
                <w:lang w:val="en-US" w:eastAsia="fr-FR"/>
              </w:rPr>
              <w:t>s</w:t>
            </w:r>
            <w:proofErr w:type="spellEnd"/>
            <w:r w:rsidRPr="006B409F">
              <w:rPr>
                <w:rFonts w:eastAsia="Times New Roman" w:cs="Calibri"/>
                <w:color w:val="767171" w:themeColor="background2" w:themeShade="80"/>
                <w:sz w:val="20"/>
                <w:szCs w:val="20"/>
                <w:lang w:val="en-US" w:eastAsia="fr-FR"/>
              </w:rPr>
              <w:t xml:space="preserve"> Kelly, S/G, </w:t>
            </w:r>
            <w:proofErr w:type="spellStart"/>
            <w:r w:rsidRPr="006B409F">
              <w:rPr>
                <w:rFonts w:eastAsia="Times New Roman" w:cs="Calibri"/>
                <w:color w:val="767171" w:themeColor="background2" w:themeShade="80"/>
                <w:sz w:val="20"/>
                <w:szCs w:val="20"/>
                <w:lang w:val="en-US" w:eastAsia="fr-FR"/>
              </w:rPr>
              <w:t>courbe</w:t>
            </w:r>
            <w:proofErr w:type="spellEnd"/>
            <w:r w:rsidRPr="006B409F">
              <w:rPr>
                <w:rFonts w:eastAsia="Times New Roman" w:cs="Calibri"/>
                <w:color w:val="767171" w:themeColor="background2" w:themeShade="80"/>
                <w:sz w:val="20"/>
                <w:szCs w:val="20"/>
                <w:lang w:val="en-US" w:eastAsia="fr-FR"/>
              </w:rPr>
              <w:t>, 14 cm</w:t>
            </w:r>
          </w:p>
        </w:tc>
        <w:tc>
          <w:tcPr>
            <w:tcW w:w="3860" w:type="dxa"/>
            <w:tcBorders>
              <w:top w:val="nil"/>
              <w:left w:val="nil"/>
              <w:bottom w:val="nil"/>
              <w:right w:val="single" w:sz="8" w:space="0" w:color="auto"/>
            </w:tcBorders>
            <w:shd w:val="clear" w:color="auto" w:fill="auto"/>
            <w:noWrap/>
            <w:vAlign w:val="bottom"/>
            <w:hideMark/>
          </w:tcPr>
          <w:p w14:paraId="50ADBF68"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EE1D41" w14:paraId="0656B58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F57CD4A"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tcBorders>
              <w:top w:val="nil"/>
              <w:left w:val="nil"/>
              <w:bottom w:val="nil"/>
              <w:right w:val="single" w:sz="8" w:space="0" w:color="auto"/>
            </w:tcBorders>
            <w:shd w:val="clear" w:color="000000" w:fill="FFFFFF"/>
            <w:hideMark/>
          </w:tcPr>
          <w:p w14:paraId="766B81D9"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c>
          <w:tcPr>
            <w:tcW w:w="7480" w:type="dxa"/>
            <w:tcBorders>
              <w:top w:val="nil"/>
              <w:left w:val="nil"/>
              <w:bottom w:val="nil"/>
              <w:right w:val="single" w:sz="8" w:space="0" w:color="auto"/>
            </w:tcBorders>
            <w:shd w:val="clear" w:color="auto" w:fill="auto"/>
            <w:vAlign w:val="center"/>
            <w:hideMark/>
          </w:tcPr>
          <w:p w14:paraId="156146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Pince Dissection, A/G, 14 cm </w:t>
            </w:r>
          </w:p>
        </w:tc>
        <w:tc>
          <w:tcPr>
            <w:tcW w:w="3860" w:type="dxa"/>
            <w:tcBorders>
              <w:top w:val="nil"/>
              <w:left w:val="nil"/>
              <w:bottom w:val="nil"/>
              <w:right w:val="single" w:sz="8" w:space="0" w:color="auto"/>
            </w:tcBorders>
            <w:shd w:val="clear" w:color="auto" w:fill="auto"/>
            <w:noWrap/>
            <w:vAlign w:val="bottom"/>
            <w:hideMark/>
          </w:tcPr>
          <w:p w14:paraId="4FD054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F74296" w14:paraId="55F664A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77DF28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5CED92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B6D5D0C"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1x </w:t>
            </w:r>
            <w:proofErr w:type="spellStart"/>
            <w:r w:rsidRPr="006B409F">
              <w:rPr>
                <w:rFonts w:eastAsia="Times New Roman" w:cs="Calibri"/>
                <w:color w:val="767171" w:themeColor="background2" w:themeShade="80"/>
                <w:sz w:val="20"/>
                <w:szCs w:val="20"/>
                <w:lang w:val="en-US" w:eastAsia="fr-FR"/>
              </w:rPr>
              <w:t>Pince</w:t>
            </w:r>
            <w:proofErr w:type="spellEnd"/>
            <w:r w:rsidRPr="006B409F">
              <w:rPr>
                <w:rFonts w:eastAsia="Times New Roman" w:cs="Calibri"/>
                <w:color w:val="767171" w:themeColor="background2" w:themeShade="80"/>
                <w:sz w:val="20"/>
                <w:szCs w:val="20"/>
                <w:lang w:val="en-US" w:eastAsia="fr-FR"/>
              </w:rPr>
              <w:t xml:space="preserve"> Dissection, S/G, 14 cm </w:t>
            </w:r>
          </w:p>
        </w:tc>
        <w:tc>
          <w:tcPr>
            <w:tcW w:w="3860" w:type="dxa"/>
            <w:tcBorders>
              <w:top w:val="nil"/>
              <w:left w:val="nil"/>
              <w:bottom w:val="nil"/>
              <w:right w:val="single" w:sz="8" w:space="0" w:color="auto"/>
            </w:tcBorders>
            <w:shd w:val="clear" w:color="auto" w:fill="auto"/>
            <w:noWrap/>
            <w:vAlign w:val="bottom"/>
            <w:hideMark/>
          </w:tcPr>
          <w:p w14:paraId="1D9771D3"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F74296" w14:paraId="574B99A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880FD16"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tcBorders>
              <w:top w:val="nil"/>
              <w:left w:val="nil"/>
              <w:bottom w:val="nil"/>
              <w:right w:val="single" w:sz="8" w:space="0" w:color="auto"/>
            </w:tcBorders>
            <w:shd w:val="clear" w:color="000000" w:fill="FFFFFF"/>
            <w:hideMark/>
          </w:tcPr>
          <w:p w14:paraId="377A36B2"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c>
          <w:tcPr>
            <w:tcW w:w="7480" w:type="dxa"/>
            <w:tcBorders>
              <w:top w:val="nil"/>
              <w:left w:val="nil"/>
              <w:bottom w:val="nil"/>
              <w:right w:val="single" w:sz="8" w:space="0" w:color="auto"/>
            </w:tcBorders>
            <w:shd w:val="clear" w:color="auto" w:fill="auto"/>
            <w:vAlign w:val="center"/>
            <w:hideMark/>
          </w:tcPr>
          <w:p w14:paraId="66910E3F"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1x </w:t>
            </w:r>
            <w:proofErr w:type="spellStart"/>
            <w:r w:rsidRPr="006B409F">
              <w:rPr>
                <w:rFonts w:eastAsia="Times New Roman" w:cs="Calibri"/>
                <w:color w:val="767171" w:themeColor="background2" w:themeShade="80"/>
                <w:sz w:val="20"/>
                <w:szCs w:val="20"/>
                <w:lang w:val="en-US" w:eastAsia="fr-FR"/>
              </w:rPr>
              <w:t>Pince</w:t>
            </w:r>
            <w:proofErr w:type="spellEnd"/>
            <w:r w:rsidRPr="006B409F">
              <w:rPr>
                <w:rFonts w:eastAsia="Times New Roman" w:cs="Calibri"/>
                <w:color w:val="767171" w:themeColor="background2" w:themeShade="80"/>
                <w:sz w:val="20"/>
                <w:szCs w:val="20"/>
                <w:lang w:val="en-US" w:eastAsia="fr-FR"/>
              </w:rPr>
              <w:t xml:space="preserve"> Dissection, S/G, 20 cm </w:t>
            </w:r>
          </w:p>
        </w:tc>
        <w:tc>
          <w:tcPr>
            <w:tcW w:w="3860" w:type="dxa"/>
            <w:tcBorders>
              <w:top w:val="nil"/>
              <w:left w:val="nil"/>
              <w:bottom w:val="nil"/>
              <w:right w:val="single" w:sz="8" w:space="0" w:color="auto"/>
            </w:tcBorders>
            <w:shd w:val="clear" w:color="auto" w:fill="auto"/>
            <w:noWrap/>
            <w:vAlign w:val="bottom"/>
            <w:hideMark/>
          </w:tcPr>
          <w:p w14:paraId="65DC80F1"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F74296" w14:paraId="626F3CC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A51ADE7"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tcBorders>
              <w:top w:val="nil"/>
              <w:left w:val="nil"/>
              <w:bottom w:val="nil"/>
              <w:right w:val="single" w:sz="8" w:space="0" w:color="auto"/>
            </w:tcBorders>
            <w:shd w:val="clear" w:color="000000" w:fill="FFFFFF"/>
            <w:hideMark/>
          </w:tcPr>
          <w:p w14:paraId="7A89266B"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c>
          <w:tcPr>
            <w:tcW w:w="7480" w:type="dxa"/>
            <w:tcBorders>
              <w:top w:val="nil"/>
              <w:left w:val="nil"/>
              <w:bottom w:val="nil"/>
              <w:right w:val="single" w:sz="8" w:space="0" w:color="auto"/>
            </w:tcBorders>
            <w:shd w:val="clear" w:color="auto" w:fill="auto"/>
            <w:vAlign w:val="center"/>
            <w:hideMark/>
          </w:tcPr>
          <w:p w14:paraId="7A93DD37"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xml:space="preserve">1x </w:t>
            </w:r>
            <w:proofErr w:type="spellStart"/>
            <w:r w:rsidRPr="006B409F">
              <w:rPr>
                <w:rFonts w:eastAsia="Times New Roman" w:cs="Calibri"/>
                <w:color w:val="767171" w:themeColor="background2" w:themeShade="80"/>
                <w:sz w:val="20"/>
                <w:szCs w:val="20"/>
                <w:lang w:val="en-US" w:eastAsia="fr-FR"/>
              </w:rPr>
              <w:t>Pince</w:t>
            </w:r>
            <w:proofErr w:type="spellEnd"/>
            <w:r w:rsidRPr="006B409F">
              <w:rPr>
                <w:rFonts w:eastAsia="Times New Roman" w:cs="Calibri"/>
                <w:color w:val="767171" w:themeColor="background2" w:themeShade="80"/>
                <w:sz w:val="20"/>
                <w:szCs w:val="20"/>
                <w:lang w:val="en-US" w:eastAsia="fr-FR"/>
              </w:rPr>
              <w:t xml:space="preserve"> Dissection, A/G, fine, 25 cm </w:t>
            </w:r>
          </w:p>
        </w:tc>
        <w:tc>
          <w:tcPr>
            <w:tcW w:w="3860" w:type="dxa"/>
            <w:tcBorders>
              <w:top w:val="nil"/>
              <w:left w:val="nil"/>
              <w:bottom w:val="nil"/>
              <w:right w:val="single" w:sz="8" w:space="0" w:color="auto"/>
            </w:tcBorders>
            <w:shd w:val="clear" w:color="auto" w:fill="auto"/>
            <w:noWrap/>
            <w:vAlign w:val="bottom"/>
            <w:hideMark/>
          </w:tcPr>
          <w:p w14:paraId="159A7B0C" w14:textId="77777777" w:rsidR="00EE1D41" w:rsidRPr="006B409F" w:rsidRDefault="00EE1D41" w:rsidP="00EE1D41">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r>
      <w:tr w:rsidR="00EE1D41" w:rsidRPr="00EE1D41" w14:paraId="6A75D57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07B415C" w14:textId="77777777" w:rsidR="00EE1D41" w:rsidRPr="006B409F" w:rsidRDefault="00EE1D41" w:rsidP="00EE61DE">
            <w:pPr>
              <w:spacing w:after="0" w:line="240" w:lineRule="auto"/>
              <w:jc w:val="center"/>
              <w:rPr>
                <w:rFonts w:eastAsia="Times New Roman" w:cs="Calibri"/>
                <w:color w:val="767171" w:themeColor="background2" w:themeShade="80"/>
                <w:sz w:val="20"/>
                <w:szCs w:val="20"/>
                <w:lang w:val="en-US" w:eastAsia="fr-FR"/>
              </w:rPr>
            </w:pPr>
          </w:p>
        </w:tc>
        <w:tc>
          <w:tcPr>
            <w:tcW w:w="2410" w:type="dxa"/>
            <w:tcBorders>
              <w:top w:val="nil"/>
              <w:left w:val="nil"/>
              <w:bottom w:val="nil"/>
              <w:right w:val="single" w:sz="8" w:space="0" w:color="auto"/>
            </w:tcBorders>
            <w:shd w:val="clear" w:color="000000" w:fill="FFFFFF"/>
            <w:hideMark/>
          </w:tcPr>
          <w:p w14:paraId="7387408F" w14:textId="77777777" w:rsidR="00EE1D41" w:rsidRPr="006B409F" w:rsidRDefault="00EE1D41" w:rsidP="00EE61DE">
            <w:pPr>
              <w:spacing w:after="0" w:line="240" w:lineRule="auto"/>
              <w:rPr>
                <w:rFonts w:eastAsia="Times New Roman" w:cs="Calibri"/>
                <w:color w:val="767171" w:themeColor="background2" w:themeShade="80"/>
                <w:sz w:val="20"/>
                <w:szCs w:val="20"/>
                <w:lang w:val="en-US" w:eastAsia="fr-FR"/>
              </w:rPr>
            </w:pPr>
            <w:r w:rsidRPr="006B409F">
              <w:rPr>
                <w:rFonts w:eastAsia="Times New Roman" w:cs="Calibri"/>
                <w:color w:val="767171" w:themeColor="background2" w:themeShade="80"/>
                <w:sz w:val="20"/>
                <w:szCs w:val="20"/>
                <w:lang w:val="en-US" w:eastAsia="fr-FR"/>
              </w:rPr>
              <w:t> </w:t>
            </w:r>
          </w:p>
        </w:tc>
        <w:tc>
          <w:tcPr>
            <w:tcW w:w="7480" w:type="dxa"/>
            <w:tcBorders>
              <w:top w:val="nil"/>
              <w:left w:val="nil"/>
              <w:bottom w:val="nil"/>
              <w:right w:val="single" w:sz="8" w:space="0" w:color="auto"/>
            </w:tcBorders>
            <w:shd w:val="clear" w:color="auto" w:fill="auto"/>
            <w:vAlign w:val="center"/>
            <w:hideMark/>
          </w:tcPr>
          <w:p w14:paraId="26C49B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Porte-aiguille Mayo-</w:t>
            </w:r>
            <w:proofErr w:type="spellStart"/>
            <w:r w:rsidRPr="00EE1D41">
              <w:rPr>
                <w:rFonts w:eastAsia="Times New Roman" w:cs="Calibri"/>
                <w:color w:val="767171" w:themeColor="background2" w:themeShade="80"/>
                <w:sz w:val="20"/>
                <w:szCs w:val="20"/>
                <w:lang w:val="fr-FR" w:eastAsia="fr-FR"/>
              </w:rPr>
              <w:t>Hégar</w:t>
            </w:r>
            <w:proofErr w:type="spellEnd"/>
            <w:r w:rsidRPr="00EE1D41">
              <w:rPr>
                <w:rFonts w:eastAsia="Times New Roman" w:cs="Calibri"/>
                <w:color w:val="767171" w:themeColor="background2" w:themeShade="80"/>
                <w:sz w:val="20"/>
                <w:szCs w:val="20"/>
                <w:lang w:val="fr-FR" w:eastAsia="fr-FR"/>
              </w:rPr>
              <w:t>, 18 cm</w:t>
            </w:r>
          </w:p>
        </w:tc>
        <w:tc>
          <w:tcPr>
            <w:tcW w:w="3860" w:type="dxa"/>
            <w:tcBorders>
              <w:top w:val="nil"/>
              <w:left w:val="nil"/>
              <w:bottom w:val="nil"/>
              <w:right w:val="single" w:sz="8" w:space="0" w:color="auto"/>
            </w:tcBorders>
            <w:shd w:val="clear" w:color="auto" w:fill="auto"/>
            <w:noWrap/>
            <w:vAlign w:val="bottom"/>
            <w:hideMark/>
          </w:tcPr>
          <w:p w14:paraId="5F8E203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03DADF0"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58AEBA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D7F530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8A26E2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Porte-aiguille Doyen, 14 cm </w:t>
            </w:r>
          </w:p>
        </w:tc>
        <w:tc>
          <w:tcPr>
            <w:tcW w:w="3860" w:type="dxa"/>
            <w:tcBorders>
              <w:top w:val="nil"/>
              <w:left w:val="nil"/>
              <w:bottom w:val="nil"/>
              <w:right w:val="single" w:sz="8" w:space="0" w:color="auto"/>
            </w:tcBorders>
            <w:shd w:val="clear" w:color="auto" w:fill="auto"/>
            <w:noWrap/>
            <w:vAlign w:val="bottom"/>
            <w:hideMark/>
          </w:tcPr>
          <w:p w14:paraId="2A68597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176B97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946730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EB7BF2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A2CAA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2x Valve Doyen vaginale, 90 mm x 45 mm</w:t>
            </w:r>
          </w:p>
        </w:tc>
        <w:tc>
          <w:tcPr>
            <w:tcW w:w="3860" w:type="dxa"/>
            <w:tcBorders>
              <w:top w:val="nil"/>
              <w:left w:val="nil"/>
              <w:bottom w:val="nil"/>
              <w:right w:val="single" w:sz="8" w:space="0" w:color="auto"/>
            </w:tcBorders>
            <w:shd w:val="clear" w:color="auto" w:fill="auto"/>
            <w:noWrap/>
            <w:vAlign w:val="bottom"/>
            <w:hideMark/>
          </w:tcPr>
          <w:p w14:paraId="4E82F82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3C2AE8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2B53CF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DF1389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A1580D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2x Valve Kelly, 23 cm </w:t>
            </w:r>
          </w:p>
        </w:tc>
        <w:tc>
          <w:tcPr>
            <w:tcW w:w="3860" w:type="dxa"/>
            <w:tcBorders>
              <w:top w:val="nil"/>
              <w:left w:val="nil"/>
              <w:bottom w:val="nil"/>
              <w:right w:val="single" w:sz="8" w:space="0" w:color="auto"/>
            </w:tcBorders>
            <w:shd w:val="clear" w:color="auto" w:fill="auto"/>
            <w:noWrap/>
            <w:vAlign w:val="bottom"/>
            <w:hideMark/>
          </w:tcPr>
          <w:p w14:paraId="65FC1BC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FFDF50A"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2EAE804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77D159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4B11E5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1x Ciseaux Mayo, courbes, 17 cm</w:t>
            </w:r>
          </w:p>
        </w:tc>
        <w:tc>
          <w:tcPr>
            <w:tcW w:w="3860" w:type="dxa"/>
            <w:tcBorders>
              <w:top w:val="nil"/>
              <w:left w:val="nil"/>
              <w:bottom w:val="nil"/>
              <w:right w:val="single" w:sz="8" w:space="0" w:color="auto"/>
            </w:tcBorders>
            <w:shd w:val="clear" w:color="auto" w:fill="auto"/>
            <w:noWrap/>
            <w:vAlign w:val="bottom"/>
            <w:hideMark/>
          </w:tcPr>
          <w:p w14:paraId="69E6A2B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3B144D"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5CAE6C4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12</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A7DC6D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Boite pour hystérectomie vaginale </w:t>
            </w:r>
          </w:p>
        </w:tc>
        <w:tc>
          <w:tcPr>
            <w:tcW w:w="7480" w:type="dxa"/>
            <w:tcBorders>
              <w:top w:val="single" w:sz="8" w:space="0" w:color="auto"/>
              <w:left w:val="nil"/>
              <w:bottom w:val="nil"/>
              <w:right w:val="single" w:sz="8" w:space="0" w:color="auto"/>
            </w:tcBorders>
            <w:shd w:val="clear" w:color="auto" w:fill="auto"/>
            <w:vAlign w:val="center"/>
            <w:hideMark/>
          </w:tcPr>
          <w:p w14:paraId="36425C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Boite Inox </w:t>
            </w:r>
            <w:proofErr w:type="gramStart"/>
            <w:r w:rsidRPr="00EE1D41">
              <w:rPr>
                <w:rFonts w:eastAsia="Times New Roman" w:cs="Calibri"/>
                <w:color w:val="767171" w:themeColor="background2" w:themeShade="80"/>
                <w:sz w:val="20"/>
                <w:szCs w:val="20"/>
                <w:lang w:val="fr-FR" w:eastAsia="fr-FR"/>
              </w:rPr>
              <w:t>comprenant:</w:t>
            </w:r>
            <w:proofErr w:type="gramEnd"/>
          </w:p>
        </w:tc>
        <w:tc>
          <w:tcPr>
            <w:tcW w:w="3860" w:type="dxa"/>
            <w:tcBorders>
              <w:top w:val="single" w:sz="8" w:space="0" w:color="auto"/>
              <w:left w:val="nil"/>
              <w:bottom w:val="nil"/>
              <w:right w:val="single" w:sz="8" w:space="0" w:color="auto"/>
            </w:tcBorders>
            <w:shd w:val="clear" w:color="auto" w:fill="auto"/>
            <w:vAlign w:val="center"/>
            <w:hideMark/>
          </w:tcPr>
          <w:p w14:paraId="2AF1183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7A4372E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B86C6C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C83D2D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83BB40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Ciseaux de Mayo, (droite) 20</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1576666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7156F5C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89C00E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63DC6B6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A11FA9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Ciseaux de </w:t>
            </w:r>
            <w:proofErr w:type="spellStart"/>
            <w:r w:rsidRPr="00EE1D41">
              <w:rPr>
                <w:rFonts w:eastAsia="Times New Roman" w:cs="Calibri"/>
                <w:color w:val="767171" w:themeColor="background2" w:themeShade="80"/>
                <w:sz w:val="20"/>
                <w:szCs w:val="20"/>
                <w:lang w:val="fr-FR" w:eastAsia="fr-FR"/>
              </w:rPr>
              <w:t>Metzenbaum</w:t>
            </w:r>
            <w:proofErr w:type="spellEnd"/>
            <w:r w:rsidRPr="00EE1D41">
              <w:rPr>
                <w:rFonts w:eastAsia="Times New Roman" w:cs="Calibri"/>
                <w:color w:val="767171" w:themeColor="background2" w:themeShade="80"/>
                <w:sz w:val="20"/>
                <w:szCs w:val="20"/>
                <w:lang w:val="fr-FR" w:eastAsia="fr-FR"/>
              </w:rPr>
              <w:t>, (droite) 26</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3EC6F2A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7F23C2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01FFE0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662376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0F5305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Ciseaux de Dubost, (courbe) 26</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94CF2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488694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2FB4FC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2E317A4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B2D247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Canule de </w:t>
            </w:r>
            <w:proofErr w:type="spellStart"/>
            <w:r w:rsidRPr="00EE1D41">
              <w:rPr>
                <w:rFonts w:eastAsia="Times New Roman" w:cs="Calibri"/>
                <w:color w:val="767171" w:themeColor="background2" w:themeShade="80"/>
                <w:sz w:val="20"/>
                <w:szCs w:val="20"/>
                <w:lang w:val="fr-FR" w:eastAsia="fr-FR"/>
              </w:rPr>
              <w:t>Yankauer</w:t>
            </w:r>
            <w:proofErr w:type="spellEnd"/>
            <w:r w:rsidRPr="00EE1D41">
              <w:rPr>
                <w:rFonts w:eastAsia="Times New Roman" w:cs="Calibri"/>
                <w:color w:val="767171" w:themeColor="background2" w:themeShade="80"/>
                <w:sz w:val="20"/>
                <w:szCs w:val="20"/>
                <w:lang w:val="fr-FR" w:eastAsia="fr-FR"/>
              </w:rPr>
              <w:t>. 27</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4DDC392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FA672A" w14:paraId="3500D8B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03C7F4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BEC55A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49F0012" w14:textId="15FE2C03" w:rsidR="00EE1D41" w:rsidRPr="00FA672A" w:rsidRDefault="00EE1D41" w:rsidP="00EE1D41">
            <w:pPr>
              <w:spacing w:after="0" w:line="240" w:lineRule="auto"/>
              <w:rPr>
                <w:rFonts w:eastAsia="Times New Roman" w:cs="Calibri"/>
                <w:color w:val="767171" w:themeColor="background2" w:themeShade="80"/>
                <w:sz w:val="20"/>
                <w:szCs w:val="20"/>
                <w:lang w:val="fr-FR" w:eastAsia="fr-FR"/>
              </w:rPr>
            </w:pPr>
            <w:r w:rsidRPr="00FA672A">
              <w:rPr>
                <w:rFonts w:eastAsia="Times New Roman" w:cs="Calibri"/>
                <w:color w:val="767171" w:themeColor="background2" w:themeShade="80"/>
                <w:sz w:val="20"/>
                <w:szCs w:val="20"/>
                <w:lang w:val="fr-FR" w:eastAsia="fr-FR"/>
              </w:rPr>
              <w:t xml:space="preserve">2 x Epingle </w:t>
            </w:r>
            <w:r w:rsidR="00FA672A" w:rsidRPr="00FA672A">
              <w:rPr>
                <w:rFonts w:eastAsia="Times New Roman" w:cs="Calibri"/>
                <w:color w:val="767171" w:themeColor="background2" w:themeShade="80"/>
                <w:sz w:val="20"/>
                <w:szCs w:val="20"/>
                <w:lang w:val="fr-FR" w:eastAsia="fr-FR"/>
              </w:rPr>
              <w:t>à</w:t>
            </w:r>
            <w:r w:rsidRPr="00FA672A">
              <w:rPr>
                <w:rFonts w:eastAsia="Times New Roman" w:cs="Calibri"/>
                <w:color w:val="767171" w:themeColor="background2" w:themeShade="80"/>
                <w:sz w:val="20"/>
                <w:szCs w:val="20"/>
                <w:lang w:val="fr-FR" w:eastAsia="fr-FR"/>
              </w:rPr>
              <w:t xml:space="preserve"> Instruments, 18</w:t>
            </w:r>
            <w:proofErr w:type="gramStart"/>
            <w:r w:rsidRPr="00FA672A">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12D29DEA" w14:textId="77777777" w:rsidR="00EE1D41" w:rsidRPr="00FA672A" w:rsidRDefault="00EE1D41" w:rsidP="00EE1D41">
            <w:pPr>
              <w:spacing w:after="0" w:line="240" w:lineRule="auto"/>
              <w:rPr>
                <w:rFonts w:eastAsia="Times New Roman" w:cs="Calibri"/>
                <w:color w:val="767171" w:themeColor="background2" w:themeShade="80"/>
                <w:sz w:val="20"/>
                <w:szCs w:val="20"/>
                <w:lang w:val="fr-FR" w:eastAsia="fr-FR"/>
              </w:rPr>
            </w:pPr>
            <w:r w:rsidRPr="00FA672A">
              <w:rPr>
                <w:rFonts w:eastAsia="Times New Roman" w:cs="Calibri"/>
                <w:color w:val="767171" w:themeColor="background2" w:themeShade="80"/>
                <w:sz w:val="20"/>
                <w:szCs w:val="20"/>
                <w:lang w:val="fr-FR" w:eastAsia="fr-FR"/>
              </w:rPr>
              <w:t> </w:t>
            </w:r>
          </w:p>
        </w:tc>
      </w:tr>
      <w:tr w:rsidR="00EE1D41" w:rsidRPr="00EE1D41" w14:paraId="067ADEA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C870C51" w14:textId="77777777" w:rsidR="00EE1D41" w:rsidRPr="00FA672A"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63F07AD5" w14:textId="77777777" w:rsidR="00EE1D41" w:rsidRPr="00FA672A"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BA51D8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w:t>
            </w:r>
            <w:proofErr w:type="spellStart"/>
            <w:r w:rsidRPr="00EE1D41">
              <w:rPr>
                <w:rFonts w:eastAsia="Times New Roman" w:cs="Calibri"/>
                <w:color w:val="767171" w:themeColor="background2" w:themeShade="80"/>
                <w:sz w:val="20"/>
                <w:szCs w:val="20"/>
                <w:lang w:val="fr-FR" w:eastAsia="fr-FR"/>
              </w:rPr>
              <w:t>Hystérolable</w:t>
            </w:r>
            <w:proofErr w:type="spellEnd"/>
            <w:r w:rsidRPr="00EE1D41">
              <w:rPr>
                <w:rFonts w:eastAsia="Times New Roman" w:cs="Calibri"/>
                <w:color w:val="767171" w:themeColor="background2" w:themeShade="80"/>
                <w:sz w:val="20"/>
                <w:szCs w:val="20"/>
                <w:lang w:val="fr-FR" w:eastAsia="fr-FR"/>
              </w:rPr>
              <w:t xml:space="preserve"> de </w:t>
            </w:r>
            <w:proofErr w:type="spellStart"/>
            <w:r w:rsidRPr="00EE1D41">
              <w:rPr>
                <w:rFonts w:eastAsia="Times New Roman" w:cs="Calibri"/>
                <w:color w:val="767171" w:themeColor="background2" w:themeShade="80"/>
                <w:sz w:val="20"/>
                <w:szCs w:val="20"/>
                <w:lang w:val="fr-FR" w:eastAsia="fr-FR"/>
              </w:rPr>
              <w:t>Dartigues</w:t>
            </w:r>
            <w:proofErr w:type="spellEnd"/>
            <w:r w:rsidRPr="00EE1D41">
              <w:rPr>
                <w:rFonts w:eastAsia="Times New Roman" w:cs="Calibri"/>
                <w:color w:val="767171" w:themeColor="background2" w:themeShade="80"/>
                <w:sz w:val="20"/>
                <w:szCs w:val="20"/>
                <w:lang w:val="fr-FR" w:eastAsia="fr-FR"/>
              </w:rPr>
              <w:t>. 25</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86A062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5CA1A9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2BCC0B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E3A766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3DD87F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6 x Pince de Kocher, (droite) A/G 16</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14B6D9B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BEB7C5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56BE58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7516CD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9C97D9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Clamps Clamp de Doyen, (droite) 23</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61E43C5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C72DB5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40E1249"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AE05DF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C810E8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Pince Michel, pour </w:t>
            </w:r>
            <w:proofErr w:type="spellStart"/>
            <w:r w:rsidRPr="00EE1D41">
              <w:rPr>
                <w:rFonts w:eastAsia="Times New Roman" w:cs="Calibri"/>
                <w:color w:val="767171" w:themeColor="background2" w:themeShade="80"/>
                <w:sz w:val="20"/>
                <w:szCs w:val="20"/>
                <w:lang w:val="fr-FR" w:eastAsia="fr-FR"/>
              </w:rPr>
              <w:t>oter</w:t>
            </w:r>
            <w:proofErr w:type="spellEnd"/>
            <w:r w:rsidRPr="00EE1D41">
              <w:rPr>
                <w:rFonts w:eastAsia="Times New Roman" w:cs="Calibri"/>
                <w:color w:val="767171" w:themeColor="background2" w:themeShade="80"/>
                <w:sz w:val="20"/>
                <w:szCs w:val="20"/>
                <w:lang w:val="fr-FR" w:eastAsia="fr-FR"/>
              </w:rPr>
              <w:t xml:space="preserve"> les agrafes 14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5E17A71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F492C3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D55E109"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12A712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E72192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Michel, pour poser les agrafes 15</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6A3BB2D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4972DE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53102D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447681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27147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4 x Pince de </w:t>
            </w:r>
            <w:proofErr w:type="spellStart"/>
            <w:r w:rsidRPr="00EE1D41">
              <w:rPr>
                <w:rFonts w:eastAsia="Times New Roman" w:cs="Calibri"/>
                <w:color w:val="767171" w:themeColor="background2" w:themeShade="80"/>
                <w:sz w:val="20"/>
                <w:szCs w:val="20"/>
                <w:lang w:val="fr-FR" w:eastAsia="fr-FR"/>
              </w:rPr>
              <w:t>Museux</w:t>
            </w:r>
            <w:proofErr w:type="spellEnd"/>
            <w:r w:rsidRPr="00EE1D41">
              <w:rPr>
                <w:rFonts w:eastAsia="Times New Roman" w:cs="Calibri"/>
                <w:color w:val="767171" w:themeColor="background2" w:themeShade="80"/>
                <w:sz w:val="20"/>
                <w:szCs w:val="20"/>
                <w:lang w:val="fr-FR" w:eastAsia="fr-FR"/>
              </w:rPr>
              <w:t>, 8mm 24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4EC05C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2E9A7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6C8814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5139D5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C88D14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Pince a Dissection, A/G 20</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07D1582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30EABE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7E8B51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65777EA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443BED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x Pince en </w:t>
            </w:r>
            <w:proofErr w:type="spellStart"/>
            <w:r w:rsidRPr="00EE1D41">
              <w:rPr>
                <w:rFonts w:eastAsia="Times New Roman" w:cs="Calibri"/>
                <w:color w:val="767171" w:themeColor="background2" w:themeShade="80"/>
                <w:sz w:val="20"/>
                <w:szCs w:val="20"/>
                <w:lang w:val="fr-FR" w:eastAsia="fr-FR"/>
              </w:rPr>
              <w:t>Coeur</w:t>
            </w:r>
            <w:proofErr w:type="spellEnd"/>
            <w:r w:rsidRPr="00EE1D41">
              <w:rPr>
                <w:rFonts w:eastAsia="Times New Roman" w:cs="Calibri"/>
                <w:color w:val="767171" w:themeColor="background2" w:themeShade="80"/>
                <w:sz w:val="20"/>
                <w:szCs w:val="20"/>
                <w:lang w:val="fr-FR" w:eastAsia="fr-FR"/>
              </w:rPr>
              <w:t>. 16</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5FC171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BDBED6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4E612A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967CC3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E134C5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x Pince de Babcock, 20</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2564ECC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FAD3BB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F2F45D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397E0A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492A82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Pince de Guyon, 23</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7948FA0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3D316F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3D9569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3DAC63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6AF378D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Stylet porte-coton </w:t>
            </w:r>
            <w:proofErr w:type="spellStart"/>
            <w:r w:rsidRPr="00EE1D41">
              <w:rPr>
                <w:rFonts w:eastAsia="Times New Roman" w:cs="Calibri"/>
                <w:color w:val="767171" w:themeColor="background2" w:themeShade="80"/>
                <w:sz w:val="20"/>
                <w:szCs w:val="20"/>
                <w:lang w:val="fr-FR" w:eastAsia="fr-FR"/>
              </w:rPr>
              <w:t>Uterin</w:t>
            </w:r>
            <w:proofErr w:type="spellEnd"/>
            <w:r w:rsidRPr="00EE1D41">
              <w:rPr>
                <w:rFonts w:eastAsia="Times New Roman" w:cs="Calibri"/>
                <w:color w:val="767171" w:themeColor="background2" w:themeShade="80"/>
                <w:sz w:val="20"/>
                <w:szCs w:val="20"/>
                <w:lang w:val="fr-FR" w:eastAsia="fr-FR"/>
              </w:rPr>
              <w:t>, 30</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196F747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0F958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4262FD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805567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3FD20E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Valve de Doyen Vaginal, 60x45mm 24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78703E3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71C45C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1E7415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FC196E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0C69A3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Valve de Doyen Vaginal, 90x45mm 24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7E1643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CE69BA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2AEC0A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1522D30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406FBD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Valve de Doyen Vaginal, 120x45mm 24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4AF7BB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5CAD2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5EE596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3E8379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6EAA0CD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Valves De Kelly. 160x57mm 23</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0CBADA7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9A9183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96C60E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DCF4C5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64AFD90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x Pince à Champs Backhaus, 14</w:t>
            </w:r>
            <w:proofErr w:type="gramStart"/>
            <w:r w:rsidRPr="00EE1D41">
              <w:rPr>
                <w:rFonts w:eastAsia="Times New Roman" w:cs="Calibri"/>
                <w:color w:val="767171" w:themeColor="background2" w:themeShade="80"/>
                <w:sz w:val="20"/>
                <w:szCs w:val="20"/>
                <w:lang w:val="fr-FR" w:eastAsia="fr-FR"/>
              </w:rPr>
              <w:t>cm;</w:t>
            </w:r>
            <w:proofErr w:type="gramEnd"/>
          </w:p>
        </w:tc>
        <w:tc>
          <w:tcPr>
            <w:tcW w:w="3860" w:type="dxa"/>
            <w:tcBorders>
              <w:top w:val="nil"/>
              <w:left w:val="nil"/>
              <w:bottom w:val="nil"/>
              <w:right w:val="single" w:sz="8" w:space="0" w:color="auto"/>
            </w:tcBorders>
            <w:shd w:val="clear" w:color="auto" w:fill="auto"/>
            <w:vAlign w:val="center"/>
            <w:hideMark/>
          </w:tcPr>
          <w:p w14:paraId="4925C95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44C6554"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7712F67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2D86BA3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24A3327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x Magasin a Agrafes Michel, not </w:t>
            </w:r>
            <w:proofErr w:type="spellStart"/>
            <w:r w:rsidRPr="00EE1D41">
              <w:rPr>
                <w:rFonts w:eastAsia="Times New Roman" w:cs="Calibri"/>
                <w:color w:val="767171" w:themeColor="background2" w:themeShade="80"/>
                <w:sz w:val="20"/>
                <w:szCs w:val="20"/>
                <w:lang w:val="fr-FR" w:eastAsia="fr-FR"/>
              </w:rPr>
              <w:t>available</w:t>
            </w:r>
            <w:proofErr w:type="spellEnd"/>
            <w:r w:rsidRPr="00EE1D41">
              <w:rPr>
                <w:rFonts w:eastAsia="Times New Roman" w:cs="Calibri"/>
                <w:color w:val="767171" w:themeColor="background2" w:themeShade="80"/>
                <w:sz w:val="20"/>
                <w:szCs w:val="20"/>
                <w:lang w:val="fr-FR" w:eastAsia="fr-FR"/>
              </w:rPr>
              <w:t xml:space="preserve"> 14cm.</w:t>
            </w:r>
          </w:p>
        </w:tc>
        <w:tc>
          <w:tcPr>
            <w:tcW w:w="3860" w:type="dxa"/>
            <w:tcBorders>
              <w:top w:val="nil"/>
              <w:left w:val="nil"/>
              <w:bottom w:val="single" w:sz="8" w:space="0" w:color="auto"/>
              <w:right w:val="single" w:sz="8" w:space="0" w:color="auto"/>
            </w:tcBorders>
            <w:shd w:val="clear" w:color="auto" w:fill="auto"/>
            <w:vAlign w:val="center"/>
            <w:hideMark/>
          </w:tcPr>
          <w:p w14:paraId="23D4C3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6A6674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1D80E8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13</w:t>
            </w:r>
          </w:p>
        </w:tc>
        <w:tc>
          <w:tcPr>
            <w:tcW w:w="2410" w:type="dxa"/>
            <w:tcBorders>
              <w:top w:val="nil"/>
              <w:left w:val="nil"/>
              <w:bottom w:val="nil"/>
              <w:right w:val="single" w:sz="8" w:space="0" w:color="auto"/>
            </w:tcBorders>
            <w:shd w:val="clear" w:color="000000" w:fill="FFFFFF"/>
            <w:hideMark/>
          </w:tcPr>
          <w:p w14:paraId="08B2F23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Chariot brancard</w:t>
            </w:r>
          </w:p>
        </w:tc>
        <w:tc>
          <w:tcPr>
            <w:tcW w:w="7480" w:type="dxa"/>
            <w:tcBorders>
              <w:top w:val="nil"/>
              <w:left w:val="nil"/>
              <w:bottom w:val="nil"/>
              <w:right w:val="single" w:sz="8" w:space="0" w:color="auto"/>
            </w:tcBorders>
            <w:shd w:val="clear" w:color="000000" w:fill="FFFFFF"/>
            <w:vAlign w:val="center"/>
            <w:hideMark/>
          </w:tcPr>
          <w:p w14:paraId="540219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Brancard spécialement conçue pour le transport des patients, 2 sections</w:t>
            </w:r>
          </w:p>
        </w:tc>
        <w:tc>
          <w:tcPr>
            <w:tcW w:w="3860" w:type="dxa"/>
            <w:tcBorders>
              <w:top w:val="nil"/>
              <w:left w:val="nil"/>
              <w:bottom w:val="nil"/>
              <w:right w:val="single" w:sz="8" w:space="0" w:color="auto"/>
            </w:tcBorders>
            <w:shd w:val="clear" w:color="auto" w:fill="auto"/>
            <w:vAlign w:val="center"/>
            <w:hideMark/>
          </w:tcPr>
          <w:p w14:paraId="6FA637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77CCAF1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8D46103" w14:textId="144311C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69A8A9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41C41FF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Chariot robuste monté sur 4 roulettes pivotantes </w:t>
            </w:r>
            <w:proofErr w:type="gramStart"/>
            <w:r w:rsidRPr="00EE1D41">
              <w:rPr>
                <w:rFonts w:eastAsia="Times New Roman" w:cs="Calibri"/>
                <w:color w:val="767171" w:themeColor="background2" w:themeShade="80"/>
                <w:sz w:val="20"/>
                <w:szCs w:val="20"/>
                <w:lang w:val="fr-FR" w:eastAsia="fr-FR"/>
              </w:rPr>
              <w:t>dont  deux</w:t>
            </w:r>
            <w:proofErr w:type="gramEnd"/>
            <w:r w:rsidRPr="00EE1D41">
              <w:rPr>
                <w:rFonts w:eastAsia="Times New Roman" w:cs="Calibri"/>
                <w:color w:val="767171" w:themeColor="background2" w:themeShade="80"/>
                <w:sz w:val="20"/>
                <w:szCs w:val="20"/>
                <w:lang w:val="fr-FR" w:eastAsia="fr-FR"/>
              </w:rPr>
              <w:t xml:space="preserve"> avec frein</w:t>
            </w:r>
          </w:p>
        </w:tc>
        <w:tc>
          <w:tcPr>
            <w:tcW w:w="3860" w:type="dxa"/>
            <w:tcBorders>
              <w:top w:val="nil"/>
              <w:left w:val="nil"/>
              <w:bottom w:val="nil"/>
              <w:right w:val="single" w:sz="8" w:space="0" w:color="auto"/>
            </w:tcBorders>
            <w:shd w:val="clear" w:color="auto" w:fill="auto"/>
            <w:vAlign w:val="center"/>
            <w:hideMark/>
          </w:tcPr>
          <w:p w14:paraId="1C0B47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E10A61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2653E54" w14:textId="6C0DE85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114C88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155CA1E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Inclinaison du dossier réglable</w:t>
            </w:r>
          </w:p>
        </w:tc>
        <w:tc>
          <w:tcPr>
            <w:tcW w:w="3860" w:type="dxa"/>
            <w:tcBorders>
              <w:top w:val="nil"/>
              <w:left w:val="nil"/>
              <w:bottom w:val="nil"/>
              <w:right w:val="single" w:sz="8" w:space="0" w:color="auto"/>
            </w:tcBorders>
            <w:shd w:val="clear" w:color="auto" w:fill="auto"/>
            <w:vAlign w:val="center"/>
            <w:hideMark/>
          </w:tcPr>
          <w:p w14:paraId="1DBB1B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57B2BEA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FC0B5D8" w14:textId="6C9744C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F0CF21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1EB129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Les deux sections peuvent s'aligner à 180°</w:t>
            </w:r>
          </w:p>
        </w:tc>
        <w:tc>
          <w:tcPr>
            <w:tcW w:w="3860" w:type="dxa"/>
            <w:tcBorders>
              <w:top w:val="nil"/>
              <w:left w:val="nil"/>
              <w:bottom w:val="nil"/>
              <w:right w:val="single" w:sz="8" w:space="0" w:color="auto"/>
            </w:tcBorders>
            <w:shd w:val="clear" w:color="auto" w:fill="auto"/>
            <w:noWrap/>
            <w:vAlign w:val="bottom"/>
            <w:hideMark/>
          </w:tcPr>
          <w:p w14:paraId="0D9CE96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EBBDE4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F49DDC4" w14:textId="02361A7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FCDB01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20EA824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Base de civière ajustée avec grande étagère utilitaire maillée</w:t>
            </w:r>
          </w:p>
        </w:tc>
        <w:tc>
          <w:tcPr>
            <w:tcW w:w="3860" w:type="dxa"/>
            <w:tcBorders>
              <w:top w:val="nil"/>
              <w:left w:val="nil"/>
              <w:bottom w:val="nil"/>
              <w:right w:val="single" w:sz="8" w:space="0" w:color="auto"/>
            </w:tcBorders>
            <w:shd w:val="clear" w:color="auto" w:fill="auto"/>
            <w:noWrap/>
            <w:vAlign w:val="bottom"/>
            <w:hideMark/>
          </w:tcPr>
          <w:p w14:paraId="5F94E9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C213CD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84BEB04" w14:textId="70A1825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383D7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03EAD02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Rails latéraux rabattables</w:t>
            </w:r>
          </w:p>
        </w:tc>
        <w:tc>
          <w:tcPr>
            <w:tcW w:w="3860" w:type="dxa"/>
            <w:tcBorders>
              <w:top w:val="nil"/>
              <w:left w:val="nil"/>
              <w:bottom w:val="nil"/>
              <w:right w:val="single" w:sz="8" w:space="0" w:color="auto"/>
            </w:tcBorders>
            <w:shd w:val="clear" w:color="auto" w:fill="auto"/>
            <w:noWrap/>
            <w:vAlign w:val="bottom"/>
            <w:hideMark/>
          </w:tcPr>
          <w:p w14:paraId="623F29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72157D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2286006" w14:textId="7F13531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1F87E1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25098C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Pare-chocs de protection aux quatre coins</w:t>
            </w:r>
          </w:p>
        </w:tc>
        <w:tc>
          <w:tcPr>
            <w:tcW w:w="3860" w:type="dxa"/>
            <w:tcBorders>
              <w:top w:val="nil"/>
              <w:left w:val="nil"/>
              <w:bottom w:val="nil"/>
              <w:right w:val="single" w:sz="8" w:space="0" w:color="auto"/>
            </w:tcBorders>
            <w:shd w:val="clear" w:color="auto" w:fill="auto"/>
            <w:noWrap/>
            <w:vAlign w:val="bottom"/>
            <w:hideMark/>
          </w:tcPr>
          <w:p w14:paraId="7A4F81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966D48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533DBB3" w14:textId="2368D0A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18040E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0461CA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Tige porte-sérum réglable en hauteur amovible et réglable via une pince robuste</w:t>
            </w:r>
          </w:p>
        </w:tc>
        <w:tc>
          <w:tcPr>
            <w:tcW w:w="3860" w:type="dxa"/>
            <w:tcBorders>
              <w:top w:val="nil"/>
              <w:left w:val="nil"/>
              <w:bottom w:val="nil"/>
              <w:right w:val="single" w:sz="8" w:space="0" w:color="auto"/>
            </w:tcBorders>
            <w:shd w:val="clear" w:color="auto" w:fill="auto"/>
            <w:noWrap/>
            <w:vAlign w:val="bottom"/>
            <w:hideMark/>
          </w:tcPr>
          <w:p w14:paraId="2CC62A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4B1DF7F"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08F3DEAB" w14:textId="0719BBB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EB1EC4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AC18B4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Fixations des rails latéraux rabattables et du mât porte-sérum en acier soudé au châssis de la civière.</w:t>
            </w:r>
          </w:p>
        </w:tc>
        <w:tc>
          <w:tcPr>
            <w:tcW w:w="3860" w:type="dxa"/>
            <w:tcBorders>
              <w:top w:val="nil"/>
              <w:left w:val="nil"/>
              <w:bottom w:val="nil"/>
              <w:right w:val="single" w:sz="8" w:space="0" w:color="auto"/>
            </w:tcBorders>
            <w:shd w:val="clear" w:color="auto" w:fill="auto"/>
            <w:noWrap/>
            <w:vAlign w:val="bottom"/>
            <w:hideMark/>
          </w:tcPr>
          <w:p w14:paraId="4E08DA7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32B0DA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6D7E3EC" w14:textId="0143FB0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34FDE4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3A101CB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Matériau</w:t>
            </w:r>
          </w:p>
        </w:tc>
        <w:tc>
          <w:tcPr>
            <w:tcW w:w="3860" w:type="dxa"/>
            <w:tcBorders>
              <w:top w:val="nil"/>
              <w:left w:val="nil"/>
              <w:bottom w:val="nil"/>
              <w:right w:val="single" w:sz="8" w:space="0" w:color="auto"/>
            </w:tcBorders>
            <w:shd w:val="clear" w:color="auto" w:fill="auto"/>
            <w:noWrap/>
            <w:vAlign w:val="bottom"/>
            <w:hideMark/>
          </w:tcPr>
          <w:p w14:paraId="1729A1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BB6641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5B6DFC3" w14:textId="2803272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3B3028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2573A6F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acier tubulaire enduit d'époxy</w:t>
            </w:r>
          </w:p>
        </w:tc>
        <w:tc>
          <w:tcPr>
            <w:tcW w:w="3860" w:type="dxa"/>
            <w:tcBorders>
              <w:top w:val="nil"/>
              <w:left w:val="nil"/>
              <w:bottom w:val="nil"/>
              <w:right w:val="single" w:sz="8" w:space="0" w:color="auto"/>
            </w:tcBorders>
            <w:shd w:val="clear" w:color="auto" w:fill="auto"/>
            <w:noWrap/>
            <w:vAlign w:val="bottom"/>
            <w:hideMark/>
          </w:tcPr>
          <w:p w14:paraId="60DA247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A914A7B"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0F2AA54B" w14:textId="1C0289B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213E70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00935EB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Rembourrage matelas mousse de polyuréthane haute densité, densité 2,7-3,3 kg / m3</w:t>
            </w:r>
          </w:p>
        </w:tc>
        <w:tc>
          <w:tcPr>
            <w:tcW w:w="3860" w:type="dxa"/>
            <w:tcBorders>
              <w:top w:val="nil"/>
              <w:left w:val="nil"/>
              <w:bottom w:val="nil"/>
              <w:right w:val="single" w:sz="8" w:space="0" w:color="auto"/>
            </w:tcBorders>
            <w:shd w:val="clear" w:color="auto" w:fill="auto"/>
            <w:noWrap/>
            <w:vAlign w:val="bottom"/>
            <w:hideMark/>
          </w:tcPr>
          <w:p w14:paraId="30A4BA7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7CD6CBF"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72E33652" w14:textId="286A28C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1A7E40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70E373F2" w14:textId="4432B17B"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Revêtement:</w:t>
            </w:r>
            <w:proofErr w:type="gramEnd"/>
            <w:r w:rsidRPr="00EE1D41">
              <w:rPr>
                <w:rFonts w:eastAsia="Times New Roman" w:cs="Calibri"/>
                <w:color w:val="767171" w:themeColor="background2" w:themeShade="80"/>
                <w:sz w:val="20"/>
                <w:szCs w:val="20"/>
                <w:lang w:val="fr-FR" w:eastAsia="fr-FR"/>
              </w:rPr>
              <w:t xml:space="preserve"> plastique</w:t>
            </w:r>
            <w:r w:rsidR="00FA672A">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résistant à la déchirure, antistatique, ignifuge, résistant aux désinfectants et aux liquides, lavable</w:t>
            </w:r>
          </w:p>
        </w:tc>
        <w:tc>
          <w:tcPr>
            <w:tcW w:w="3860" w:type="dxa"/>
            <w:tcBorders>
              <w:top w:val="nil"/>
              <w:left w:val="nil"/>
              <w:bottom w:val="nil"/>
              <w:right w:val="single" w:sz="8" w:space="0" w:color="auto"/>
            </w:tcBorders>
            <w:shd w:val="clear" w:color="auto" w:fill="auto"/>
            <w:noWrap/>
            <w:vAlign w:val="bottom"/>
            <w:hideMark/>
          </w:tcPr>
          <w:p w14:paraId="60E40C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960478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ED1B0A9" w14:textId="0BAC379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D72EBA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CC66E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Cadre / support de </w:t>
            </w: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acier ou nylon</w:t>
            </w:r>
          </w:p>
        </w:tc>
        <w:tc>
          <w:tcPr>
            <w:tcW w:w="3860" w:type="dxa"/>
            <w:tcBorders>
              <w:top w:val="nil"/>
              <w:left w:val="nil"/>
              <w:bottom w:val="nil"/>
              <w:right w:val="single" w:sz="8" w:space="0" w:color="auto"/>
            </w:tcBorders>
            <w:shd w:val="clear" w:color="auto" w:fill="auto"/>
            <w:noWrap/>
            <w:vAlign w:val="bottom"/>
            <w:hideMark/>
          </w:tcPr>
          <w:p w14:paraId="4379F95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BC8900"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3DA56268" w14:textId="68DCBE3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CBD117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4C54BC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roue simple, type surmoulé, sans capot (pour un entretien facile), antistatique (pour 2)</w:t>
            </w:r>
          </w:p>
        </w:tc>
        <w:tc>
          <w:tcPr>
            <w:tcW w:w="3860" w:type="dxa"/>
            <w:tcBorders>
              <w:top w:val="nil"/>
              <w:left w:val="nil"/>
              <w:bottom w:val="nil"/>
              <w:right w:val="single" w:sz="8" w:space="0" w:color="auto"/>
            </w:tcBorders>
            <w:shd w:val="clear" w:color="auto" w:fill="auto"/>
            <w:noWrap/>
            <w:vAlign w:val="bottom"/>
            <w:hideMark/>
          </w:tcPr>
          <w:p w14:paraId="69DDEC3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6DE36A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8E07840" w14:textId="777ACBF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67212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31380FF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Roulement de </w:t>
            </w:r>
            <w:proofErr w:type="gramStart"/>
            <w:r w:rsidRPr="00EE1D41">
              <w:rPr>
                <w:rFonts w:eastAsia="Times New Roman" w:cs="Calibri"/>
                <w:color w:val="767171" w:themeColor="background2" w:themeShade="80"/>
                <w:sz w:val="20"/>
                <w:szCs w:val="20"/>
                <w:lang w:val="fr-FR" w:eastAsia="fr-FR"/>
              </w:rPr>
              <w:t>roue:</w:t>
            </w:r>
            <w:proofErr w:type="gramEnd"/>
            <w:r w:rsidRPr="00EE1D41">
              <w:rPr>
                <w:rFonts w:eastAsia="Times New Roman" w:cs="Calibri"/>
                <w:color w:val="767171" w:themeColor="background2" w:themeShade="80"/>
                <w:sz w:val="20"/>
                <w:szCs w:val="20"/>
                <w:lang w:val="fr-FR" w:eastAsia="fr-FR"/>
              </w:rPr>
              <w:t xml:space="preserve"> roulement scellé dans le pivot et la roue</w:t>
            </w:r>
          </w:p>
        </w:tc>
        <w:tc>
          <w:tcPr>
            <w:tcW w:w="3860" w:type="dxa"/>
            <w:tcBorders>
              <w:top w:val="nil"/>
              <w:left w:val="nil"/>
              <w:bottom w:val="nil"/>
              <w:right w:val="single" w:sz="8" w:space="0" w:color="auto"/>
            </w:tcBorders>
            <w:shd w:val="clear" w:color="auto" w:fill="auto"/>
            <w:noWrap/>
            <w:vAlign w:val="bottom"/>
            <w:hideMark/>
          </w:tcPr>
          <w:p w14:paraId="4ECA6D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638923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5E27B7B" w14:textId="3CF0964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CA7F1F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01FAEAE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Dimensions:</w:t>
            </w:r>
            <w:proofErr w:type="gramEnd"/>
          </w:p>
        </w:tc>
        <w:tc>
          <w:tcPr>
            <w:tcW w:w="3860" w:type="dxa"/>
            <w:tcBorders>
              <w:top w:val="nil"/>
              <w:left w:val="nil"/>
              <w:bottom w:val="nil"/>
              <w:right w:val="single" w:sz="8" w:space="0" w:color="auto"/>
            </w:tcBorders>
            <w:shd w:val="clear" w:color="auto" w:fill="auto"/>
            <w:noWrap/>
            <w:vAlign w:val="bottom"/>
            <w:hideMark/>
          </w:tcPr>
          <w:p w14:paraId="121337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C2458F1"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434E22CB" w14:textId="74C30FA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799A54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4C66855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Civière, deux sections étendues, y compris le </w:t>
            </w:r>
            <w:proofErr w:type="gramStart"/>
            <w:r w:rsidRPr="00EE1D41">
              <w:rPr>
                <w:rFonts w:eastAsia="Times New Roman" w:cs="Calibri"/>
                <w:color w:val="767171" w:themeColor="background2" w:themeShade="80"/>
                <w:sz w:val="20"/>
                <w:szCs w:val="20"/>
                <w:lang w:val="fr-FR" w:eastAsia="fr-FR"/>
              </w:rPr>
              <w:t>rembourrage:</w:t>
            </w:r>
            <w:proofErr w:type="gramEnd"/>
            <w:r w:rsidRPr="00EE1D41">
              <w:rPr>
                <w:rFonts w:eastAsia="Times New Roman" w:cs="Calibri"/>
                <w:color w:val="767171" w:themeColor="background2" w:themeShade="80"/>
                <w:sz w:val="20"/>
                <w:szCs w:val="20"/>
                <w:lang w:val="fr-FR" w:eastAsia="fr-FR"/>
              </w:rPr>
              <w:t xml:space="preserve"> 160-200x50-60x72-88cm (l </w:t>
            </w:r>
            <w:proofErr w:type="spellStart"/>
            <w:r w:rsidRPr="00EE1D41">
              <w:rPr>
                <w:rFonts w:eastAsia="Times New Roman" w:cs="Calibri"/>
                <w:color w:val="767171" w:themeColor="background2" w:themeShade="80"/>
                <w:sz w:val="20"/>
                <w:szCs w:val="20"/>
                <w:lang w:val="fr-FR" w:eastAsia="fr-FR"/>
              </w:rPr>
              <w:t>xlxh</w:t>
            </w:r>
            <w:proofErr w:type="spellEnd"/>
            <w:r w:rsidRPr="00EE1D41">
              <w:rPr>
                <w:rFonts w:eastAsia="Times New Roman" w:cs="Calibri"/>
                <w:color w:val="767171" w:themeColor="background2" w:themeShade="80"/>
                <w:sz w:val="20"/>
                <w:szCs w:val="20"/>
                <w:lang w:val="fr-FR" w:eastAsia="fr-FR"/>
              </w:rPr>
              <w:t>)</w:t>
            </w:r>
          </w:p>
        </w:tc>
        <w:tc>
          <w:tcPr>
            <w:tcW w:w="3860" w:type="dxa"/>
            <w:tcBorders>
              <w:top w:val="nil"/>
              <w:left w:val="nil"/>
              <w:bottom w:val="nil"/>
              <w:right w:val="single" w:sz="8" w:space="0" w:color="auto"/>
            </w:tcBorders>
            <w:shd w:val="clear" w:color="auto" w:fill="auto"/>
            <w:noWrap/>
            <w:vAlign w:val="bottom"/>
            <w:hideMark/>
          </w:tcPr>
          <w:p w14:paraId="1416075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508EA6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974E235" w14:textId="7A3CEB1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416B7C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69489A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Rabats </w:t>
            </w:r>
            <w:proofErr w:type="gramStart"/>
            <w:r w:rsidRPr="00EE1D41">
              <w:rPr>
                <w:rFonts w:eastAsia="Times New Roman" w:cs="Calibri"/>
                <w:color w:val="767171" w:themeColor="background2" w:themeShade="80"/>
                <w:sz w:val="20"/>
                <w:szCs w:val="20"/>
                <w:lang w:val="fr-FR" w:eastAsia="fr-FR"/>
              </w:rPr>
              <w:t>latéraux:</w:t>
            </w:r>
            <w:proofErr w:type="gramEnd"/>
            <w:r w:rsidRPr="00EE1D41">
              <w:rPr>
                <w:rFonts w:eastAsia="Times New Roman" w:cs="Calibri"/>
                <w:color w:val="767171" w:themeColor="background2" w:themeShade="80"/>
                <w:sz w:val="20"/>
                <w:szCs w:val="20"/>
                <w:lang w:val="fr-FR" w:eastAsia="fr-FR"/>
              </w:rPr>
              <w:t xml:space="preserve"> 50-80-x35-45-33xcm (l x h)</w:t>
            </w:r>
          </w:p>
        </w:tc>
        <w:tc>
          <w:tcPr>
            <w:tcW w:w="3860" w:type="dxa"/>
            <w:tcBorders>
              <w:top w:val="nil"/>
              <w:left w:val="nil"/>
              <w:bottom w:val="nil"/>
              <w:right w:val="single" w:sz="8" w:space="0" w:color="auto"/>
            </w:tcBorders>
            <w:shd w:val="clear" w:color="auto" w:fill="auto"/>
            <w:noWrap/>
            <w:vAlign w:val="bottom"/>
            <w:hideMark/>
          </w:tcPr>
          <w:p w14:paraId="1B70E4D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B8A04D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215050C" w14:textId="0E138E6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B6F8DD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1A0CA2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2,7-3,3cm (extérieur, transversal), 1,8-2,2mm (épaisseur)</w:t>
            </w:r>
          </w:p>
        </w:tc>
        <w:tc>
          <w:tcPr>
            <w:tcW w:w="3860" w:type="dxa"/>
            <w:tcBorders>
              <w:top w:val="nil"/>
              <w:left w:val="nil"/>
              <w:bottom w:val="nil"/>
              <w:right w:val="single" w:sz="8" w:space="0" w:color="auto"/>
            </w:tcBorders>
            <w:shd w:val="clear" w:color="auto" w:fill="auto"/>
            <w:noWrap/>
            <w:vAlign w:val="bottom"/>
            <w:hideMark/>
          </w:tcPr>
          <w:p w14:paraId="2077B5E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709DA7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8E835C5" w14:textId="1F4BA09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F63B0F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1E88CAE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Roue </w:t>
            </w:r>
            <w:proofErr w:type="gramStart"/>
            <w:r w:rsidRPr="00EE1D41">
              <w:rPr>
                <w:rFonts w:eastAsia="Times New Roman" w:cs="Calibri"/>
                <w:color w:val="767171" w:themeColor="background2" w:themeShade="80"/>
                <w:sz w:val="20"/>
                <w:szCs w:val="20"/>
                <w:lang w:val="fr-FR" w:eastAsia="fr-FR"/>
              </w:rPr>
              <w:t>pivotante:</w:t>
            </w:r>
            <w:proofErr w:type="gramEnd"/>
            <w:r w:rsidRPr="00EE1D41">
              <w:rPr>
                <w:rFonts w:eastAsia="Times New Roman" w:cs="Calibri"/>
                <w:color w:val="767171" w:themeColor="background2" w:themeShade="80"/>
                <w:sz w:val="20"/>
                <w:szCs w:val="20"/>
                <w:lang w:val="fr-FR" w:eastAsia="fr-FR"/>
              </w:rPr>
              <w:t xml:space="preserve"> 2,7-3,3x11-15cm (lx diamètre)</w:t>
            </w:r>
          </w:p>
        </w:tc>
        <w:tc>
          <w:tcPr>
            <w:tcW w:w="3860" w:type="dxa"/>
            <w:tcBorders>
              <w:top w:val="nil"/>
              <w:left w:val="nil"/>
              <w:bottom w:val="nil"/>
              <w:right w:val="single" w:sz="8" w:space="0" w:color="auto"/>
            </w:tcBorders>
            <w:shd w:val="clear" w:color="auto" w:fill="auto"/>
            <w:noWrap/>
            <w:vAlign w:val="bottom"/>
            <w:hideMark/>
          </w:tcPr>
          <w:p w14:paraId="00DBB05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9A56E5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00E0828" w14:textId="335BEAF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55BA31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378D50B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Rembourrage:</w:t>
            </w:r>
            <w:proofErr w:type="gramEnd"/>
            <w:r w:rsidRPr="00EE1D41">
              <w:rPr>
                <w:rFonts w:eastAsia="Times New Roman" w:cs="Calibri"/>
                <w:color w:val="767171" w:themeColor="background2" w:themeShade="80"/>
                <w:sz w:val="20"/>
                <w:szCs w:val="20"/>
                <w:lang w:val="fr-FR" w:eastAsia="fr-FR"/>
              </w:rPr>
              <w:t xml:space="preserve"> 4.5-55cm (h)</w:t>
            </w:r>
          </w:p>
        </w:tc>
        <w:tc>
          <w:tcPr>
            <w:tcW w:w="3860" w:type="dxa"/>
            <w:tcBorders>
              <w:top w:val="nil"/>
              <w:left w:val="nil"/>
              <w:bottom w:val="nil"/>
              <w:right w:val="single" w:sz="8" w:space="0" w:color="auto"/>
            </w:tcBorders>
            <w:shd w:val="clear" w:color="auto" w:fill="auto"/>
            <w:noWrap/>
            <w:vAlign w:val="bottom"/>
            <w:hideMark/>
          </w:tcPr>
          <w:p w14:paraId="435D341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DCBFD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A86DAB9" w14:textId="6852BF9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28199E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70F979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Capacité de </w:t>
            </w:r>
            <w:proofErr w:type="gramStart"/>
            <w:r w:rsidRPr="00EE1D41">
              <w:rPr>
                <w:rFonts w:eastAsia="Times New Roman" w:cs="Calibri"/>
                <w:color w:val="767171" w:themeColor="background2" w:themeShade="80"/>
                <w:sz w:val="20"/>
                <w:szCs w:val="20"/>
                <w:lang w:val="fr-FR" w:eastAsia="fr-FR"/>
              </w:rPr>
              <w:t>charge:</w:t>
            </w:r>
            <w:proofErr w:type="gramEnd"/>
            <w:r w:rsidRPr="00EE1D41">
              <w:rPr>
                <w:rFonts w:eastAsia="Times New Roman" w:cs="Calibri"/>
                <w:color w:val="767171" w:themeColor="background2" w:themeShade="80"/>
                <w:sz w:val="20"/>
                <w:szCs w:val="20"/>
                <w:lang w:val="fr-FR" w:eastAsia="fr-FR"/>
              </w:rPr>
              <w:t xml:space="preserve"> 135-165kg</w:t>
            </w:r>
          </w:p>
        </w:tc>
        <w:tc>
          <w:tcPr>
            <w:tcW w:w="3860" w:type="dxa"/>
            <w:tcBorders>
              <w:top w:val="nil"/>
              <w:left w:val="nil"/>
              <w:bottom w:val="nil"/>
              <w:right w:val="single" w:sz="8" w:space="0" w:color="auto"/>
            </w:tcBorders>
            <w:shd w:val="clear" w:color="auto" w:fill="auto"/>
            <w:noWrap/>
            <w:vAlign w:val="bottom"/>
            <w:hideMark/>
          </w:tcPr>
          <w:p w14:paraId="2DB7DE6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34913D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CB9209C" w14:textId="498D730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524B14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BB2C362" w14:textId="4DB2CBD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Fourni avec les </w:t>
            </w:r>
            <w:r w:rsidR="00FA672A" w:rsidRPr="00EE1D41">
              <w:rPr>
                <w:rFonts w:eastAsia="Times New Roman" w:cs="Calibri"/>
                <w:color w:val="767171" w:themeColor="background2" w:themeShade="80"/>
                <w:sz w:val="20"/>
                <w:szCs w:val="20"/>
                <w:lang w:val="fr-FR" w:eastAsia="fr-FR"/>
              </w:rPr>
              <w:t>accessoires</w:t>
            </w:r>
            <w:r w:rsidRPr="00EE1D41">
              <w:rPr>
                <w:rFonts w:eastAsia="Times New Roman" w:cs="Calibri"/>
                <w:color w:val="767171" w:themeColor="background2" w:themeShade="80"/>
                <w:sz w:val="20"/>
                <w:szCs w:val="20"/>
                <w:lang w:val="fr-FR" w:eastAsia="fr-FR"/>
              </w:rPr>
              <w:t xml:space="preserve"> suivants</w:t>
            </w:r>
          </w:p>
        </w:tc>
        <w:tc>
          <w:tcPr>
            <w:tcW w:w="3860" w:type="dxa"/>
            <w:tcBorders>
              <w:top w:val="nil"/>
              <w:left w:val="nil"/>
              <w:bottom w:val="nil"/>
              <w:right w:val="single" w:sz="8" w:space="0" w:color="auto"/>
            </w:tcBorders>
            <w:shd w:val="clear" w:color="auto" w:fill="auto"/>
            <w:noWrap/>
            <w:vAlign w:val="bottom"/>
            <w:hideMark/>
          </w:tcPr>
          <w:p w14:paraId="73FE712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BFD23B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58B9519" w14:textId="5282A59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6E3A01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1580C80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ensemble complet d'outils requis pour l'assemblage</w:t>
            </w:r>
          </w:p>
        </w:tc>
        <w:tc>
          <w:tcPr>
            <w:tcW w:w="3860" w:type="dxa"/>
            <w:tcBorders>
              <w:top w:val="nil"/>
              <w:left w:val="nil"/>
              <w:bottom w:val="nil"/>
              <w:right w:val="single" w:sz="8" w:space="0" w:color="auto"/>
            </w:tcBorders>
            <w:shd w:val="clear" w:color="auto" w:fill="auto"/>
            <w:noWrap/>
            <w:vAlign w:val="bottom"/>
            <w:hideMark/>
          </w:tcPr>
          <w:p w14:paraId="0886873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DC880F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94EFC51" w14:textId="791767B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632800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6A67374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étagère utilitaire maillée</w:t>
            </w:r>
          </w:p>
        </w:tc>
        <w:tc>
          <w:tcPr>
            <w:tcW w:w="3860" w:type="dxa"/>
            <w:tcBorders>
              <w:top w:val="nil"/>
              <w:left w:val="nil"/>
              <w:bottom w:val="nil"/>
              <w:right w:val="single" w:sz="8" w:space="0" w:color="auto"/>
            </w:tcBorders>
            <w:shd w:val="clear" w:color="auto" w:fill="auto"/>
            <w:noWrap/>
            <w:vAlign w:val="bottom"/>
            <w:hideMark/>
          </w:tcPr>
          <w:p w14:paraId="14C0A6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7A60F1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00940D4" w14:textId="11F3043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E08D37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03A55CE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rails latéraux rabattables</w:t>
            </w:r>
          </w:p>
        </w:tc>
        <w:tc>
          <w:tcPr>
            <w:tcW w:w="3860" w:type="dxa"/>
            <w:tcBorders>
              <w:top w:val="nil"/>
              <w:left w:val="nil"/>
              <w:bottom w:val="nil"/>
              <w:right w:val="single" w:sz="8" w:space="0" w:color="auto"/>
            </w:tcBorders>
            <w:shd w:val="clear" w:color="auto" w:fill="auto"/>
            <w:noWrap/>
            <w:vAlign w:val="bottom"/>
            <w:hideMark/>
          </w:tcPr>
          <w:p w14:paraId="79E9567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5A522D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89C7C68" w14:textId="32F4998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65D5FF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7737A42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tige porte sérum</w:t>
            </w:r>
          </w:p>
        </w:tc>
        <w:tc>
          <w:tcPr>
            <w:tcW w:w="3860" w:type="dxa"/>
            <w:tcBorders>
              <w:top w:val="nil"/>
              <w:left w:val="nil"/>
              <w:bottom w:val="nil"/>
              <w:right w:val="single" w:sz="8" w:space="0" w:color="auto"/>
            </w:tcBorders>
            <w:shd w:val="clear" w:color="auto" w:fill="auto"/>
            <w:noWrap/>
            <w:vAlign w:val="bottom"/>
            <w:hideMark/>
          </w:tcPr>
          <w:p w14:paraId="2CA15E2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E44DCF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B360F1B" w14:textId="6CB1AB3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3EE74D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3E04796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Liste des accessoires et des pièces</w:t>
            </w:r>
          </w:p>
        </w:tc>
        <w:tc>
          <w:tcPr>
            <w:tcW w:w="3860" w:type="dxa"/>
            <w:tcBorders>
              <w:top w:val="nil"/>
              <w:left w:val="nil"/>
              <w:bottom w:val="nil"/>
              <w:right w:val="single" w:sz="8" w:space="0" w:color="auto"/>
            </w:tcBorders>
            <w:shd w:val="clear" w:color="auto" w:fill="auto"/>
            <w:noWrap/>
            <w:vAlign w:val="bottom"/>
            <w:hideMark/>
          </w:tcPr>
          <w:p w14:paraId="4CB31BF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4663E0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2DE1B2C" w14:textId="7701AC5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DC50AE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2B3F0D71" w14:textId="2DD35655"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Instructions d'assemblage </w:t>
            </w:r>
            <w:r w:rsidR="00FA672A">
              <w:rPr>
                <w:rFonts w:eastAsia="Times New Roman" w:cs="Calibri"/>
                <w:color w:val="767171" w:themeColor="background2" w:themeShade="80"/>
                <w:sz w:val="20"/>
                <w:szCs w:val="20"/>
                <w:lang w:val="fr-FR" w:eastAsia="fr-FR"/>
              </w:rPr>
              <w:t>et d</w:t>
            </w:r>
            <w:r w:rsidRPr="00EE1D41">
              <w:rPr>
                <w:rFonts w:eastAsia="Times New Roman" w:cs="Calibri"/>
                <w:color w:val="767171" w:themeColor="background2" w:themeShade="80"/>
                <w:sz w:val="20"/>
                <w:szCs w:val="20"/>
                <w:lang w:val="fr-FR" w:eastAsia="fr-FR"/>
              </w:rPr>
              <w:t>'utilisation</w:t>
            </w:r>
          </w:p>
        </w:tc>
        <w:tc>
          <w:tcPr>
            <w:tcW w:w="3860" w:type="dxa"/>
            <w:tcBorders>
              <w:top w:val="nil"/>
              <w:left w:val="nil"/>
              <w:bottom w:val="nil"/>
              <w:right w:val="single" w:sz="8" w:space="0" w:color="auto"/>
            </w:tcBorders>
            <w:shd w:val="clear" w:color="auto" w:fill="auto"/>
            <w:noWrap/>
            <w:vAlign w:val="bottom"/>
            <w:hideMark/>
          </w:tcPr>
          <w:p w14:paraId="2CF37F4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0C1B22E"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hideMark/>
          </w:tcPr>
          <w:p w14:paraId="316662B8" w14:textId="163DD70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3FE5EDF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000000" w:fill="FFFFFF"/>
            <w:vAlign w:val="center"/>
            <w:hideMark/>
          </w:tcPr>
          <w:p w14:paraId="72E6A3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3860" w:type="dxa"/>
            <w:tcBorders>
              <w:top w:val="nil"/>
              <w:left w:val="nil"/>
              <w:bottom w:val="single" w:sz="8" w:space="0" w:color="auto"/>
              <w:right w:val="single" w:sz="8" w:space="0" w:color="auto"/>
            </w:tcBorders>
            <w:shd w:val="clear" w:color="auto" w:fill="auto"/>
            <w:noWrap/>
            <w:vAlign w:val="bottom"/>
            <w:hideMark/>
          </w:tcPr>
          <w:p w14:paraId="152B7F5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7D5AA1C" w14:textId="77777777" w:rsidTr="00EE61DE">
        <w:trPr>
          <w:trHeight w:val="288"/>
        </w:trPr>
        <w:tc>
          <w:tcPr>
            <w:tcW w:w="1124" w:type="dxa"/>
            <w:tcBorders>
              <w:top w:val="nil"/>
              <w:left w:val="single" w:sz="4" w:space="0" w:color="auto"/>
              <w:bottom w:val="nil"/>
              <w:right w:val="nil"/>
            </w:tcBorders>
            <w:shd w:val="clear" w:color="000000" w:fill="FFFFFF"/>
            <w:hideMark/>
          </w:tcPr>
          <w:p w14:paraId="61DD6CA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14</w:t>
            </w:r>
          </w:p>
        </w:tc>
        <w:tc>
          <w:tcPr>
            <w:tcW w:w="2410" w:type="dxa"/>
            <w:tcBorders>
              <w:top w:val="nil"/>
              <w:left w:val="single" w:sz="8" w:space="0" w:color="auto"/>
              <w:bottom w:val="nil"/>
              <w:right w:val="single" w:sz="8" w:space="0" w:color="auto"/>
            </w:tcBorders>
            <w:shd w:val="clear" w:color="000000" w:fill="FFFFFF"/>
            <w:hideMark/>
          </w:tcPr>
          <w:p w14:paraId="069ED3C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Chariot  de</w:t>
            </w:r>
            <w:proofErr w:type="gramEnd"/>
            <w:r w:rsidRPr="00EE1D41">
              <w:rPr>
                <w:rFonts w:eastAsia="Times New Roman" w:cs="Calibri"/>
                <w:color w:val="767171" w:themeColor="background2" w:themeShade="80"/>
                <w:sz w:val="20"/>
                <w:szCs w:val="20"/>
                <w:lang w:val="fr-FR" w:eastAsia="fr-FR"/>
              </w:rPr>
              <w:t xml:space="preserve"> soins</w:t>
            </w:r>
          </w:p>
        </w:tc>
        <w:tc>
          <w:tcPr>
            <w:tcW w:w="7480" w:type="dxa"/>
            <w:tcBorders>
              <w:top w:val="nil"/>
              <w:left w:val="nil"/>
              <w:bottom w:val="nil"/>
              <w:right w:val="single" w:sz="8" w:space="0" w:color="auto"/>
            </w:tcBorders>
            <w:shd w:val="clear" w:color="auto" w:fill="auto"/>
            <w:vAlign w:val="center"/>
            <w:hideMark/>
          </w:tcPr>
          <w:p w14:paraId="162F7C9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Chariot à instruments avec structure complète en acier inoxydable</w:t>
            </w:r>
          </w:p>
        </w:tc>
        <w:tc>
          <w:tcPr>
            <w:tcW w:w="3860" w:type="dxa"/>
            <w:tcBorders>
              <w:top w:val="nil"/>
              <w:left w:val="nil"/>
              <w:bottom w:val="nil"/>
              <w:right w:val="single" w:sz="8" w:space="0" w:color="auto"/>
            </w:tcBorders>
            <w:shd w:val="clear" w:color="auto" w:fill="auto"/>
            <w:vAlign w:val="center"/>
            <w:hideMark/>
          </w:tcPr>
          <w:p w14:paraId="36CAA98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6E5607AB" w14:textId="77777777" w:rsidTr="00EE61DE">
        <w:trPr>
          <w:trHeight w:val="288"/>
        </w:trPr>
        <w:tc>
          <w:tcPr>
            <w:tcW w:w="1124" w:type="dxa"/>
            <w:tcBorders>
              <w:top w:val="nil"/>
              <w:left w:val="single" w:sz="4" w:space="0" w:color="auto"/>
              <w:bottom w:val="nil"/>
              <w:right w:val="nil"/>
            </w:tcBorders>
            <w:shd w:val="clear" w:color="000000" w:fill="FFFFFF"/>
            <w:hideMark/>
          </w:tcPr>
          <w:p w14:paraId="7AEBAB64" w14:textId="5D6F1BC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000000" w:fill="FFFFFF"/>
            <w:hideMark/>
          </w:tcPr>
          <w:p w14:paraId="3E1B168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03B6AB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Deux étagères en inox</w:t>
            </w:r>
          </w:p>
        </w:tc>
        <w:tc>
          <w:tcPr>
            <w:tcW w:w="3860" w:type="dxa"/>
            <w:tcBorders>
              <w:top w:val="nil"/>
              <w:left w:val="nil"/>
              <w:bottom w:val="nil"/>
              <w:right w:val="single" w:sz="8" w:space="0" w:color="auto"/>
            </w:tcBorders>
            <w:shd w:val="clear" w:color="auto" w:fill="auto"/>
            <w:vAlign w:val="center"/>
            <w:hideMark/>
          </w:tcPr>
          <w:p w14:paraId="727ADBF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7E7D41F6" w14:textId="77777777" w:rsidTr="00EE61DE">
        <w:trPr>
          <w:trHeight w:val="288"/>
        </w:trPr>
        <w:tc>
          <w:tcPr>
            <w:tcW w:w="1124" w:type="dxa"/>
            <w:tcBorders>
              <w:top w:val="nil"/>
              <w:left w:val="single" w:sz="4" w:space="0" w:color="auto"/>
              <w:bottom w:val="nil"/>
              <w:right w:val="nil"/>
            </w:tcBorders>
            <w:shd w:val="clear" w:color="000000" w:fill="FFFFFF"/>
            <w:hideMark/>
          </w:tcPr>
          <w:p w14:paraId="75712314" w14:textId="0A88B0C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000000" w:fill="FFFFFF"/>
            <w:hideMark/>
          </w:tcPr>
          <w:p w14:paraId="105BAF2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85A380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Poignées de poussée des deux côtés.</w:t>
            </w:r>
          </w:p>
        </w:tc>
        <w:tc>
          <w:tcPr>
            <w:tcW w:w="3860" w:type="dxa"/>
            <w:tcBorders>
              <w:top w:val="nil"/>
              <w:left w:val="nil"/>
              <w:bottom w:val="nil"/>
              <w:right w:val="single" w:sz="8" w:space="0" w:color="auto"/>
            </w:tcBorders>
            <w:shd w:val="clear" w:color="auto" w:fill="auto"/>
            <w:vAlign w:val="center"/>
            <w:hideMark/>
          </w:tcPr>
          <w:p w14:paraId="2823BFA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F7E1B0A" w14:textId="77777777" w:rsidTr="00EE61DE">
        <w:trPr>
          <w:trHeight w:val="288"/>
        </w:trPr>
        <w:tc>
          <w:tcPr>
            <w:tcW w:w="1124" w:type="dxa"/>
            <w:tcBorders>
              <w:top w:val="nil"/>
              <w:left w:val="single" w:sz="4" w:space="0" w:color="auto"/>
              <w:bottom w:val="nil"/>
              <w:right w:val="nil"/>
            </w:tcBorders>
            <w:shd w:val="clear" w:color="000000" w:fill="FFFFFF"/>
            <w:hideMark/>
          </w:tcPr>
          <w:p w14:paraId="26586CB6" w14:textId="38F1965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000000" w:fill="FFFFFF"/>
            <w:hideMark/>
          </w:tcPr>
          <w:p w14:paraId="294F3CC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FDBCD79" w14:textId="14819778"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Roulettes couvertes de </w:t>
            </w:r>
            <w:r w:rsidR="00FA672A" w:rsidRPr="00EE1D41">
              <w:rPr>
                <w:rFonts w:eastAsia="Times New Roman" w:cs="Calibri"/>
                <w:color w:val="767171" w:themeColor="background2" w:themeShade="80"/>
                <w:sz w:val="20"/>
                <w:szCs w:val="20"/>
                <w:lang w:val="fr-FR" w:eastAsia="fr-FR"/>
              </w:rPr>
              <w:t>diamètre</w:t>
            </w:r>
            <w:r w:rsidRPr="00EE1D41">
              <w:rPr>
                <w:rFonts w:eastAsia="Times New Roman" w:cs="Calibri"/>
                <w:color w:val="767171" w:themeColor="background2" w:themeShade="80"/>
                <w:sz w:val="20"/>
                <w:szCs w:val="20"/>
                <w:lang w:val="fr-FR" w:eastAsia="fr-FR"/>
              </w:rPr>
              <w:t xml:space="preserve"> de</w:t>
            </w:r>
            <w:r w:rsidR="00FA672A">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3 " Deux roulette avec freins.</w:t>
            </w:r>
          </w:p>
        </w:tc>
        <w:tc>
          <w:tcPr>
            <w:tcW w:w="3860" w:type="dxa"/>
            <w:tcBorders>
              <w:top w:val="nil"/>
              <w:left w:val="nil"/>
              <w:bottom w:val="nil"/>
              <w:right w:val="single" w:sz="8" w:space="0" w:color="auto"/>
            </w:tcBorders>
            <w:shd w:val="clear" w:color="auto" w:fill="auto"/>
            <w:noWrap/>
            <w:vAlign w:val="bottom"/>
            <w:hideMark/>
          </w:tcPr>
          <w:p w14:paraId="0E668EB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7519943" w14:textId="77777777" w:rsidTr="00EE61DE">
        <w:trPr>
          <w:trHeight w:val="288"/>
        </w:trPr>
        <w:tc>
          <w:tcPr>
            <w:tcW w:w="1124" w:type="dxa"/>
            <w:tcBorders>
              <w:top w:val="nil"/>
              <w:left w:val="single" w:sz="4" w:space="0" w:color="auto"/>
              <w:bottom w:val="nil"/>
              <w:right w:val="nil"/>
            </w:tcBorders>
            <w:shd w:val="clear" w:color="000000" w:fill="FFFFFF"/>
            <w:hideMark/>
          </w:tcPr>
          <w:p w14:paraId="73DFFB36" w14:textId="272119E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000000" w:fill="FFFFFF"/>
            <w:hideMark/>
          </w:tcPr>
          <w:p w14:paraId="72B549B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2FDAD31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Rebords sur trois côtés à chaque niveau</w:t>
            </w:r>
          </w:p>
        </w:tc>
        <w:tc>
          <w:tcPr>
            <w:tcW w:w="3860" w:type="dxa"/>
            <w:tcBorders>
              <w:top w:val="nil"/>
              <w:left w:val="nil"/>
              <w:bottom w:val="nil"/>
              <w:right w:val="single" w:sz="8" w:space="0" w:color="auto"/>
            </w:tcBorders>
            <w:shd w:val="clear" w:color="auto" w:fill="auto"/>
            <w:noWrap/>
            <w:vAlign w:val="bottom"/>
            <w:hideMark/>
          </w:tcPr>
          <w:p w14:paraId="78E013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76C4959" w14:textId="77777777" w:rsidTr="00EE61DE">
        <w:trPr>
          <w:trHeight w:val="288"/>
        </w:trPr>
        <w:tc>
          <w:tcPr>
            <w:tcW w:w="1124" w:type="dxa"/>
            <w:tcBorders>
              <w:top w:val="nil"/>
              <w:left w:val="single" w:sz="4" w:space="0" w:color="auto"/>
              <w:bottom w:val="nil"/>
              <w:right w:val="nil"/>
            </w:tcBorders>
            <w:shd w:val="clear" w:color="000000" w:fill="FFFFFF"/>
            <w:hideMark/>
          </w:tcPr>
          <w:p w14:paraId="207177FB" w14:textId="3BEAFF9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000000" w:fill="FFFFFF"/>
            <w:hideMark/>
          </w:tcPr>
          <w:p w14:paraId="3C14AD7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04F09B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Fabriqué en tube rond (Φ25 * 1.2mm 13 * 1mm)</w:t>
            </w:r>
          </w:p>
        </w:tc>
        <w:tc>
          <w:tcPr>
            <w:tcW w:w="3860" w:type="dxa"/>
            <w:tcBorders>
              <w:top w:val="nil"/>
              <w:left w:val="nil"/>
              <w:bottom w:val="nil"/>
              <w:right w:val="single" w:sz="8" w:space="0" w:color="auto"/>
            </w:tcBorders>
            <w:shd w:val="clear" w:color="auto" w:fill="auto"/>
            <w:noWrap/>
            <w:vAlign w:val="bottom"/>
            <w:hideMark/>
          </w:tcPr>
          <w:p w14:paraId="7335864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C7C46B0" w14:textId="77777777" w:rsidTr="00EE61DE">
        <w:trPr>
          <w:trHeight w:val="300"/>
        </w:trPr>
        <w:tc>
          <w:tcPr>
            <w:tcW w:w="1124" w:type="dxa"/>
            <w:tcBorders>
              <w:top w:val="nil"/>
              <w:left w:val="single" w:sz="4" w:space="0" w:color="auto"/>
              <w:bottom w:val="nil"/>
              <w:right w:val="nil"/>
            </w:tcBorders>
            <w:shd w:val="clear" w:color="000000" w:fill="FFFFFF"/>
            <w:hideMark/>
          </w:tcPr>
          <w:p w14:paraId="4046CC8D" w14:textId="415C33C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single" w:sz="8" w:space="0" w:color="auto"/>
            </w:tcBorders>
            <w:shd w:val="clear" w:color="000000" w:fill="FFFFFF"/>
            <w:hideMark/>
          </w:tcPr>
          <w:p w14:paraId="7722024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6EBF56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 L67 x L45 x H90cm</w:t>
            </w:r>
          </w:p>
        </w:tc>
        <w:tc>
          <w:tcPr>
            <w:tcW w:w="3860" w:type="dxa"/>
            <w:tcBorders>
              <w:top w:val="nil"/>
              <w:left w:val="nil"/>
              <w:bottom w:val="nil"/>
              <w:right w:val="single" w:sz="8" w:space="0" w:color="auto"/>
            </w:tcBorders>
            <w:shd w:val="clear" w:color="auto" w:fill="auto"/>
            <w:noWrap/>
            <w:vAlign w:val="bottom"/>
            <w:hideMark/>
          </w:tcPr>
          <w:p w14:paraId="3D5EE4C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977228C" w14:textId="77777777" w:rsidTr="00EE61DE">
        <w:trPr>
          <w:trHeight w:val="288"/>
        </w:trPr>
        <w:tc>
          <w:tcPr>
            <w:tcW w:w="112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46B0D34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15</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08A763D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Civière</w:t>
            </w:r>
          </w:p>
        </w:tc>
        <w:tc>
          <w:tcPr>
            <w:tcW w:w="7480" w:type="dxa"/>
            <w:tcBorders>
              <w:top w:val="single" w:sz="8" w:space="0" w:color="auto"/>
              <w:left w:val="nil"/>
              <w:bottom w:val="nil"/>
              <w:right w:val="single" w:sz="8" w:space="0" w:color="auto"/>
            </w:tcBorders>
            <w:shd w:val="clear" w:color="auto" w:fill="auto"/>
            <w:noWrap/>
            <w:vAlign w:val="bottom"/>
            <w:hideMark/>
          </w:tcPr>
          <w:p w14:paraId="18AD859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Brancard d'urgence pliable</w:t>
            </w:r>
          </w:p>
        </w:tc>
        <w:tc>
          <w:tcPr>
            <w:tcW w:w="3860" w:type="dxa"/>
            <w:tcBorders>
              <w:top w:val="single" w:sz="8" w:space="0" w:color="auto"/>
              <w:left w:val="nil"/>
              <w:bottom w:val="nil"/>
              <w:right w:val="single" w:sz="8" w:space="0" w:color="auto"/>
            </w:tcBorders>
            <w:shd w:val="clear" w:color="auto" w:fill="auto"/>
            <w:vAlign w:val="center"/>
            <w:hideMark/>
          </w:tcPr>
          <w:p w14:paraId="53EB004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4EEC942"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A7544E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FE0347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474AAD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Structure en aluminium</w:t>
            </w:r>
          </w:p>
        </w:tc>
        <w:tc>
          <w:tcPr>
            <w:tcW w:w="3860" w:type="dxa"/>
            <w:tcBorders>
              <w:top w:val="nil"/>
              <w:left w:val="nil"/>
              <w:bottom w:val="nil"/>
              <w:right w:val="single" w:sz="8" w:space="0" w:color="auto"/>
            </w:tcBorders>
            <w:shd w:val="clear" w:color="auto" w:fill="auto"/>
            <w:vAlign w:val="center"/>
            <w:hideMark/>
          </w:tcPr>
          <w:p w14:paraId="16FF230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E82BC99"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7ABD86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699785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08AAF07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Pliable en 2 sur la largeur</w:t>
            </w:r>
          </w:p>
        </w:tc>
        <w:tc>
          <w:tcPr>
            <w:tcW w:w="3860" w:type="dxa"/>
            <w:tcBorders>
              <w:top w:val="nil"/>
              <w:left w:val="nil"/>
              <w:bottom w:val="nil"/>
              <w:right w:val="single" w:sz="8" w:space="0" w:color="auto"/>
            </w:tcBorders>
            <w:shd w:val="clear" w:color="auto" w:fill="auto"/>
            <w:vAlign w:val="center"/>
            <w:hideMark/>
          </w:tcPr>
          <w:p w14:paraId="20D88C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24A995A6"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88A118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3D00B2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2F48316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mini : </w:t>
            </w:r>
            <w:r w:rsidRPr="00EE1D41">
              <w:rPr>
                <w:rFonts w:eastAsia="Times New Roman" w:cs="Calibri"/>
                <w:b/>
                <w:bCs/>
                <w:color w:val="767171" w:themeColor="background2" w:themeShade="80"/>
                <w:sz w:val="20"/>
                <w:szCs w:val="20"/>
                <w:lang w:val="fr-FR" w:eastAsia="fr-FR"/>
              </w:rPr>
              <w:t>210x55x10cm</w:t>
            </w:r>
          </w:p>
        </w:tc>
        <w:tc>
          <w:tcPr>
            <w:tcW w:w="3860" w:type="dxa"/>
            <w:tcBorders>
              <w:top w:val="nil"/>
              <w:left w:val="nil"/>
              <w:bottom w:val="nil"/>
              <w:right w:val="single" w:sz="8" w:space="0" w:color="auto"/>
            </w:tcBorders>
            <w:shd w:val="clear" w:color="auto" w:fill="auto"/>
            <w:vAlign w:val="center"/>
            <w:hideMark/>
          </w:tcPr>
          <w:p w14:paraId="7F9C27A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480A744"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8DEB77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331A9A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134709F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charge</w:t>
            </w:r>
            <w:proofErr w:type="gramEnd"/>
            <w:r w:rsidRPr="00EE1D41">
              <w:rPr>
                <w:rFonts w:eastAsia="Times New Roman" w:cs="Calibri"/>
                <w:color w:val="767171" w:themeColor="background2" w:themeShade="80"/>
                <w:sz w:val="20"/>
                <w:szCs w:val="20"/>
                <w:lang w:val="fr-FR" w:eastAsia="fr-FR"/>
              </w:rPr>
              <w:t xml:space="preserve"> mini 150 kg</w:t>
            </w:r>
          </w:p>
        </w:tc>
        <w:tc>
          <w:tcPr>
            <w:tcW w:w="3860" w:type="dxa"/>
            <w:tcBorders>
              <w:top w:val="nil"/>
              <w:left w:val="nil"/>
              <w:bottom w:val="nil"/>
              <w:right w:val="single" w:sz="8" w:space="0" w:color="auto"/>
            </w:tcBorders>
            <w:shd w:val="clear" w:color="auto" w:fill="auto"/>
            <w:noWrap/>
            <w:vAlign w:val="bottom"/>
            <w:hideMark/>
          </w:tcPr>
          <w:p w14:paraId="27564AC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BB41B72"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69D9AC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748355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18330B0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Tissu plastifié étanche, lavable et ignifugé</w:t>
            </w:r>
          </w:p>
        </w:tc>
        <w:tc>
          <w:tcPr>
            <w:tcW w:w="3860" w:type="dxa"/>
            <w:tcBorders>
              <w:top w:val="nil"/>
              <w:left w:val="nil"/>
              <w:bottom w:val="nil"/>
              <w:right w:val="single" w:sz="8" w:space="0" w:color="auto"/>
            </w:tcBorders>
            <w:shd w:val="clear" w:color="auto" w:fill="auto"/>
            <w:noWrap/>
            <w:vAlign w:val="bottom"/>
            <w:hideMark/>
          </w:tcPr>
          <w:p w14:paraId="793B86E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42D5AC4" w14:textId="77777777" w:rsidTr="00EE61DE">
        <w:trPr>
          <w:trHeight w:val="300"/>
        </w:trPr>
        <w:tc>
          <w:tcPr>
            <w:tcW w:w="1124" w:type="dxa"/>
            <w:vMerge/>
            <w:tcBorders>
              <w:top w:val="single" w:sz="8" w:space="0" w:color="auto"/>
              <w:left w:val="single" w:sz="8" w:space="0" w:color="auto"/>
              <w:bottom w:val="single" w:sz="8" w:space="0" w:color="000000"/>
              <w:right w:val="single" w:sz="8" w:space="0" w:color="auto"/>
            </w:tcBorders>
            <w:hideMark/>
          </w:tcPr>
          <w:p w14:paraId="478DCD3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6077B7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noWrap/>
            <w:vAlign w:val="bottom"/>
            <w:hideMark/>
          </w:tcPr>
          <w:p w14:paraId="081984E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sangles de maintien </w:t>
            </w:r>
          </w:p>
        </w:tc>
        <w:tc>
          <w:tcPr>
            <w:tcW w:w="3860" w:type="dxa"/>
            <w:tcBorders>
              <w:top w:val="nil"/>
              <w:left w:val="nil"/>
              <w:bottom w:val="nil"/>
              <w:right w:val="single" w:sz="8" w:space="0" w:color="auto"/>
            </w:tcBorders>
            <w:shd w:val="clear" w:color="auto" w:fill="auto"/>
            <w:noWrap/>
            <w:vAlign w:val="bottom"/>
            <w:hideMark/>
          </w:tcPr>
          <w:p w14:paraId="560CCD5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9EA774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AFFEFD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16</w:t>
            </w:r>
          </w:p>
        </w:tc>
        <w:tc>
          <w:tcPr>
            <w:tcW w:w="2410" w:type="dxa"/>
            <w:tcBorders>
              <w:top w:val="nil"/>
              <w:left w:val="nil"/>
              <w:bottom w:val="nil"/>
              <w:right w:val="single" w:sz="8" w:space="0" w:color="auto"/>
            </w:tcBorders>
            <w:shd w:val="clear" w:color="auto" w:fill="auto"/>
            <w:hideMark/>
          </w:tcPr>
          <w:p w14:paraId="67A0CE6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Divan  d'examen</w:t>
            </w:r>
            <w:proofErr w:type="gramEnd"/>
          </w:p>
        </w:tc>
        <w:tc>
          <w:tcPr>
            <w:tcW w:w="7480" w:type="dxa"/>
            <w:tcBorders>
              <w:top w:val="nil"/>
              <w:left w:val="nil"/>
              <w:bottom w:val="nil"/>
              <w:right w:val="nil"/>
            </w:tcBorders>
            <w:shd w:val="clear" w:color="auto" w:fill="auto"/>
            <w:vAlign w:val="bottom"/>
            <w:hideMark/>
          </w:tcPr>
          <w:p w14:paraId="1F1AB08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Divan d'examen, approprié pour l'examen échographique, 2 sections</w:t>
            </w:r>
          </w:p>
        </w:tc>
        <w:tc>
          <w:tcPr>
            <w:tcW w:w="3860" w:type="dxa"/>
            <w:tcBorders>
              <w:top w:val="single" w:sz="8" w:space="0" w:color="auto"/>
              <w:left w:val="single" w:sz="8" w:space="0" w:color="auto"/>
              <w:bottom w:val="nil"/>
              <w:right w:val="single" w:sz="8" w:space="0" w:color="auto"/>
            </w:tcBorders>
            <w:shd w:val="clear" w:color="auto" w:fill="auto"/>
            <w:vAlign w:val="center"/>
            <w:hideMark/>
          </w:tcPr>
          <w:p w14:paraId="5DF277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A95295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2EF5C33" w14:textId="093C013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3B0F6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bottom"/>
            <w:hideMark/>
          </w:tcPr>
          <w:p w14:paraId="16E2157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Dossier réglable par vérin à gaz</w:t>
            </w:r>
          </w:p>
        </w:tc>
        <w:tc>
          <w:tcPr>
            <w:tcW w:w="3860" w:type="dxa"/>
            <w:tcBorders>
              <w:top w:val="nil"/>
              <w:left w:val="single" w:sz="8" w:space="0" w:color="auto"/>
              <w:bottom w:val="nil"/>
              <w:right w:val="single" w:sz="8" w:space="0" w:color="auto"/>
            </w:tcBorders>
            <w:shd w:val="clear" w:color="auto" w:fill="auto"/>
            <w:vAlign w:val="center"/>
            <w:hideMark/>
          </w:tcPr>
          <w:p w14:paraId="7A5E314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1DC4B1D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760B406" w14:textId="5E064D6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73E6F87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center"/>
            <w:hideMark/>
          </w:tcPr>
          <w:p w14:paraId="7ED790A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Sellerie:</w:t>
            </w:r>
            <w:proofErr w:type="gramEnd"/>
            <w:r w:rsidRPr="00EE1D41">
              <w:rPr>
                <w:rFonts w:eastAsia="Times New Roman" w:cs="Calibri"/>
                <w:color w:val="767171" w:themeColor="background2" w:themeShade="80"/>
                <w:sz w:val="20"/>
                <w:szCs w:val="20"/>
                <w:lang w:val="fr-FR" w:eastAsia="fr-FR"/>
              </w:rPr>
              <w:t xml:space="preserve"> mousse de polyuréthane de 10  cm d´épaisseur minimum</w:t>
            </w:r>
          </w:p>
        </w:tc>
        <w:tc>
          <w:tcPr>
            <w:tcW w:w="3860" w:type="dxa"/>
            <w:tcBorders>
              <w:top w:val="nil"/>
              <w:left w:val="single" w:sz="8" w:space="0" w:color="auto"/>
              <w:bottom w:val="nil"/>
              <w:right w:val="single" w:sz="8" w:space="0" w:color="auto"/>
            </w:tcBorders>
            <w:shd w:val="clear" w:color="auto" w:fill="auto"/>
            <w:vAlign w:val="center"/>
            <w:hideMark/>
          </w:tcPr>
          <w:p w14:paraId="2ED4336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722F1E1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DE73A28" w14:textId="32D34BE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4AAEDB1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center"/>
            <w:hideMark/>
          </w:tcPr>
          <w:p w14:paraId="3117AA9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Structure en tube d’acier avec peinture époxy</w:t>
            </w:r>
          </w:p>
        </w:tc>
        <w:tc>
          <w:tcPr>
            <w:tcW w:w="3860" w:type="dxa"/>
            <w:tcBorders>
              <w:top w:val="nil"/>
              <w:left w:val="single" w:sz="8" w:space="0" w:color="auto"/>
              <w:bottom w:val="nil"/>
              <w:right w:val="single" w:sz="8" w:space="0" w:color="auto"/>
            </w:tcBorders>
            <w:shd w:val="clear" w:color="auto" w:fill="auto"/>
            <w:noWrap/>
            <w:vAlign w:val="bottom"/>
            <w:hideMark/>
          </w:tcPr>
          <w:p w14:paraId="73F752C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11883B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4A23FFC" w14:textId="6F1358D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2F7D621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bottom"/>
            <w:hideMark/>
          </w:tcPr>
          <w:p w14:paraId="7829DBE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Dimensions  approx</w:t>
            </w:r>
            <w:proofErr w:type="gramEnd"/>
            <w:r w:rsidRPr="00EE1D41">
              <w:rPr>
                <w:rFonts w:eastAsia="Times New Roman" w:cs="Calibri"/>
                <w:color w:val="767171" w:themeColor="background2" w:themeShade="80"/>
                <w:sz w:val="20"/>
                <w:szCs w:val="20"/>
                <w:lang w:val="fr-FR" w:eastAsia="fr-FR"/>
              </w:rPr>
              <w:t>. (L x l x H) 2000 x 600 x 600 mm</w:t>
            </w:r>
          </w:p>
        </w:tc>
        <w:tc>
          <w:tcPr>
            <w:tcW w:w="3860" w:type="dxa"/>
            <w:tcBorders>
              <w:top w:val="nil"/>
              <w:left w:val="single" w:sz="8" w:space="0" w:color="auto"/>
              <w:bottom w:val="nil"/>
              <w:right w:val="single" w:sz="8" w:space="0" w:color="auto"/>
            </w:tcBorders>
            <w:shd w:val="clear" w:color="auto" w:fill="auto"/>
            <w:noWrap/>
            <w:vAlign w:val="bottom"/>
            <w:hideMark/>
          </w:tcPr>
          <w:p w14:paraId="78E555C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C237EA4"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480F364" w14:textId="5445443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1206383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center"/>
            <w:hideMark/>
          </w:tcPr>
          <w:p w14:paraId="13A77D9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Charge </w:t>
            </w:r>
            <w:proofErr w:type="gramStart"/>
            <w:r w:rsidRPr="00EE1D41">
              <w:rPr>
                <w:rFonts w:eastAsia="Times New Roman" w:cs="Calibri"/>
                <w:color w:val="767171" w:themeColor="background2" w:themeShade="80"/>
                <w:sz w:val="20"/>
                <w:szCs w:val="20"/>
                <w:lang w:val="fr-FR" w:eastAsia="fr-FR"/>
              </w:rPr>
              <w:t>mimimum:</w:t>
            </w:r>
            <w:proofErr w:type="gramEnd"/>
            <w:r w:rsidRPr="00EE1D41">
              <w:rPr>
                <w:rFonts w:eastAsia="Times New Roman" w:cs="Calibri"/>
                <w:color w:val="767171" w:themeColor="background2" w:themeShade="80"/>
                <w:sz w:val="20"/>
                <w:szCs w:val="20"/>
                <w:lang w:val="fr-FR" w:eastAsia="fr-FR"/>
              </w:rPr>
              <w:t>150 Kg</w:t>
            </w:r>
          </w:p>
        </w:tc>
        <w:tc>
          <w:tcPr>
            <w:tcW w:w="3860" w:type="dxa"/>
            <w:tcBorders>
              <w:top w:val="nil"/>
              <w:left w:val="single" w:sz="8" w:space="0" w:color="auto"/>
              <w:bottom w:val="nil"/>
              <w:right w:val="single" w:sz="8" w:space="0" w:color="auto"/>
            </w:tcBorders>
            <w:shd w:val="clear" w:color="auto" w:fill="auto"/>
            <w:noWrap/>
            <w:vAlign w:val="bottom"/>
            <w:hideMark/>
          </w:tcPr>
          <w:p w14:paraId="1B8A852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072717C" w14:textId="77777777" w:rsidTr="00EE61DE">
        <w:trPr>
          <w:trHeight w:val="300"/>
        </w:trPr>
        <w:tc>
          <w:tcPr>
            <w:tcW w:w="1124" w:type="dxa"/>
            <w:tcBorders>
              <w:top w:val="nil"/>
              <w:left w:val="single" w:sz="8" w:space="0" w:color="auto"/>
              <w:bottom w:val="nil"/>
              <w:right w:val="single" w:sz="8" w:space="0" w:color="auto"/>
            </w:tcBorders>
            <w:shd w:val="clear" w:color="000000" w:fill="FFFFFF"/>
            <w:hideMark/>
          </w:tcPr>
          <w:p w14:paraId="68BE2002" w14:textId="0055FC4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hideMark/>
          </w:tcPr>
          <w:p w14:paraId="60DEE30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vAlign w:val="center"/>
            <w:hideMark/>
          </w:tcPr>
          <w:p w14:paraId="61B8C934" w14:textId="6423F84A"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Revêtement</w:t>
            </w:r>
            <w:r w:rsidR="00EE1D41" w:rsidRPr="00EE1D41">
              <w:rPr>
                <w:rFonts w:eastAsia="Times New Roman" w:cs="Calibri"/>
                <w:color w:val="767171" w:themeColor="background2" w:themeShade="80"/>
                <w:sz w:val="20"/>
                <w:szCs w:val="20"/>
                <w:lang w:val="fr-FR" w:eastAsia="fr-FR"/>
              </w:rPr>
              <w:t xml:space="preserve"> ignifuge de catégorie M1</w:t>
            </w:r>
          </w:p>
        </w:tc>
        <w:tc>
          <w:tcPr>
            <w:tcW w:w="3860" w:type="dxa"/>
            <w:tcBorders>
              <w:top w:val="nil"/>
              <w:left w:val="single" w:sz="8" w:space="0" w:color="auto"/>
              <w:bottom w:val="nil"/>
              <w:right w:val="single" w:sz="8" w:space="0" w:color="auto"/>
            </w:tcBorders>
            <w:shd w:val="clear" w:color="auto" w:fill="auto"/>
            <w:noWrap/>
            <w:vAlign w:val="bottom"/>
            <w:hideMark/>
          </w:tcPr>
          <w:p w14:paraId="090BB02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2FE18CB" w14:textId="77777777" w:rsidTr="00EE61DE">
        <w:trPr>
          <w:trHeight w:val="288"/>
        </w:trPr>
        <w:tc>
          <w:tcPr>
            <w:tcW w:w="1124" w:type="dxa"/>
            <w:tcBorders>
              <w:top w:val="single" w:sz="8" w:space="0" w:color="auto"/>
              <w:left w:val="single" w:sz="8" w:space="0" w:color="auto"/>
              <w:bottom w:val="nil"/>
              <w:right w:val="nil"/>
            </w:tcBorders>
            <w:shd w:val="clear" w:color="000000" w:fill="FFFFFF"/>
            <w:hideMark/>
          </w:tcPr>
          <w:p w14:paraId="6178724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17</w:t>
            </w:r>
          </w:p>
        </w:tc>
        <w:tc>
          <w:tcPr>
            <w:tcW w:w="2410" w:type="dxa"/>
            <w:tcBorders>
              <w:top w:val="single" w:sz="8" w:space="0" w:color="auto"/>
              <w:left w:val="single" w:sz="8" w:space="0" w:color="auto"/>
              <w:bottom w:val="nil"/>
              <w:right w:val="nil"/>
            </w:tcBorders>
            <w:shd w:val="clear" w:color="000000" w:fill="FFFFFF"/>
            <w:hideMark/>
          </w:tcPr>
          <w:p w14:paraId="64C595B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Escabeau 2 marches</w:t>
            </w:r>
          </w:p>
        </w:tc>
        <w:tc>
          <w:tcPr>
            <w:tcW w:w="7480" w:type="dxa"/>
            <w:tcBorders>
              <w:top w:val="single" w:sz="8" w:space="0" w:color="auto"/>
              <w:left w:val="single" w:sz="8" w:space="0" w:color="auto"/>
              <w:bottom w:val="nil"/>
              <w:right w:val="single" w:sz="8" w:space="0" w:color="auto"/>
            </w:tcBorders>
            <w:shd w:val="clear" w:color="auto" w:fill="auto"/>
            <w:vAlign w:val="center"/>
            <w:hideMark/>
          </w:tcPr>
          <w:p w14:paraId="0B0C771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min de l'escabeau : 16,5 cm</w:t>
            </w:r>
          </w:p>
        </w:tc>
        <w:tc>
          <w:tcPr>
            <w:tcW w:w="3860" w:type="dxa"/>
            <w:tcBorders>
              <w:top w:val="single" w:sz="8" w:space="0" w:color="auto"/>
              <w:left w:val="nil"/>
              <w:bottom w:val="nil"/>
              <w:right w:val="single" w:sz="8" w:space="0" w:color="auto"/>
            </w:tcBorders>
            <w:shd w:val="clear" w:color="auto" w:fill="auto"/>
            <w:vAlign w:val="center"/>
            <w:hideMark/>
          </w:tcPr>
          <w:p w14:paraId="7841E51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303D3509" w14:textId="77777777" w:rsidTr="00EE61DE">
        <w:trPr>
          <w:trHeight w:val="288"/>
        </w:trPr>
        <w:tc>
          <w:tcPr>
            <w:tcW w:w="1124" w:type="dxa"/>
            <w:tcBorders>
              <w:top w:val="nil"/>
              <w:left w:val="single" w:sz="8" w:space="0" w:color="auto"/>
              <w:bottom w:val="nil"/>
              <w:right w:val="nil"/>
            </w:tcBorders>
            <w:shd w:val="clear" w:color="000000" w:fill="FFFFFF"/>
            <w:hideMark/>
          </w:tcPr>
          <w:p w14:paraId="3909E635" w14:textId="7DBBAF3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4BD15D8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39FD57C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max de l'escabeau : 36 cm</w:t>
            </w:r>
          </w:p>
        </w:tc>
        <w:tc>
          <w:tcPr>
            <w:tcW w:w="3860" w:type="dxa"/>
            <w:tcBorders>
              <w:top w:val="nil"/>
              <w:left w:val="nil"/>
              <w:bottom w:val="nil"/>
              <w:right w:val="single" w:sz="8" w:space="0" w:color="auto"/>
            </w:tcBorders>
            <w:shd w:val="clear" w:color="auto" w:fill="auto"/>
            <w:vAlign w:val="center"/>
            <w:hideMark/>
          </w:tcPr>
          <w:p w14:paraId="471CA04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EA102AA" w14:textId="77777777" w:rsidTr="00EE61DE">
        <w:trPr>
          <w:trHeight w:val="288"/>
        </w:trPr>
        <w:tc>
          <w:tcPr>
            <w:tcW w:w="1124" w:type="dxa"/>
            <w:tcBorders>
              <w:top w:val="nil"/>
              <w:left w:val="single" w:sz="8" w:space="0" w:color="auto"/>
              <w:bottom w:val="nil"/>
              <w:right w:val="nil"/>
            </w:tcBorders>
            <w:shd w:val="clear" w:color="000000" w:fill="FFFFFF"/>
            <w:hideMark/>
          </w:tcPr>
          <w:p w14:paraId="37285610" w14:textId="243CD9A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217A7BB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72E884B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Longueur : 45 cm</w:t>
            </w:r>
          </w:p>
        </w:tc>
        <w:tc>
          <w:tcPr>
            <w:tcW w:w="3860" w:type="dxa"/>
            <w:tcBorders>
              <w:top w:val="nil"/>
              <w:left w:val="nil"/>
              <w:bottom w:val="nil"/>
              <w:right w:val="single" w:sz="8" w:space="0" w:color="auto"/>
            </w:tcBorders>
            <w:shd w:val="clear" w:color="auto" w:fill="auto"/>
            <w:vAlign w:val="center"/>
            <w:hideMark/>
          </w:tcPr>
          <w:p w14:paraId="5D37BED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D1E9E9E" w14:textId="77777777" w:rsidTr="00EE61DE">
        <w:trPr>
          <w:trHeight w:val="288"/>
        </w:trPr>
        <w:tc>
          <w:tcPr>
            <w:tcW w:w="1124" w:type="dxa"/>
            <w:tcBorders>
              <w:top w:val="nil"/>
              <w:left w:val="single" w:sz="8" w:space="0" w:color="auto"/>
              <w:bottom w:val="nil"/>
              <w:right w:val="nil"/>
            </w:tcBorders>
            <w:shd w:val="clear" w:color="000000" w:fill="FFFFFF"/>
            <w:hideMark/>
          </w:tcPr>
          <w:p w14:paraId="41F01551" w14:textId="4D75838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326E8AE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55D4C9B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Largeur d'une marche : 24,5 cm</w:t>
            </w:r>
          </w:p>
        </w:tc>
        <w:tc>
          <w:tcPr>
            <w:tcW w:w="3860" w:type="dxa"/>
            <w:tcBorders>
              <w:top w:val="nil"/>
              <w:left w:val="nil"/>
              <w:bottom w:val="nil"/>
              <w:right w:val="single" w:sz="8" w:space="0" w:color="auto"/>
            </w:tcBorders>
            <w:shd w:val="clear" w:color="auto" w:fill="auto"/>
            <w:noWrap/>
            <w:vAlign w:val="bottom"/>
            <w:hideMark/>
          </w:tcPr>
          <w:p w14:paraId="5F4C4C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F2A155A" w14:textId="77777777" w:rsidTr="00EE61DE">
        <w:trPr>
          <w:trHeight w:val="288"/>
        </w:trPr>
        <w:tc>
          <w:tcPr>
            <w:tcW w:w="1124" w:type="dxa"/>
            <w:tcBorders>
              <w:top w:val="nil"/>
              <w:left w:val="single" w:sz="8" w:space="0" w:color="auto"/>
              <w:bottom w:val="nil"/>
              <w:right w:val="nil"/>
            </w:tcBorders>
            <w:shd w:val="clear" w:color="000000" w:fill="FFFFFF"/>
            <w:hideMark/>
          </w:tcPr>
          <w:p w14:paraId="6AB7D303" w14:textId="30429E1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2926FC1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57A2150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Escabeau médical en tube d'Acier Inoxydable</w:t>
            </w:r>
          </w:p>
        </w:tc>
        <w:tc>
          <w:tcPr>
            <w:tcW w:w="3860" w:type="dxa"/>
            <w:tcBorders>
              <w:top w:val="nil"/>
              <w:left w:val="nil"/>
              <w:bottom w:val="nil"/>
              <w:right w:val="single" w:sz="8" w:space="0" w:color="auto"/>
            </w:tcBorders>
            <w:shd w:val="clear" w:color="auto" w:fill="auto"/>
            <w:noWrap/>
            <w:vAlign w:val="bottom"/>
            <w:hideMark/>
          </w:tcPr>
          <w:p w14:paraId="000DDED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32E43DC" w14:textId="77777777" w:rsidTr="00EE61DE">
        <w:trPr>
          <w:trHeight w:val="288"/>
        </w:trPr>
        <w:tc>
          <w:tcPr>
            <w:tcW w:w="1124" w:type="dxa"/>
            <w:tcBorders>
              <w:top w:val="nil"/>
              <w:left w:val="single" w:sz="8" w:space="0" w:color="auto"/>
              <w:bottom w:val="nil"/>
              <w:right w:val="nil"/>
            </w:tcBorders>
            <w:shd w:val="clear" w:color="000000" w:fill="FFFFFF"/>
            <w:hideMark/>
          </w:tcPr>
          <w:p w14:paraId="7C81E939" w14:textId="06B6C07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1EDD1AC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235933D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Marches recouvertes de matière plastique antidérapante</w:t>
            </w:r>
          </w:p>
        </w:tc>
        <w:tc>
          <w:tcPr>
            <w:tcW w:w="3860" w:type="dxa"/>
            <w:tcBorders>
              <w:top w:val="nil"/>
              <w:left w:val="nil"/>
              <w:bottom w:val="nil"/>
              <w:right w:val="single" w:sz="8" w:space="0" w:color="auto"/>
            </w:tcBorders>
            <w:shd w:val="clear" w:color="auto" w:fill="auto"/>
            <w:noWrap/>
            <w:vAlign w:val="bottom"/>
            <w:hideMark/>
          </w:tcPr>
          <w:p w14:paraId="30276A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1E6A84D" w14:textId="77777777" w:rsidTr="00EE61DE">
        <w:trPr>
          <w:trHeight w:val="288"/>
        </w:trPr>
        <w:tc>
          <w:tcPr>
            <w:tcW w:w="1124" w:type="dxa"/>
            <w:tcBorders>
              <w:top w:val="nil"/>
              <w:left w:val="single" w:sz="8" w:space="0" w:color="auto"/>
              <w:bottom w:val="nil"/>
              <w:right w:val="nil"/>
            </w:tcBorders>
            <w:shd w:val="clear" w:color="000000" w:fill="FFFFFF"/>
            <w:hideMark/>
          </w:tcPr>
          <w:p w14:paraId="50EE3D11" w14:textId="2C02DB0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5EA98F9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29F75D1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marches</w:t>
            </w:r>
          </w:p>
        </w:tc>
        <w:tc>
          <w:tcPr>
            <w:tcW w:w="3860" w:type="dxa"/>
            <w:tcBorders>
              <w:top w:val="nil"/>
              <w:left w:val="nil"/>
              <w:bottom w:val="nil"/>
              <w:right w:val="single" w:sz="8" w:space="0" w:color="auto"/>
            </w:tcBorders>
            <w:shd w:val="clear" w:color="auto" w:fill="auto"/>
            <w:noWrap/>
            <w:vAlign w:val="bottom"/>
            <w:hideMark/>
          </w:tcPr>
          <w:p w14:paraId="11BB1A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A44FD1" w14:textId="77777777" w:rsidTr="00EE61DE">
        <w:trPr>
          <w:trHeight w:val="300"/>
        </w:trPr>
        <w:tc>
          <w:tcPr>
            <w:tcW w:w="1124" w:type="dxa"/>
            <w:tcBorders>
              <w:top w:val="nil"/>
              <w:left w:val="single" w:sz="8" w:space="0" w:color="auto"/>
              <w:bottom w:val="single" w:sz="8" w:space="0" w:color="auto"/>
              <w:right w:val="nil"/>
            </w:tcBorders>
            <w:shd w:val="clear" w:color="000000" w:fill="FFFFFF"/>
            <w:hideMark/>
          </w:tcPr>
          <w:p w14:paraId="18D367EB" w14:textId="0499FCD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nil"/>
            </w:tcBorders>
            <w:shd w:val="clear" w:color="000000" w:fill="FFFFFF"/>
            <w:hideMark/>
          </w:tcPr>
          <w:p w14:paraId="014662F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single" w:sz="8" w:space="0" w:color="auto"/>
              <w:right w:val="single" w:sz="8" w:space="0" w:color="auto"/>
            </w:tcBorders>
            <w:shd w:val="clear" w:color="auto" w:fill="auto"/>
            <w:vAlign w:val="center"/>
            <w:hideMark/>
          </w:tcPr>
          <w:p w14:paraId="044F40E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Charge minimum : 150 kg</w:t>
            </w:r>
          </w:p>
        </w:tc>
        <w:tc>
          <w:tcPr>
            <w:tcW w:w="3860" w:type="dxa"/>
            <w:tcBorders>
              <w:top w:val="nil"/>
              <w:left w:val="nil"/>
              <w:bottom w:val="single" w:sz="8" w:space="0" w:color="auto"/>
              <w:right w:val="single" w:sz="8" w:space="0" w:color="auto"/>
            </w:tcBorders>
            <w:shd w:val="clear" w:color="auto" w:fill="auto"/>
            <w:noWrap/>
            <w:vAlign w:val="bottom"/>
            <w:hideMark/>
          </w:tcPr>
          <w:p w14:paraId="6F788C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D29E18F" w14:textId="77777777" w:rsidTr="00EE61DE">
        <w:trPr>
          <w:trHeight w:val="288"/>
        </w:trPr>
        <w:tc>
          <w:tcPr>
            <w:tcW w:w="1124" w:type="dxa"/>
            <w:tcBorders>
              <w:top w:val="nil"/>
              <w:left w:val="single" w:sz="8" w:space="0" w:color="auto"/>
              <w:bottom w:val="nil"/>
              <w:right w:val="nil"/>
            </w:tcBorders>
            <w:shd w:val="clear" w:color="000000" w:fill="FFFFFF"/>
            <w:hideMark/>
          </w:tcPr>
          <w:p w14:paraId="0096FBB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18</w:t>
            </w:r>
          </w:p>
        </w:tc>
        <w:tc>
          <w:tcPr>
            <w:tcW w:w="2410" w:type="dxa"/>
            <w:tcBorders>
              <w:top w:val="nil"/>
              <w:left w:val="single" w:sz="8" w:space="0" w:color="auto"/>
              <w:bottom w:val="nil"/>
              <w:right w:val="nil"/>
            </w:tcBorders>
            <w:shd w:val="clear" w:color="000000" w:fill="FFFFFF"/>
            <w:hideMark/>
          </w:tcPr>
          <w:p w14:paraId="3B42650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Fauteuil roulant pliable</w:t>
            </w:r>
          </w:p>
        </w:tc>
        <w:tc>
          <w:tcPr>
            <w:tcW w:w="7480" w:type="dxa"/>
            <w:tcBorders>
              <w:top w:val="nil"/>
              <w:left w:val="single" w:sz="8" w:space="0" w:color="auto"/>
              <w:bottom w:val="nil"/>
              <w:right w:val="single" w:sz="8" w:space="0" w:color="auto"/>
            </w:tcBorders>
            <w:shd w:val="clear" w:color="000000" w:fill="FFFFFF"/>
            <w:vAlign w:val="center"/>
            <w:hideMark/>
          </w:tcPr>
          <w:p w14:paraId="7D2AB26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Fauteuil roulant adulte pliable</w:t>
            </w:r>
          </w:p>
        </w:tc>
        <w:tc>
          <w:tcPr>
            <w:tcW w:w="3860" w:type="dxa"/>
            <w:tcBorders>
              <w:top w:val="nil"/>
              <w:left w:val="nil"/>
              <w:bottom w:val="nil"/>
              <w:right w:val="single" w:sz="8" w:space="0" w:color="auto"/>
            </w:tcBorders>
            <w:shd w:val="clear" w:color="auto" w:fill="auto"/>
            <w:vAlign w:val="center"/>
            <w:hideMark/>
          </w:tcPr>
          <w:p w14:paraId="6A0C190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386919E" w14:textId="77777777" w:rsidTr="00EE61DE">
        <w:trPr>
          <w:trHeight w:val="288"/>
        </w:trPr>
        <w:tc>
          <w:tcPr>
            <w:tcW w:w="1124" w:type="dxa"/>
            <w:tcBorders>
              <w:top w:val="nil"/>
              <w:left w:val="single" w:sz="8" w:space="0" w:color="auto"/>
              <w:bottom w:val="nil"/>
              <w:right w:val="nil"/>
            </w:tcBorders>
            <w:shd w:val="clear" w:color="auto" w:fill="auto"/>
            <w:hideMark/>
          </w:tcPr>
          <w:p w14:paraId="7ABF22FB" w14:textId="2286187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11ADF71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000000" w:fill="FFFFFF"/>
            <w:vAlign w:val="center"/>
            <w:hideMark/>
          </w:tcPr>
          <w:p w14:paraId="59ECE33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Châssis en tube d’acier </w:t>
            </w:r>
            <w:proofErr w:type="gramStart"/>
            <w:r w:rsidRPr="00EE1D41">
              <w:rPr>
                <w:rFonts w:eastAsia="Times New Roman" w:cs="Calibri"/>
                <w:color w:val="767171" w:themeColor="background2" w:themeShade="80"/>
                <w:sz w:val="20"/>
                <w:szCs w:val="20"/>
                <w:lang w:val="fr-FR" w:eastAsia="fr-FR"/>
              </w:rPr>
              <w:t>chromé..</w:t>
            </w:r>
            <w:proofErr w:type="gramEnd"/>
          </w:p>
        </w:tc>
        <w:tc>
          <w:tcPr>
            <w:tcW w:w="3860" w:type="dxa"/>
            <w:tcBorders>
              <w:top w:val="nil"/>
              <w:left w:val="nil"/>
              <w:bottom w:val="nil"/>
              <w:right w:val="single" w:sz="8" w:space="0" w:color="auto"/>
            </w:tcBorders>
            <w:shd w:val="clear" w:color="auto" w:fill="auto"/>
            <w:vAlign w:val="center"/>
            <w:hideMark/>
          </w:tcPr>
          <w:p w14:paraId="6FD618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43D6CEF0" w14:textId="77777777" w:rsidTr="00EE61DE">
        <w:trPr>
          <w:trHeight w:val="288"/>
        </w:trPr>
        <w:tc>
          <w:tcPr>
            <w:tcW w:w="1124" w:type="dxa"/>
            <w:tcBorders>
              <w:top w:val="nil"/>
              <w:left w:val="single" w:sz="8" w:space="0" w:color="auto"/>
              <w:bottom w:val="nil"/>
              <w:right w:val="nil"/>
            </w:tcBorders>
            <w:shd w:val="clear" w:color="auto" w:fill="auto"/>
            <w:hideMark/>
          </w:tcPr>
          <w:p w14:paraId="5C8D0E53" w14:textId="0D64EB2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2A6B5B4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73994D1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Siège et dossier en toile nylon</w:t>
            </w:r>
          </w:p>
        </w:tc>
        <w:tc>
          <w:tcPr>
            <w:tcW w:w="3860" w:type="dxa"/>
            <w:tcBorders>
              <w:top w:val="nil"/>
              <w:left w:val="nil"/>
              <w:bottom w:val="nil"/>
              <w:right w:val="single" w:sz="8" w:space="0" w:color="auto"/>
            </w:tcBorders>
            <w:shd w:val="clear" w:color="auto" w:fill="auto"/>
            <w:vAlign w:val="center"/>
            <w:hideMark/>
          </w:tcPr>
          <w:p w14:paraId="5B2F623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67CE6BB7" w14:textId="77777777" w:rsidTr="00EE61DE">
        <w:trPr>
          <w:trHeight w:val="288"/>
        </w:trPr>
        <w:tc>
          <w:tcPr>
            <w:tcW w:w="1124" w:type="dxa"/>
            <w:tcBorders>
              <w:top w:val="nil"/>
              <w:left w:val="single" w:sz="8" w:space="0" w:color="auto"/>
              <w:bottom w:val="nil"/>
              <w:right w:val="nil"/>
            </w:tcBorders>
            <w:shd w:val="clear" w:color="auto" w:fill="auto"/>
            <w:hideMark/>
          </w:tcPr>
          <w:p w14:paraId="22CD9E90" w14:textId="739D851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4548B7D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11C11EBA" w14:textId="798F737E"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Dossier avec poche </w:t>
            </w:r>
            <w:r w:rsidR="00FA672A" w:rsidRPr="00EE1D41">
              <w:rPr>
                <w:rFonts w:eastAsia="Times New Roman" w:cs="Calibri"/>
                <w:color w:val="767171" w:themeColor="background2" w:themeShade="80"/>
                <w:sz w:val="20"/>
                <w:szCs w:val="20"/>
                <w:lang w:val="fr-FR" w:eastAsia="fr-FR"/>
              </w:rPr>
              <w:t>arrière</w:t>
            </w:r>
            <w:r w:rsidRPr="00EE1D41">
              <w:rPr>
                <w:rFonts w:eastAsia="Times New Roman" w:cs="Calibri"/>
                <w:color w:val="767171" w:themeColor="background2" w:themeShade="80"/>
                <w:sz w:val="20"/>
                <w:szCs w:val="20"/>
                <w:lang w:val="fr-FR" w:eastAsia="fr-FR"/>
              </w:rPr>
              <w:t xml:space="preserve"> fixe</w:t>
            </w:r>
          </w:p>
        </w:tc>
        <w:tc>
          <w:tcPr>
            <w:tcW w:w="3860" w:type="dxa"/>
            <w:tcBorders>
              <w:top w:val="nil"/>
              <w:left w:val="nil"/>
              <w:bottom w:val="nil"/>
              <w:right w:val="single" w:sz="8" w:space="0" w:color="auto"/>
            </w:tcBorders>
            <w:shd w:val="clear" w:color="auto" w:fill="auto"/>
            <w:noWrap/>
            <w:vAlign w:val="bottom"/>
            <w:hideMark/>
          </w:tcPr>
          <w:p w14:paraId="38C48FD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53CC95F" w14:textId="77777777" w:rsidTr="00EE61DE">
        <w:trPr>
          <w:trHeight w:val="288"/>
        </w:trPr>
        <w:tc>
          <w:tcPr>
            <w:tcW w:w="1124" w:type="dxa"/>
            <w:tcBorders>
              <w:top w:val="nil"/>
              <w:left w:val="single" w:sz="8" w:space="0" w:color="auto"/>
              <w:bottom w:val="nil"/>
              <w:right w:val="nil"/>
            </w:tcBorders>
            <w:shd w:val="clear" w:color="000000" w:fill="FFFFFF"/>
            <w:hideMark/>
          </w:tcPr>
          <w:p w14:paraId="7507320E" w14:textId="7D089CD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000000" w:fill="FFFFFF"/>
            <w:hideMark/>
          </w:tcPr>
          <w:p w14:paraId="3018367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2BEEB5A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Accoudoirs fixes</w:t>
            </w:r>
          </w:p>
        </w:tc>
        <w:tc>
          <w:tcPr>
            <w:tcW w:w="3860" w:type="dxa"/>
            <w:tcBorders>
              <w:top w:val="nil"/>
              <w:left w:val="nil"/>
              <w:bottom w:val="nil"/>
              <w:right w:val="single" w:sz="8" w:space="0" w:color="auto"/>
            </w:tcBorders>
            <w:shd w:val="clear" w:color="auto" w:fill="auto"/>
            <w:noWrap/>
            <w:vAlign w:val="bottom"/>
            <w:hideMark/>
          </w:tcPr>
          <w:p w14:paraId="7FBC48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4AD2E1B" w14:textId="77777777" w:rsidTr="00EE61DE">
        <w:trPr>
          <w:trHeight w:val="288"/>
        </w:trPr>
        <w:tc>
          <w:tcPr>
            <w:tcW w:w="1124" w:type="dxa"/>
            <w:tcBorders>
              <w:top w:val="nil"/>
              <w:left w:val="single" w:sz="8" w:space="0" w:color="auto"/>
              <w:bottom w:val="nil"/>
              <w:right w:val="nil"/>
            </w:tcBorders>
            <w:shd w:val="clear" w:color="auto" w:fill="auto"/>
            <w:hideMark/>
          </w:tcPr>
          <w:p w14:paraId="38062817" w14:textId="4E761FA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5F3CC77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39BCA9D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Repose pieds escamotables</w:t>
            </w:r>
          </w:p>
        </w:tc>
        <w:tc>
          <w:tcPr>
            <w:tcW w:w="3860" w:type="dxa"/>
            <w:tcBorders>
              <w:top w:val="nil"/>
              <w:left w:val="nil"/>
              <w:bottom w:val="nil"/>
              <w:right w:val="single" w:sz="8" w:space="0" w:color="auto"/>
            </w:tcBorders>
            <w:shd w:val="clear" w:color="auto" w:fill="auto"/>
            <w:noWrap/>
            <w:vAlign w:val="bottom"/>
            <w:hideMark/>
          </w:tcPr>
          <w:p w14:paraId="15CBC0B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C07CE3D" w14:textId="77777777" w:rsidTr="00EE61DE">
        <w:trPr>
          <w:trHeight w:val="288"/>
        </w:trPr>
        <w:tc>
          <w:tcPr>
            <w:tcW w:w="1124" w:type="dxa"/>
            <w:tcBorders>
              <w:top w:val="nil"/>
              <w:left w:val="single" w:sz="8" w:space="0" w:color="auto"/>
              <w:bottom w:val="nil"/>
              <w:right w:val="nil"/>
            </w:tcBorders>
            <w:shd w:val="clear" w:color="auto" w:fill="auto"/>
            <w:hideMark/>
          </w:tcPr>
          <w:p w14:paraId="42CEA4CA" w14:textId="24A9160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0C94B1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3F5EC6D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Roues pleines</w:t>
            </w:r>
          </w:p>
        </w:tc>
        <w:tc>
          <w:tcPr>
            <w:tcW w:w="3860" w:type="dxa"/>
            <w:tcBorders>
              <w:top w:val="nil"/>
              <w:left w:val="nil"/>
              <w:bottom w:val="nil"/>
              <w:right w:val="single" w:sz="8" w:space="0" w:color="auto"/>
            </w:tcBorders>
            <w:shd w:val="clear" w:color="auto" w:fill="auto"/>
            <w:noWrap/>
            <w:vAlign w:val="bottom"/>
            <w:hideMark/>
          </w:tcPr>
          <w:p w14:paraId="32002E9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2CC56BA" w14:textId="77777777" w:rsidTr="00EE61DE">
        <w:trPr>
          <w:trHeight w:val="288"/>
        </w:trPr>
        <w:tc>
          <w:tcPr>
            <w:tcW w:w="1124" w:type="dxa"/>
            <w:tcBorders>
              <w:top w:val="nil"/>
              <w:left w:val="single" w:sz="8" w:space="0" w:color="auto"/>
              <w:bottom w:val="nil"/>
              <w:right w:val="nil"/>
            </w:tcBorders>
            <w:shd w:val="clear" w:color="auto" w:fill="auto"/>
            <w:hideMark/>
          </w:tcPr>
          <w:p w14:paraId="627FD845" w14:textId="05BE9B2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5D98AE4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456394A4" w14:textId="6FF33BE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 xml:space="preserve">Charges </w:t>
            </w:r>
            <w:r w:rsidR="00FA672A" w:rsidRPr="00EE1D41">
              <w:rPr>
                <w:rFonts w:eastAsia="Times New Roman" w:cs="Calibri"/>
                <w:color w:val="767171" w:themeColor="background2" w:themeShade="80"/>
                <w:sz w:val="20"/>
                <w:szCs w:val="20"/>
                <w:lang w:val="fr-FR" w:eastAsia="fr-FR"/>
              </w:rPr>
              <w:t>minimum</w:t>
            </w:r>
            <w:proofErr w:type="gramEnd"/>
            <w:r w:rsidR="00FA672A" w:rsidRPr="00EE1D41">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 xml:space="preserve"> 120kg</w:t>
            </w:r>
          </w:p>
        </w:tc>
        <w:tc>
          <w:tcPr>
            <w:tcW w:w="3860" w:type="dxa"/>
            <w:tcBorders>
              <w:top w:val="nil"/>
              <w:left w:val="nil"/>
              <w:bottom w:val="nil"/>
              <w:right w:val="single" w:sz="8" w:space="0" w:color="auto"/>
            </w:tcBorders>
            <w:shd w:val="clear" w:color="auto" w:fill="auto"/>
            <w:noWrap/>
            <w:vAlign w:val="bottom"/>
            <w:hideMark/>
          </w:tcPr>
          <w:p w14:paraId="184A3B2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7A5AFFA" w14:textId="77777777" w:rsidTr="00EE61DE">
        <w:trPr>
          <w:trHeight w:val="288"/>
        </w:trPr>
        <w:tc>
          <w:tcPr>
            <w:tcW w:w="1124" w:type="dxa"/>
            <w:tcBorders>
              <w:top w:val="nil"/>
              <w:left w:val="single" w:sz="8" w:space="0" w:color="auto"/>
              <w:bottom w:val="nil"/>
              <w:right w:val="nil"/>
            </w:tcBorders>
            <w:shd w:val="clear" w:color="auto" w:fill="auto"/>
            <w:hideMark/>
          </w:tcPr>
          <w:p w14:paraId="24281EAC" w14:textId="7C53F39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322D852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1758F1E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Largeur assise 45 cm</w:t>
            </w:r>
          </w:p>
        </w:tc>
        <w:tc>
          <w:tcPr>
            <w:tcW w:w="3860" w:type="dxa"/>
            <w:tcBorders>
              <w:top w:val="nil"/>
              <w:left w:val="nil"/>
              <w:bottom w:val="nil"/>
              <w:right w:val="single" w:sz="8" w:space="0" w:color="auto"/>
            </w:tcBorders>
            <w:shd w:val="clear" w:color="auto" w:fill="auto"/>
            <w:noWrap/>
            <w:vAlign w:val="bottom"/>
            <w:hideMark/>
          </w:tcPr>
          <w:p w14:paraId="4A44AC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00EE9DC" w14:textId="77777777" w:rsidTr="00EE61DE">
        <w:trPr>
          <w:trHeight w:val="288"/>
        </w:trPr>
        <w:tc>
          <w:tcPr>
            <w:tcW w:w="1124" w:type="dxa"/>
            <w:tcBorders>
              <w:top w:val="nil"/>
              <w:left w:val="single" w:sz="8" w:space="0" w:color="auto"/>
              <w:bottom w:val="nil"/>
              <w:right w:val="nil"/>
            </w:tcBorders>
            <w:shd w:val="clear" w:color="auto" w:fill="auto"/>
            <w:hideMark/>
          </w:tcPr>
          <w:p w14:paraId="3A5CE78E" w14:textId="3BB618A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192C155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4B3B93E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Profondeur assise 40-45cm</w:t>
            </w:r>
          </w:p>
        </w:tc>
        <w:tc>
          <w:tcPr>
            <w:tcW w:w="3860" w:type="dxa"/>
            <w:tcBorders>
              <w:top w:val="nil"/>
              <w:left w:val="nil"/>
              <w:bottom w:val="nil"/>
              <w:right w:val="single" w:sz="8" w:space="0" w:color="auto"/>
            </w:tcBorders>
            <w:shd w:val="clear" w:color="auto" w:fill="auto"/>
            <w:noWrap/>
            <w:vAlign w:val="bottom"/>
            <w:hideMark/>
          </w:tcPr>
          <w:p w14:paraId="47A5007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394C8CF" w14:textId="77777777" w:rsidTr="00EE61DE">
        <w:trPr>
          <w:trHeight w:val="288"/>
        </w:trPr>
        <w:tc>
          <w:tcPr>
            <w:tcW w:w="1124" w:type="dxa"/>
            <w:tcBorders>
              <w:top w:val="nil"/>
              <w:left w:val="single" w:sz="8" w:space="0" w:color="auto"/>
              <w:bottom w:val="nil"/>
              <w:right w:val="nil"/>
            </w:tcBorders>
            <w:shd w:val="clear" w:color="auto" w:fill="auto"/>
            <w:hideMark/>
          </w:tcPr>
          <w:p w14:paraId="772E6B98" w14:textId="53DC2B6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hideMark/>
          </w:tcPr>
          <w:p w14:paraId="4AE29BC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727F215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assise 46-50 cm</w:t>
            </w:r>
          </w:p>
        </w:tc>
        <w:tc>
          <w:tcPr>
            <w:tcW w:w="3860" w:type="dxa"/>
            <w:tcBorders>
              <w:top w:val="nil"/>
              <w:left w:val="nil"/>
              <w:bottom w:val="nil"/>
              <w:right w:val="single" w:sz="8" w:space="0" w:color="auto"/>
            </w:tcBorders>
            <w:shd w:val="clear" w:color="auto" w:fill="auto"/>
            <w:vAlign w:val="center"/>
            <w:hideMark/>
          </w:tcPr>
          <w:p w14:paraId="122F1712" w14:textId="77777777" w:rsidR="00EE1D41" w:rsidRPr="00EE1D41" w:rsidRDefault="00EE1D41" w:rsidP="00EE1D41">
            <w:pPr>
              <w:spacing w:after="0" w:line="240" w:lineRule="auto"/>
              <w:ind w:firstLineChars="100" w:firstLine="200"/>
              <w:jc w:val="right"/>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85B2DDE" w14:textId="77777777" w:rsidTr="00EE61DE">
        <w:trPr>
          <w:trHeight w:val="300"/>
        </w:trPr>
        <w:tc>
          <w:tcPr>
            <w:tcW w:w="1124" w:type="dxa"/>
            <w:tcBorders>
              <w:top w:val="nil"/>
              <w:left w:val="single" w:sz="8" w:space="0" w:color="auto"/>
              <w:bottom w:val="single" w:sz="8" w:space="0" w:color="auto"/>
              <w:right w:val="nil"/>
            </w:tcBorders>
            <w:shd w:val="clear" w:color="auto" w:fill="auto"/>
            <w:hideMark/>
          </w:tcPr>
          <w:p w14:paraId="6DE87AAC" w14:textId="407A413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nil"/>
            </w:tcBorders>
            <w:shd w:val="clear" w:color="auto" w:fill="auto"/>
            <w:hideMark/>
          </w:tcPr>
          <w:p w14:paraId="0AB711A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single" w:sz="8" w:space="0" w:color="auto"/>
              <w:right w:val="single" w:sz="8" w:space="0" w:color="auto"/>
            </w:tcBorders>
            <w:shd w:val="clear" w:color="auto" w:fill="auto"/>
            <w:vAlign w:val="center"/>
            <w:hideMark/>
          </w:tcPr>
          <w:p w14:paraId="2C2CB5D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Poids max 20kg</w:t>
            </w:r>
          </w:p>
        </w:tc>
        <w:tc>
          <w:tcPr>
            <w:tcW w:w="3860" w:type="dxa"/>
            <w:tcBorders>
              <w:top w:val="nil"/>
              <w:left w:val="nil"/>
              <w:bottom w:val="single" w:sz="8" w:space="0" w:color="auto"/>
              <w:right w:val="single" w:sz="8" w:space="0" w:color="auto"/>
            </w:tcBorders>
            <w:shd w:val="clear" w:color="auto" w:fill="auto"/>
            <w:noWrap/>
            <w:vAlign w:val="bottom"/>
            <w:hideMark/>
          </w:tcPr>
          <w:p w14:paraId="4A48DD3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6291709" w14:textId="77777777" w:rsidTr="00EE61DE">
        <w:trPr>
          <w:trHeight w:val="288"/>
        </w:trPr>
        <w:tc>
          <w:tcPr>
            <w:tcW w:w="1124" w:type="dxa"/>
            <w:tcBorders>
              <w:top w:val="nil"/>
              <w:left w:val="single" w:sz="8" w:space="0" w:color="auto"/>
              <w:bottom w:val="nil"/>
              <w:right w:val="nil"/>
            </w:tcBorders>
            <w:shd w:val="clear" w:color="auto" w:fill="auto"/>
            <w:noWrap/>
            <w:hideMark/>
          </w:tcPr>
          <w:p w14:paraId="0CFB81E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19</w:t>
            </w:r>
          </w:p>
        </w:tc>
        <w:tc>
          <w:tcPr>
            <w:tcW w:w="2410" w:type="dxa"/>
            <w:tcBorders>
              <w:top w:val="nil"/>
              <w:left w:val="single" w:sz="8" w:space="0" w:color="auto"/>
              <w:bottom w:val="nil"/>
              <w:right w:val="single" w:sz="8" w:space="0" w:color="auto"/>
            </w:tcBorders>
            <w:shd w:val="clear" w:color="auto" w:fill="auto"/>
            <w:hideMark/>
          </w:tcPr>
          <w:p w14:paraId="27B3561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garrot</w:t>
            </w:r>
            <w:proofErr w:type="gramEnd"/>
          </w:p>
        </w:tc>
        <w:tc>
          <w:tcPr>
            <w:tcW w:w="7480" w:type="dxa"/>
            <w:tcBorders>
              <w:top w:val="nil"/>
              <w:left w:val="nil"/>
              <w:bottom w:val="nil"/>
              <w:right w:val="single" w:sz="8" w:space="0" w:color="auto"/>
            </w:tcBorders>
            <w:shd w:val="clear" w:color="auto" w:fill="auto"/>
            <w:vAlign w:val="bottom"/>
            <w:hideMark/>
          </w:tcPr>
          <w:p w14:paraId="25FB25D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Garrot avec bande élastique et fermoir de sécurité.</w:t>
            </w:r>
          </w:p>
        </w:tc>
        <w:tc>
          <w:tcPr>
            <w:tcW w:w="3860" w:type="dxa"/>
            <w:tcBorders>
              <w:top w:val="nil"/>
              <w:left w:val="nil"/>
              <w:bottom w:val="nil"/>
              <w:right w:val="single" w:sz="8" w:space="0" w:color="auto"/>
            </w:tcBorders>
            <w:shd w:val="clear" w:color="auto" w:fill="auto"/>
            <w:vAlign w:val="center"/>
            <w:hideMark/>
          </w:tcPr>
          <w:p w14:paraId="2EE6C53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6150EACB" w14:textId="77777777" w:rsidTr="00EE61DE">
        <w:trPr>
          <w:trHeight w:val="288"/>
        </w:trPr>
        <w:tc>
          <w:tcPr>
            <w:tcW w:w="1124" w:type="dxa"/>
            <w:tcBorders>
              <w:top w:val="nil"/>
              <w:left w:val="single" w:sz="8" w:space="0" w:color="auto"/>
              <w:bottom w:val="nil"/>
              <w:right w:val="nil"/>
            </w:tcBorders>
            <w:shd w:val="clear" w:color="auto" w:fill="auto"/>
            <w:noWrap/>
            <w:hideMark/>
          </w:tcPr>
          <w:p w14:paraId="5165B3B9" w14:textId="2D24042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auto" w:fill="auto"/>
            <w:hideMark/>
          </w:tcPr>
          <w:p w14:paraId="45AC98E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bottom"/>
            <w:hideMark/>
          </w:tcPr>
          <w:p w14:paraId="097371FA" w14:textId="6506BABC"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Déblocage</w:t>
            </w:r>
            <w:r w:rsidR="00EE1D41" w:rsidRPr="00EE1D41">
              <w:rPr>
                <w:rFonts w:eastAsia="Times New Roman" w:cs="Calibri"/>
                <w:color w:val="767171" w:themeColor="background2" w:themeShade="80"/>
                <w:sz w:val="20"/>
                <w:szCs w:val="20"/>
                <w:lang w:val="fr-FR" w:eastAsia="fr-FR"/>
              </w:rPr>
              <w:t xml:space="preserve"> par pression sur les boutons poussoirs latéraux.</w:t>
            </w:r>
          </w:p>
        </w:tc>
        <w:tc>
          <w:tcPr>
            <w:tcW w:w="3860" w:type="dxa"/>
            <w:tcBorders>
              <w:top w:val="nil"/>
              <w:left w:val="nil"/>
              <w:bottom w:val="nil"/>
              <w:right w:val="single" w:sz="8" w:space="0" w:color="auto"/>
            </w:tcBorders>
            <w:shd w:val="clear" w:color="auto" w:fill="auto"/>
            <w:vAlign w:val="center"/>
            <w:hideMark/>
          </w:tcPr>
          <w:p w14:paraId="2CE827F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6492B8E4" w14:textId="77777777" w:rsidTr="00EE61DE">
        <w:trPr>
          <w:trHeight w:val="288"/>
        </w:trPr>
        <w:tc>
          <w:tcPr>
            <w:tcW w:w="1124" w:type="dxa"/>
            <w:tcBorders>
              <w:top w:val="nil"/>
              <w:left w:val="single" w:sz="8" w:space="0" w:color="auto"/>
              <w:bottom w:val="nil"/>
              <w:right w:val="nil"/>
            </w:tcBorders>
            <w:shd w:val="clear" w:color="auto" w:fill="auto"/>
            <w:noWrap/>
            <w:hideMark/>
          </w:tcPr>
          <w:p w14:paraId="784C47F5" w14:textId="59BF9EE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single" w:sz="8" w:space="0" w:color="auto"/>
            </w:tcBorders>
            <w:shd w:val="clear" w:color="auto" w:fill="auto"/>
            <w:hideMark/>
          </w:tcPr>
          <w:p w14:paraId="2171768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bottom"/>
            <w:hideMark/>
          </w:tcPr>
          <w:p w14:paraId="18DC91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 longueur : 48 cm / largeur : 2,5 cm.</w:t>
            </w:r>
          </w:p>
        </w:tc>
        <w:tc>
          <w:tcPr>
            <w:tcW w:w="3860" w:type="dxa"/>
            <w:tcBorders>
              <w:top w:val="nil"/>
              <w:left w:val="nil"/>
              <w:bottom w:val="nil"/>
              <w:right w:val="single" w:sz="8" w:space="0" w:color="auto"/>
            </w:tcBorders>
            <w:shd w:val="clear" w:color="auto" w:fill="auto"/>
            <w:vAlign w:val="center"/>
            <w:hideMark/>
          </w:tcPr>
          <w:p w14:paraId="60BA426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4C716E1C" w14:textId="77777777" w:rsidTr="00EE61DE">
        <w:trPr>
          <w:trHeight w:val="300"/>
        </w:trPr>
        <w:tc>
          <w:tcPr>
            <w:tcW w:w="1124" w:type="dxa"/>
            <w:tcBorders>
              <w:top w:val="nil"/>
              <w:left w:val="single" w:sz="8" w:space="0" w:color="auto"/>
              <w:bottom w:val="single" w:sz="8" w:space="0" w:color="auto"/>
              <w:right w:val="nil"/>
            </w:tcBorders>
            <w:shd w:val="clear" w:color="auto" w:fill="auto"/>
            <w:noWrap/>
            <w:hideMark/>
          </w:tcPr>
          <w:p w14:paraId="6BCC019B" w14:textId="2740359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single" w:sz="8" w:space="0" w:color="auto"/>
            </w:tcBorders>
            <w:shd w:val="clear" w:color="auto" w:fill="auto"/>
            <w:hideMark/>
          </w:tcPr>
          <w:p w14:paraId="0C667E0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bottom"/>
            <w:hideMark/>
          </w:tcPr>
          <w:p w14:paraId="52FDFA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Conditionnement : paquet de 25</w:t>
            </w:r>
          </w:p>
        </w:tc>
        <w:tc>
          <w:tcPr>
            <w:tcW w:w="3860" w:type="dxa"/>
            <w:tcBorders>
              <w:top w:val="nil"/>
              <w:left w:val="nil"/>
              <w:bottom w:val="single" w:sz="8" w:space="0" w:color="auto"/>
              <w:right w:val="single" w:sz="8" w:space="0" w:color="auto"/>
            </w:tcBorders>
            <w:shd w:val="clear" w:color="auto" w:fill="auto"/>
            <w:noWrap/>
            <w:vAlign w:val="bottom"/>
            <w:hideMark/>
          </w:tcPr>
          <w:p w14:paraId="747876C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A40E6D7"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3699FC7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20</w:t>
            </w:r>
          </w:p>
        </w:tc>
        <w:tc>
          <w:tcPr>
            <w:tcW w:w="2410" w:type="dxa"/>
            <w:tcBorders>
              <w:top w:val="nil"/>
              <w:left w:val="nil"/>
              <w:bottom w:val="nil"/>
              <w:right w:val="single" w:sz="8" w:space="0" w:color="auto"/>
            </w:tcBorders>
            <w:shd w:val="clear" w:color="auto" w:fill="auto"/>
            <w:hideMark/>
          </w:tcPr>
          <w:p w14:paraId="4C77485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Plateau réniforme (jeu)</w:t>
            </w:r>
          </w:p>
        </w:tc>
        <w:tc>
          <w:tcPr>
            <w:tcW w:w="7480" w:type="dxa"/>
            <w:tcBorders>
              <w:top w:val="nil"/>
              <w:left w:val="nil"/>
              <w:bottom w:val="nil"/>
              <w:right w:val="nil"/>
            </w:tcBorders>
            <w:shd w:val="clear" w:color="auto" w:fill="auto"/>
            <w:hideMark/>
          </w:tcPr>
          <w:p w14:paraId="171EBC53" w14:textId="1C8FF84E"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Plateaux </w:t>
            </w:r>
            <w:r w:rsidR="00FA672A" w:rsidRPr="00EE1D41">
              <w:rPr>
                <w:rFonts w:eastAsia="Times New Roman" w:cs="Calibri"/>
                <w:color w:val="767171" w:themeColor="background2" w:themeShade="80"/>
                <w:sz w:val="20"/>
                <w:szCs w:val="20"/>
                <w:lang w:val="fr-FR" w:eastAsia="fr-FR"/>
              </w:rPr>
              <w:t>réniformes</w:t>
            </w:r>
            <w:r w:rsidRPr="00EE1D41">
              <w:rPr>
                <w:rFonts w:eastAsia="Times New Roman" w:cs="Calibri"/>
                <w:color w:val="767171" w:themeColor="background2" w:themeShade="80"/>
                <w:sz w:val="20"/>
                <w:szCs w:val="20"/>
                <w:lang w:val="fr-FR" w:eastAsia="fr-FR"/>
              </w:rPr>
              <w:t xml:space="preserve"> (haricot) en </w:t>
            </w:r>
            <w:proofErr w:type="gramStart"/>
            <w:r w:rsidRPr="00EE1D41">
              <w:rPr>
                <w:rFonts w:eastAsia="Times New Roman" w:cs="Calibri"/>
                <w:color w:val="767171" w:themeColor="background2" w:themeShade="80"/>
                <w:sz w:val="20"/>
                <w:szCs w:val="20"/>
                <w:lang w:val="fr-FR" w:eastAsia="fr-FR"/>
              </w:rPr>
              <w:t>inox  de</w:t>
            </w:r>
            <w:proofErr w:type="gramEnd"/>
            <w:r w:rsidRPr="00EE1D41">
              <w:rPr>
                <w:rFonts w:eastAsia="Times New Roman" w:cs="Calibri"/>
                <w:color w:val="767171" w:themeColor="background2" w:themeShade="80"/>
                <w:sz w:val="20"/>
                <w:szCs w:val="20"/>
                <w:lang w:val="fr-FR" w:eastAsia="fr-FR"/>
              </w:rPr>
              <w:t xml:space="preserve"> 3 tailles différentes</w:t>
            </w:r>
          </w:p>
        </w:tc>
        <w:tc>
          <w:tcPr>
            <w:tcW w:w="3860" w:type="dxa"/>
            <w:tcBorders>
              <w:top w:val="nil"/>
              <w:left w:val="single" w:sz="8" w:space="0" w:color="auto"/>
              <w:bottom w:val="nil"/>
              <w:right w:val="single" w:sz="8" w:space="0" w:color="auto"/>
            </w:tcBorders>
            <w:shd w:val="clear" w:color="auto" w:fill="auto"/>
            <w:vAlign w:val="center"/>
            <w:hideMark/>
          </w:tcPr>
          <w:p w14:paraId="112B6EA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2E60BCB4" w14:textId="77777777" w:rsidTr="00EE61DE">
        <w:trPr>
          <w:trHeight w:val="288"/>
        </w:trPr>
        <w:tc>
          <w:tcPr>
            <w:tcW w:w="1124" w:type="dxa"/>
            <w:tcBorders>
              <w:top w:val="nil"/>
              <w:left w:val="single" w:sz="8" w:space="0" w:color="auto"/>
              <w:bottom w:val="nil"/>
              <w:right w:val="single" w:sz="8" w:space="0" w:color="auto"/>
            </w:tcBorders>
            <w:shd w:val="clear" w:color="auto" w:fill="auto"/>
            <w:noWrap/>
            <w:hideMark/>
          </w:tcPr>
          <w:p w14:paraId="36E4AEB5" w14:textId="6554159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E0F1F1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auto" w:fill="auto"/>
            <w:hideMark/>
          </w:tcPr>
          <w:p w14:paraId="2529485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Tailles : 20 cm, 25 cm et 28 cm.</w:t>
            </w:r>
          </w:p>
        </w:tc>
        <w:tc>
          <w:tcPr>
            <w:tcW w:w="3860" w:type="dxa"/>
            <w:tcBorders>
              <w:top w:val="nil"/>
              <w:left w:val="single" w:sz="8" w:space="0" w:color="auto"/>
              <w:bottom w:val="nil"/>
              <w:right w:val="single" w:sz="8" w:space="0" w:color="auto"/>
            </w:tcBorders>
            <w:shd w:val="clear" w:color="auto" w:fill="auto"/>
            <w:vAlign w:val="center"/>
            <w:hideMark/>
          </w:tcPr>
          <w:p w14:paraId="3BC9236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7FEED7BF" w14:textId="77777777" w:rsidTr="00EE61DE">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50341065" w14:textId="65CCAC0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7865C5B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nil"/>
            </w:tcBorders>
            <w:shd w:val="clear" w:color="auto" w:fill="auto"/>
            <w:hideMark/>
          </w:tcPr>
          <w:p w14:paraId="735EBAD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3860" w:type="dxa"/>
            <w:tcBorders>
              <w:top w:val="nil"/>
              <w:left w:val="single" w:sz="8" w:space="0" w:color="auto"/>
              <w:bottom w:val="single" w:sz="8" w:space="0" w:color="auto"/>
              <w:right w:val="single" w:sz="8" w:space="0" w:color="auto"/>
            </w:tcBorders>
            <w:shd w:val="clear" w:color="auto" w:fill="auto"/>
            <w:vAlign w:val="center"/>
            <w:hideMark/>
          </w:tcPr>
          <w:p w14:paraId="1432E7A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EF919D2"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000000" w:fill="FFFFFF"/>
            <w:noWrap/>
            <w:hideMark/>
          </w:tcPr>
          <w:p w14:paraId="08D7BCE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21</w:t>
            </w:r>
          </w:p>
        </w:tc>
        <w:tc>
          <w:tcPr>
            <w:tcW w:w="2410" w:type="dxa"/>
            <w:vMerge w:val="restart"/>
            <w:tcBorders>
              <w:top w:val="nil"/>
              <w:left w:val="single" w:sz="8" w:space="0" w:color="auto"/>
              <w:bottom w:val="single" w:sz="8" w:space="0" w:color="000000"/>
              <w:right w:val="single" w:sz="8" w:space="0" w:color="auto"/>
            </w:tcBorders>
            <w:shd w:val="clear" w:color="000000" w:fill="FFFFFF"/>
            <w:hideMark/>
          </w:tcPr>
          <w:p w14:paraId="577720A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kit</w:t>
            </w:r>
            <w:proofErr w:type="gramEnd"/>
            <w:r w:rsidRPr="00EE1D41">
              <w:rPr>
                <w:rFonts w:eastAsia="Times New Roman" w:cs="Calibri"/>
                <w:color w:val="767171" w:themeColor="background2" w:themeShade="80"/>
                <w:sz w:val="20"/>
                <w:szCs w:val="20"/>
                <w:lang w:val="fr-FR" w:eastAsia="fr-FR"/>
              </w:rPr>
              <w:t xml:space="preserve"> de protection individuel</w:t>
            </w:r>
          </w:p>
        </w:tc>
        <w:tc>
          <w:tcPr>
            <w:tcW w:w="7480" w:type="dxa"/>
            <w:tcBorders>
              <w:top w:val="nil"/>
              <w:left w:val="nil"/>
              <w:bottom w:val="nil"/>
              <w:right w:val="nil"/>
            </w:tcBorders>
            <w:shd w:val="clear" w:color="000000" w:fill="FFFFFF"/>
            <w:vAlign w:val="center"/>
            <w:hideMark/>
          </w:tcPr>
          <w:p w14:paraId="102D1A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Kit de protection pour le personnel médical et paramédical incluant :</w:t>
            </w:r>
          </w:p>
        </w:tc>
        <w:tc>
          <w:tcPr>
            <w:tcW w:w="3860" w:type="dxa"/>
            <w:tcBorders>
              <w:top w:val="nil"/>
              <w:left w:val="single" w:sz="8" w:space="0" w:color="auto"/>
              <w:bottom w:val="nil"/>
              <w:right w:val="single" w:sz="8" w:space="0" w:color="auto"/>
            </w:tcBorders>
            <w:shd w:val="clear" w:color="auto" w:fill="auto"/>
            <w:vAlign w:val="center"/>
            <w:hideMark/>
          </w:tcPr>
          <w:p w14:paraId="2D69629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FDF7A86"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5605FA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D41BB9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DC685D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 blouses en coton</w:t>
            </w:r>
          </w:p>
        </w:tc>
        <w:tc>
          <w:tcPr>
            <w:tcW w:w="3860" w:type="dxa"/>
            <w:tcBorders>
              <w:top w:val="nil"/>
              <w:left w:val="single" w:sz="8" w:space="0" w:color="auto"/>
              <w:bottom w:val="nil"/>
              <w:right w:val="single" w:sz="8" w:space="0" w:color="auto"/>
            </w:tcBorders>
            <w:shd w:val="clear" w:color="auto" w:fill="auto"/>
            <w:vAlign w:val="center"/>
            <w:hideMark/>
          </w:tcPr>
          <w:p w14:paraId="340A72B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6FDAC21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B6C285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F5389C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2D8CB9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 tabliers en plastique lavable</w:t>
            </w:r>
          </w:p>
        </w:tc>
        <w:tc>
          <w:tcPr>
            <w:tcW w:w="3860" w:type="dxa"/>
            <w:tcBorders>
              <w:top w:val="nil"/>
              <w:left w:val="single" w:sz="8" w:space="0" w:color="auto"/>
              <w:bottom w:val="nil"/>
              <w:right w:val="single" w:sz="8" w:space="0" w:color="auto"/>
            </w:tcBorders>
            <w:shd w:val="clear" w:color="auto" w:fill="auto"/>
            <w:vAlign w:val="center"/>
            <w:hideMark/>
          </w:tcPr>
          <w:p w14:paraId="620834B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13BEE00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654F15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BBF36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0C76350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 paires de bottes en caoutchouc (</w:t>
            </w:r>
            <w:proofErr w:type="gramStart"/>
            <w:r w:rsidRPr="00EE1D41">
              <w:rPr>
                <w:rFonts w:eastAsia="Times New Roman" w:cs="Calibri"/>
                <w:color w:val="767171" w:themeColor="background2" w:themeShade="80"/>
                <w:sz w:val="20"/>
                <w:szCs w:val="20"/>
                <w:lang w:val="fr-FR" w:eastAsia="fr-FR"/>
              </w:rPr>
              <w:t>T:</w:t>
            </w:r>
            <w:proofErr w:type="gramEnd"/>
            <w:r w:rsidRPr="00EE1D41">
              <w:rPr>
                <w:rFonts w:eastAsia="Times New Roman" w:cs="Calibri"/>
                <w:color w:val="767171" w:themeColor="background2" w:themeShade="80"/>
                <w:sz w:val="20"/>
                <w:szCs w:val="20"/>
                <w:lang w:val="fr-FR" w:eastAsia="fr-FR"/>
              </w:rPr>
              <w:t>38-40-42)</w:t>
            </w:r>
          </w:p>
        </w:tc>
        <w:tc>
          <w:tcPr>
            <w:tcW w:w="3860" w:type="dxa"/>
            <w:tcBorders>
              <w:top w:val="nil"/>
              <w:left w:val="single" w:sz="8" w:space="0" w:color="auto"/>
              <w:bottom w:val="nil"/>
              <w:right w:val="single" w:sz="8" w:space="0" w:color="auto"/>
            </w:tcBorders>
            <w:shd w:val="clear" w:color="auto" w:fill="auto"/>
            <w:noWrap/>
            <w:vAlign w:val="bottom"/>
            <w:hideMark/>
          </w:tcPr>
          <w:p w14:paraId="2DDD096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3E94330"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CA45E8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CC3F6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7EA960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 paires de lunettes de protection en plastique</w:t>
            </w:r>
          </w:p>
        </w:tc>
        <w:tc>
          <w:tcPr>
            <w:tcW w:w="3860" w:type="dxa"/>
            <w:tcBorders>
              <w:top w:val="nil"/>
              <w:left w:val="single" w:sz="8" w:space="0" w:color="auto"/>
              <w:bottom w:val="nil"/>
              <w:right w:val="single" w:sz="8" w:space="0" w:color="auto"/>
            </w:tcBorders>
            <w:shd w:val="clear" w:color="auto" w:fill="auto"/>
            <w:noWrap/>
            <w:vAlign w:val="bottom"/>
            <w:hideMark/>
          </w:tcPr>
          <w:p w14:paraId="42D8D82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AEB8B51"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76C334F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9D2FDB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nil"/>
            </w:tcBorders>
            <w:shd w:val="clear" w:color="000000" w:fill="FFFFFF"/>
            <w:vAlign w:val="center"/>
            <w:hideMark/>
          </w:tcPr>
          <w:p w14:paraId="6E5BE1D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 paires de gant en caoutchouc réutilisables</w:t>
            </w:r>
          </w:p>
        </w:tc>
        <w:tc>
          <w:tcPr>
            <w:tcW w:w="3860" w:type="dxa"/>
            <w:tcBorders>
              <w:top w:val="nil"/>
              <w:left w:val="single" w:sz="8" w:space="0" w:color="auto"/>
              <w:bottom w:val="nil"/>
              <w:right w:val="single" w:sz="8" w:space="0" w:color="auto"/>
            </w:tcBorders>
            <w:shd w:val="clear" w:color="auto" w:fill="auto"/>
            <w:noWrap/>
            <w:vAlign w:val="bottom"/>
            <w:hideMark/>
          </w:tcPr>
          <w:p w14:paraId="55F3F42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C9EAA4" w14:textId="77777777" w:rsidTr="00EE61DE">
        <w:trPr>
          <w:trHeight w:val="576"/>
        </w:trPr>
        <w:tc>
          <w:tcPr>
            <w:tcW w:w="1124" w:type="dxa"/>
            <w:tcBorders>
              <w:top w:val="nil"/>
              <w:left w:val="single" w:sz="8" w:space="0" w:color="auto"/>
              <w:bottom w:val="nil"/>
              <w:right w:val="nil"/>
            </w:tcBorders>
            <w:shd w:val="clear" w:color="auto" w:fill="auto"/>
            <w:noWrap/>
            <w:hideMark/>
          </w:tcPr>
          <w:p w14:paraId="094C468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22</w:t>
            </w:r>
          </w:p>
        </w:tc>
        <w:tc>
          <w:tcPr>
            <w:tcW w:w="2410" w:type="dxa"/>
            <w:tcBorders>
              <w:top w:val="nil"/>
              <w:left w:val="single" w:sz="8" w:space="0" w:color="auto"/>
              <w:bottom w:val="nil"/>
              <w:right w:val="nil"/>
            </w:tcBorders>
            <w:shd w:val="clear" w:color="auto" w:fill="auto"/>
            <w:hideMark/>
          </w:tcPr>
          <w:p w14:paraId="4E3B0B1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Lame de bistouri (boite de 100) + manche</w:t>
            </w:r>
          </w:p>
        </w:tc>
        <w:tc>
          <w:tcPr>
            <w:tcW w:w="7480" w:type="dxa"/>
            <w:tcBorders>
              <w:top w:val="nil"/>
              <w:left w:val="single" w:sz="8" w:space="0" w:color="auto"/>
              <w:bottom w:val="nil"/>
              <w:right w:val="single" w:sz="8" w:space="0" w:color="auto"/>
            </w:tcBorders>
            <w:shd w:val="clear" w:color="auto" w:fill="auto"/>
            <w:vAlign w:val="center"/>
            <w:hideMark/>
          </w:tcPr>
          <w:p w14:paraId="4A25BEA9" w14:textId="1CA64258"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Boite de 100 lames de bistouris n°12 à usage unique </w:t>
            </w:r>
            <w:proofErr w:type="gramStart"/>
            <w:r w:rsidRPr="00EE1D41">
              <w:rPr>
                <w:rFonts w:eastAsia="Times New Roman" w:cs="Calibri"/>
                <w:color w:val="767171" w:themeColor="background2" w:themeShade="80"/>
                <w:sz w:val="20"/>
                <w:szCs w:val="20"/>
                <w:lang w:val="fr-FR" w:eastAsia="fr-FR"/>
              </w:rPr>
              <w:t>stériles  en</w:t>
            </w:r>
            <w:proofErr w:type="gramEnd"/>
            <w:r w:rsidRPr="00EE1D41">
              <w:rPr>
                <w:rFonts w:eastAsia="Times New Roman" w:cs="Calibri"/>
                <w:color w:val="767171" w:themeColor="background2" w:themeShade="80"/>
                <w:sz w:val="20"/>
                <w:szCs w:val="20"/>
                <w:lang w:val="fr-FR" w:eastAsia="fr-FR"/>
              </w:rPr>
              <w:t xml:space="preserve"> acier inoxydable au </w:t>
            </w:r>
            <w:r w:rsidR="00FA672A" w:rsidRPr="00EE1D41">
              <w:rPr>
                <w:rFonts w:eastAsia="Times New Roman" w:cs="Calibri"/>
                <w:color w:val="767171" w:themeColor="background2" w:themeShade="80"/>
                <w:sz w:val="20"/>
                <w:szCs w:val="20"/>
                <w:lang w:val="fr-FR" w:eastAsia="fr-FR"/>
              </w:rPr>
              <w:t>carbone</w:t>
            </w:r>
            <w:r w:rsidRPr="00EE1D41">
              <w:rPr>
                <w:rFonts w:eastAsia="Times New Roman" w:cs="Calibri"/>
                <w:color w:val="767171" w:themeColor="background2" w:themeShade="80"/>
                <w:sz w:val="20"/>
                <w:szCs w:val="20"/>
                <w:lang w:val="fr-FR" w:eastAsia="fr-FR"/>
              </w:rPr>
              <w:t>.</w:t>
            </w:r>
          </w:p>
        </w:tc>
        <w:tc>
          <w:tcPr>
            <w:tcW w:w="3860" w:type="dxa"/>
            <w:tcBorders>
              <w:top w:val="single" w:sz="8" w:space="0" w:color="auto"/>
              <w:left w:val="nil"/>
              <w:bottom w:val="nil"/>
              <w:right w:val="single" w:sz="8" w:space="0" w:color="auto"/>
            </w:tcBorders>
            <w:shd w:val="clear" w:color="auto" w:fill="auto"/>
            <w:vAlign w:val="center"/>
            <w:hideMark/>
          </w:tcPr>
          <w:p w14:paraId="2510278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64DC0136" w14:textId="77777777" w:rsidTr="00EE61DE">
        <w:trPr>
          <w:trHeight w:val="288"/>
        </w:trPr>
        <w:tc>
          <w:tcPr>
            <w:tcW w:w="1124" w:type="dxa"/>
            <w:tcBorders>
              <w:top w:val="nil"/>
              <w:left w:val="single" w:sz="8" w:space="0" w:color="auto"/>
              <w:bottom w:val="nil"/>
              <w:right w:val="nil"/>
            </w:tcBorders>
            <w:shd w:val="clear" w:color="auto" w:fill="auto"/>
            <w:noWrap/>
            <w:hideMark/>
          </w:tcPr>
          <w:p w14:paraId="183B8C0B" w14:textId="77F14E0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noWrap/>
            <w:hideMark/>
          </w:tcPr>
          <w:p w14:paraId="3F783C3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02AAE8F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Manche à bistouri en acier inoxydable n°3</w:t>
            </w:r>
          </w:p>
        </w:tc>
        <w:tc>
          <w:tcPr>
            <w:tcW w:w="3860" w:type="dxa"/>
            <w:tcBorders>
              <w:top w:val="nil"/>
              <w:left w:val="nil"/>
              <w:bottom w:val="nil"/>
              <w:right w:val="single" w:sz="8" w:space="0" w:color="auto"/>
            </w:tcBorders>
            <w:shd w:val="clear" w:color="auto" w:fill="auto"/>
            <w:vAlign w:val="center"/>
            <w:hideMark/>
          </w:tcPr>
          <w:p w14:paraId="71B9180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0E0244DA" w14:textId="77777777" w:rsidTr="00EE61DE">
        <w:trPr>
          <w:trHeight w:val="288"/>
        </w:trPr>
        <w:tc>
          <w:tcPr>
            <w:tcW w:w="1124" w:type="dxa"/>
            <w:tcBorders>
              <w:top w:val="nil"/>
              <w:left w:val="single" w:sz="8" w:space="0" w:color="auto"/>
              <w:bottom w:val="nil"/>
              <w:right w:val="nil"/>
            </w:tcBorders>
            <w:shd w:val="clear" w:color="auto" w:fill="auto"/>
            <w:noWrap/>
            <w:hideMark/>
          </w:tcPr>
          <w:p w14:paraId="672773C5" w14:textId="7F4B648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noWrap/>
            <w:hideMark/>
          </w:tcPr>
          <w:p w14:paraId="6F912FC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2FE2854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w:t>
            </w:r>
            <w:proofErr w:type="gramStart"/>
            <w:r w:rsidRPr="00EE1D41">
              <w:rPr>
                <w:rFonts w:eastAsia="Times New Roman" w:cs="Calibri"/>
                <w:color w:val="767171" w:themeColor="background2" w:themeShade="80"/>
                <w:sz w:val="20"/>
                <w:szCs w:val="20"/>
                <w:lang w:val="fr-FR" w:eastAsia="fr-FR"/>
              </w:rPr>
              <w:t>compatible</w:t>
            </w:r>
            <w:proofErr w:type="gramEnd"/>
            <w:r w:rsidRPr="00EE1D41">
              <w:rPr>
                <w:rFonts w:eastAsia="Times New Roman" w:cs="Calibri"/>
                <w:color w:val="767171" w:themeColor="background2" w:themeShade="80"/>
                <w:sz w:val="20"/>
                <w:szCs w:val="20"/>
                <w:lang w:val="fr-FR" w:eastAsia="fr-FR"/>
              </w:rPr>
              <w:t xml:space="preserve"> avec les lames n° 10 à 15</w:t>
            </w:r>
          </w:p>
        </w:tc>
        <w:tc>
          <w:tcPr>
            <w:tcW w:w="3860" w:type="dxa"/>
            <w:tcBorders>
              <w:top w:val="nil"/>
              <w:left w:val="nil"/>
              <w:bottom w:val="nil"/>
              <w:right w:val="single" w:sz="8" w:space="0" w:color="auto"/>
            </w:tcBorders>
            <w:shd w:val="clear" w:color="auto" w:fill="auto"/>
            <w:vAlign w:val="center"/>
            <w:hideMark/>
          </w:tcPr>
          <w:p w14:paraId="202030F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6354A0DD" w14:textId="77777777" w:rsidTr="00EE61DE">
        <w:trPr>
          <w:trHeight w:val="288"/>
        </w:trPr>
        <w:tc>
          <w:tcPr>
            <w:tcW w:w="1124" w:type="dxa"/>
            <w:tcBorders>
              <w:top w:val="nil"/>
              <w:left w:val="single" w:sz="8" w:space="0" w:color="auto"/>
              <w:bottom w:val="nil"/>
              <w:right w:val="nil"/>
            </w:tcBorders>
            <w:shd w:val="clear" w:color="auto" w:fill="auto"/>
            <w:noWrap/>
            <w:hideMark/>
          </w:tcPr>
          <w:p w14:paraId="0818149F" w14:textId="0A5D080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nil"/>
              <w:right w:val="nil"/>
            </w:tcBorders>
            <w:shd w:val="clear" w:color="auto" w:fill="auto"/>
            <w:noWrap/>
            <w:hideMark/>
          </w:tcPr>
          <w:p w14:paraId="1EDBDEC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nil"/>
              <w:right w:val="single" w:sz="8" w:space="0" w:color="auto"/>
            </w:tcBorders>
            <w:shd w:val="clear" w:color="auto" w:fill="auto"/>
            <w:vAlign w:val="center"/>
            <w:hideMark/>
          </w:tcPr>
          <w:p w14:paraId="73FEF3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Longueur : 12.5 cm</w:t>
            </w:r>
          </w:p>
        </w:tc>
        <w:tc>
          <w:tcPr>
            <w:tcW w:w="3860" w:type="dxa"/>
            <w:tcBorders>
              <w:top w:val="nil"/>
              <w:left w:val="nil"/>
              <w:bottom w:val="nil"/>
              <w:right w:val="single" w:sz="8" w:space="0" w:color="auto"/>
            </w:tcBorders>
            <w:shd w:val="clear" w:color="auto" w:fill="auto"/>
            <w:noWrap/>
            <w:vAlign w:val="bottom"/>
            <w:hideMark/>
          </w:tcPr>
          <w:p w14:paraId="16C01E3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C78DCE9" w14:textId="77777777" w:rsidTr="00EE61DE">
        <w:trPr>
          <w:trHeight w:val="300"/>
        </w:trPr>
        <w:tc>
          <w:tcPr>
            <w:tcW w:w="1124" w:type="dxa"/>
            <w:tcBorders>
              <w:top w:val="nil"/>
              <w:left w:val="single" w:sz="8" w:space="0" w:color="auto"/>
              <w:bottom w:val="single" w:sz="8" w:space="0" w:color="auto"/>
              <w:right w:val="nil"/>
            </w:tcBorders>
            <w:shd w:val="clear" w:color="auto" w:fill="auto"/>
            <w:noWrap/>
            <w:hideMark/>
          </w:tcPr>
          <w:p w14:paraId="40AC198C" w14:textId="2E09E52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single" w:sz="8" w:space="0" w:color="auto"/>
              <w:bottom w:val="single" w:sz="8" w:space="0" w:color="auto"/>
              <w:right w:val="nil"/>
            </w:tcBorders>
            <w:shd w:val="clear" w:color="auto" w:fill="auto"/>
            <w:noWrap/>
            <w:hideMark/>
          </w:tcPr>
          <w:p w14:paraId="255CF2D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single" w:sz="8" w:space="0" w:color="auto"/>
              <w:right w:val="single" w:sz="8" w:space="0" w:color="auto"/>
            </w:tcBorders>
            <w:shd w:val="clear" w:color="auto" w:fill="auto"/>
            <w:vAlign w:val="center"/>
            <w:hideMark/>
          </w:tcPr>
          <w:p w14:paraId="79DCF9E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3860" w:type="dxa"/>
            <w:tcBorders>
              <w:top w:val="nil"/>
              <w:left w:val="nil"/>
              <w:bottom w:val="single" w:sz="8" w:space="0" w:color="auto"/>
              <w:right w:val="single" w:sz="8" w:space="0" w:color="auto"/>
            </w:tcBorders>
            <w:shd w:val="clear" w:color="auto" w:fill="auto"/>
            <w:vAlign w:val="center"/>
            <w:hideMark/>
          </w:tcPr>
          <w:p w14:paraId="2D6CA81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38F8C3E" w14:textId="77777777" w:rsidTr="00EE61DE">
        <w:trPr>
          <w:trHeight w:val="576"/>
        </w:trPr>
        <w:tc>
          <w:tcPr>
            <w:tcW w:w="1124" w:type="dxa"/>
            <w:tcBorders>
              <w:top w:val="nil"/>
              <w:left w:val="single" w:sz="8" w:space="0" w:color="auto"/>
              <w:bottom w:val="nil"/>
              <w:right w:val="single" w:sz="8" w:space="0" w:color="auto"/>
            </w:tcBorders>
            <w:shd w:val="clear" w:color="auto" w:fill="auto"/>
            <w:hideMark/>
          </w:tcPr>
          <w:p w14:paraId="03BFA1B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23</w:t>
            </w:r>
          </w:p>
        </w:tc>
        <w:tc>
          <w:tcPr>
            <w:tcW w:w="2410" w:type="dxa"/>
            <w:tcBorders>
              <w:top w:val="nil"/>
              <w:left w:val="nil"/>
              <w:bottom w:val="nil"/>
              <w:right w:val="nil"/>
            </w:tcBorders>
            <w:shd w:val="clear" w:color="auto" w:fill="auto"/>
            <w:hideMark/>
          </w:tcPr>
          <w:p w14:paraId="69AC103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Lit hospitalier 2 sections avec matelas et alèse</w:t>
            </w:r>
          </w:p>
        </w:tc>
        <w:tc>
          <w:tcPr>
            <w:tcW w:w="7480" w:type="dxa"/>
            <w:tcBorders>
              <w:top w:val="nil"/>
              <w:left w:val="single" w:sz="8" w:space="0" w:color="auto"/>
              <w:bottom w:val="nil"/>
              <w:right w:val="single" w:sz="8" w:space="0" w:color="auto"/>
            </w:tcBorders>
            <w:shd w:val="clear" w:color="auto" w:fill="auto"/>
            <w:vAlign w:val="center"/>
            <w:hideMark/>
          </w:tcPr>
          <w:p w14:paraId="08F62DC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Lit hospitalier 2 sections avec matelas et housse PVC</w:t>
            </w:r>
          </w:p>
        </w:tc>
        <w:tc>
          <w:tcPr>
            <w:tcW w:w="3860" w:type="dxa"/>
            <w:tcBorders>
              <w:top w:val="nil"/>
              <w:left w:val="nil"/>
              <w:bottom w:val="nil"/>
              <w:right w:val="single" w:sz="8" w:space="0" w:color="auto"/>
            </w:tcBorders>
            <w:shd w:val="clear" w:color="auto" w:fill="auto"/>
            <w:vAlign w:val="center"/>
            <w:hideMark/>
          </w:tcPr>
          <w:p w14:paraId="6746D6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49B0C791"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5503EB3B" w14:textId="4CA92FF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126425E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270FD9B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Sommier à lattes, finition époxy, 200 x 90 cm.</w:t>
            </w:r>
          </w:p>
        </w:tc>
        <w:tc>
          <w:tcPr>
            <w:tcW w:w="3860" w:type="dxa"/>
            <w:tcBorders>
              <w:top w:val="nil"/>
              <w:left w:val="nil"/>
              <w:bottom w:val="nil"/>
              <w:right w:val="single" w:sz="8" w:space="0" w:color="auto"/>
            </w:tcBorders>
            <w:shd w:val="clear" w:color="auto" w:fill="auto"/>
            <w:vAlign w:val="center"/>
            <w:hideMark/>
          </w:tcPr>
          <w:p w14:paraId="26208C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0FEF3BD7"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1DE4E37D" w14:textId="11A1B09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70F7F5C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739C6B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 200 x 90 cm</w:t>
            </w:r>
          </w:p>
        </w:tc>
        <w:tc>
          <w:tcPr>
            <w:tcW w:w="3860" w:type="dxa"/>
            <w:tcBorders>
              <w:top w:val="nil"/>
              <w:left w:val="nil"/>
              <w:bottom w:val="nil"/>
              <w:right w:val="single" w:sz="8" w:space="0" w:color="auto"/>
            </w:tcBorders>
            <w:shd w:val="clear" w:color="auto" w:fill="auto"/>
            <w:vAlign w:val="center"/>
            <w:hideMark/>
          </w:tcPr>
          <w:p w14:paraId="52DD541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7852F09D"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67D75FE6" w14:textId="0300112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4C86EE9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6F7D0B1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Piètements en tube rond en acier, finition époxy : sur patins ou sur roulettes.</w:t>
            </w:r>
          </w:p>
        </w:tc>
        <w:tc>
          <w:tcPr>
            <w:tcW w:w="3860" w:type="dxa"/>
            <w:tcBorders>
              <w:top w:val="nil"/>
              <w:left w:val="nil"/>
              <w:bottom w:val="nil"/>
              <w:right w:val="single" w:sz="8" w:space="0" w:color="auto"/>
            </w:tcBorders>
            <w:shd w:val="clear" w:color="auto" w:fill="auto"/>
            <w:noWrap/>
            <w:vAlign w:val="bottom"/>
            <w:hideMark/>
          </w:tcPr>
          <w:p w14:paraId="2B1FA6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229A080"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20E5AB2D" w14:textId="349EFAE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25E4A5C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4FB99C1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Charge minimum : 170 kg.</w:t>
            </w:r>
          </w:p>
        </w:tc>
        <w:tc>
          <w:tcPr>
            <w:tcW w:w="3860" w:type="dxa"/>
            <w:tcBorders>
              <w:top w:val="nil"/>
              <w:left w:val="nil"/>
              <w:bottom w:val="nil"/>
              <w:right w:val="single" w:sz="8" w:space="0" w:color="auto"/>
            </w:tcBorders>
            <w:shd w:val="clear" w:color="auto" w:fill="auto"/>
            <w:noWrap/>
            <w:vAlign w:val="bottom"/>
            <w:hideMark/>
          </w:tcPr>
          <w:p w14:paraId="1EA6DAE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76334F2"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11FEFF48" w14:textId="520B714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7E942A2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1521DF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sol / sommier 45 cm.</w:t>
            </w:r>
          </w:p>
        </w:tc>
        <w:tc>
          <w:tcPr>
            <w:tcW w:w="3860" w:type="dxa"/>
            <w:tcBorders>
              <w:top w:val="nil"/>
              <w:left w:val="nil"/>
              <w:bottom w:val="nil"/>
              <w:right w:val="single" w:sz="8" w:space="0" w:color="auto"/>
            </w:tcBorders>
            <w:shd w:val="clear" w:color="auto" w:fill="auto"/>
            <w:noWrap/>
            <w:vAlign w:val="bottom"/>
            <w:hideMark/>
          </w:tcPr>
          <w:p w14:paraId="4F78C67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4F07108"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63F32711" w14:textId="1C0615C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022E9A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50E567F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Relève-buste manuel sur crémaillères </w:t>
            </w:r>
          </w:p>
        </w:tc>
        <w:tc>
          <w:tcPr>
            <w:tcW w:w="3860" w:type="dxa"/>
            <w:tcBorders>
              <w:top w:val="nil"/>
              <w:left w:val="nil"/>
              <w:bottom w:val="nil"/>
              <w:right w:val="single" w:sz="8" w:space="0" w:color="auto"/>
            </w:tcBorders>
            <w:shd w:val="clear" w:color="auto" w:fill="auto"/>
            <w:noWrap/>
            <w:vAlign w:val="bottom"/>
            <w:hideMark/>
          </w:tcPr>
          <w:p w14:paraId="0BD211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611C8F2"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672CF062" w14:textId="307E2A5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420ECD7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4CEC733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Patins en caoutchouc (4)</w:t>
            </w:r>
          </w:p>
        </w:tc>
        <w:tc>
          <w:tcPr>
            <w:tcW w:w="3860" w:type="dxa"/>
            <w:tcBorders>
              <w:top w:val="nil"/>
              <w:left w:val="nil"/>
              <w:bottom w:val="nil"/>
              <w:right w:val="single" w:sz="8" w:space="0" w:color="auto"/>
            </w:tcBorders>
            <w:shd w:val="clear" w:color="auto" w:fill="auto"/>
            <w:noWrap/>
            <w:vAlign w:val="bottom"/>
            <w:hideMark/>
          </w:tcPr>
          <w:p w14:paraId="260C046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5F16882"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6356CA79" w14:textId="732C1F0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13A266A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58485D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sommier</w:t>
            </w:r>
            <w:proofErr w:type="gramEnd"/>
            <w:r w:rsidRPr="00EE1D41">
              <w:rPr>
                <w:rFonts w:eastAsia="Times New Roman" w:cs="Calibri"/>
                <w:color w:val="767171" w:themeColor="background2" w:themeShade="80"/>
                <w:sz w:val="20"/>
                <w:szCs w:val="20"/>
                <w:lang w:val="fr-FR" w:eastAsia="fr-FR"/>
              </w:rPr>
              <w:t xml:space="preserve"> à lattes</w:t>
            </w:r>
          </w:p>
        </w:tc>
        <w:tc>
          <w:tcPr>
            <w:tcW w:w="3860" w:type="dxa"/>
            <w:tcBorders>
              <w:top w:val="nil"/>
              <w:left w:val="nil"/>
              <w:bottom w:val="nil"/>
              <w:right w:val="single" w:sz="8" w:space="0" w:color="auto"/>
            </w:tcBorders>
            <w:shd w:val="clear" w:color="auto" w:fill="auto"/>
            <w:noWrap/>
            <w:vAlign w:val="bottom"/>
            <w:hideMark/>
          </w:tcPr>
          <w:p w14:paraId="6B389D2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197CCCE"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49433BF0" w14:textId="7EAF494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335F31A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6600370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Traitement anti rouille</w:t>
            </w:r>
          </w:p>
        </w:tc>
        <w:tc>
          <w:tcPr>
            <w:tcW w:w="3860" w:type="dxa"/>
            <w:tcBorders>
              <w:top w:val="nil"/>
              <w:left w:val="nil"/>
              <w:bottom w:val="nil"/>
              <w:right w:val="single" w:sz="8" w:space="0" w:color="auto"/>
            </w:tcBorders>
            <w:shd w:val="clear" w:color="auto" w:fill="auto"/>
            <w:noWrap/>
            <w:vAlign w:val="bottom"/>
            <w:hideMark/>
          </w:tcPr>
          <w:p w14:paraId="314C925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0BA97A4"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1798DE91" w14:textId="259BEF4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5E9F317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1C38DB4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Matelas en mousse de polyester, avec housse de protection en PVC imperméable.</w:t>
            </w:r>
          </w:p>
        </w:tc>
        <w:tc>
          <w:tcPr>
            <w:tcW w:w="3860" w:type="dxa"/>
            <w:tcBorders>
              <w:top w:val="nil"/>
              <w:left w:val="nil"/>
              <w:bottom w:val="nil"/>
              <w:right w:val="single" w:sz="8" w:space="0" w:color="auto"/>
            </w:tcBorders>
            <w:shd w:val="clear" w:color="auto" w:fill="auto"/>
            <w:noWrap/>
            <w:vAlign w:val="bottom"/>
            <w:hideMark/>
          </w:tcPr>
          <w:p w14:paraId="4C40E5B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027B40D"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415864D1" w14:textId="6A367A2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772071A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32B5EC3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PVC anallergique et résistant classé M1 au feu.</w:t>
            </w:r>
          </w:p>
        </w:tc>
        <w:tc>
          <w:tcPr>
            <w:tcW w:w="3860" w:type="dxa"/>
            <w:tcBorders>
              <w:top w:val="nil"/>
              <w:left w:val="nil"/>
              <w:bottom w:val="nil"/>
              <w:right w:val="single" w:sz="8" w:space="0" w:color="auto"/>
            </w:tcBorders>
            <w:shd w:val="clear" w:color="auto" w:fill="auto"/>
            <w:noWrap/>
            <w:vAlign w:val="bottom"/>
            <w:hideMark/>
          </w:tcPr>
          <w:p w14:paraId="0832CE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601CF3" w14:textId="77777777" w:rsidTr="00EE61DE">
        <w:trPr>
          <w:trHeight w:val="288"/>
        </w:trPr>
        <w:tc>
          <w:tcPr>
            <w:tcW w:w="1124" w:type="dxa"/>
            <w:tcBorders>
              <w:top w:val="nil"/>
              <w:left w:val="single" w:sz="8" w:space="0" w:color="auto"/>
              <w:bottom w:val="nil"/>
              <w:right w:val="single" w:sz="8" w:space="0" w:color="auto"/>
            </w:tcBorders>
            <w:shd w:val="clear" w:color="auto" w:fill="auto"/>
            <w:hideMark/>
          </w:tcPr>
          <w:p w14:paraId="2E332420" w14:textId="46FA5AA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nil"/>
            </w:tcBorders>
            <w:shd w:val="clear" w:color="auto" w:fill="auto"/>
            <w:hideMark/>
          </w:tcPr>
          <w:p w14:paraId="7AFDAB7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auto" w:fill="auto"/>
            <w:vAlign w:val="center"/>
            <w:hideMark/>
          </w:tcPr>
          <w:p w14:paraId="70A754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Dimensions:</w:t>
            </w:r>
            <w:proofErr w:type="gramEnd"/>
            <w:r w:rsidRPr="00EE1D41">
              <w:rPr>
                <w:rFonts w:eastAsia="Times New Roman" w:cs="Calibri"/>
                <w:color w:val="767171" w:themeColor="background2" w:themeShade="80"/>
                <w:sz w:val="20"/>
                <w:szCs w:val="20"/>
                <w:lang w:val="fr-FR" w:eastAsia="fr-FR"/>
              </w:rPr>
              <w:t xml:space="preserve"> l 88 x L 198 x Ep. 14 cm</w:t>
            </w:r>
          </w:p>
        </w:tc>
        <w:tc>
          <w:tcPr>
            <w:tcW w:w="3860" w:type="dxa"/>
            <w:tcBorders>
              <w:top w:val="nil"/>
              <w:left w:val="nil"/>
              <w:bottom w:val="nil"/>
              <w:right w:val="single" w:sz="8" w:space="0" w:color="auto"/>
            </w:tcBorders>
            <w:shd w:val="clear" w:color="auto" w:fill="auto"/>
            <w:noWrap/>
            <w:vAlign w:val="bottom"/>
            <w:hideMark/>
          </w:tcPr>
          <w:p w14:paraId="5E51ACD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DAF9789" w14:textId="77777777" w:rsidTr="00EE61DE">
        <w:trPr>
          <w:trHeight w:val="300"/>
        </w:trPr>
        <w:tc>
          <w:tcPr>
            <w:tcW w:w="1124" w:type="dxa"/>
            <w:tcBorders>
              <w:top w:val="nil"/>
              <w:left w:val="single" w:sz="8" w:space="0" w:color="auto"/>
              <w:bottom w:val="single" w:sz="8" w:space="0" w:color="auto"/>
              <w:right w:val="single" w:sz="8" w:space="0" w:color="auto"/>
            </w:tcBorders>
            <w:shd w:val="clear" w:color="auto" w:fill="auto"/>
            <w:hideMark/>
          </w:tcPr>
          <w:p w14:paraId="4843919C" w14:textId="0D74A2F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nil"/>
            </w:tcBorders>
            <w:shd w:val="clear" w:color="auto" w:fill="auto"/>
            <w:hideMark/>
          </w:tcPr>
          <w:p w14:paraId="6335E6E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single" w:sz="8" w:space="0" w:color="auto"/>
              <w:bottom w:val="single" w:sz="8" w:space="0" w:color="auto"/>
              <w:right w:val="single" w:sz="8" w:space="0" w:color="auto"/>
            </w:tcBorders>
            <w:shd w:val="clear" w:color="auto" w:fill="auto"/>
            <w:vAlign w:val="center"/>
            <w:hideMark/>
          </w:tcPr>
          <w:p w14:paraId="25E85F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3860" w:type="dxa"/>
            <w:tcBorders>
              <w:top w:val="nil"/>
              <w:left w:val="nil"/>
              <w:bottom w:val="single" w:sz="8" w:space="0" w:color="auto"/>
              <w:right w:val="single" w:sz="8" w:space="0" w:color="auto"/>
            </w:tcBorders>
            <w:shd w:val="clear" w:color="auto" w:fill="auto"/>
            <w:noWrap/>
            <w:vAlign w:val="bottom"/>
            <w:hideMark/>
          </w:tcPr>
          <w:p w14:paraId="5E9CBA9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EBB76D"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14554AB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24</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271F660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Mètre ruban</w:t>
            </w:r>
          </w:p>
        </w:tc>
        <w:tc>
          <w:tcPr>
            <w:tcW w:w="7480" w:type="dxa"/>
            <w:tcBorders>
              <w:top w:val="nil"/>
              <w:left w:val="nil"/>
              <w:bottom w:val="nil"/>
              <w:right w:val="nil"/>
            </w:tcBorders>
            <w:shd w:val="clear" w:color="auto" w:fill="auto"/>
            <w:vAlign w:val="center"/>
            <w:hideMark/>
          </w:tcPr>
          <w:p w14:paraId="7A9A12CD" w14:textId="2D9DAF65"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Mètre</w:t>
            </w:r>
            <w:r w:rsidR="00EE1D41" w:rsidRPr="00EE1D41">
              <w:rPr>
                <w:rFonts w:eastAsia="Times New Roman" w:cs="Calibri"/>
                <w:color w:val="767171" w:themeColor="background2" w:themeShade="80"/>
                <w:sz w:val="20"/>
                <w:szCs w:val="20"/>
                <w:lang w:val="fr-FR" w:eastAsia="fr-FR"/>
              </w:rPr>
              <w:t xml:space="preserve"> ruban recouvert de vinyle pour mesurer la grossesse</w:t>
            </w:r>
          </w:p>
        </w:tc>
        <w:tc>
          <w:tcPr>
            <w:tcW w:w="3860" w:type="dxa"/>
            <w:tcBorders>
              <w:top w:val="nil"/>
              <w:left w:val="single" w:sz="8" w:space="0" w:color="auto"/>
              <w:bottom w:val="nil"/>
              <w:right w:val="single" w:sz="8" w:space="0" w:color="auto"/>
            </w:tcBorders>
            <w:shd w:val="clear" w:color="000000" w:fill="FFFFFF"/>
            <w:noWrap/>
            <w:hideMark/>
          </w:tcPr>
          <w:p w14:paraId="03D030C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8D7B63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1E8C3D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9ADD08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auto" w:fill="auto"/>
            <w:vAlign w:val="center"/>
            <w:hideMark/>
          </w:tcPr>
          <w:p w14:paraId="3C2547B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Plage de mesure : 0 - 150 cm. </w:t>
            </w:r>
          </w:p>
        </w:tc>
        <w:tc>
          <w:tcPr>
            <w:tcW w:w="3860" w:type="dxa"/>
            <w:tcBorders>
              <w:top w:val="nil"/>
              <w:left w:val="single" w:sz="8" w:space="0" w:color="auto"/>
              <w:bottom w:val="nil"/>
              <w:right w:val="single" w:sz="8" w:space="0" w:color="auto"/>
            </w:tcBorders>
            <w:shd w:val="clear" w:color="000000" w:fill="FFFFFF"/>
            <w:noWrap/>
            <w:hideMark/>
          </w:tcPr>
          <w:p w14:paraId="7D3E448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2106137"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6676982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EB6E14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nil"/>
            </w:tcBorders>
            <w:shd w:val="clear" w:color="auto" w:fill="auto"/>
            <w:vAlign w:val="center"/>
            <w:hideMark/>
          </w:tcPr>
          <w:p w14:paraId="78ED89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Graduations : 1 </w:t>
            </w:r>
            <w:proofErr w:type="spellStart"/>
            <w:r w:rsidRPr="00EE1D41">
              <w:rPr>
                <w:rFonts w:eastAsia="Times New Roman" w:cs="Calibri"/>
                <w:color w:val="767171" w:themeColor="background2" w:themeShade="80"/>
                <w:sz w:val="20"/>
                <w:szCs w:val="20"/>
                <w:lang w:val="fr-FR" w:eastAsia="fr-FR"/>
              </w:rPr>
              <w:t>mm.</w:t>
            </w:r>
            <w:proofErr w:type="spellEnd"/>
          </w:p>
        </w:tc>
        <w:tc>
          <w:tcPr>
            <w:tcW w:w="3860" w:type="dxa"/>
            <w:tcBorders>
              <w:top w:val="nil"/>
              <w:left w:val="single" w:sz="8" w:space="0" w:color="auto"/>
              <w:bottom w:val="nil"/>
              <w:right w:val="single" w:sz="8" w:space="0" w:color="auto"/>
            </w:tcBorders>
            <w:shd w:val="clear" w:color="000000" w:fill="FFFFFF"/>
            <w:noWrap/>
            <w:hideMark/>
          </w:tcPr>
          <w:p w14:paraId="4BB962C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5F443F04"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96E2F6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25</w:t>
            </w:r>
          </w:p>
        </w:tc>
        <w:tc>
          <w:tcPr>
            <w:tcW w:w="2410" w:type="dxa"/>
            <w:tcBorders>
              <w:top w:val="nil"/>
              <w:left w:val="nil"/>
              <w:bottom w:val="nil"/>
              <w:right w:val="single" w:sz="8" w:space="0" w:color="auto"/>
            </w:tcBorders>
            <w:shd w:val="clear" w:color="000000" w:fill="FFFFFF"/>
            <w:hideMark/>
          </w:tcPr>
          <w:p w14:paraId="431E6E7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Paravent 3 panneaux </w:t>
            </w:r>
          </w:p>
        </w:tc>
        <w:tc>
          <w:tcPr>
            <w:tcW w:w="7480" w:type="dxa"/>
            <w:tcBorders>
              <w:top w:val="nil"/>
              <w:left w:val="nil"/>
              <w:bottom w:val="nil"/>
              <w:right w:val="single" w:sz="8" w:space="0" w:color="auto"/>
            </w:tcBorders>
            <w:shd w:val="clear" w:color="auto" w:fill="auto"/>
            <w:vAlign w:val="center"/>
            <w:hideMark/>
          </w:tcPr>
          <w:p w14:paraId="0181C852" w14:textId="4283183D"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Paravent</w:t>
            </w:r>
            <w:r w:rsidR="00EE1D41" w:rsidRPr="00EE1D41">
              <w:rPr>
                <w:rFonts w:eastAsia="Times New Roman" w:cs="Calibri"/>
                <w:color w:val="767171" w:themeColor="background2" w:themeShade="80"/>
                <w:sz w:val="20"/>
                <w:szCs w:val="20"/>
                <w:lang w:val="fr-FR" w:eastAsia="fr-FR"/>
              </w:rPr>
              <w:t xml:space="preserve"> à 3 panneaux </w:t>
            </w:r>
            <w:r w:rsidRPr="00EE1D41">
              <w:rPr>
                <w:rFonts w:eastAsia="Times New Roman" w:cs="Calibri"/>
                <w:color w:val="767171" w:themeColor="background2" w:themeShade="80"/>
                <w:sz w:val="20"/>
                <w:szCs w:val="20"/>
                <w:lang w:val="fr-FR" w:eastAsia="fr-FR"/>
              </w:rPr>
              <w:t>pliables :</w:t>
            </w:r>
          </w:p>
        </w:tc>
        <w:tc>
          <w:tcPr>
            <w:tcW w:w="3860" w:type="dxa"/>
            <w:tcBorders>
              <w:top w:val="single" w:sz="8" w:space="0" w:color="auto"/>
              <w:left w:val="nil"/>
              <w:bottom w:val="nil"/>
              <w:right w:val="single" w:sz="8" w:space="0" w:color="auto"/>
            </w:tcBorders>
            <w:shd w:val="clear" w:color="auto" w:fill="auto"/>
            <w:vAlign w:val="center"/>
            <w:hideMark/>
          </w:tcPr>
          <w:p w14:paraId="6AEE9E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47326CCF"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83254A4" w14:textId="4E9DBA7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DE60FC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1DF7932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Cadre Acier peint époxy ou chromé</w:t>
            </w:r>
          </w:p>
        </w:tc>
        <w:tc>
          <w:tcPr>
            <w:tcW w:w="3860" w:type="dxa"/>
            <w:tcBorders>
              <w:top w:val="nil"/>
              <w:left w:val="nil"/>
              <w:bottom w:val="nil"/>
              <w:right w:val="single" w:sz="8" w:space="0" w:color="auto"/>
            </w:tcBorders>
            <w:shd w:val="clear" w:color="auto" w:fill="auto"/>
            <w:vAlign w:val="center"/>
            <w:hideMark/>
          </w:tcPr>
          <w:p w14:paraId="3DD59E9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1BCAD6B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4852C7E" w14:textId="14068EE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408E22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53D98A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600 mm x 1750 mm par panneau</w:t>
            </w:r>
          </w:p>
        </w:tc>
        <w:tc>
          <w:tcPr>
            <w:tcW w:w="3860" w:type="dxa"/>
            <w:tcBorders>
              <w:top w:val="nil"/>
              <w:left w:val="nil"/>
              <w:bottom w:val="nil"/>
              <w:right w:val="single" w:sz="8" w:space="0" w:color="auto"/>
            </w:tcBorders>
            <w:shd w:val="clear" w:color="auto" w:fill="auto"/>
            <w:vAlign w:val="center"/>
            <w:hideMark/>
          </w:tcPr>
          <w:p w14:paraId="5B9C71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435404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F9C8AAA" w14:textId="5AA494B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380879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34DE2137" w14:textId="0189BF4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Rideaux en plastique lavable et retardant la flamme</w:t>
            </w:r>
          </w:p>
        </w:tc>
        <w:tc>
          <w:tcPr>
            <w:tcW w:w="3860" w:type="dxa"/>
            <w:tcBorders>
              <w:top w:val="nil"/>
              <w:left w:val="nil"/>
              <w:bottom w:val="nil"/>
              <w:right w:val="single" w:sz="8" w:space="0" w:color="auto"/>
            </w:tcBorders>
            <w:shd w:val="clear" w:color="auto" w:fill="auto"/>
            <w:noWrap/>
            <w:vAlign w:val="bottom"/>
            <w:hideMark/>
          </w:tcPr>
          <w:p w14:paraId="48AD1CC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1E314E8"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hideMark/>
          </w:tcPr>
          <w:p w14:paraId="79EEC82A" w14:textId="76EB4E0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5881E93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center"/>
            <w:hideMark/>
          </w:tcPr>
          <w:p w14:paraId="0ADBF9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 sur roulettes de 50 mm</w:t>
            </w:r>
          </w:p>
        </w:tc>
        <w:tc>
          <w:tcPr>
            <w:tcW w:w="3860" w:type="dxa"/>
            <w:tcBorders>
              <w:top w:val="nil"/>
              <w:left w:val="nil"/>
              <w:bottom w:val="single" w:sz="8" w:space="0" w:color="auto"/>
              <w:right w:val="single" w:sz="8" w:space="0" w:color="auto"/>
            </w:tcBorders>
            <w:shd w:val="clear" w:color="auto" w:fill="auto"/>
            <w:noWrap/>
            <w:vAlign w:val="bottom"/>
            <w:hideMark/>
          </w:tcPr>
          <w:p w14:paraId="33FBE73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7A490EC"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000000" w:fill="FFFFFF"/>
            <w:hideMark/>
          </w:tcPr>
          <w:p w14:paraId="5FA5EAE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26</w:t>
            </w:r>
          </w:p>
        </w:tc>
        <w:tc>
          <w:tcPr>
            <w:tcW w:w="2410" w:type="dxa"/>
            <w:tcBorders>
              <w:top w:val="nil"/>
              <w:left w:val="nil"/>
              <w:bottom w:val="nil"/>
              <w:right w:val="single" w:sz="8" w:space="0" w:color="auto"/>
            </w:tcBorders>
            <w:shd w:val="clear" w:color="000000" w:fill="FFFFFF"/>
            <w:hideMark/>
          </w:tcPr>
          <w:p w14:paraId="7B30E1C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Paravent 5 panneaux </w:t>
            </w:r>
          </w:p>
        </w:tc>
        <w:tc>
          <w:tcPr>
            <w:tcW w:w="7480" w:type="dxa"/>
            <w:tcBorders>
              <w:top w:val="nil"/>
              <w:left w:val="nil"/>
              <w:bottom w:val="nil"/>
              <w:right w:val="single" w:sz="8" w:space="0" w:color="auto"/>
            </w:tcBorders>
            <w:shd w:val="clear" w:color="auto" w:fill="auto"/>
            <w:vAlign w:val="center"/>
            <w:hideMark/>
          </w:tcPr>
          <w:p w14:paraId="1D535F6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paravent</w:t>
            </w:r>
            <w:proofErr w:type="gramEnd"/>
            <w:r w:rsidRPr="00EE1D41">
              <w:rPr>
                <w:rFonts w:eastAsia="Times New Roman" w:cs="Calibri"/>
                <w:color w:val="767171" w:themeColor="background2" w:themeShade="80"/>
                <w:sz w:val="20"/>
                <w:szCs w:val="20"/>
                <w:lang w:val="fr-FR" w:eastAsia="fr-FR"/>
              </w:rPr>
              <w:t xml:space="preserve"> à 5 panneaux pliables:</w:t>
            </w:r>
          </w:p>
        </w:tc>
        <w:tc>
          <w:tcPr>
            <w:tcW w:w="3860" w:type="dxa"/>
            <w:tcBorders>
              <w:top w:val="nil"/>
              <w:left w:val="nil"/>
              <w:bottom w:val="nil"/>
              <w:right w:val="single" w:sz="8" w:space="0" w:color="auto"/>
            </w:tcBorders>
            <w:shd w:val="clear" w:color="auto" w:fill="auto"/>
            <w:vAlign w:val="center"/>
            <w:hideMark/>
          </w:tcPr>
          <w:p w14:paraId="228086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6F9319B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F58778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FEEBFC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53F01B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Cadre Acier peint époxy ou chromé</w:t>
            </w:r>
          </w:p>
        </w:tc>
        <w:tc>
          <w:tcPr>
            <w:tcW w:w="3860" w:type="dxa"/>
            <w:tcBorders>
              <w:top w:val="nil"/>
              <w:left w:val="nil"/>
              <w:bottom w:val="nil"/>
              <w:right w:val="single" w:sz="8" w:space="0" w:color="auto"/>
            </w:tcBorders>
            <w:shd w:val="clear" w:color="auto" w:fill="auto"/>
            <w:vAlign w:val="center"/>
            <w:hideMark/>
          </w:tcPr>
          <w:p w14:paraId="1D30AE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5DF52B8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94F7E1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9A6148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736F1BF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600 mm x 1750 mm par panneau</w:t>
            </w:r>
          </w:p>
        </w:tc>
        <w:tc>
          <w:tcPr>
            <w:tcW w:w="3860" w:type="dxa"/>
            <w:tcBorders>
              <w:top w:val="nil"/>
              <w:left w:val="nil"/>
              <w:bottom w:val="nil"/>
              <w:right w:val="single" w:sz="8" w:space="0" w:color="auto"/>
            </w:tcBorders>
            <w:shd w:val="clear" w:color="auto" w:fill="auto"/>
            <w:vAlign w:val="center"/>
            <w:hideMark/>
          </w:tcPr>
          <w:p w14:paraId="0891D71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49592CC4"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194A1C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E0F3C2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0983EE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Panneau en mousse rigide PVC ignifuge</w:t>
            </w:r>
          </w:p>
        </w:tc>
        <w:tc>
          <w:tcPr>
            <w:tcW w:w="3860" w:type="dxa"/>
            <w:tcBorders>
              <w:top w:val="nil"/>
              <w:left w:val="nil"/>
              <w:bottom w:val="nil"/>
              <w:right w:val="single" w:sz="8" w:space="0" w:color="auto"/>
            </w:tcBorders>
            <w:shd w:val="clear" w:color="auto" w:fill="auto"/>
            <w:noWrap/>
            <w:vAlign w:val="bottom"/>
            <w:hideMark/>
          </w:tcPr>
          <w:p w14:paraId="255502C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4661D7"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7D17412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02C63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auto" w:fill="auto"/>
            <w:vAlign w:val="center"/>
            <w:hideMark/>
          </w:tcPr>
          <w:p w14:paraId="41FA53C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les</w:t>
            </w:r>
            <w:proofErr w:type="gramEnd"/>
            <w:r w:rsidRPr="00EE1D41">
              <w:rPr>
                <w:rFonts w:eastAsia="Times New Roman" w:cs="Calibri"/>
                <w:color w:val="767171" w:themeColor="background2" w:themeShade="80"/>
                <w:sz w:val="20"/>
                <w:szCs w:val="20"/>
                <w:lang w:val="fr-FR" w:eastAsia="fr-FR"/>
              </w:rPr>
              <w:t xml:space="preserve"> deux panneaux extérieurs est équipé d'une barre transversale pivotante en aluminium.</w:t>
            </w:r>
          </w:p>
        </w:tc>
        <w:tc>
          <w:tcPr>
            <w:tcW w:w="3860" w:type="dxa"/>
            <w:tcBorders>
              <w:top w:val="nil"/>
              <w:left w:val="nil"/>
              <w:bottom w:val="nil"/>
              <w:right w:val="single" w:sz="8" w:space="0" w:color="auto"/>
            </w:tcBorders>
            <w:shd w:val="clear" w:color="auto" w:fill="auto"/>
            <w:noWrap/>
            <w:vAlign w:val="bottom"/>
            <w:hideMark/>
          </w:tcPr>
          <w:p w14:paraId="3B6D9DA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A74561B"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6224623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28D82A5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auto" w:fill="auto"/>
            <w:vAlign w:val="center"/>
            <w:hideMark/>
          </w:tcPr>
          <w:p w14:paraId="07DD80C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 sur roulettes de 60 mm mini</w:t>
            </w:r>
          </w:p>
        </w:tc>
        <w:tc>
          <w:tcPr>
            <w:tcW w:w="3860" w:type="dxa"/>
            <w:tcBorders>
              <w:top w:val="nil"/>
              <w:left w:val="nil"/>
              <w:bottom w:val="single" w:sz="8" w:space="0" w:color="auto"/>
              <w:right w:val="single" w:sz="8" w:space="0" w:color="auto"/>
            </w:tcBorders>
            <w:shd w:val="clear" w:color="auto" w:fill="auto"/>
            <w:noWrap/>
            <w:vAlign w:val="bottom"/>
            <w:hideMark/>
          </w:tcPr>
          <w:p w14:paraId="57A25A7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446D70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C17EE0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27</w:t>
            </w:r>
          </w:p>
        </w:tc>
        <w:tc>
          <w:tcPr>
            <w:tcW w:w="2410" w:type="dxa"/>
            <w:tcBorders>
              <w:top w:val="nil"/>
              <w:left w:val="nil"/>
              <w:bottom w:val="nil"/>
              <w:right w:val="single" w:sz="8" w:space="0" w:color="auto"/>
            </w:tcBorders>
            <w:shd w:val="clear" w:color="000000" w:fill="FFFFFF"/>
            <w:hideMark/>
          </w:tcPr>
          <w:p w14:paraId="2D12459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Plateau à instruments</w:t>
            </w:r>
          </w:p>
        </w:tc>
        <w:tc>
          <w:tcPr>
            <w:tcW w:w="7480" w:type="dxa"/>
            <w:tcBorders>
              <w:top w:val="nil"/>
              <w:left w:val="nil"/>
              <w:bottom w:val="nil"/>
              <w:right w:val="single" w:sz="4" w:space="0" w:color="auto"/>
            </w:tcBorders>
            <w:shd w:val="clear" w:color="auto" w:fill="auto"/>
            <w:vAlign w:val="center"/>
            <w:hideMark/>
          </w:tcPr>
          <w:p w14:paraId="3103EE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Plateau en inox </w:t>
            </w:r>
          </w:p>
        </w:tc>
        <w:tc>
          <w:tcPr>
            <w:tcW w:w="3860" w:type="dxa"/>
            <w:tcBorders>
              <w:top w:val="nil"/>
              <w:left w:val="nil"/>
              <w:bottom w:val="nil"/>
              <w:right w:val="single" w:sz="8" w:space="0" w:color="auto"/>
            </w:tcBorders>
            <w:shd w:val="clear" w:color="auto" w:fill="auto"/>
            <w:noWrap/>
            <w:vAlign w:val="bottom"/>
            <w:hideMark/>
          </w:tcPr>
          <w:p w14:paraId="7EE14CA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953FB6"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hideMark/>
          </w:tcPr>
          <w:p w14:paraId="4CB3BCBF" w14:textId="3C1C8EC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265CD4B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4" w:space="0" w:color="auto"/>
            </w:tcBorders>
            <w:shd w:val="clear" w:color="auto" w:fill="auto"/>
            <w:vAlign w:val="center"/>
            <w:hideMark/>
          </w:tcPr>
          <w:p w14:paraId="525A18F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w:t>
            </w:r>
            <w:proofErr w:type="spellStart"/>
            <w:r w:rsidRPr="00EE1D41">
              <w:rPr>
                <w:rFonts w:eastAsia="Times New Roman" w:cs="Calibri"/>
                <w:color w:val="767171" w:themeColor="background2" w:themeShade="80"/>
                <w:sz w:val="20"/>
                <w:szCs w:val="20"/>
                <w:lang w:val="fr-FR" w:eastAsia="fr-FR"/>
              </w:rPr>
              <w:t>LxLxH</w:t>
            </w:r>
            <w:proofErr w:type="spellEnd"/>
            <w:r w:rsidRPr="00EE1D41">
              <w:rPr>
                <w:rFonts w:eastAsia="Times New Roman" w:cs="Calibri"/>
                <w:color w:val="767171" w:themeColor="background2" w:themeShade="80"/>
                <w:sz w:val="20"/>
                <w:szCs w:val="20"/>
                <w:lang w:val="fr-FR" w:eastAsia="fr-FR"/>
              </w:rPr>
              <w:t>) :210x110x15mm</w:t>
            </w:r>
          </w:p>
        </w:tc>
        <w:tc>
          <w:tcPr>
            <w:tcW w:w="3860" w:type="dxa"/>
            <w:tcBorders>
              <w:top w:val="nil"/>
              <w:left w:val="nil"/>
              <w:bottom w:val="single" w:sz="8" w:space="0" w:color="auto"/>
              <w:right w:val="single" w:sz="8" w:space="0" w:color="auto"/>
            </w:tcBorders>
            <w:shd w:val="clear" w:color="auto" w:fill="auto"/>
            <w:noWrap/>
            <w:vAlign w:val="bottom"/>
            <w:hideMark/>
          </w:tcPr>
          <w:p w14:paraId="657CD8C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728D754" w14:textId="77777777" w:rsidTr="00EE61DE">
        <w:trPr>
          <w:trHeight w:val="576"/>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55B9CE6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28</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54313D5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Potence 2 crochets</w:t>
            </w:r>
          </w:p>
        </w:tc>
        <w:tc>
          <w:tcPr>
            <w:tcW w:w="7480" w:type="dxa"/>
            <w:tcBorders>
              <w:top w:val="nil"/>
              <w:left w:val="nil"/>
              <w:bottom w:val="nil"/>
              <w:right w:val="single" w:sz="8" w:space="0" w:color="auto"/>
            </w:tcBorders>
            <w:shd w:val="clear" w:color="auto" w:fill="auto"/>
            <w:vAlign w:val="center"/>
            <w:hideMark/>
          </w:tcPr>
          <w:p w14:paraId="000AD65A" w14:textId="6D01D0EA"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Pied à </w:t>
            </w:r>
            <w:r w:rsidR="00FA672A" w:rsidRPr="00EE1D41">
              <w:rPr>
                <w:rFonts w:eastAsia="Times New Roman" w:cs="Calibri"/>
                <w:color w:val="767171" w:themeColor="background2" w:themeShade="80"/>
                <w:sz w:val="20"/>
                <w:szCs w:val="20"/>
                <w:lang w:val="fr-FR" w:eastAsia="fr-FR"/>
              </w:rPr>
              <w:t>sérum</w:t>
            </w:r>
            <w:r w:rsidRPr="00EE1D41">
              <w:rPr>
                <w:rFonts w:eastAsia="Times New Roman" w:cs="Calibri"/>
                <w:color w:val="767171" w:themeColor="background2" w:themeShade="80"/>
                <w:sz w:val="20"/>
                <w:szCs w:val="20"/>
                <w:lang w:val="fr-FR" w:eastAsia="fr-FR"/>
              </w:rPr>
              <w:t xml:space="preserve"> avec FOURREAUX, TIGES, CROCHETS, DOUILLES DE SERRAGE en acier INOX 18/10</w:t>
            </w:r>
          </w:p>
        </w:tc>
        <w:tc>
          <w:tcPr>
            <w:tcW w:w="3860" w:type="dxa"/>
            <w:tcBorders>
              <w:top w:val="nil"/>
              <w:left w:val="nil"/>
              <w:bottom w:val="nil"/>
              <w:right w:val="single" w:sz="8" w:space="0" w:color="auto"/>
            </w:tcBorders>
            <w:shd w:val="clear" w:color="auto" w:fill="auto"/>
            <w:vAlign w:val="center"/>
            <w:hideMark/>
          </w:tcPr>
          <w:p w14:paraId="3ACDE07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42D2CB6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4D9651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30715D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1DCC832" w14:textId="3EC82C0D"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Piétement 5 branches alourdi en acier </w:t>
            </w:r>
            <w:r w:rsidR="00FA672A" w:rsidRPr="00EE1D41">
              <w:rPr>
                <w:rFonts w:eastAsia="Times New Roman" w:cs="Calibri"/>
                <w:color w:val="767171" w:themeColor="background2" w:themeShade="80"/>
                <w:sz w:val="20"/>
                <w:szCs w:val="20"/>
                <w:lang w:val="fr-FR" w:eastAsia="fr-FR"/>
              </w:rPr>
              <w:t>revêtu</w:t>
            </w:r>
            <w:r w:rsidRPr="00EE1D41">
              <w:rPr>
                <w:rFonts w:eastAsia="Times New Roman" w:cs="Calibri"/>
                <w:color w:val="767171" w:themeColor="background2" w:themeShade="80"/>
                <w:sz w:val="20"/>
                <w:szCs w:val="20"/>
                <w:lang w:val="fr-FR" w:eastAsia="fr-FR"/>
              </w:rPr>
              <w:t xml:space="preserve"> </w:t>
            </w:r>
            <w:r w:rsidR="00FA672A" w:rsidRPr="00EE1D41">
              <w:rPr>
                <w:rFonts w:eastAsia="Times New Roman" w:cs="Calibri"/>
                <w:color w:val="767171" w:themeColor="background2" w:themeShade="80"/>
                <w:sz w:val="20"/>
                <w:szCs w:val="20"/>
                <w:lang w:val="fr-FR" w:eastAsia="fr-FR"/>
              </w:rPr>
              <w:t>époxy</w:t>
            </w:r>
            <w:r w:rsidRPr="00EE1D41">
              <w:rPr>
                <w:rFonts w:eastAsia="Times New Roman" w:cs="Calibri"/>
                <w:color w:val="767171" w:themeColor="background2" w:themeShade="80"/>
                <w:sz w:val="20"/>
                <w:szCs w:val="20"/>
                <w:lang w:val="fr-FR" w:eastAsia="fr-FR"/>
              </w:rPr>
              <w:t xml:space="preserve"> avec roulettes</w:t>
            </w:r>
          </w:p>
        </w:tc>
        <w:tc>
          <w:tcPr>
            <w:tcW w:w="3860" w:type="dxa"/>
            <w:tcBorders>
              <w:top w:val="nil"/>
              <w:left w:val="nil"/>
              <w:bottom w:val="nil"/>
              <w:right w:val="single" w:sz="8" w:space="0" w:color="auto"/>
            </w:tcBorders>
            <w:shd w:val="clear" w:color="auto" w:fill="auto"/>
            <w:vAlign w:val="center"/>
            <w:hideMark/>
          </w:tcPr>
          <w:p w14:paraId="2DF8F4C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781412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BD33F1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22705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DFF852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réglable (maxi 2000 mm)</w:t>
            </w:r>
          </w:p>
        </w:tc>
        <w:tc>
          <w:tcPr>
            <w:tcW w:w="3860" w:type="dxa"/>
            <w:tcBorders>
              <w:top w:val="nil"/>
              <w:left w:val="nil"/>
              <w:bottom w:val="nil"/>
              <w:right w:val="single" w:sz="8" w:space="0" w:color="auto"/>
            </w:tcBorders>
            <w:shd w:val="clear" w:color="auto" w:fill="auto"/>
            <w:vAlign w:val="center"/>
            <w:hideMark/>
          </w:tcPr>
          <w:p w14:paraId="1EA47DF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C56B0E9"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24AE2A0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8EF76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2FB51DDB" w14:textId="658219E1"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Avec </w:t>
            </w:r>
            <w:proofErr w:type="gramStart"/>
            <w:r w:rsidRPr="00EE1D41">
              <w:rPr>
                <w:rFonts w:eastAsia="Times New Roman" w:cs="Calibri"/>
                <w:color w:val="767171" w:themeColor="background2" w:themeShade="80"/>
                <w:sz w:val="20"/>
                <w:szCs w:val="20"/>
                <w:lang w:val="fr-FR" w:eastAsia="fr-FR"/>
              </w:rPr>
              <w:t>2  crochets</w:t>
            </w:r>
            <w:proofErr w:type="gramEnd"/>
          </w:p>
        </w:tc>
        <w:tc>
          <w:tcPr>
            <w:tcW w:w="3860" w:type="dxa"/>
            <w:tcBorders>
              <w:top w:val="nil"/>
              <w:left w:val="nil"/>
              <w:bottom w:val="single" w:sz="8" w:space="0" w:color="auto"/>
              <w:right w:val="single" w:sz="8" w:space="0" w:color="auto"/>
            </w:tcBorders>
            <w:shd w:val="clear" w:color="auto" w:fill="auto"/>
            <w:noWrap/>
            <w:vAlign w:val="bottom"/>
            <w:hideMark/>
          </w:tcPr>
          <w:p w14:paraId="524717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4E4CA48"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74CD816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29</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0AE962E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Poubelle avec couvercle </w:t>
            </w:r>
          </w:p>
        </w:tc>
        <w:tc>
          <w:tcPr>
            <w:tcW w:w="7480" w:type="dxa"/>
            <w:tcBorders>
              <w:top w:val="nil"/>
              <w:left w:val="nil"/>
              <w:bottom w:val="nil"/>
              <w:right w:val="single" w:sz="8" w:space="0" w:color="auto"/>
            </w:tcBorders>
            <w:shd w:val="clear" w:color="auto" w:fill="auto"/>
            <w:vAlign w:val="center"/>
            <w:hideMark/>
          </w:tcPr>
          <w:p w14:paraId="3684B4CD" w14:textId="5512D02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Poubelle en inox avec </w:t>
            </w:r>
            <w:r w:rsidR="00FA672A" w:rsidRPr="00EE1D41">
              <w:rPr>
                <w:rFonts w:eastAsia="Times New Roman" w:cs="Calibri"/>
                <w:color w:val="767171" w:themeColor="background2" w:themeShade="80"/>
                <w:sz w:val="20"/>
                <w:szCs w:val="20"/>
                <w:lang w:val="fr-FR" w:eastAsia="fr-FR"/>
              </w:rPr>
              <w:t>couvercle</w:t>
            </w:r>
          </w:p>
        </w:tc>
        <w:tc>
          <w:tcPr>
            <w:tcW w:w="3860" w:type="dxa"/>
            <w:tcBorders>
              <w:top w:val="nil"/>
              <w:left w:val="nil"/>
              <w:bottom w:val="nil"/>
              <w:right w:val="single" w:sz="8" w:space="0" w:color="auto"/>
            </w:tcBorders>
            <w:shd w:val="clear" w:color="auto" w:fill="auto"/>
            <w:vAlign w:val="center"/>
            <w:hideMark/>
          </w:tcPr>
          <w:p w14:paraId="1C18F7B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C7E58F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830DD9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5B27F0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BBF9206" w14:textId="601570D7"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Volume</w:t>
            </w:r>
            <w:r w:rsidR="00EE1D41" w:rsidRPr="00EE1D41">
              <w:rPr>
                <w:rFonts w:eastAsia="Times New Roman" w:cs="Calibri"/>
                <w:color w:val="767171" w:themeColor="background2" w:themeShade="80"/>
                <w:sz w:val="20"/>
                <w:szCs w:val="20"/>
                <w:lang w:val="fr-FR" w:eastAsia="fr-FR"/>
              </w:rPr>
              <w:t xml:space="preserve"> : 12 litres</w:t>
            </w:r>
          </w:p>
        </w:tc>
        <w:tc>
          <w:tcPr>
            <w:tcW w:w="3860" w:type="dxa"/>
            <w:tcBorders>
              <w:top w:val="nil"/>
              <w:left w:val="nil"/>
              <w:bottom w:val="nil"/>
              <w:right w:val="single" w:sz="8" w:space="0" w:color="auto"/>
            </w:tcBorders>
            <w:shd w:val="clear" w:color="auto" w:fill="auto"/>
            <w:vAlign w:val="center"/>
            <w:hideMark/>
          </w:tcPr>
          <w:p w14:paraId="4F51B44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620B25F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628E78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A463AE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34E46C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Ouverture à pédale</w:t>
            </w:r>
          </w:p>
        </w:tc>
        <w:tc>
          <w:tcPr>
            <w:tcW w:w="3860" w:type="dxa"/>
            <w:tcBorders>
              <w:top w:val="nil"/>
              <w:left w:val="nil"/>
              <w:bottom w:val="nil"/>
              <w:right w:val="single" w:sz="8" w:space="0" w:color="auto"/>
            </w:tcBorders>
            <w:shd w:val="clear" w:color="auto" w:fill="auto"/>
            <w:vAlign w:val="center"/>
            <w:hideMark/>
          </w:tcPr>
          <w:p w14:paraId="6CFDDCC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2108BD59"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60BB7E1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3E2308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676B4BA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Avec seau amovible en plastique avec anse lavable</w:t>
            </w:r>
          </w:p>
        </w:tc>
        <w:tc>
          <w:tcPr>
            <w:tcW w:w="3860" w:type="dxa"/>
            <w:tcBorders>
              <w:top w:val="nil"/>
              <w:left w:val="nil"/>
              <w:bottom w:val="single" w:sz="8" w:space="0" w:color="auto"/>
              <w:right w:val="single" w:sz="8" w:space="0" w:color="auto"/>
            </w:tcBorders>
            <w:shd w:val="clear" w:color="auto" w:fill="auto"/>
            <w:noWrap/>
            <w:vAlign w:val="bottom"/>
            <w:hideMark/>
          </w:tcPr>
          <w:p w14:paraId="1A43405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9E54F5F"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6754D47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30</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3C6726C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Seau inox sur baquet roulant </w:t>
            </w:r>
          </w:p>
        </w:tc>
        <w:tc>
          <w:tcPr>
            <w:tcW w:w="7480" w:type="dxa"/>
            <w:tcBorders>
              <w:top w:val="nil"/>
              <w:left w:val="nil"/>
              <w:bottom w:val="nil"/>
              <w:right w:val="single" w:sz="8" w:space="0" w:color="auto"/>
            </w:tcBorders>
            <w:shd w:val="clear" w:color="auto" w:fill="auto"/>
            <w:noWrap/>
            <w:vAlign w:val="bottom"/>
            <w:hideMark/>
          </w:tcPr>
          <w:p w14:paraId="5C487D4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baquet</w:t>
            </w:r>
            <w:proofErr w:type="gramEnd"/>
            <w:r w:rsidRPr="00EE1D41">
              <w:rPr>
                <w:rFonts w:eastAsia="Times New Roman" w:cs="Calibri"/>
                <w:color w:val="767171" w:themeColor="background2" w:themeShade="80"/>
                <w:sz w:val="20"/>
                <w:szCs w:val="20"/>
                <w:lang w:val="fr-FR" w:eastAsia="fr-FR"/>
              </w:rPr>
              <w:t xml:space="preserve"> roulant de bloc opératoire composé de :</w:t>
            </w:r>
          </w:p>
        </w:tc>
        <w:tc>
          <w:tcPr>
            <w:tcW w:w="3860" w:type="dxa"/>
            <w:tcBorders>
              <w:top w:val="nil"/>
              <w:left w:val="nil"/>
              <w:bottom w:val="nil"/>
              <w:right w:val="single" w:sz="8" w:space="0" w:color="auto"/>
            </w:tcBorders>
            <w:shd w:val="clear" w:color="auto" w:fill="auto"/>
            <w:vAlign w:val="center"/>
            <w:hideMark/>
          </w:tcPr>
          <w:p w14:paraId="63FC1CA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324B2D36"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D22DBA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D50B3D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2C0F03D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Bac en inox de diamètre 400 mm d'une capacité mini de 15 litres</w:t>
            </w:r>
          </w:p>
        </w:tc>
        <w:tc>
          <w:tcPr>
            <w:tcW w:w="3860" w:type="dxa"/>
            <w:tcBorders>
              <w:top w:val="nil"/>
              <w:left w:val="nil"/>
              <w:bottom w:val="nil"/>
              <w:right w:val="single" w:sz="8" w:space="0" w:color="auto"/>
            </w:tcBorders>
            <w:shd w:val="clear" w:color="auto" w:fill="auto"/>
            <w:vAlign w:val="center"/>
            <w:hideMark/>
          </w:tcPr>
          <w:p w14:paraId="5713EBD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6184F99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9123A8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5AF7B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noWrap/>
            <w:vAlign w:val="bottom"/>
            <w:hideMark/>
          </w:tcPr>
          <w:p w14:paraId="0BDE490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Chariot entièrement fabriqué en INOX 18/10 304 </w:t>
            </w:r>
          </w:p>
        </w:tc>
        <w:tc>
          <w:tcPr>
            <w:tcW w:w="3860" w:type="dxa"/>
            <w:tcBorders>
              <w:top w:val="nil"/>
              <w:left w:val="nil"/>
              <w:bottom w:val="nil"/>
              <w:right w:val="single" w:sz="8" w:space="0" w:color="auto"/>
            </w:tcBorders>
            <w:shd w:val="clear" w:color="auto" w:fill="auto"/>
            <w:vAlign w:val="center"/>
            <w:hideMark/>
          </w:tcPr>
          <w:p w14:paraId="69A45CB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A2AE66A"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4569244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DA07CC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noWrap/>
            <w:vAlign w:val="bottom"/>
            <w:hideMark/>
          </w:tcPr>
          <w:p w14:paraId="40DF836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roulettes de diamètre mini de 50 mm</w:t>
            </w:r>
          </w:p>
        </w:tc>
        <w:tc>
          <w:tcPr>
            <w:tcW w:w="3860" w:type="dxa"/>
            <w:tcBorders>
              <w:top w:val="nil"/>
              <w:left w:val="nil"/>
              <w:bottom w:val="single" w:sz="8" w:space="0" w:color="auto"/>
              <w:right w:val="single" w:sz="8" w:space="0" w:color="auto"/>
            </w:tcBorders>
            <w:shd w:val="clear" w:color="auto" w:fill="auto"/>
            <w:noWrap/>
            <w:vAlign w:val="bottom"/>
            <w:hideMark/>
          </w:tcPr>
          <w:p w14:paraId="59C01D2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915FCA2"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1AD63F69"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31</w:t>
            </w:r>
          </w:p>
        </w:tc>
        <w:tc>
          <w:tcPr>
            <w:tcW w:w="2410" w:type="dxa"/>
            <w:vMerge w:val="restart"/>
            <w:tcBorders>
              <w:top w:val="nil"/>
              <w:left w:val="single" w:sz="8" w:space="0" w:color="auto"/>
              <w:bottom w:val="nil"/>
              <w:right w:val="single" w:sz="8" w:space="0" w:color="auto"/>
            </w:tcBorders>
            <w:shd w:val="clear" w:color="auto" w:fill="auto"/>
            <w:hideMark/>
          </w:tcPr>
          <w:p w14:paraId="284B5CE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Spéculum (jeu)</w:t>
            </w:r>
          </w:p>
        </w:tc>
        <w:tc>
          <w:tcPr>
            <w:tcW w:w="7480" w:type="dxa"/>
            <w:tcBorders>
              <w:top w:val="nil"/>
              <w:left w:val="nil"/>
              <w:bottom w:val="nil"/>
              <w:right w:val="single" w:sz="8" w:space="0" w:color="auto"/>
            </w:tcBorders>
            <w:shd w:val="clear" w:color="auto" w:fill="auto"/>
            <w:vAlign w:val="center"/>
            <w:hideMark/>
          </w:tcPr>
          <w:p w14:paraId="6E373DB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Boîte en inox : </w:t>
            </w:r>
          </w:p>
        </w:tc>
        <w:tc>
          <w:tcPr>
            <w:tcW w:w="3860" w:type="dxa"/>
            <w:tcBorders>
              <w:top w:val="nil"/>
              <w:left w:val="nil"/>
              <w:bottom w:val="nil"/>
              <w:right w:val="single" w:sz="8" w:space="0" w:color="auto"/>
            </w:tcBorders>
            <w:shd w:val="clear" w:color="auto" w:fill="auto"/>
            <w:vAlign w:val="center"/>
            <w:hideMark/>
          </w:tcPr>
          <w:p w14:paraId="584779B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630CC6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6B89BCC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nil"/>
              <w:right w:val="single" w:sz="8" w:space="0" w:color="auto"/>
            </w:tcBorders>
            <w:hideMark/>
          </w:tcPr>
          <w:p w14:paraId="1E1CD82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39DBF6A" w14:textId="3F5D490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w:t>
            </w:r>
            <w:r w:rsidR="00FA672A" w:rsidRPr="00EE1D41">
              <w:rPr>
                <w:rFonts w:eastAsia="Times New Roman" w:cs="Calibri"/>
                <w:color w:val="767171" w:themeColor="background2" w:themeShade="80"/>
                <w:sz w:val="20"/>
                <w:szCs w:val="20"/>
                <w:lang w:val="fr-FR" w:eastAsia="fr-FR"/>
              </w:rPr>
              <w:t>Speculum</w:t>
            </w:r>
            <w:r w:rsidRPr="00EE1D41">
              <w:rPr>
                <w:rFonts w:eastAsia="Times New Roman" w:cs="Calibri"/>
                <w:color w:val="767171" w:themeColor="background2" w:themeShade="80"/>
                <w:sz w:val="20"/>
                <w:szCs w:val="20"/>
                <w:lang w:val="fr-FR" w:eastAsia="fr-FR"/>
              </w:rPr>
              <w:t xml:space="preserve">, vaginal, Graves, 75 x 20 mm </w:t>
            </w:r>
          </w:p>
        </w:tc>
        <w:tc>
          <w:tcPr>
            <w:tcW w:w="3860" w:type="dxa"/>
            <w:tcBorders>
              <w:top w:val="nil"/>
              <w:left w:val="nil"/>
              <w:bottom w:val="nil"/>
              <w:right w:val="single" w:sz="8" w:space="0" w:color="auto"/>
            </w:tcBorders>
            <w:shd w:val="clear" w:color="auto" w:fill="auto"/>
            <w:vAlign w:val="center"/>
            <w:hideMark/>
          </w:tcPr>
          <w:p w14:paraId="65C51E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0E4263D"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91F51F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nil"/>
              <w:right w:val="single" w:sz="8" w:space="0" w:color="auto"/>
            </w:tcBorders>
            <w:hideMark/>
          </w:tcPr>
          <w:p w14:paraId="3197EE1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C96744D" w14:textId="572FF075"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w:t>
            </w:r>
            <w:r w:rsidR="00FA672A" w:rsidRPr="00EE1D41">
              <w:rPr>
                <w:rFonts w:eastAsia="Times New Roman" w:cs="Calibri"/>
                <w:color w:val="767171" w:themeColor="background2" w:themeShade="80"/>
                <w:sz w:val="20"/>
                <w:szCs w:val="20"/>
                <w:lang w:val="fr-FR" w:eastAsia="fr-FR"/>
              </w:rPr>
              <w:t>Speculum</w:t>
            </w:r>
            <w:r w:rsidRPr="00EE1D41">
              <w:rPr>
                <w:rFonts w:eastAsia="Times New Roman" w:cs="Calibri"/>
                <w:color w:val="767171" w:themeColor="background2" w:themeShade="80"/>
                <w:sz w:val="20"/>
                <w:szCs w:val="20"/>
                <w:lang w:val="fr-FR" w:eastAsia="fr-FR"/>
              </w:rPr>
              <w:t xml:space="preserve">, vaginal, Graves, 95 x 35 mm </w:t>
            </w:r>
          </w:p>
        </w:tc>
        <w:tc>
          <w:tcPr>
            <w:tcW w:w="3860" w:type="dxa"/>
            <w:tcBorders>
              <w:top w:val="nil"/>
              <w:left w:val="nil"/>
              <w:bottom w:val="nil"/>
              <w:right w:val="single" w:sz="8" w:space="0" w:color="auto"/>
            </w:tcBorders>
            <w:shd w:val="clear" w:color="auto" w:fill="auto"/>
            <w:vAlign w:val="center"/>
            <w:hideMark/>
          </w:tcPr>
          <w:p w14:paraId="22F8766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48B327B9"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3B9BC88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nil"/>
              <w:right w:val="single" w:sz="8" w:space="0" w:color="auto"/>
            </w:tcBorders>
            <w:hideMark/>
          </w:tcPr>
          <w:p w14:paraId="6269B39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C1CB1E8" w14:textId="1B4CF546"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1x </w:t>
            </w:r>
            <w:r w:rsidR="00FA672A" w:rsidRPr="00EE1D41">
              <w:rPr>
                <w:rFonts w:eastAsia="Times New Roman" w:cs="Calibri"/>
                <w:color w:val="767171" w:themeColor="background2" w:themeShade="80"/>
                <w:sz w:val="20"/>
                <w:szCs w:val="20"/>
                <w:lang w:val="fr-FR" w:eastAsia="fr-FR"/>
              </w:rPr>
              <w:t>Speculum</w:t>
            </w:r>
            <w:r w:rsidRPr="00EE1D41">
              <w:rPr>
                <w:rFonts w:eastAsia="Times New Roman" w:cs="Calibri"/>
                <w:color w:val="767171" w:themeColor="background2" w:themeShade="80"/>
                <w:sz w:val="20"/>
                <w:szCs w:val="20"/>
                <w:lang w:val="fr-FR" w:eastAsia="fr-FR"/>
              </w:rPr>
              <w:t xml:space="preserve">, vaginal, Graves, 115 x 35 mm </w:t>
            </w:r>
          </w:p>
        </w:tc>
        <w:tc>
          <w:tcPr>
            <w:tcW w:w="3860" w:type="dxa"/>
            <w:tcBorders>
              <w:top w:val="nil"/>
              <w:left w:val="nil"/>
              <w:bottom w:val="single" w:sz="8" w:space="0" w:color="auto"/>
              <w:right w:val="single" w:sz="8" w:space="0" w:color="auto"/>
            </w:tcBorders>
            <w:shd w:val="clear" w:color="auto" w:fill="auto"/>
            <w:vAlign w:val="center"/>
            <w:hideMark/>
          </w:tcPr>
          <w:p w14:paraId="43E1CE4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CD7F28D"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1C07CB5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32</w:t>
            </w:r>
          </w:p>
        </w:tc>
        <w:tc>
          <w:tcPr>
            <w:tcW w:w="2410" w:type="dxa"/>
            <w:tcBorders>
              <w:top w:val="single" w:sz="8" w:space="0" w:color="auto"/>
              <w:left w:val="nil"/>
              <w:bottom w:val="nil"/>
              <w:right w:val="single" w:sz="8" w:space="0" w:color="auto"/>
            </w:tcBorders>
            <w:shd w:val="clear" w:color="000000" w:fill="FFFFFF"/>
            <w:hideMark/>
          </w:tcPr>
          <w:p w14:paraId="720F6D2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Stéthoscope   de pinard</w:t>
            </w:r>
          </w:p>
        </w:tc>
        <w:tc>
          <w:tcPr>
            <w:tcW w:w="7480" w:type="dxa"/>
            <w:tcBorders>
              <w:top w:val="single" w:sz="8" w:space="0" w:color="auto"/>
              <w:left w:val="nil"/>
              <w:bottom w:val="nil"/>
              <w:right w:val="single" w:sz="8" w:space="0" w:color="auto"/>
            </w:tcBorders>
            <w:shd w:val="clear" w:color="000000" w:fill="FFFFFF"/>
            <w:vAlign w:val="center"/>
            <w:hideMark/>
          </w:tcPr>
          <w:p w14:paraId="54DAD6F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Stéthoscope fœtal Pinard utilisé pour ausculter les sons cardiaques de l'embryon dans l'utérus.</w:t>
            </w:r>
          </w:p>
        </w:tc>
        <w:tc>
          <w:tcPr>
            <w:tcW w:w="3860" w:type="dxa"/>
            <w:tcBorders>
              <w:top w:val="nil"/>
              <w:left w:val="nil"/>
              <w:bottom w:val="nil"/>
              <w:right w:val="single" w:sz="8" w:space="0" w:color="auto"/>
            </w:tcBorders>
            <w:shd w:val="clear" w:color="auto" w:fill="auto"/>
            <w:vAlign w:val="center"/>
            <w:hideMark/>
          </w:tcPr>
          <w:p w14:paraId="6A74C5D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763212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380CC56" w14:textId="2E9E191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F2BD32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6F50B68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spellStart"/>
            <w:r w:rsidRPr="00EE1D41">
              <w:rPr>
                <w:rFonts w:eastAsia="Times New Roman" w:cs="Calibri"/>
                <w:color w:val="767171" w:themeColor="background2" w:themeShade="80"/>
                <w:sz w:val="20"/>
                <w:szCs w:val="20"/>
                <w:lang w:val="fr-FR" w:eastAsia="fr-FR"/>
              </w:rPr>
              <w:t>Monoaural</w:t>
            </w:r>
            <w:proofErr w:type="spellEnd"/>
          </w:p>
        </w:tc>
        <w:tc>
          <w:tcPr>
            <w:tcW w:w="3860" w:type="dxa"/>
            <w:tcBorders>
              <w:top w:val="nil"/>
              <w:left w:val="nil"/>
              <w:bottom w:val="nil"/>
              <w:right w:val="single" w:sz="8" w:space="0" w:color="auto"/>
            </w:tcBorders>
            <w:shd w:val="clear" w:color="auto" w:fill="auto"/>
            <w:vAlign w:val="center"/>
            <w:hideMark/>
          </w:tcPr>
          <w:p w14:paraId="0676D20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17369E6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0FB456F" w14:textId="0234AAE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2A3879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66969F7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Extrémité avec cloche, diamètre 50-60 mm</w:t>
            </w:r>
          </w:p>
        </w:tc>
        <w:tc>
          <w:tcPr>
            <w:tcW w:w="3860" w:type="dxa"/>
            <w:tcBorders>
              <w:top w:val="nil"/>
              <w:left w:val="nil"/>
              <w:bottom w:val="nil"/>
              <w:right w:val="single" w:sz="8" w:space="0" w:color="auto"/>
            </w:tcBorders>
            <w:shd w:val="clear" w:color="auto" w:fill="auto"/>
            <w:vAlign w:val="center"/>
            <w:hideMark/>
          </w:tcPr>
          <w:p w14:paraId="3B71C8F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4C18EC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56832AF" w14:textId="398CE77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96D25D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5B5065E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Bout plat, diamètre minimum 45-60 </w:t>
            </w:r>
            <w:proofErr w:type="spellStart"/>
            <w:r w:rsidRPr="00EE1D41">
              <w:rPr>
                <w:rFonts w:eastAsia="Times New Roman" w:cs="Calibri"/>
                <w:color w:val="767171" w:themeColor="background2" w:themeShade="80"/>
                <w:sz w:val="20"/>
                <w:szCs w:val="20"/>
                <w:lang w:val="fr-FR" w:eastAsia="fr-FR"/>
              </w:rPr>
              <w:t>mm.</w:t>
            </w:r>
            <w:proofErr w:type="spellEnd"/>
          </w:p>
        </w:tc>
        <w:tc>
          <w:tcPr>
            <w:tcW w:w="3860" w:type="dxa"/>
            <w:tcBorders>
              <w:top w:val="nil"/>
              <w:left w:val="nil"/>
              <w:bottom w:val="nil"/>
              <w:right w:val="single" w:sz="8" w:space="0" w:color="auto"/>
            </w:tcBorders>
            <w:shd w:val="clear" w:color="auto" w:fill="auto"/>
            <w:noWrap/>
            <w:vAlign w:val="bottom"/>
            <w:hideMark/>
          </w:tcPr>
          <w:p w14:paraId="3662BB8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D1B28C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0901702" w14:textId="6D99672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2CF549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single" w:sz="8" w:space="0" w:color="auto"/>
            </w:tcBorders>
            <w:shd w:val="clear" w:color="000000" w:fill="FFFFFF"/>
            <w:vAlign w:val="center"/>
            <w:hideMark/>
          </w:tcPr>
          <w:p w14:paraId="66EDB6F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Plastique incassable ou aluminium.</w:t>
            </w:r>
          </w:p>
        </w:tc>
        <w:tc>
          <w:tcPr>
            <w:tcW w:w="3860" w:type="dxa"/>
            <w:tcBorders>
              <w:top w:val="nil"/>
              <w:left w:val="nil"/>
              <w:bottom w:val="nil"/>
              <w:right w:val="single" w:sz="8" w:space="0" w:color="auto"/>
            </w:tcBorders>
            <w:shd w:val="clear" w:color="auto" w:fill="auto"/>
            <w:noWrap/>
            <w:vAlign w:val="bottom"/>
            <w:hideMark/>
          </w:tcPr>
          <w:p w14:paraId="489026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974A817" w14:textId="77777777" w:rsidTr="00EE61DE">
        <w:trPr>
          <w:trHeight w:val="300"/>
        </w:trPr>
        <w:tc>
          <w:tcPr>
            <w:tcW w:w="1124" w:type="dxa"/>
            <w:tcBorders>
              <w:top w:val="nil"/>
              <w:left w:val="single" w:sz="8" w:space="0" w:color="auto"/>
              <w:bottom w:val="single" w:sz="8" w:space="0" w:color="auto"/>
              <w:right w:val="single" w:sz="8" w:space="0" w:color="auto"/>
            </w:tcBorders>
            <w:shd w:val="clear" w:color="000000" w:fill="FFFFFF"/>
            <w:hideMark/>
          </w:tcPr>
          <w:p w14:paraId="75F81FF9" w14:textId="31170B4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4AEF90D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single" w:sz="8" w:space="0" w:color="auto"/>
              <w:right w:val="single" w:sz="8" w:space="0" w:color="auto"/>
            </w:tcBorders>
            <w:shd w:val="clear" w:color="000000" w:fill="FFFFFF"/>
            <w:vAlign w:val="center"/>
            <w:hideMark/>
          </w:tcPr>
          <w:p w14:paraId="6393510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Longueur:</w:t>
            </w:r>
            <w:proofErr w:type="gramEnd"/>
            <w:r w:rsidRPr="00EE1D41">
              <w:rPr>
                <w:rFonts w:eastAsia="Times New Roman" w:cs="Calibri"/>
                <w:color w:val="767171" w:themeColor="background2" w:themeShade="80"/>
                <w:sz w:val="20"/>
                <w:szCs w:val="20"/>
                <w:lang w:val="fr-FR" w:eastAsia="fr-FR"/>
              </w:rPr>
              <w:t xml:space="preserve"> 140 - 200 mm</w:t>
            </w:r>
          </w:p>
        </w:tc>
        <w:tc>
          <w:tcPr>
            <w:tcW w:w="3860" w:type="dxa"/>
            <w:tcBorders>
              <w:top w:val="nil"/>
              <w:left w:val="nil"/>
              <w:bottom w:val="single" w:sz="8" w:space="0" w:color="auto"/>
              <w:right w:val="single" w:sz="8" w:space="0" w:color="auto"/>
            </w:tcBorders>
            <w:shd w:val="clear" w:color="auto" w:fill="auto"/>
            <w:noWrap/>
            <w:vAlign w:val="bottom"/>
            <w:hideMark/>
          </w:tcPr>
          <w:p w14:paraId="2599699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D53CA51"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5B6132D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33</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3AE8AD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Table à instrument basse </w:t>
            </w:r>
          </w:p>
        </w:tc>
        <w:tc>
          <w:tcPr>
            <w:tcW w:w="7480" w:type="dxa"/>
            <w:tcBorders>
              <w:top w:val="nil"/>
              <w:left w:val="nil"/>
              <w:bottom w:val="nil"/>
              <w:right w:val="single" w:sz="8" w:space="0" w:color="auto"/>
            </w:tcBorders>
            <w:shd w:val="clear" w:color="auto" w:fill="auto"/>
            <w:vAlign w:val="center"/>
            <w:hideMark/>
          </w:tcPr>
          <w:p w14:paraId="0B5080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avec structure complète en acier inoxydable</w:t>
            </w:r>
          </w:p>
        </w:tc>
        <w:tc>
          <w:tcPr>
            <w:tcW w:w="3860" w:type="dxa"/>
            <w:tcBorders>
              <w:top w:val="nil"/>
              <w:left w:val="nil"/>
              <w:bottom w:val="nil"/>
              <w:right w:val="single" w:sz="8" w:space="0" w:color="auto"/>
            </w:tcBorders>
            <w:shd w:val="clear" w:color="auto" w:fill="auto"/>
            <w:vAlign w:val="center"/>
            <w:hideMark/>
          </w:tcPr>
          <w:p w14:paraId="2A69865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2AA829D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28551E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FA4DC6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2A7ECB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Deux étagères en inox</w:t>
            </w:r>
          </w:p>
        </w:tc>
        <w:tc>
          <w:tcPr>
            <w:tcW w:w="3860" w:type="dxa"/>
            <w:tcBorders>
              <w:top w:val="nil"/>
              <w:left w:val="nil"/>
              <w:bottom w:val="nil"/>
              <w:right w:val="single" w:sz="8" w:space="0" w:color="auto"/>
            </w:tcBorders>
            <w:shd w:val="clear" w:color="auto" w:fill="auto"/>
            <w:vAlign w:val="center"/>
            <w:hideMark/>
          </w:tcPr>
          <w:p w14:paraId="7F318AD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6D4B9953"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059A52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A2080C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BFA6A4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Rebords sur quatre côtés à chaque niveau</w:t>
            </w:r>
          </w:p>
        </w:tc>
        <w:tc>
          <w:tcPr>
            <w:tcW w:w="3860" w:type="dxa"/>
            <w:tcBorders>
              <w:top w:val="nil"/>
              <w:left w:val="nil"/>
              <w:bottom w:val="nil"/>
              <w:right w:val="single" w:sz="8" w:space="0" w:color="auto"/>
            </w:tcBorders>
            <w:shd w:val="clear" w:color="auto" w:fill="auto"/>
            <w:vAlign w:val="center"/>
            <w:hideMark/>
          </w:tcPr>
          <w:p w14:paraId="40CC00E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599BC1D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845E53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C771D5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00AE3CF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Fabriqué en tube carré ou rond (Φ25 * 1.2mm 13 * 1mm)</w:t>
            </w:r>
          </w:p>
        </w:tc>
        <w:tc>
          <w:tcPr>
            <w:tcW w:w="3860" w:type="dxa"/>
            <w:tcBorders>
              <w:top w:val="nil"/>
              <w:left w:val="nil"/>
              <w:bottom w:val="nil"/>
              <w:right w:val="single" w:sz="8" w:space="0" w:color="auto"/>
            </w:tcBorders>
            <w:shd w:val="clear" w:color="auto" w:fill="auto"/>
            <w:noWrap/>
            <w:vAlign w:val="bottom"/>
            <w:hideMark/>
          </w:tcPr>
          <w:p w14:paraId="3765DB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3546C83"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47682D5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2A16E4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061163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 L70 x L50 x H80cm</w:t>
            </w:r>
          </w:p>
        </w:tc>
        <w:tc>
          <w:tcPr>
            <w:tcW w:w="3860" w:type="dxa"/>
            <w:tcBorders>
              <w:top w:val="nil"/>
              <w:left w:val="nil"/>
              <w:bottom w:val="single" w:sz="8" w:space="0" w:color="auto"/>
              <w:right w:val="single" w:sz="8" w:space="0" w:color="auto"/>
            </w:tcBorders>
            <w:shd w:val="clear" w:color="auto" w:fill="auto"/>
            <w:noWrap/>
            <w:vAlign w:val="bottom"/>
            <w:hideMark/>
          </w:tcPr>
          <w:p w14:paraId="6416A21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9D44E0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8D3C24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34</w:t>
            </w:r>
          </w:p>
        </w:tc>
        <w:tc>
          <w:tcPr>
            <w:tcW w:w="2410" w:type="dxa"/>
            <w:tcBorders>
              <w:top w:val="nil"/>
              <w:left w:val="nil"/>
              <w:bottom w:val="nil"/>
              <w:right w:val="single" w:sz="8" w:space="0" w:color="auto"/>
            </w:tcBorders>
            <w:shd w:val="clear" w:color="000000" w:fill="FFFFFF"/>
            <w:hideMark/>
          </w:tcPr>
          <w:p w14:paraId="1ED195E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Table d’accouchement </w:t>
            </w:r>
          </w:p>
        </w:tc>
        <w:tc>
          <w:tcPr>
            <w:tcW w:w="7480" w:type="dxa"/>
            <w:tcBorders>
              <w:top w:val="nil"/>
              <w:left w:val="nil"/>
              <w:bottom w:val="nil"/>
              <w:right w:val="nil"/>
            </w:tcBorders>
            <w:shd w:val="clear" w:color="000000" w:fill="FFFFFF"/>
            <w:vAlign w:val="center"/>
            <w:hideMark/>
          </w:tcPr>
          <w:p w14:paraId="696FC26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pour les examens gynécologiques et l'accouchement, 2 sections</w:t>
            </w:r>
          </w:p>
        </w:tc>
        <w:tc>
          <w:tcPr>
            <w:tcW w:w="3860" w:type="dxa"/>
            <w:tcBorders>
              <w:top w:val="nil"/>
              <w:left w:val="single" w:sz="8" w:space="0" w:color="auto"/>
              <w:bottom w:val="nil"/>
              <w:right w:val="single" w:sz="8" w:space="0" w:color="auto"/>
            </w:tcBorders>
            <w:shd w:val="clear" w:color="auto" w:fill="auto"/>
            <w:vAlign w:val="center"/>
            <w:hideMark/>
          </w:tcPr>
          <w:p w14:paraId="7F812E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55DA427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0C17347" w14:textId="5C17663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870286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21CA1D4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Les 2 sections (section arrière et section de jambes) sont indépendantes entre elles</w:t>
            </w:r>
          </w:p>
        </w:tc>
        <w:tc>
          <w:tcPr>
            <w:tcW w:w="3860" w:type="dxa"/>
            <w:tcBorders>
              <w:top w:val="nil"/>
              <w:left w:val="single" w:sz="8" w:space="0" w:color="auto"/>
              <w:bottom w:val="nil"/>
              <w:right w:val="single" w:sz="8" w:space="0" w:color="auto"/>
            </w:tcBorders>
            <w:shd w:val="clear" w:color="auto" w:fill="auto"/>
            <w:vAlign w:val="center"/>
            <w:hideMark/>
          </w:tcPr>
          <w:p w14:paraId="61D224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7053D7FE"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3134D91A" w14:textId="08B8851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379765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5BCB9E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Toutes les sections sont équipées de matelas rembourrés, entièrement détachables du lit pour un nettoyage facile</w:t>
            </w:r>
          </w:p>
        </w:tc>
        <w:tc>
          <w:tcPr>
            <w:tcW w:w="3860" w:type="dxa"/>
            <w:tcBorders>
              <w:top w:val="nil"/>
              <w:left w:val="single" w:sz="8" w:space="0" w:color="auto"/>
              <w:bottom w:val="nil"/>
              <w:right w:val="single" w:sz="8" w:space="0" w:color="auto"/>
            </w:tcBorders>
            <w:shd w:val="clear" w:color="auto" w:fill="auto"/>
            <w:vAlign w:val="center"/>
            <w:hideMark/>
          </w:tcPr>
          <w:p w14:paraId="64356AE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1E3ED21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B921991" w14:textId="29D6F05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EEBB7E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3FAE5C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Housses de matelas amovibles via une fermeture à glissière latérale</w:t>
            </w:r>
          </w:p>
        </w:tc>
        <w:tc>
          <w:tcPr>
            <w:tcW w:w="3860" w:type="dxa"/>
            <w:tcBorders>
              <w:top w:val="nil"/>
              <w:left w:val="single" w:sz="8" w:space="0" w:color="auto"/>
              <w:bottom w:val="nil"/>
              <w:right w:val="single" w:sz="8" w:space="0" w:color="auto"/>
            </w:tcBorders>
            <w:shd w:val="clear" w:color="auto" w:fill="auto"/>
            <w:noWrap/>
            <w:vAlign w:val="bottom"/>
            <w:hideMark/>
          </w:tcPr>
          <w:p w14:paraId="4B4E84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464ED68"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6B0F564F" w14:textId="35D0094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66F023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2BB5F3F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Barres de transfert reliant toutes les parties distales inférieures des 4 supports, offrant une résistance structurelle maximale</w:t>
            </w:r>
          </w:p>
        </w:tc>
        <w:tc>
          <w:tcPr>
            <w:tcW w:w="3860" w:type="dxa"/>
            <w:tcBorders>
              <w:top w:val="nil"/>
              <w:left w:val="single" w:sz="8" w:space="0" w:color="auto"/>
              <w:bottom w:val="nil"/>
              <w:right w:val="single" w:sz="8" w:space="0" w:color="auto"/>
            </w:tcBorders>
            <w:shd w:val="clear" w:color="auto" w:fill="auto"/>
            <w:noWrap/>
            <w:vAlign w:val="center"/>
            <w:hideMark/>
          </w:tcPr>
          <w:p w14:paraId="7E5C423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B3D7F4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EF475E4" w14:textId="090105C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35B6DC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58ECC0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 sur 4 supports solides, tous équipés de pieds réglables en hauteur</w:t>
            </w:r>
          </w:p>
        </w:tc>
        <w:tc>
          <w:tcPr>
            <w:tcW w:w="3860" w:type="dxa"/>
            <w:tcBorders>
              <w:top w:val="nil"/>
              <w:left w:val="single" w:sz="8" w:space="0" w:color="auto"/>
              <w:bottom w:val="nil"/>
              <w:right w:val="single" w:sz="8" w:space="0" w:color="auto"/>
            </w:tcBorders>
            <w:shd w:val="clear" w:color="auto" w:fill="auto"/>
            <w:noWrap/>
            <w:vAlign w:val="center"/>
            <w:hideMark/>
          </w:tcPr>
          <w:p w14:paraId="5236CC0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512C37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147DD99" w14:textId="07471EA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D0CE92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535994AC"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r w:rsidRPr="00EE1D41">
              <w:rPr>
                <w:rFonts w:eastAsia="Times New Roman" w:cs="Calibri"/>
                <w:color w:val="767171" w:themeColor="background2" w:themeShade="80"/>
                <w:sz w:val="20"/>
                <w:szCs w:val="20"/>
                <w:u w:val="single"/>
                <w:lang w:val="fr-FR" w:eastAsia="fr-FR"/>
              </w:rPr>
              <w:t xml:space="preserve">Section </w:t>
            </w:r>
            <w:proofErr w:type="gramStart"/>
            <w:r w:rsidRPr="00EE1D41">
              <w:rPr>
                <w:rFonts w:eastAsia="Times New Roman" w:cs="Calibri"/>
                <w:color w:val="767171" w:themeColor="background2" w:themeShade="80"/>
                <w:sz w:val="20"/>
                <w:szCs w:val="20"/>
                <w:u w:val="single"/>
                <w:lang w:val="fr-FR" w:eastAsia="fr-FR"/>
              </w:rPr>
              <w:t>arrière:</w:t>
            </w:r>
            <w:proofErr w:type="gramEnd"/>
          </w:p>
        </w:tc>
        <w:tc>
          <w:tcPr>
            <w:tcW w:w="3860" w:type="dxa"/>
            <w:tcBorders>
              <w:top w:val="nil"/>
              <w:left w:val="single" w:sz="8" w:space="0" w:color="auto"/>
              <w:bottom w:val="nil"/>
              <w:right w:val="single" w:sz="8" w:space="0" w:color="auto"/>
            </w:tcBorders>
            <w:shd w:val="clear" w:color="auto" w:fill="auto"/>
            <w:noWrap/>
            <w:vAlign w:val="center"/>
            <w:hideMark/>
          </w:tcPr>
          <w:p w14:paraId="2EA96EF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85BA2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BE15584" w14:textId="4E6F961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E9A860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91411D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Montée sur 4 supports solides, pieds réglables en hauteur (4).</w:t>
            </w:r>
          </w:p>
        </w:tc>
        <w:tc>
          <w:tcPr>
            <w:tcW w:w="3860" w:type="dxa"/>
            <w:tcBorders>
              <w:top w:val="nil"/>
              <w:left w:val="single" w:sz="8" w:space="0" w:color="auto"/>
              <w:bottom w:val="nil"/>
              <w:right w:val="single" w:sz="8" w:space="0" w:color="auto"/>
            </w:tcBorders>
            <w:shd w:val="clear" w:color="auto" w:fill="auto"/>
            <w:noWrap/>
            <w:vAlign w:val="center"/>
            <w:hideMark/>
          </w:tcPr>
          <w:p w14:paraId="61FDE6A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8617B7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9435A2F" w14:textId="29DE4E7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7E7AC1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DC2DC3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Jambières rembourrées aux genoux réglables en hauteur et en largeur</w:t>
            </w:r>
          </w:p>
        </w:tc>
        <w:tc>
          <w:tcPr>
            <w:tcW w:w="3860" w:type="dxa"/>
            <w:tcBorders>
              <w:top w:val="nil"/>
              <w:left w:val="single" w:sz="8" w:space="0" w:color="auto"/>
              <w:bottom w:val="nil"/>
              <w:right w:val="single" w:sz="8" w:space="0" w:color="auto"/>
            </w:tcBorders>
            <w:shd w:val="clear" w:color="auto" w:fill="auto"/>
            <w:noWrap/>
            <w:vAlign w:val="center"/>
            <w:hideMark/>
          </w:tcPr>
          <w:p w14:paraId="37879B6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F446FE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ECB1F4E" w14:textId="50742D9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17CFCA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42F6771A" w14:textId="47B332E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Réglages des </w:t>
            </w:r>
            <w:r w:rsidR="00FA672A" w:rsidRPr="00EE1D41">
              <w:rPr>
                <w:rFonts w:eastAsia="Times New Roman" w:cs="Calibri"/>
                <w:color w:val="767171" w:themeColor="background2" w:themeShade="80"/>
                <w:sz w:val="20"/>
                <w:szCs w:val="20"/>
                <w:lang w:val="fr-FR" w:eastAsia="fr-FR"/>
              </w:rPr>
              <w:t>jambières</w:t>
            </w:r>
            <w:r w:rsidRPr="00EE1D41">
              <w:rPr>
                <w:rFonts w:eastAsia="Times New Roman" w:cs="Calibri"/>
                <w:color w:val="767171" w:themeColor="background2" w:themeShade="80"/>
                <w:sz w:val="20"/>
                <w:szCs w:val="20"/>
                <w:lang w:val="fr-FR" w:eastAsia="fr-FR"/>
              </w:rPr>
              <w:t xml:space="preserve"> via des</w:t>
            </w:r>
            <w:r w:rsidR="00FA672A">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pinces avec un gros bouton.</w:t>
            </w:r>
          </w:p>
        </w:tc>
        <w:tc>
          <w:tcPr>
            <w:tcW w:w="3860" w:type="dxa"/>
            <w:tcBorders>
              <w:top w:val="nil"/>
              <w:left w:val="single" w:sz="8" w:space="0" w:color="auto"/>
              <w:bottom w:val="nil"/>
              <w:right w:val="single" w:sz="8" w:space="0" w:color="auto"/>
            </w:tcBorders>
            <w:shd w:val="clear" w:color="auto" w:fill="auto"/>
            <w:noWrap/>
            <w:vAlign w:val="center"/>
            <w:hideMark/>
          </w:tcPr>
          <w:p w14:paraId="0443FCC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36B8E7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F869B95" w14:textId="1405492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A0B7DB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15E2C67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Fixation des jambières en acier massif et soudée au cadre du lit</w:t>
            </w:r>
          </w:p>
        </w:tc>
        <w:tc>
          <w:tcPr>
            <w:tcW w:w="3860" w:type="dxa"/>
            <w:tcBorders>
              <w:top w:val="nil"/>
              <w:left w:val="single" w:sz="8" w:space="0" w:color="auto"/>
              <w:bottom w:val="nil"/>
              <w:right w:val="single" w:sz="8" w:space="0" w:color="auto"/>
            </w:tcBorders>
            <w:shd w:val="clear" w:color="auto" w:fill="auto"/>
            <w:noWrap/>
            <w:vAlign w:val="center"/>
            <w:hideMark/>
          </w:tcPr>
          <w:p w14:paraId="37E4E68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91765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04586DC" w14:textId="29D4347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65363A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8233E0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Cette section intègre un support pour une cuvette coulissante</w:t>
            </w:r>
          </w:p>
        </w:tc>
        <w:tc>
          <w:tcPr>
            <w:tcW w:w="3860" w:type="dxa"/>
            <w:tcBorders>
              <w:top w:val="nil"/>
              <w:left w:val="single" w:sz="8" w:space="0" w:color="auto"/>
              <w:bottom w:val="nil"/>
              <w:right w:val="single" w:sz="8" w:space="0" w:color="auto"/>
            </w:tcBorders>
            <w:shd w:val="clear" w:color="auto" w:fill="auto"/>
            <w:noWrap/>
            <w:vAlign w:val="center"/>
            <w:hideMark/>
          </w:tcPr>
          <w:p w14:paraId="7B0EB70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17EF24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D74E05D" w14:textId="4CED5DC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7D008A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2E8E9B4"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r w:rsidRPr="00EE1D41">
              <w:rPr>
                <w:rFonts w:eastAsia="Times New Roman" w:cs="Calibri"/>
                <w:color w:val="767171" w:themeColor="background2" w:themeShade="80"/>
                <w:sz w:val="20"/>
                <w:szCs w:val="20"/>
                <w:u w:val="single"/>
                <w:lang w:val="fr-FR" w:eastAsia="fr-FR"/>
              </w:rPr>
              <w:t xml:space="preserve">Section de </w:t>
            </w:r>
            <w:proofErr w:type="gramStart"/>
            <w:r w:rsidRPr="00EE1D41">
              <w:rPr>
                <w:rFonts w:eastAsia="Times New Roman" w:cs="Calibri"/>
                <w:color w:val="767171" w:themeColor="background2" w:themeShade="80"/>
                <w:sz w:val="20"/>
                <w:szCs w:val="20"/>
                <w:u w:val="single"/>
                <w:lang w:val="fr-FR" w:eastAsia="fr-FR"/>
              </w:rPr>
              <w:t>jambe:</w:t>
            </w:r>
            <w:proofErr w:type="gramEnd"/>
          </w:p>
        </w:tc>
        <w:tc>
          <w:tcPr>
            <w:tcW w:w="3860" w:type="dxa"/>
            <w:tcBorders>
              <w:top w:val="nil"/>
              <w:left w:val="single" w:sz="8" w:space="0" w:color="auto"/>
              <w:bottom w:val="nil"/>
              <w:right w:val="single" w:sz="8" w:space="0" w:color="auto"/>
            </w:tcBorders>
            <w:shd w:val="clear" w:color="auto" w:fill="auto"/>
            <w:noWrap/>
            <w:vAlign w:val="center"/>
            <w:hideMark/>
          </w:tcPr>
          <w:p w14:paraId="3C5A5B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D14C19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E206AC0" w14:textId="4934272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CAC180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121801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Montée sur 4 roulettes pivotantes avec freins (4)</w:t>
            </w:r>
          </w:p>
        </w:tc>
        <w:tc>
          <w:tcPr>
            <w:tcW w:w="3860" w:type="dxa"/>
            <w:tcBorders>
              <w:top w:val="nil"/>
              <w:left w:val="single" w:sz="8" w:space="0" w:color="auto"/>
              <w:bottom w:val="nil"/>
              <w:right w:val="single" w:sz="8" w:space="0" w:color="auto"/>
            </w:tcBorders>
            <w:shd w:val="clear" w:color="auto" w:fill="auto"/>
            <w:noWrap/>
            <w:vAlign w:val="center"/>
            <w:hideMark/>
          </w:tcPr>
          <w:p w14:paraId="5D3B756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AAF664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053CCBF" w14:textId="70CF37B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19E27DC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20FFEC3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Réglable  vers</w:t>
            </w:r>
            <w:proofErr w:type="gramEnd"/>
            <w:r w:rsidRPr="00EE1D41">
              <w:rPr>
                <w:rFonts w:eastAsia="Times New Roman" w:cs="Calibri"/>
                <w:color w:val="767171" w:themeColor="background2" w:themeShade="80"/>
                <w:sz w:val="20"/>
                <w:szCs w:val="20"/>
                <w:lang w:val="fr-FR" w:eastAsia="fr-FR"/>
              </w:rPr>
              <w:t xml:space="preserve"> le bas à 90 degrés</w:t>
            </w:r>
          </w:p>
        </w:tc>
        <w:tc>
          <w:tcPr>
            <w:tcW w:w="3860" w:type="dxa"/>
            <w:tcBorders>
              <w:top w:val="nil"/>
              <w:left w:val="single" w:sz="8" w:space="0" w:color="auto"/>
              <w:bottom w:val="nil"/>
              <w:right w:val="single" w:sz="8" w:space="0" w:color="auto"/>
            </w:tcBorders>
            <w:shd w:val="clear" w:color="auto" w:fill="auto"/>
            <w:noWrap/>
            <w:vAlign w:val="center"/>
            <w:hideMark/>
          </w:tcPr>
          <w:p w14:paraId="151611A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08972F"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05F3268F" w14:textId="589A6AC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C1AE5F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EF5CA9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Lorsqu'elles sont surélevées et complètement déployées, toutes les sections s'alignent sur une surface parfaitement plane.</w:t>
            </w:r>
          </w:p>
        </w:tc>
        <w:tc>
          <w:tcPr>
            <w:tcW w:w="3860" w:type="dxa"/>
            <w:tcBorders>
              <w:top w:val="nil"/>
              <w:left w:val="single" w:sz="8" w:space="0" w:color="auto"/>
              <w:bottom w:val="nil"/>
              <w:right w:val="single" w:sz="8" w:space="0" w:color="auto"/>
            </w:tcBorders>
            <w:shd w:val="clear" w:color="auto" w:fill="auto"/>
            <w:noWrap/>
            <w:vAlign w:val="center"/>
            <w:hideMark/>
          </w:tcPr>
          <w:p w14:paraId="0668E43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F407EB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19CA131" w14:textId="36FF771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0E0BAB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386771E5"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proofErr w:type="gramStart"/>
            <w:r w:rsidRPr="00EE1D41">
              <w:rPr>
                <w:rFonts w:eastAsia="Times New Roman" w:cs="Calibri"/>
                <w:color w:val="767171" w:themeColor="background2" w:themeShade="80"/>
                <w:sz w:val="20"/>
                <w:szCs w:val="20"/>
                <w:u w:val="single"/>
                <w:lang w:val="fr-FR" w:eastAsia="fr-FR"/>
              </w:rPr>
              <w:t>Matériaux:</w:t>
            </w:r>
            <w:proofErr w:type="gramEnd"/>
          </w:p>
        </w:tc>
        <w:tc>
          <w:tcPr>
            <w:tcW w:w="3860" w:type="dxa"/>
            <w:tcBorders>
              <w:top w:val="nil"/>
              <w:left w:val="single" w:sz="8" w:space="0" w:color="auto"/>
              <w:bottom w:val="nil"/>
              <w:right w:val="single" w:sz="8" w:space="0" w:color="auto"/>
            </w:tcBorders>
            <w:shd w:val="clear" w:color="auto" w:fill="auto"/>
            <w:noWrap/>
            <w:vAlign w:val="center"/>
            <w:hideMark/>
          </w:tcPr>
          <w:p w14:paraId="7389243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115970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84A402C" w14:textId="0189621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38C9E0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497DF7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 résistance à la corrosion (environnement tropical)</w:t>
            </w:r>
          </w:p>
        </w:tc>
        <w:tc>
          <w:tcPr>
            <w:tcW w:w="3860" w:type="dxa"/>
            <w:tcBorders>
              <w:top w:val="nil"/>
              <w:left w:val="single" w:sz="8" w:space="0" w:color="auto"/>
              <w:bottom w:val="nil"/>
              <w:right w:val="single" w:sz="8" w:space="0" w:color="auto"/>
            </w:tcBorders>
            <w:shd w:val="clear" w:color="000000" w:fill="F8F9FA"/>
            <w:noWrap/>
            <w:vAlign w:val="center"/>
            <w:hideMark/>
          </w:tcPr>
          <w:p w14:paraId="0164BF9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7EF11E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44EFB34" w14:textId="0E83C11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5079FD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08BE82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tubes carrés en acier inox 18/10</w:t>
            </w:r>
          </w:p>
        </w:tc>
        <w:tc>
          <w:tcPr>
            <w:tcW w:w="3860" w:type="dxa"/>
            <w:tcBorders>
              <w:top w:val="nil"/>
              <w:left w:val="single" w:sz="8" w:space="0" w:color="auto"/>
              <w:bottom w:val="nil"/>
              <w:right w:val="single" w:sz="8" w:space="0" w:color="auto"/>
            </w:tcBorders>
            <w:shd w:val="clear" w:color="auto" w:fill="auto"/>
            <w:noWrap/>
            <w:vAlign w:val="bottom"/>
            <w:hideMark/>
          </w:tcPr>
          <w:p w14:paraId="4256686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D12FFC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98E9B63" w14:textId="6F92D7C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EEC285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4D36EE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Pieds </w:t>
            </w:r>
            <w:proofErr w:type="gramStart"/>
            <w:r w:rsidRPr="00EE1D41">
              <w:rPr>
                <w:rFonts w:eastAsia="Times New Roman" w:cs="Calibri"/>
                <w:color w:val="767171" w:themeColor="background2" w:themeShade="80"/>
                <w:sz w:val="20"/>
                <w:szCs w:val="20"/>
                <w:lang w:val="fr-FR" w:eastAsia="fr-FR"/>
              </w:rPr>
              <w:t>réglables:</w:t>
            </w:r>
            <w:proofErr w:type="gramEnd"/>
            <w:r w:rsidRPr="00EE1D41">
              <w:rPr>
                <w:rFonts w:eastAsia="Times New Roman" w:cs="Calibri"/>
                <w:color w:val="767171" w:themeColor="background2" w:themeShade="80"/>
                <w:sz w:val="20"/>
                <w:szCs w:val="20"/>
                <w:lang w:val="fr-FR" w:eastAsia="fr-FR"/>
              </w:rPr>
              <w:t xml:space="preserve"> caoutchouc ou nylon</w:t>
            </w:r>
          </w:p>
        </w:tc>
        <w:tc>
          <w:tcPr>
            <w:tcW w:w="3860" w:type="dxa"/>
            <w:tcBorders>
              <w:top w:val="nil"/>
              <w:left w:val="single" w:sz="8" w:space="0" w:color="auto"/>
              <w:bottom w:val="nil"/>
              <w:right w:val="single" w:sz="8" w:space="0" w:color="auto"/>
            </w:tcBorders>
            <w:shd w:val="clear" w:color="auto" w:fill="auto"/>
            <w:noWrap/>
            <w:vAlign w:val="bottom"/>
            <w:hideMark/>
          </w:tcPr>
          <w:p w14:paraId="6E53B9F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546B2C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CEBE356" w14:textId="6F6C1B5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07D5D3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46DF44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Fixations pour les </w:t>
            </w:r>
            <w:proofErr w:type="gramStart"/>
            <w:r w:rsidRPr="00EE1D41">
              <w:rPr>
                <w:rFonts w:eastAsia="Times New Roman" w:cs="Calibri"/>
                <w:color w:val="767171" w:themeColor="background2" w:themeShade="80"/>
                <w:sz w:val="20"/>
                <w:szCs w:val="20"/>
                <w:lang w:val="fr-FR" w:eastAsia="fr-FR"/>
              </w:rPr>
              <w:t>jambières:</w:t>
            </w:r>
            <w:proofErr w:type="gramEnd"/>
            <w:r w:rsidRPr="00EE1D41">
              <w:rPr>
                <w:rFonts w:eastAsia="Times New Roman" w:cs="Calibri"/>
                <w:color w:val="767171" w:themeColor="background2" w:themeShade="80"/>
                <w:sz w:val="20"/>
                <w:szCs w:val="20"/>
                <w:lang w:val="fr-FR" w:eastAsia="fr-FR"/>
              </w:rPr>
              <w:t xml:space="preserve"> acier tubulaire, soudé au sommier</w:t>
            </w:r>
          </w:p>
        </w:tc>
        <w:tc>
          <w:tcPr>
            <w:tcW w:w="3860" w:type="dxa"/>
            <w:tcBorders>
              <w:top w:val="nil"/>
              <w:left w:val="single" w:sz="8" w:space="0" w:color="auto"/>
              <w:bottom w:val="nil"/>
              <w:right w:val="single" w:sz="8" w:space="0" w:color="auto"/>
            </w:tcBorders>
            <w:shd w:val="clear" w:color="auto" w:fill="auto"/>
            <w:noWrap/>
            <w:vAlign w:val="bottom"/>
            <w:hideMark/>
          </w:tcPr>
          <w:p w14:paraId="6942085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B5E0954"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445F0A3" w14:textId="21626D9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A2D5D5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296332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mousse de polyuréthane haute densité, densité 27-33 kg / m3</w:t>
            </w:r>
          </w:p>
        </w:tc>
        <w:tc>
          <w:tcPr>
            <w:tcW w:w="3860" w:type="dxa"/>
            <w:tcBorders>
              <w:top w:val="nil"/>
              <w:left w:val="single" w:sz="8" w:space="0" w:color="auto"/>
              <w:bottom w:val="nil"/>
              <w:right w:val="single" w:sz="8" w:space="0" w:color="auto"/>
            </w:tcBorders>
            <w:shd w:val="clear" w:color="auto" w:fill="auto"/>
            <w:noWrap/>
            <w:vAlign w:val="bottom"/>
            <w:hideMark/>
          </w:tcPr>
          <w:p w14:paraId="5D867C5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27C8F93"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31989390" w14:textId="58140E1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4561D00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547793A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Revêtement:</w:t>
            </w:r>
            <w:proofErr w:type="gramEnd"/>
            <w:r w:rsidRPr="00EE1D41">
              <w:rPr>
                <w:rFonts w:eastAsia="Times New Roman" w:cs="Calibri"/>
                <w:color w:val="767171" w:themeColor="background2" w:themeShade="80"/>
                <w:sz w:val="20"/>
                <w:szCs w:val="20"/>
                <w:lang w:val="fr-FR" w:eastAsia="fr-FR"/>
              </w:rPr>
              <w:t xml:space="preserve"> plastique, flexible, hautement résistant aux déchirures, antistatique, ignifuge, résistant aux désinfectants et aux liquides, lavable</w:t>
            </w:r>
          </w:p>
        </w:tc>
        <w:tc>
          <w:tcPr>
            <w:tcW w:w="3860" w:type="dxa"/>
            <w:tcBorders>
              <w:top w:val="nil"/>
              <w:left w:val="single" w:sz="8" w:space="0" w:color="auto"/>
              <w:bottom w:val="nil"/>
              <w:right w:val="single" w:sz="8" w:space="0" w:color="auto"/>
            </w:tcBorders>
            <w:shd w:val="clear" w:color="auto" w:fill="auto"/>
            <w:noWrap/>
            <w:vAlign w:val="bottom"/>
            <w:hideMark/>
          </w:tcPr>
          <w:p w14:paraId="0A6792E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4F8F9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F9CCF72" w14:textId="146DF52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DCF287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F507E8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Cadre / support de </w:t>
            </w: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acier ou nylon</w:t>
            </w:r>
          </w:p>
        </w:tc>
        <w:tc>
          <w:tcPr>
            <w:tcW w:w="3860" w:type="dxa"/>
            <w:tcBorders>
              <w:top w:val="nil"/>
              <w:left w:val="single" w:sz="8" w:space="0" w:color="auto"/>
              <w:bottom w:val="nil"/>
              <w:right w:val="single" w:sz="8" w:space="0" w:color="auto"/>
            </w:tcBorders>
            <w:shd w:val="clear" w:color="auto" w:fill="auto"/>
            <w:noWrap/>
            <w:vAlign w:val="bottom"/>
            <w:hideMark/>
          </w:tcPr>
          <w:p w14:paraId="1E13C3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E4EB8E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243AA48" w14:textId="5961CC3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8E868B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470534A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roue simple, type moulé, sans capot</w:t>
            </w:r>
          </w:p>
        </w:tc>
        <w:tc>
          <w:tcPr>
            <w:tcW w:w="3860" w:type="dxa"/>
            <w:tcBorders>
              <w:top w:val="nil"/>
              <w:left w:val="single" w:sz="8" w:space="0" w:color="auto"/>
              <w:bottom w:val="nil"/>
              <w:right w:val="single" w:sz="8" w:space="0" w:color="auto"/>
            </w:tcBorders>
            <w:shd w:val="clear" w:color="auto" w:fill="auto"/>
            <w:noWrap/>
            <w:vAlign w:val="bottom"/>
            <w:hideMark/>
          </w:tcPr>
          <w:p w14:paraId="2DC1C92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54B727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D17762B" w14:textId="17E4B3B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81D0EC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DCD1395"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proofErr w:type="gramStart"/>
            <w:r w:rsidRPr="00EE1D41">
              <w:rPr>
                <w:rFonts w:eastAsia="Times New Roman" w:cs="Calibri"/>
                <w:color w:val="767171" w:themeColor="background2" w:themeShade="80"/>
                <w:sz w:val="20"/>
                <w:szCs w:val="20"/>
                <w:u w:val="single"/>
                <w:lang w:val="fr-FR" w:eastAsia="fr-FR"/>
              </w:rPr>
              <w:t>Dimensions:</w:t>
            </w:r>
            <w:proofErr w:type="gramEnd"/>
          </w:p>
        </w:tc>
        <w:tc>
          <w:tcPr>
            <w:tcW w:w="3860" w:type="dxa"/>
            <w:tcBorders>
              <w:top w:val="nil"/>
              <w:left w:val="single" w:sz="8" w:space="0" w:color="auto"/>
              <w:bottom w:val="nil"/>
              <w:right w:val="single" w:sz="8" w:space="0" w:color="auto"/>
            </w:tcBorders>
            <w:shd w:val="clear" w:color="auto" w:fill="auto"/>
            <w:noWrap/>
            <w:vAlign w:val="center"/>
            <w:hideMark/>
          </w:tcPr>
          <w:p w14:paraId="0F74F79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C6037C9"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A72F675" w14:textId="3BCF943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76594F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0F106C8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Section du corps, y compris le </w:t>
            </w: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108-132x72-88x72-88cm (l </w:t>
            </w:r>
            <w:proofErr w:type="spellStart"/>
            <w:r w:rsidRPr="00EE1D41">
              <w:rPr>
                <w:rFonts w:eastAsia="Times New Roman" w:cs="Calibri"/>
                <w:color w:val="767171" w:themeColor="background2" w:themeShade="80"/>
                <w:sz w:val="20"/>
                <w:szCs w:val="20"/>
                <w:lang w:val="fr-FR" w:eastAsia="fr-FR"/>
              </w:rPr>
              <w:t>xlxh</w:t>
            </w:r>
            <w:proofErr w:type="spellEnd"/>
            <w:r w:rsidRPr="00EE1D41">
              <w:rPr>
                <w:rFonts w:eastAsia="Times New Roman" w:cs="Calibri"/>
                <w:color w:val="767171" w:themeColor="background2" w:themeShade="80"/>
                <w:sz w:val="20"/>
                <w:szCs w:val="20"/>
                <w:lang w:val="fr-FR" w:eastAsia="fr-FR"/>
              </w:rPr>
              <w:t>)</w:t>
            </w:r>
          </w:p>
        </w:tc>
        <w:tc>
          <w:tcPr>
            <w:tcW w:w="3860" w:type="dxa"/>
            <w:tcBorders>
              <w:top w:val="nil"/>
              <w:left w:val="single" w:sz="8" w:space="0" w:color="auto"/>
              <w:bottom w:val="nil"/>
              <w:right w:val="single" w:sz="8" w:space="0" w:color="auto"/>
            </w:tcBorders>
            <w:shd w:val="clear" w:color="auto" w:fill="auto"/>
            <w:noWrap/>
            <w:vAlign w:val="center"/>
            <w:hideMark/>
          </w:tcPr>
          <w:p w14:paraId="04200B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6E6DED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2490DC8" w14:textId="25755A1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7A2A3D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35748EC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Section des jambes, y compris le </w:t>
            </w: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63-77x67-82x72-97cm (l </w:t>
            </w:r>
            <w:proofErr w:type="spellStart"/>
            <w:r w:rsidRPr="00EE1D41">
              <w:rPr>
                <w:rFonts w:eastAsia="Times New Roman" w:cs="Calibri"/>
                <w:color w:val="767171" w:themeColor="background2" w:themeShade="80"/>
                <w:sz w:val="20"/>
                <w:szCs w:val="20"/>
                <w:lang w:val="fr-FR" w:eastAsia="fr-FR"/>
              </w:rPr>
              <w:t>xlxh</w:t>
            </w:r>
            <w:proofErr w:type="spellEnd"/>
            <w:r w:rsidRPr="00EE1D41">
              <w:rPr>
                <w:rFonts w:eastAsia="Times New Roman" w:cs="Calibri"/>
                <w:color w:val="767171" w:themeColor="background2" w:themeShade="80"/>
                <w:sz w:val="20"/>
                <w:szCs w:val="20"/>
                <w:lang w:val="fr-FR" w:eastAsia="fr-FR"/>
              </w:rPr>
              <w:t>)</w:t>
            </w:r>
          </w:p>
        </w:tc>
        <w:tc>
          <w:tcPr>
            <w:tcW w:w="3860" w:type="dxa"/>
            <w:tcBorders>
              <w:top w:val="nil"/>
              <w:left w:val="single" w:sz="8" w:space="0" w:color="auto"/>
              <w:bottom w:val="nil"/>
              <w:right w:val="single" w:sz="8" w:space="0" w:color="auto"/>
            </w:tcBorders>
            <w:shd w:val="clear" w:color="auto" w:fill="auto"/>
            <w:noWrap/>
            <w:vAlign w:val="center"/>
            <w:hideMark/>
          </w:tcPr>
          <w:p w14:paraId="5396452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A26039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2001F33" w14:textId="220F18D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9B99E5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0FDA13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2,7-3,3 cm (extérieur, transversal), 1,8-2,2 mm (épaisseur)</w:t>
            </w:r>
          </w:p>
        </w:tc>
        <w:tc>
          <w:tcPr>
            <w:tcW w:w="3860" w:type="dxa"/>
            <w:tcBorders>
              <w:top w:val="nil"/>
              <w:left w:val="single" w:sz="8" w:space="0" w:color="auto"/>
              <w:bottom w:val="nil"/>
              <w:right w:val="single" w:sz="8" w:space="0" w:color="auto"/>
            </w:tcBorders>
            <w:shd w:val="clear" w:color="auto" w:fill="auto"/>
            <w:noWrap/>
            <w:vAlign w:val="center"/>
            <w:hideMark/>
          </w:tcPr>
          <w:p w14:paraId="7D1E9AC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991EBD9"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F658729" w14:textId="38382E0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34FF03A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363C6D7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Roue </w:t>
            </w:r>
            <w:proofErr w:type="gramStart"/>
            <w:r w:rsidRPr="00EE1D41">
              <w:rPr>
                <w:rFonts w:eastAsia="Times New Roman" w:cs="Calibri"/>
                <w:color w:val="767171" w:themeColor="background2" w:themeShade="80"/>
                <w:sz w:val="20"/>
                <w:szCs w:val="20"/>
                <w:lang w:val="fr-FR" w:eastAsia="fr-FR"/>
              </w:rPr>
              <w:t>pivotante:</w:t>
            </w:r>
            <w:proofErr w:type="gramEnd"/>
            <w:r w:rsidRPr="00EE1D41">
              <w:rPr>
                <w:rFonts w:eastAsia="Times New Roman" w:cs="Calibri"/>
                <w:color w:val="767171" w:themeColor="background2" w:themeShade="80"/>
                <w:sz w:val="20"/>
                <w:szCs w:val="20"/>
                <w:lang w:val="fr-FR" w:eastAsia="fr-FR"/>
              </w:rPr>
              <w:t xml:space="preserve"> 2,7-3,3x9-11cm (lx diamètre)</w:t>
            </w:r>
          </w:p>
        </w:tc>
        <w:tc>
          <w:tcPr>
            <w:tcW w:w="3860" w:type="dxa"/>
            <w:tcBorders>
              <w:top w:val="nil"/>
              <w:left w:val="single" w:sz="8" w:space="0" w:color="auto"/>
              <w:bottom w:val="nil"/>
              <w:right w:val="single" w:sz="8" w:space="0" w:color="auto"/>
            </w:tcBorders>
            <w:shd w:val="clear" w:color="auto" w:fill="auto"/>
            <w:noWrap/>
            <w:vAlign w:val="center"/>
            <w:hideMark/>
          </w:tcPr>
          <w:p w14:paraId="473F7C5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39DCE1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E11C04C" w14:textId="5E4A47B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A0ADCA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DBEEF1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9-11cm (h)</w:t>
            </w:r>
          </w:p>
        </w:tc>
        <w:tc>
          <w:tcPr>
            <w:tcW w:w="3860" w:type="dxa"/>
            <w:tcBorders>
              <w:top w:val="nil"/>
              <w:left w:val="single" w:sz="8" w:space="0" w:color="auto"/>
              <w:bottom w:val="nil"/>
              <w:right w:val="single" w:sz="8" w:space="0" w:color="auto"/>
            </w:tcBorders>
            <w:shd w:val="clear" w:color="auto" w:fill="auto"/>
            <w:noWrap/>
            <w:vAlign w:val="center"/>
            <w:hideMark/>
          </w:tcPr>
          <w:p w14:paraId="20E7470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83D4948"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7F8E2D6" w14:textId="62ADFF6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222FD5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35DC5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Capacité de </w:t>
            </w:r>
            <w:proofErr w:type="gramStart"/>
            <w:r w:rsidRPr="00EE1D41">
              <w:rPr>
                <w:rFonts w:eastAsia="Times New Roman" w:cs="Calibri"/>
                <w:color w:val="767171" w:themeColor="background2" w:themeShade="80"/>
                <w:sz w:val="20"/>
                <w:szCs w:val="20"/>
                <w:lang w:val="fr-FR" w:eastAsia="fr-FR"/>
              </w:rPr>
              <w:t>charge:</w:t>
            </w:r>
            <w:proofErr w:type="gramEnd"/>
            <w:r w:rsidRPr="00EE1D41">
              <w:rPr>
                <w:rFonts w:eastAsia="Times New Roman" w:cs="Calibri"/>
                <w:color w:val="767171" w:themeColor="background2" w:themeShade="80"/>
                <w:sz w:val="20"/>
                <w:szCs w:val="20"/>
                <w:lang w:val="fr-FR" w:eastAsia="fr-FR"/>
              </w:rPr>
              <w:t xml:space="preserve"> 135-165kg</w:t>
            </w:r>
          </w:p>
        </w:tc>
        <w:tc>
          <w:tcPr>
            <w:tcW w:w="3860" w:type="dxa"/>
            <w:tcBorders>
              <w:top w:val="nil"/>
              <w:left w:val="single" w:sz="8" w:space="0" w:color="auto"/>
              <w:bottom w:val="nil"/>
              <w:right w:val="single" w:sz="8" w:space="0" w:color="auto"/>
            </w:tcBorders>
            <w:shd w:val="clear" w:color="auto" w:fill="auto"/>
            <w:noWrap/>
            <w:vAlign w:val="center"/>
            <w:hideMark/>
          </w:tcPr>
          <w:p w14:paraId="6F5C6FE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23D2F6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23125B2" w14:textId="482C475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28015F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6D8CD0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Fourni avec les accessoires </w:t>
            </w:r>
            <w:proofErr w:type="gramStart"/>
            <w:r w:rsidRPr="00EE1D41">
              <w:rPr>
                <w:rFonts w:eastAsia="Times New Roman" w:cs="Calibri"/>
                <w:color w:val="767171" w:themeColor="background2" w:themeShade="80"/>
                <w:sz w:val="20"/>
                <w:szCs w:val="20"/>
                <w:lang w:val="fr-FR" w:eastAsia="fr-FR"/>
              </w:rPr>
              <w:t>suivants:</w:t>
            </w:r>
            <w:proofErr w:type="gramEnd"/>
          </w:p>
        </w:tc>
        <w:tc>
          <w:tcPr>
            <w:tcW w:w="3860" w:type="dxa"/>
            <w:tcBorders>
              <w:top w:val="nil"/>
              <w:left w:val="single" w:sz="8" w:space="0" w:color="auto"/>
              <w:bottom w:val="nil"/>
              <w:right w:val="single" w:sz="8" w:space="0" w:color="auto"/>
            </w:tcBorders>
            <w:shd w:val="clear" w:color="auto" w:fill="auto"/>
            <w:noWrap/>
            <w:vAlign w:val="center"/>
            <w:hideMark/>
          </w:tcPr>
          <w:p w14:paraId="263F376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603F61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0514D99" w14:textId="65BAD46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A1AE11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43A088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x ensemble complet d'outils requis pour l'assemblage</w:t>
            </w:r>
          </w:p>
        </w:tc>
        <w:tc>
          <w:tcPr>
            <w:tcW w:w="3860" w:type="dxa"/>
            <w:tcBorders>
              <w:top w:val="nil"/>
              <w:left w:val="single" w:sz="8" w:space="0" w:color="auto"/>
              <w:bottom w:val="nil"/>
              <w:right w:val="single" w:sz="8" w:space="0" w:color="auto"/>
            </w:tcBorders>
            <w:shd w:val="clear" w:color="auto" w:fill="auto"/>
            <w:noWrap/>
            <w:vAlign w:val="center"/>
            <w:hideMark/>
          </w:tcPr>
          <w:p w14:paraId="2165B60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F89277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105A7C0" w14:textId="4B72C1B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01015C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2C3AD64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jambières réglables en hauteur et en largeur</w:t>
            </w:r>
          </w:p>
        </w:tc>
        <w:tc>
          <w:tcPr>
            <w:tcW w:w="3860" w:type="dxa"/>
            <w:tcBorders>
              <w:top w:val="nil"/>
              <w:left w:val="single" w:sz="8" w:space="0" w:color="auto"/>
              <w:bottom w:val="nil"/>
              <w:right w:val="single" w:sz="8" w:space="0" w:color="auto"/>
            </w:tcBorders>
            <w:shd w:val="clear" w:color="auto" w:fill="auto"/>
            <w:noWrap/>
            <w:vAlign w:val="center"/>
            <w:hideMark/>
          </w:tcPr>
          <w:p w14:paraId="683B8C7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E50EB8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BBC8547" w14:textId="0C7F5F7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A51EEB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643F372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épaulières rembourrées</w:t>
            </w:r>
          </w:p>
        </w:tc>
        <w:tc>
          <w:tcPr>
            <w:tcW w:w="3860" w:type="dxa"/>
            <w:tcBorders>
              <w:top w:val="nil"/>
              <w:left w:val="single" w:sz="8" w:space="0" w:color="auto"/>
              <w:bottom w:val="nil"/>
              <w:right w:val="single" w:sz="8" w:space="0" w:color="auto"/>
            </w:tcBorders>
            <w:shd w:val="clear" w:color="auto" w:fill="auto"/>
            <w:noWrap/>
            <w:vAlign w:val="center"/>
            <w:hideMark/>
          </w:tcPr>
          <w:p w14:paraId="68346D4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17B79A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16940E3" w14:textId="0D7DBF4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7DEB14E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3E8F182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poignées de maintien</w:t>
            </w:r>
          </w:p>
        </w:tc>
        <w:tc>
          <w:tcPr>
            <w:tcW w:w="3860" w:type="dxa"/>
            <w:tcBorders>
              <w:top w:val="nil"/>
              <w:left w:val="single" w:sz="8" w:space="0" w:color="auto"/>
              <w:bottom w:val="nil"/>
              <w:right w:val="single" w:sz="8" w:space="0" w:color="auto"/>
            </w:tcBorders>
            <w:shd w:val="clear" w:color="auto" w:fill="auto"/>
            <w:noWrap/>
            <w:vAlign w:val="center"/>
            <w:hideMark/>
          </w:tcPr>
          <w:p w14:paraId="129F39D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7ACE211"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78F6AF24" w14:textId="2C1FF45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2AA9F01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546D6D7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cuvette en acier inox</w:t>
            </w:r>
          </w:p>
        </w:tc>
        <w:tc>
          <w:tcPr>
            <w:tcW w:w="3860" w:type="dxa"/>
            <w:tcBorders>
              <w:top w:val="nil"/>
              <w:left w:val="single" w:sz="8" w:space="0" w:color="auto"/>
              <w:bottom w:val="nil"/>
              <w:right w:val="single" w:sz="8" w:space="0" w:color="auto"/>
            </w:tcBorders>
            <w:shd w:val="clear" w:color="auto" w:fill="auto"/>
            <w:noWrap/>
            <w:vAlign w:val="center"/>
            <w:hideMark/>
          </w:tcPr>
          <w:p w14:paraId="050D3B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B9B41F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E69857B" w14:textId="60ED768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6132C1A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733D361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ensemble de matelas, corps et jambe amovibles</w:t>
            </w:r>
          </w:p>
        </w:tc>
        <w:tc>
          <w:tcPr>
            <w:tcW w:w="3860" w:type="dxa"/>
            <w:tcBorders>
              <w:top w:val="nil"/>
              <w:left w:val="single" w:sz="8" w:space="0" w:color="auto"/>
              <w:bottom w:val="nil"/>
              <w:right w:val="single" w:sz="8" w:space="0" w:color="auto"/>
            </w:tcBorders>
            <w:shd w:val="clear" w:color="auto" w:fill="auto"/>
            <w:noWrap/>
            <w:vAlign w:val="center"/>
            <w:hideMark/>
          </w:tcPr>
          <w:p w14:paraId="0E519A5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EF2587A" w14:textId="77777777" w:rsidTr="00EE61DE">
        <w:trPr>
          <w:trHeight w:val="300"/>
        </w:trPr>
        <w:tc>
          <w:tcPr>
            <w:tcW w:w="1124" w:type="dxa"/>
            <w:tcBorders>
              <w:top w:val="nil"/>
              <w:left w:val="single" w:sz="8" w:space="0" w:color="auto"/>
              <w:bottom w:val="nil"/>
              <w:right w:val="single" w:sz="8" w:space="0" w:color="auto"/>
            </w:tcBorders>
            <w:shd w:val="clear" w:color="000000" w:fill="FFFFFF"/>
            <w:hideMark/>
          </w:tcPr>
          <w:p w14:paraId="3E3D8CD3" w14:textId="10E84F5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tcBorders>
              <w:top w:val="nil"/>
              <w:left w:val="nil"/>
              <w:bottom w:val="nil"/>
              <w:right w:val="single" w:sz="8" w:space="0" w:color="auto"/>
            </w:tcBorders>
            <w:shd w:val="clear" w:color="000000" w:fill="FFFFFF"/>
            <w:hideMark/>
          </w:tcPr>
          <w:p w14:paraId="5A503F3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c>
          <w:tcPr>
            <w:tcW w:w="7480" w:type="dxa"/>
            <w:tcBorders>
              <w:top w:val="nil"/>
              <w:left w:val="nil"/>
              <w:bottom w:val="nil"/>
              <w:right w:val="nil"/>
            </w:tcBorders>
            <w:shd w:val="clear" w:color="000000" w:fill="FFFFFF"/>
            <w:vAlign w:val="center"/>
            <w:hideMark/>
          </w:tcPr>
          <w:p w14:paraId="5395DC2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Instructions détaillées d'assemblage et d'utilisation </w:t>
            </w:r>
          </w:p>
        </w:tc>
        <w:tc>
          <w:tcPr>
            <w:tcW w:w="3860" w:type="dxa"/>
            <w:tcBorders>
              <w:top w:val="nil"/>
              <w:left w:val="single" w:sz="8" w:space="0" w:color="auto"/>
              <w:bottom w:val="nil"/>
              <w:right w:val="single" w:sz="8" w:space="0" w:color="auto"/>
            </w:tcBorders>
            <w:shd w:val="clear" w:color="auto" w:fill="auto"/>
            <w:noWrap/>
            <w:vAlign w:val="center"/>
            <w:hideMark/>
          </w:tcPr>
          <w:p w14:paraId="372C70D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9261CDC" w14:textId="77777777" w:rsidTr="00EE61DE">
        <w:trPr>
          <w:trHeight w:val="288"/>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72390EC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35</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11F87C3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de chevet</w:t>
            </w:r>
          </w:p>
        </w:tc>
        <w:tc>
          <w:tcPr>
            <w:tcW w:w="7480" w:type="dxa"/>
            <w:tcBorders>
              <w:top w:val="single" w:sz="8" w:space="0" w:color="auto"/>
              <w:left w:val="nil"/>
              <w:bottom w:val="nil"/>
              <w:right w:val="single" w:sz="8" w:space="0" w:color="auto"/>
            </w:tcBorders>
            <w:shd w:val="clear" w:color="000000" w:fill="FFFFFF"/>
            <w:vAlign w:val="center"/>
            <w:hideMark/>
          </w:tcPr>
          <w:p w14:paraId="04C27CD7" w14:textId="473FD0A6"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Structure en acier </w:t>
            </w:r>
            <w:r w:rsidR="00FA672A" w:rsidRPr="00EE1D41">
              <w:rPr>
                <w:rFonts w:eastAsia="Times New Roman" w:cs="Calibri"/>
                <w:color w:val="767171" w:themeColor="background2" w:themeShade="80"/>
                <w:sz w:val="20"/>
                <w:szCs w:val="20"/>
                <w:lang w:val="fr-FR" w:eastAsia="fr-FR"/>
              </w:rPr>
              <w:t>revêtue</w:t>
            </w:r>
            <w:r w:rsidRPr="00EE1D41">
              <w:rPr>
                <w:rFonts w:eastAsia="Times New Roman" w:cs="Calibri"/>
                <w:color w:val="767171" w:themeColor="background2" w:themeShade="80"/>
                <w:sz w:val="20"/>
                <w:szCs w:val="20"/>
                <w:lang w:val="fr-FR" w:eastAsia="fr-FR"/>
              </w:rPr>
              <w:t xml:space="preserve"> d'</w:t>
            </w:r>
            <w:r w:rsidR="00FA672A" w:rsidRPr="00EE1D41">
              <w:rPr>
                <w:rFonts w:eastAsia="Times New Roman" w:cs="Calibri"/>
                <w:color w:val="767171" w:themeColor="background2" w:themeShade="80"/>
                <w:sz w:val="20"/>
                <w:szCs w:val="20"/>
                <w:lang w:val="fr-FR" w:eastAsia="fr-FR"/>
              </w:rPr>
              <w:t>époxy</w:t>
            </w:r>
          </w:p>
        </w:tc>
        <w:tc>
          <w:tcPr>
            <w:tcW w:w="3860" w:type="dxa"/>
            <w:tcBorders>
              <w:top w:val="single" w:sz="8" w:space="0" w:color="auto"/>
              <w:left w:val="nil"/>
              <w:bottom w:val="nil"/>
              <w:right w:val="single" w:sz="8" w:space="0" w:color="auto"/>
            </w:tcBorders>
            <w:shd w:val="clear" w:color="auto" w:fill="auto"/>
            <w:vAlign w:val="center"/>
            <w:hideMark/>
          </w:tcPr>
          <w:p w14:paraId="343BE7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6AF2419"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62E2F9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74E47D8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7CAFD344" w14:textId="545D9FD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2 </w:t>
            </w:r>
            <w:r w:rsidR="00FA672A" w:rsidRPr="00EE1D41">
              <w:rPr>
                <w:rFonts w:eastAsia="Times New Roman" w:cs="Calibri"/>
                <w:color w:val="767171" w:themeColor="background2" w:themeShade="80"/>
                <w:sz w:val="20"/>
                <w:szCs w:val="20"/>
                <w:lang w:val="fr-FR" w:eastAsia="fr-FR"/>
              </w:rPr>
              <w:t>compartiment</w:t>
            </w:r>
            <w:r w:rsidR="00FA672A">
              <w:rPr>
                <w:rFonts w:eastAsia="Times New Roman" w:cs="Calibri"/>
                <w:color w:val="767171" w:themeColor="background2" w:themeShade="80"/>
                <w:sz w:val="20"/>
                <w:szCs w:val="20"/>
                <w:lang w:val="fr-FR" w:eastAsia="fr-FR"/>
              </w:rPr>
              <w:t>s</w:t>
            </w:r>
            <w:r w:rsidR="00FA672A" w:rsidRPr="00EE1D41">
              <w:rPr>
                <w:rFonts w:eastAsia="Times New Roman" w:cs="Calibri"/>
                <w:color w:val="767171" w:themeColor="background2" w:themeShade="80"/>
                <w:sz w:val="20"/>
                <w:szCs w:val="20"/>
                <w:lang w:val="fr-FR" w:eastAsia="fr-FR"/>
              </w:rPr>
              <w:t xml:space="preserve"> ;</w:t>
            </w:r>
          </w:p>
        </w:tc>
        <w:tc>
          <w:tcPr>
            <w:tcW w:w="3860" w:type="dxa"/>
            <w:tcBorders>
              <w:top w:val="nil"/>
              <w:left w:val="nil"/>
              <w:bottom w:val="nil"/>
              <w:right w:val="single" w:sz="8" w:space="0" w:color="auto"/>
            </w:tcBorders>
            <w:shd w:val="clear" w:color="auto" w:fill="auto"/>
            <w:vAlign w:val="center"/>
            <w:hideMark/>
          </w:tcPr>
          <w:p w14:paraId="0048DF6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7338E94A"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80896F9"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4C947FA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77F2E764" w14:textId="40FD6426"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1 caisson une porte avec fermeture </w:t>
            </w:r>
            <w:r w:rsidR="00FA672A" w:rsidRPr="00EE1D41">
              <w:rPr>
                <w:rFonts w:eastAsia="Times New Roman" w:cs="Calibri"/>
                <w:color w:val="767171" w:themeColor="background2" w:themeShade="80"/>
                <w:sz w:val="20"/>
                <w:szCs w:val="20"/>
                <w:lang w:val="fr-FR" w:eastAsia="fr-FR"/>
              </w:rPr>
              <w:t>magnétique</w:t>
            </w:r>
          </w:p>
        </w:tc>
        <w:tc>
          <w:tcPr>
            <w:tcW w:w="3860" w:type="dxa"/>
            <w:tcBorders>
              <w:top w:val="nil"/>
              <w:left w:val="nil"/>
              <w:bottom w:val="nil"/>
              <w:right w:val="single" w:sz="8" w:space="0" w:color="auto"/>
            </w:tcBorders>
            <w:shd w:val="clear" w:color="auto" w:fill="auto"/>
            <w:vAlign w:val="center"/>
            <w:hideMark/>
          </w:tcPr>
          <w:p w14:paraId="3CA3CE9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6B025762"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95AC0C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9A381A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70B246F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tiroir</w:t>
            </w:r>
          </w:p>
        </w:tc>
        <w:tc>
          <w:tcPr>
            <w:tcW w:w="3860" w:type="dxa"/>
            <w:tcBorders>
              <w:top w:val="nil"/>
              <w:left w:val="nil"/>
              <w:bottom w:val="nil"/>
              <w:right w:val="single" w:sz="8" w:space="0" w:color="auto"/>
            </w:tcBorders>
            <w:shd w:val="clear" w:color="auto" w:fill="auto"/>
            <w:vAlign w:val="center"/>
            <w:hideMark/>
          </w:tcPr>
          <w:p w14:paraId="025AA89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E931A53"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3DF431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371D96E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05331C0D" w14:textId="5611073C"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w:t>
            </w:r>
            <w:r w:rsidR="00FA672A" w:rsidRPr="00EE1D41">
              <w:rPr>
                <w:rFonts w:eastAsia="Times New Roman" w:cs="Calibri"/>
                <w:color w:val="767171" w:themeColor="background2" w:themeShade="80"/>
                <w:sz w:val="20"/>
                <w:szCs w:val="20"/>
                <w:lang w:val="fr-FR" w:eastAsia="fr-FR"/>
              </w:rPr>
              <w:t>Plateau</w:t>
            </w:r>
            <w:r w:rsidRPr="00EE1D41">
              <w:rPr>
                <w:rFonts w:eastAsia="Times New Roman" w:cs="Calibri"/>
                <w:color w:val="767171" w:themeColor="background2" w:themeShade="80"/>
                <w:sz w:val="20"/>
                <w:szCs w:val="20"/>
                <w:lang w:val="fr-FR" w:eastAsia="fr-FR"/>
              </w:rPr>
              <w:t xml:space="preserve"> supérieur en plastique</w:t>
            </w:r>
          </w:p>
        </w:tc>
        <w:tc>
          <w:tcPr>
            <w:tcW w:w="3860" w:type="dxa"/>
            <w:tcBorders>
              <w:top w:val="nil"/>
              <w:left w:val="nil"/>
              <w:bottom w:val="nil"/>
              <w:right w:val="single" w:sz="8" w:space="0" w:color="auto"/>
            </w:tcBorders>
            <w:shd w:val="clear" w:color="auto" w:fill="auto"/>
            <w:vAlign w:val="center"/>
            <w:hideMark/>
          </w:tcPr>
          <w:p w14:paraId="14C7C311"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4CC33CF"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C65B00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641DE5A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69FF7EF2" w14:textId="4AF7481F"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Étagère</w:t>
            </w:r>
            <w:r w:rsidR="00EE1D41" w:rsidRPr="00EE1D41">
              <w:rPr>
                <w:rFonts w:eastAsia="Times New Roman" w:cs="Calibri"/>
                <w:color w:val="767171" w:themeColor="background2" w:themeShade="80"/>
                <w:sz w:val="20"/>
                <w:szCs w:val="20"/>
                <w:lang w:val="fr-FR" w:eastAsia="fr-FR"/>
              </w:rPr>
              <w:t xml:space="preserve"> métallique montée à l’intérieur escamotable.</w:t>
            </w:r>
          </w:p>
        </w:tc>
        <w:tc>
          <w:tcPr>
            <w:tcW w:w="3860" w:type="dxa"/>
            <w:tcBorders>
              <w:top w:val="nil"/>
              <w:left w:val="nil"/>
              <w:bottom w:val="nil"/>
              <w:right w:val="single" w:sz="8" w:space="0" w:color="auto"/>
            </w:tcBorders>
            <w:shd w:val="clear" w:color="auto" w:fill="auto"/>
            <w:vAlign w:val="center"/>
            <w:hideMark/>
          </w:tcPr>
          <w:p w14:paraId="09B5F6D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0937D7B"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8EC568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2DC05A1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474C6D5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pieds avec patins antidérapants</w:t>
            </w:r>
          </w:p>
        </w:tc>
        <w:tc>
          <w:tcPr>
            <w:tcW w:w="3860" w:type="dxa"/>
            <w:tcBorders>
              <w:top w:val="nil"/>
              <w:left w:val="nil"/>
              <w:bottom w:val="nil"/>
              <w:right w:val="single" w:sz="8" w:space="0" w:color="auto"/>
            </w:tcBorders>
            <w:shd w:val="clear" w:color="auto" w:fill="auto"/>
            <w:vAlign w:val="center"/>
            <w:hideMark/>
          </w:tcPr>
          <w:p w14:paraId="5A0C2FD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B55C126"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541AAA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533BBF4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3624CF2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approx</w:t>
            </w:r>
            <w:proofErr w:type="gramStart"/>
            <w:r w:rsidRPr="00EE1D41">
              <w:rPr>
                <w:rFonts w:eastAsia="Times New Roman" w:cs="Calibri"/>
                <w:color w:val="767171" w:themeColor="background2" w:themeShade="80"/>
                <w:sz w:val="20"/>
                <w:szCs w:val="20"/>
                <w:lang w:val="fr-FR" w:eastAsia="fr-FR"/>
              </w:rPr>
              <w:t>.:</w:t>
            </w:r>
            <w:proofErr w:type="gramEnd"/>
            <w:r w:rsidRPr="00EE1D41">
              <w:rPr>
                <w:rFonts w:eastAsia="Times New Roman" w:cs="Calibri"/>
                <w:color w:val="767171" w:themeColor="background2" w:themeShade="80"/>
                <w:sz w:val="20"/>
                <w:szCs w:val="20"/>
                <w:lang w:val="fr-FR" w:eastAsia="fr-FR"/>
              </w:rPr>
              <w:t xml:space="preserve"> 50 x 40 x 80 (H) cm.</w:t>
            </w:r>
          </w:p>
        </w:tc>
        <w:tc>
          <w:tcPr>
            <w:tcW w:w="3860" w:type="dxa"/>
            <w:tcBorders>
              <w:top w:val="nil"/>
              <w:left w:val="nil"/>
              <w:bottom w:val="nil"/>
              <w:right w:val="single" w:sz="8" w:space="0" w:color="auto"/>
            </w:tcBorders>
            <w:shd w:val="clear" w:color="auto" w:fill="auto"/>
            <w:vAlign w:val="center"/>
            <w:hideMark/>
          </w:tcPr>
          <w:p w14:paraId="3D2B909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8DE175F"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3DFAAA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26A3302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000000" w:fill="FFFFFF"/>
            <w:vAlign w:val="center"/>
            <w:hideMark/>
          </w:tcPr>
          <w:p w14:paraId="5D79F2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Plateau de dimension mini 600 x 450 mm</w:t>
            </w:r>
          </w:p>
        </w:tc>
        <w:tc>
          <w:tcPr>
            <w:tcW w:w="3860" w:type="dxa"/>
            <w:tcBorders>
              <w:top w:val="nil"/>
              <w:left w:val="nil"/>
              <w:bottom w:val="nil"/>
              <w:right w:val="single" w:sz="8" w:space="0" w:color="auto"/>
            </w:tcBorders>
            <w:shd w:val="clear" w:color="auto" w:fill="auto"/>
            <w:noWrap/>
            <w:vAlign w:val="bottom"/>
            <w:hideMark/>
          </w:tcPr>
          <w:p w14:paraId="2A57E44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E7B3615" w14:textId="77777777" w:rsidTr="00EE61DE">
        <w:trPr>
          <w:trHeight w:val="300"/>
        </w:trPr>
        <w:tc>
          <w:tcPr>
            <w:tcW w:w="1124" w:type="dxa"/>
            <w:vMerge/>
            <w:tcBorders>
              <w:top w:val="single" w:sz="8" w:space="0" w:color="auto"/>
              <w:left w:val="single" w:sz="8" w:space="0" w:color="auto"/>
              <w:bottom w:val="single" w:sz="8" w:space="0" w:color="000000"/>
              <w:right w:val="single" w:sz="8" w:space="0" w:color="auto"/>
            </w:tcBorders>
            <w:hideMark/>
          </w:tcPr>
          <w:p w14:paraId="4B33503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single" w:sz="8" w:space="0" w:color="auto"/>
              <w:left w:val="single" w:sz="8" w:space="0" w:color="auto"/>
              <w:bottom w:val="single" w:sz="8" w:space="0" w:color="000000"/>
              <w:right w:val="single" w:sz="8" w:space="0" w:color="auto"/>
            </w:tcBorders>
            <w:hideMark/>
          </w:tcPr>
          <w:p w14:paraId="0A99D48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000000" w:fill="FFFFFF"/>
            <w:vAlign w:val="center"/>
            <w:hideMark/>
          </w:tcPr>
          <w:p w14:paraId="4A7B2AD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Bords relevés</w:t>
            </w:r>
          </w:p>
        </w:tc>
        <w:tc>
          <w:tcPr>
            <w:tcW w:w="3860" w:type="dxa"/>
            <w:tcBorders>
              <w:top w:val="nil"/>
              <w:left w:val="nil"/>
              <w:bottom w:val="single" w:sz="8" w:space="0" w:color="auto"/>
              <w:right w:val="single" w:sz="8" w:space="0" w:color="auto"/>
            </w:tcBorders>
            <w:shd w:val="clear" w:color="auto" w:fill="auto"/>
            <w:noWrap/>
            <w:vAlign w:val="bottom"/>
            <w:hideMark/>
          </w:tcPr>
          <w:p w14:paraId="722848B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B09EADB"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27D678C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36</w:t>
            </w:r>
          </w:p>
        </w:tc>
        <w:tc>
          <w:tcPr>
            <w:tcW w:w="2410" w:type="dxa"/>
            <w:vMerge w:val="restart"/>
            <w:tcBorders>
              <w:top w:val="nil"/>
              <w:left w:val="single" w:sz="8" w:space="0" w:color="auto"/>
              <w:bottom w:val="single" w:sz="8" w:space="0" w:color="000000"/>
              <w:right w:val="single" w:sz="8" w:space="0" w:color="auto"/>
            </w:tcBorders>
            <w:shd w:val="clear" w:color="000000" w:fill="FFFFFF"/>
            <w:hideMark/>
          </w:tcPr>
          <w:p w14:paraId="69E355A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d'examen gynécologique</w:t>
            </w:r>
          </w:p>
        </w:tc>
        <w:tc>
          <w:tcPr>
            <w:tcW w:w="7480" w:type="dxa"/>
            <w:tcBorders>
              <w:top w:val="nil"/>
              <w:left w:val="nil"/>
              <w:bottom w:val="nil"/>
              <w:right w:val="nil"/>
            </w:tcBorders>
            <w:shd w:val="clear" w:color="000000" w:fill="FFFFFF"/>
            <w:vAlign w:val="center"/>
            <w:hideMark/>
          </w:tcPr>
          <w:p w14:paraId="515919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Fauteuil pour les examens gynécologiques, 3 sections</w:t>
            </w:r>
          </w:p>
        </w:tc>
        <w:tc>
          <w:tcPr>
            <w:tcW w:w="3860" w:type="dxa"/>
            <w:tcBorders>
              <w:top w:val="nil"/>
              <w:left w:val="single" w:sz="8" w:space="0" w:color="auto"/>
              <w:bottom w:val="nil"/>
              <w:right w:val="single" w:sz="8" w:space="0" w:color="auto"/>
            </w:tcBorders>
            <w:shd w:val="clear" w:color="auto" w:fill="auto"/>
            <w:vAlign w:val="center"/>
            <w:hideMark/>
          </w:tcPr>
          <w:p w14:paraId="623A8B9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02DB1753"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4683CCF1" w14:textId="3B37941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95A1D48"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12223E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Toutes les sections sont équipées de matelas rembourrés, entièrement détachables du lit pour un nettoyage facile</w:t>
            </w:r>
          </w:p>
        </w:tc>
        <w:tc>
          <w:tcPr>
            <w:tcW w:w="3860" w:type="dxa"/>
            <w:tcBorders>
              <w:top w:val="nil"/>
              <w:left w:val="single" w:sz="8" w:space="0" w:color="auto"/>
              <w:bottom w:val="nil"/>
              <w:right w:val="single" w:sz="8" w:space="0" w:color="auto"/>
            </w:tcBorders>
            <w:shd w:val="clear" w:color="auto" w:fill="auto"/>
            <w:vAlign w:val="center"/>
            <w:hideMark/>
          </w:tcPr>
          <w:p w14:paraId="35C933F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828D01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A1A6C0C" w14:textId="5E39230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2AFD83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F07586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Housses de matelas amovibles via une fermeture à glissière latérale</w:t>
            </w:r>
          </w:p>
        </w:tc>
        <w:tc>
          <w:tcPr>
            <w:tcW w:w="3860" w:type="dxa"/>
            <w:tcBorders>
              <w:top w:val="nil"/>
              <w:left w:val="single" w:sz="8" w:space="0" w:color="auto"/>
              <w:bottom w:val="nil"/>
              <w:right w:val="single" w:sz="8" w:space="0" w:color="auto"/>
            </w:tcBorders>
            <w:shd w:val="clear" w:color="auto" w:fill="auto"/>
            <w:vAlign w:val="center"/>
            <w:hideMark/>
          </w:tcPr>
          <w:p w14:paraId="17D742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01C70AC9"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10C2C983" w14:textId="51009F6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B955F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022F6F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Barres de transfert reliant toutes les parties distales inférieures des 4 supports, offrant une résistance structurelle maximale</w:t>
            </w:r>
          </w:p>
        </w:tc>
        <w:tc>
          <w:tcPr>
            <w:tcW w:w="3860" w:type="dxa"/>
            <w:tcBorders>
              <w:top w:val="nil"/>
              <w:left w:val="single" w:sz="8" w:space="0" w:color="auto"/>
              <w:bottom w:val="nil"/>
              <w:right w:val="single" w:sz="8" w:space="0" w:color="auto"/>
            </w:tcBorders>
            <w:shd w:val="clear" w:color="auto" w:fill="auto"/>
            <w:noWrap/>
            <w:vAlign w:val="bottom"/>
            <w:hideMark/>
          </w:tcPr>
          <w:p w14:paraId="4869113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2FF5EAC"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BF56848" w14:textId="1FEF00B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0AE72E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F7A72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 sur 4 supports solides, tous équipés de pieds réglables en hauteur</w:t>
            </w:r>
          </w:p>
        </w:tc>
        <w:tc>
          <w:tcPr>
            <w:tcW w:w="3860" w:type="dxa"/>
            <w:tcBorders>
              <w:top w:val="nil"/>
              <w:left w:val="single" w:sz="8" w:space="0" w:color="auto"/>
              <w:bottom w:val="nil"/>
              <w:right w:val="single" w:sz="8" w:space="0" w:color="auto"/>
            </w:tcBorders>
            <w:shd w:val="clear" w:color="auto" w:fill="auto"/>
            <w:noWrap/>
            <w:vAlign w:val="bottom"/>
            <w:hideMark/>
          </w:tcPr>
          <w:p w14:paraId="778421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F52A3F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9DFA727" w14:textId="2EFA3F7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41C659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60737886"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r w:rsidRPr="00EE1D41">
              <w:rPr>
                <w:rFonts w:eastAsia="Times New Roman" w:cs="Calibri"/>
                <w:color w:val="767171" w:themeColor="background2" w:themeShade="80"/>
                <w:sz w:val="20"/>
                <w:szCs w:val="20"/>
                <w:u w:val="single"/>
                <w:lang w:val="fr-FR" w:eastAsia="fr-FR"/>
              </w:rPr>
              <w:t xml:space="preserve">Section </w:t>
            </w:r>
            <w:proofErr w:type="gramStart"/>
            <w:r w:rsidRPr="00EE1D41">
              <w:rPr>
                <w:rFonts w:eastAsia="Times New Roman" w:cs="Calibri"/>
                <w:color w:val="767171" w:themeColor="background2" w:themeShade="80"/>
                <w:sz w:val="20"/>
                <w:szCs w:val="20"/>
                <w:u w:val="single"/>
                <w:lang w:val="fr-FR" w:eastAsia="fr-FR"/>
              </w:rPr>
              <w:t>arrière:</w:t>
            </w:r>
            <w:proofErr w:type="gramEnd"/>
          </w:p>
        </w:tc>
        <w:tc>
          <w:tcPr>
            <w:tcW w:w="3860" w:type="dxa"/>
            <w:tcBorders>
              <w:top w:val="nil"/>
              <w:left w:val="single" w:sz="8" w:space="0" w:color="auto"/>
              <w:bottom w:val="nil"/>
              <w:right w:val="single" w:sz="8" w:space="0" w:color="auto"/>
            </w:tcBorders>
            <w:shd w:val="clear" w:color="auto" w:fill="auto"/>
            <w:noWrap/>
            <w:vAlign w:val="bottom"/>
            <w:hideMark/>
          </w:tcPr>
          <w:p w14:paraId="48E39ED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9F0149A"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068CAC5" w14:textId="5161CF23"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F37961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2860F3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Montée sur 4 supports solides, pieds réglables en hauteur (4).</w:t>
            </w:r>
          </w:p>
        </w:tc>
        <w:tc>
          <w:tcPr>
            <w:tcW w:w="3860" w:type="dxa"/>
            <w:tcBorders>
              <w:top w:val="nil"/>
              <w:left w:val="single" w:sz="8" w:space="0" w:color="auto"/>
              <w:bottom w:val="nil"/>
              <w:right w:val="single" w:sz="8" w:space="0" w:color="auto"/>
            </w:tcBorders>
            <w:shd w:val="clear" w:color="auto" w:fill="auto"/>
            <w:noWrap/>
            <w:vAlign w:val="bottom"/>
            <w:hideMark/>
          </w:tcPr>
          <w:p w14:paraId="0C02291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E446D57"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A533456" w14:textId="305444D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50B794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43918F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Jambières rembourrées aux genoux réglables en hauteur et en largeur</w:t>
            </w:r>
          </w:p>
        </w:tc>
        <w:tc>
          <w:tcPr>
            <w:tcW w:w="3860" w:type="dxa"/>
            <w:tcBorders>
              <w:top w:val="nil"/>
              <w:left w:val="single" w:sz="8" w:space="0" w:color="auto"/>
              <w:bottom w:val="nil"/>
              <w:right w:val="single" w:sz="8" w:space="0" w:color="auto"/>
            </w:tcBorders>
            <w:shd w:val="clear" w:color="auto" w:fill="auto"/>
            <w:noWrap/>
            <w:vAlign w:val="bottom"/>
            <w:hideMark/>
          </w:tcPr>
          <w:p w14:paraId="3D7FE36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CE123F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2238AE8" w14:textId="2BE0A3E6"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894BA2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CB54148" w14:textId="1220B82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Réglages des jambières via des</w:t>
            </w:r>
            <w:r w:rsidR="00FA672A">
              <w:rPr>
                <w:rFonts w:eastAsia="Times New Roman" w:cs="Calibri"/>
                <w:color w:val="767171" w:themeColor="background2" w:themeShade="80"/>
                <w:sz w:val="20"/>
                <w:szCs w:val="20"/>
                <w:lang w:val="fr-FR" w:eastAsia="fr-FR"/>
              </w:rPr>
              <w:t xml:space="preserve"> </w:t>
            </w:r>
            <w:r w:rsidRPr="00EE1D41">
              <w:rPr>
                <w:rFonts w:eastAsia="Times New Roman" w:cs="Calibri"/>
                <w:color w:val="767171" w:themeColor="background2" w:themeShade="80"/>
                <w:sz w:val="20"/>
                <w:szCs w:val="20"/>
                <w:lang w:val="fr-FR" w:eastAsia="fr-FR"/>
              </w:rPr>
              <w:t>pinces avec un gros bouton.</w:t>
            </w:r>
          </w:p>
        </w:tc>
        <w:tc>
          <w:tcPr>
            <w:tcW w:w="3860" w:type="dxa"/>
            <w:tcBorders>
              <w:top w:val="nil"/>
              <w:left w:val="single" w:sz="8" w:space="0" w:color="auto"/>
              <w:bottom w:val="nil"/>
              <w:right w:val="single" w:sz="8" w:space="0" w:color="auto"/>
            </w:tcBorders>
            <w:shd w:val="clear" w:color="auto" w:fill="auto"/>
            <w:noWrap/>
            <w:vAlign w:val="bottom"/>
            <w:hideMark/>
          </w:tcPr>
          <w:p w14:paraId="109630F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BD404B"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42E537D" w14:textId="63FC7B3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045AD4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1C14CEC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Fixation des jambières en acier massif et soudée au cadre du lit</w:t>
            </w:r>
          </w:p>
        </w:tc>
        <w:tc>
          <w:tcPr>
            <w:tcW w:w="3860" w:type="dxa"/>
            <w:tcBorders>
              <w:top w:val="nil"/>
              <w:left w:val="single" w:sz="8" w:space="0" w:color="auto"/>
              <w:bottom w:val="nil"/>
              <w:right w:val="single" w:sz="8" w:space="0" w:color="auto"/>
            </w:tcBorders>
            <w:shd w:val="clear" w:color="auto" w:fill="auto"/>
            <w:noWrap/>
            <w:vAlign w:val="bottom"/>
            <w:hideMark/>
          </w:tcPr>
          <w:p w14:paraId="654DE0F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DB4F14F"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2587D26" w14:textId="680F731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7C5F70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0A32B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Cette section intègre un support pour une cuvette coulissante</w:t>
            </w:r>
          </w:p>
        </w:tc>
        <w:tc>
          <w:tcPr>
            <w:tcW w:w="3860" w:type="dxa"/>
            <w:tcBorders>
              <w:top w:val="nil"/>
              <w:left w:val="single" w:sz="8" w:space="0" w:color="auto"/>
              <w:bottom w:val="nil"/>
              <w:right w:val="single" w:sz="8" w:space="0" w:color="auto"/>
            </w:tcBorders>
            <w:shd w:val="clear" w:color="auto" w:fill="auto"/>
            <w:noWrap/>
            <w:vAlign w:val="bottom"/>
            <w:hideMark/>
          </w:tcPr>
          <w:p w14:paraId="1EC7AFE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F3AE1E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19A5836" w14:textId="33C0686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936FAD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D41E12C"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r w:rsidRPr="00EE1D41">
              <w:rPr>
                <w:rFonts w:eastAsia="Times New Roman" w:cs="Calibri"/>
                <w:color w:val="767171" w:themeColor="background2" w:themeShade="80"/>
                <w:sz w:val="20"/>
                <w:szCs w:val="20"/>
                <w:u w:val="single"/>
                <w:lang w:val="fr-FR" w:eastAsia="fr-FR"/>
              </w:rPr>
              <w:t xml:space="preserve">Section de </w:t>
            </w:r>
            <w:proofErr w:type="gramStart"/>
            <w:r w:rsidRPr="00EE1D41">
              <w:rPr>
                <w:rFonts w:eastAsia="Times New Roman" w:cs="Calibri"/>
                <w:color w:val="767171" w:themeColor="background2" w:themeShade="80"/>
                <w:sz w:val="20"/>
                <w:szCs w:val="20"/>
                <w:u w:val="single"/>
                <w:lang w:val="fr-FR" w:eastAsia="fr-FR"/>
              </w:rPr>
              <w:t>jambe:</w:t>
            </w:r>
            <w:proofErr w:type="gramEnd"/>
          </w:p>
        </w:tc>
        <w:tc>
          <w:tcPr>
            <w:tcW w:w="3860" w:type="dxa"/>
            <w:tcBorders>
              <w:top w:val="nil"/>
              <w:left w:val="single" w:sz="8" w:space="0" w:color="auto"/>
              <w:bottom w:val="nil"/>
              <w:right w:val="single" w:sz="8" w:space="0" w:color="auto"/>
            </w:tcBorders>
            <w:shd w:val="clear" w:color="auto" w:fill="auto"/>
            <w:noWrap/>
            <w:vAlign w:val="bottom"/>
            <w:hideMark/>
          </w:tcPr>
          <w:p w14:paraId="2368315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AB7E04F"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0FA27D3" w14:textId="7772A9E2"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7D6A4B0"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6078E86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Réglable  vers</w:t>
            </w:r>
            <w:proofErr w:type="gramEnd"/>
            <w:r w:rsidRPr="00EE1D41">
              <w:rPr>
                <w:rFonts w:eastAsia="Times New Roman" w:cs="Calibri"/>
                <w:color w:val="767171" w:themeColor="background2" w:themeShade="80"/>
                <w:sz w:val="20"/>
                <w:szCs w:val="20"/>
                <w:lang w:val="fr-FR" w:eastAsia="fr-FR"/>
              </w:rPr>
              <w:t xml:space="preserve"> le bas à 90 degrés</w:t>
            </w:r>
          </w:p>
        </w:tc>
        <w:tc>
          <w:tcPr>
            <w:tcW w:w="3860" w:type="dxa"/>
            <w:tcBorders>
              <w:top w:val="nil"/>
              <w:left w:val="single" w:sz="8" w:space="0" w:color="auto"/>
              <w:bottom w:val="nil"/>
              <w:right w:val="single" w:sz="8" w:space="0" w:color="auto"/>
            </w:tcBorders>
            <w:shd w:val="clear" w:color="auto" w:fill="auto"/>
            <w:noWrap/>
            <w:vAlign w:val="bottom"/>
            <w:hideMark/>
          </w:tcPr>
          <w:p w14:paraId="19778F0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499234D"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1B24F079" w14:textId="04EC3B3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2A072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E6162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Lorsqu'elles sont surélevées et complètement déployées, toutes les sections s'alignent sur une surface parfaitement plane.</w:t>
            </w:r>
          </w:p>
        </w:tc>
        <w:tc>
          <w:tcPr>
            <w:tcW w:w="3860" w:type="dxa"/>
            <w:tcBorders>
              <w:top w:val="nil"/>
              <w:left w:val="single" w:sz="8" w:space="0" w:color="auto"/>
              <w:bottom w:val="nil"/>
              <w:right w:val="single" w:sz="8" w:space="0" w:color="auto"/>
            </w:tcBorders>
            <w:shd w:val="clear" w:color="auto" w:fill="auto"/>
            <w:noWrap/>
            <w:vAlign w:val="bottom"/>
            <w:hideMark/>
          </w:tcPr>
          <w:p w14:paraId="68FA479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0123CB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1EC2AB2" w14:textId="75A8670C"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C2ED3D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6B80DB01"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proofErr w:type="gramStart"/>
            <w:r w:rsidRPr="00EE1D41">
              <w:rPr>
                <w:rFonts w:eastAsia="Times New Roman" w:cs="Calibri"/>
                <w:color w:val="767171" w:themeColor="background2" w:themeShade="80"/>
                <w:sz w:val="20"/>
                <w:szCs w:val="20"/>
                <w:u w:val="single"/>
                <w:lang w:val="fr-FR" w:eastAsia="fr-FR"/>
              </w:rPr>
              <w:t>Matériaux:</w:t>
            </w:r>
            <w:proofErr w:type="gramEnd"/>
          </w:p>
        </w:tc>
        <w:tc>
          <w:tcPr>
            <w:tcW w:w="3860" w:type="dxa"/>
            <w:tcBorders>
              <w:top w:val="nil"/>
              <w:left w:val="single" w:sz="8" w:space="0" w:color="auto"/>
              <w:bottom w:val="nil"/>
              <w:right w:val="single" w:sz="8" w:space="0" w:color="auto"/>
            </w:tcBorders>
            <w:shd w:val="clear" w:color="auto" w:fill="auto"/>
            <w:noWrap/>
            <w:vAlign w:val="bottom"/>
            <w:hideMark/>
          </w:tcPr>
          <w:p w14:paraId="495EACA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3484106"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66B0EFBB" w14:textId="58862EC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CE9C74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1F8FC42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 résistance à la corrosion (environnement tropical)</w:t>
            </w:r>
          </w:p>
        </w:tc>
        <w:tc>
          <w:tcPr>
            <w:tcW w:w="3860" w:type="dxa"/>
            <w:tcBorders>
              <w:top w:val="nil"/>
              <w:left w:val="single" w:sz="8" w:space="0" w:color="auto"/>
              <w:bottom w:val="nil"/>
              <w:right w:val="single" w:sz="8" w:space="0" w:color="auto"/>
            </w:tcBorders>
            <w:shd w:val="clear" w:color="auto" w:fill="auto"/>
            <w:noWrap/>
            <w:vAlign w:val="bottom"/>
            <w:hideMark/>
          </w:tcPr>
          <w:p w14:paraId="69656E6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36B87C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5F36F74" w14:textId="2EBE1044"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7077AB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4FCE7C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tubes carrés en acier inox 18/10</w:t>
            </w:r>
          </w:p>
        </w:tc>
        <w:tc>
          <w:tcPr>
            <w:tcW w:w="3860" w:type="dxa"/>
            <w:tcBorders>
              <w:top w:val="nil"/>
              <w:left w:val="single" w:sz="8" w:space="0" w:color="auto"/>
              <w:bottom w:val="nil"/>
              <w:right w:val="single" w:sz="8" w:space="0" w:color="auto"/>
            </w:tcBorders>
            <w:shd w:val="clear" w:color="auto" w:fill="auto"/>
            <w:noWrap/>
            <w:vAlign w:val="bottom"/>
            <w:hideMark/>
          </w:tcPr>
          <w:p w14:paraId="055470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2B81AD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F43E0FD" w14:textId="4C82D77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A1B16A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4C40450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Pieds </w:t>
            </w:r>
            <w:proofErr w:type="gramStart"/>
            <w:r w:rsidRPr="00EE1D41">
              <w:rPr>
                <w:rFonts w:eastAsia="Times New Roman" w:cs="Calibri"/>
                <w:color w:val="767171" w:themeColor="background2" w:themeShade="80"/>
                <w:sz w:val="20"/>
                <w:szCs w:val="20"/>
                <w:lang w:val="fr-FR" w:eastAsia="fr-FR"/>
              </w:rPr>
              <w:t>réglables:</w:t>
            </w:r>
            <w:proofErr w:type="gramEnd"/>
            <w:r w:rsidRPr="00EE1D41">
              <w:rPr>
                <w:rFonts w:eastAsia="Times New Roman" w:cs="Calibri"/>
                <w:color w:val="767171" w:themeColor="background2" w:themeShade="80"/>
                <w:sz w:val="20"/>
                <w:szCs w:val="20"/>
                <w:lang w:val="fr-FR" w:eastAsia="fr-FR"/>
              </w:rPr>
              <w:t xml:space="preserve"> caoutchouc ou nylon</w:t>
            </w:r>
          </w:p>
        </w:tc>
        <w:tc>
          <w:tcPr>
            <w:tcW w:w="3860" w:type="dxa"/>
            <w:tcBorders>
              <w:top w:val="nil"/>
              <w:left w:val="single" w:sz="8" w:space="0" w:color="auto"/>
              <w:bottom w:val="nil"/>
              <w:right w:val="single" w:sz="8" w:space="0" w:color="auto"/>
            </w:tcBorders>
            <w:shd w:val="clear" w:color="auto" w:fill="auto"/>
            <w:noWrap/>
            <w:vAlign w:val="bottom"/>
            <w:hideMark/>
          </w:tcPr>
          <w:p w14:paraId="58A5FB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585298E"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BEB84E0" w14:textId="5290FD78"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555512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5162AF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Fixations pour les </w:t>
            </w:r>
            <w:proofErr w:type="gramStart"/>
            <w:r w:rsidRPr="00EE1D41">
              <w:rPr>
                <w:rFonts w:eastAsia="Times New Roman" w:cs="Calibri"/>
                <w:color w:val="767171" w:themeColor="background2" w:themeShade="80"/>
                <w:sz w:val="20"/>
                <w:szCs w:val="20"/>
                <w:lang w:val="fr-FR" w:eastAsia="fr-FR"/>
              </w:rPr>
              <w:t>jambières:</w:t>
            </w:r>
            <w:proofErr w:type="gramEnd"/>
            <w:r w:rsidRPr="00EE1D41">
              <w:rPr>
                <w:rFonts w:eastAsia="Times New Roman" w:cs="Calibri"/>
                <w:color w:val="767171" w:themeColor="background2" w:themeShade="80"/>
                <w:sz w:val="20"/>
                <w:szCs w:val="20"/>
                <w:lang w:val="fr-FR" w:eastAsia="fr-FR"/>
              </w:rPr>
              <w:t xml:space="preserve"> acier tubulaire, soudé au sommier</w:t>
            </w:r>
          </w:p>
        </w:tc>
        <w:tc>
          <w:tcPr>
            <w:tcW w:w="3860" w:type="dxa"/>
            <w:tcBorders>
              <w:top w:val="nil"/>
              <w:left w:val="single" w:sz="8" w:space="0" w:color="auto"/>
              <w:bottom w:val="nil"/>
              <w:right w:val="single" w:sz="8" w:space="0" w:color="auto"/>
            </w:tcBorders>
            <w:shd w:val="clear" w:color="auto" w:fill="auto"/>
            <w:noWrap/>
            <w:vAlign w:val="bottom"/>
            <w:hideMark/>
          </w:tcPr>
          <w:p w14:paraId="5E7B269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FFB2BE4"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5098023A" w14:textId="1F58CD7F"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9A5C82"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6DBE79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mousse de polyuréthane haute densité, densité 27-33 kg / m3</w:t>
            </w:r>
          </w:p>
        </w:tc>
        <w:tc>
          <w:tcPr>
            <w:tcW w:w="3860" w:type="dxa"/>
            <w:tcBorders>
              <w:top w:val="nil"/>
              <w:left w:val="single" w:sz="8" w:space="0" w:color="auto"/>
              <w:bottom w:val="nil"/>
              <w:right w:val="single" w:sz="8" w:space="0" w:color="auto"/>
            </w:tcBorders>
            <w:shd w:val="clear" w:color="auto" w:fill="auto"/>
            <w:noWrap/>
            <w:vAlign w:val="bottom"/>
            <w:hideMark/>
          </w:tcPr>
          <w:p w14:paraId="5D4FF87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C99356E" w14:textId="77777777" w:rsidTr="00EE61DE">
        <w:trPr>
          <w:trHeight w:val="576"/>
        </w:trPr>
        <w:tc>
          <w:tcPr>
            <w:tcW w:w="1124" w:type="dxa"/>
            <w:tcBorders>
              <w:top w:val="nil"/>
              <w:left w:val="single" w:sz="8" w:space="0" w:color="auto"/>
              <w:bottom w:val="nil"/>
              <w:right w:val="single" w:sz="8" w:space="0" w:color="auto"/>
            </w:tcBorders>
            <w:shd w:val="clear" w:color="000000" w:fill="FFFFFF"/>
            <w:hideMark/>
          </w:tcPr>
          <w:p w14:paraId="41CFBB0C" w14:textId="2CD0400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947807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27175B0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Revêtement:</w:t>
            </w:r>
            <w:proofErr w:type="gramEnd"/>
            <w:r w:rsidRPr="00EE1D41">
              <w:rPr>
                <w:rFonts w:eastAsia="Times New Roman" w:cs="Calibri"/>
                <w:color w:val="767171" w:themeColor="background2" w:themeShade="80"/>
                <w:sz w:val="20"/>
                <w:szCs w:val="20"/>
                <w:lang w:val="fr-FR" w:eastAsia="fr-FR"/>
              </w:rPr>
              <w:t xml:space="preserve"> plastique, flexible, hautement résistant aux déchirures, antistatique, ignifuge, résistant aux désinfectants et aux liquides, lavable</w:t>
            </w:r>
          </w:p>
        </w:tc>
        <w:tc>
          <w:tcPr>
            <w:tcW w:w="3860" w:type="dxa"/>
            <w:tcBorders>
              <w:top w:val="nil"/>
              <w:left w:val="single" w:sz="8" w:space="0" w:color="auto"/>
              <w:bottom w:val="nil"/>
              <w:right w:val="single" w:sz="8" w:space="0" w:color="auto"/>
            </w:tcBorders>
            <w:shd w:val="clear" w:color="auto" w:fill="auto"/>
            <w:noWrap/>
            <w:vAlign w:val="bottom"/>
            <w:hideMark/>
          </w:tcPr>
          <w:p w14:paraId="460BC53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928FB8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CA39920" w14:textId="4C34290D"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36242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07151F7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Cadre / support de </w:t>
            </w: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acier ou nylon</w:t>
            </w:r>
          </w:p>
        </w:tc>
        <w:tc>
          <w:tcPr>
            <w:tcW w:w="3860" w:type="dxa"/>
            <w:tcBorders>
              <w:top w:val="nil"/>
              <w:left w:val="single" w:sz="8" w:space="0" w:color="auto"/>
              <w:bottom w:val="nil"/>
              <w:right w:val="single" w:sz="8" w:space="0" w:color="auto"/>
            </w:tcBorders>
            <w:shd w:val="clear" w:color="auto" w:fill="auto"/>
            <w:noWrap/>
            <w:vAlign w:val="bottom"/>
            <w:hideMark/>
          </w:tcPr>
          <w:p w14:paraId="50640BE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CB5718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44536E4" w14:textId="0817A48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E57970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14ABFD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Roulette:</w:t>
            </w:r>
            <w:proofErr w:type="gramEnd"/>
            <w:r w:rsidRPr="00EE1D41">
              <w:rPr>
                <w:rFonts w:eastAsia="Times New Roman" w:cs="Calibri"/>
                <w:color w:val="767171" w:themeColor="background2" w:themeShade="80"/>
                <w:sz w:val="20"/>
                <w:szCs w:val="20"/>
                <w:lang w:val="fr-FR" w:eastAsia="fr-FR"/>
              </w:rPr>
              <w:t xml:space="preserve"> roue simple, type moulé, sans capot</w:t>
            </w:r>
          </w:p>
        </w:tc>
        <w:tc>
          <w:tcPr>
            <w:tcW w:w="3860" w:type="dxa"/>
            <w:tcBorders>
              <w:top w:val="nil"/>
              <w:left w:val="single" w:sz="8" w:space="0" w:color="auto"/>
              <w:bottom w:val="nil"/>
              <w:right w:val="single" w:sz="8" w:space="0" w:color="auto"/>
            </w:tcBorders>
            <w:shd w:val="clear" w:color="auto" w:fill="auto"/>
            <w:noWrap/>
            <w:vAlign w:val="bottom"/>
            <w:hideMark/>
          </w:tcPr>
          <w:p w14:paraId="3BAE671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669C374D"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47D0831C" w14:textId="0E0F897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5429ED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07D38302" w14:textId="77777777" w:rsidR="00EE1D41" w:rsidRPr="00EE1D41" w:rsidRDefault="00EE1D41" w:rsidP="00EE1D41">
            <w:pPr>
              <w:spacing w:after="0" w:line="240" w:lineRule="auto"/>
              <w:rPr>
                <w:rFonts w:eastAsia="Times New Roman" w:cs="Calibri"/>
                <w:color w:val="767171" w:themeColor="background2" w:themeShade="80"/>
                <w:sz w:val="20"/>
                <w:szCs w:val="20"/>
                <w:u w:val="single"/>
                <w:lang w:val="fr-FR" w:eastAsia="fr-FR"/>
              </w:rPr>
            </w:pPr>
            <w:proofErr w:type="gramStart"/>
            <w:r w:rsidRPr="00EE1D41">
              <w:rPr>
                <w:rFonts w:eastAsia="Times New Roman" w:cs="Calibri"/>
                <w:color w:val="767171" w:themeColor="background2" w:themeShade="80"/>
                <w:sz w:val="20"/>
                <w:szCs w:val="20"/>
                <w:u w:val="single"/>
                <w:lang w:val="fr-FR" w:eastAsia="fr-FR"/>
              </w:rPr>
              <w:t>Dimensions:</w:t>
            </w:r>
            <w:proofErr w:type="gramEnd"/>
          </w:p>
        </w:tc>
        <w:tc>
          <w:tcPr>
            <w:tcW w:w="3860" w:type="dxa"/>
            <w:tcBorders>
              <w:top w:val="nil"/>
              <w:left w:val="single" w:sz="8" w:space="0" w:color="auto"/>
              <w:bottom w:val="nil"/>
              <w:right w:val="single" w:sz="8" w:space="0" w:color="auto"/>
            </w:tcBorders>
            <w:shd w:val="clear" w:color="auto" w:fill="auto"/>
            <w:noWrap/>
            <w:vAlign w:val="bottom"/>
            <w:hideMark/>
          </w:tcPr>
          <w:p w14:paraId="5855975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B368CA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2027C7D" w14:textId="051A4DF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46E700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1BCC5AE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Dimensions:</w:t>
            </w:r>
            <w:proofErr w:type="gramEnd"/>
            <w:r w:rsidRPr="00EE1D41">
              <w:rPr>
                <w:rFonts w:eastAsia="Times New Roman" w:cs="Calibri"/>
                <w:color w:val="767171" w:themeColor="background2" w:themeShade="80"/>
                <w:sz w:val="20"/>
                <w:szCs w:val="20"/>
                <w:lang w:val="fr-FR" w:eastAsia="fr-FR"/>
              </w:rPr>
              <w:t xml:space="preserve"> 162-198x72-88x72-88cm (l x w x h)</w:t>
            </w:r>
          </w:p>
        </w:tc>
        <w:tc>
          <w:tcPr>
            <w:tcW w:w="3860" w:type="dxa"/>
            <w:tcBorders>
              <w:top w:val="nil"/>
              <w:left w:val="single" w:sz="8" w:space="0" w:color="auto"/>
              <w:bottom w:val="nil"/>
              <w:right w:val="single" w:sz="8" w:space="0" w:color="auto"/>
            </w:tcBorders>
            <w:shd w:val="clear" w:color="auto" w:fill="auto"/>
            <w:noWrap/>
            <w:vAlign w:val="bottom"/>
            <w:hideMark/>
          </w:tcPr>
          <w:p w14:paraId="09C7A5F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8826C80"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6BDFA86" w14:textId="5D2DB021"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14087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63A3A20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Cadre:</w:t>
            </w:r>
            <w:proofErr w:type="gramEnd"/>
            <w:r w:rsidRPr="00EE1D41">
              <w:rPr>
                <w:rFonts w:eastAsia="Times New Roman" w:cs="Calibri"/>
                <w:color w:val="767171" w:themeColor="background2" w:themeShade="80"/>
                <w:sz w:val="20"/>
                <w:szCs w:val="20"/>
                <w:lang w:val="fr-FR" w:eastAsia="fr-FR"/>
              </w:rPr>
              <w:t xml:space="preserve"> 2,7-3,3 cm (extérieur, transversal), 1,8-2,2 mm (épaisseur)</w:t>
            </w:r>
          </w:p>
        </w:tc>
        <w:tc>
          <w:tcPr>
            <w:tcW w:w="3860" w:type="dxa"/>
            <w:tcBorders>
              <w:top w:val="nil"/>
              <w:left w:val="single" w:sz="8" w:space="0" w:color="auto"/>
              <w:bottom w:val="nil"/>
              <w:right w:val="single" w:sz="8" w:space="0" w:color="auto"/>
            </w:tcBorders>
            <w:shd w:val="clear" w:color="auto" w:fill="auto"/>
            <w:noWrap/>
            <w:vAlign w:val="bottom"/>
            <w:hideMark/>
          </w:tcPr>
          <w:p w14:paraId="178B5D2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060A55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E894C95" w14:textId="3CCAD30E"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44BC10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939F02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Matelas:</w:t>
            </w:r>
            <w:proofErr w:type="gramEnd"/>
            <w:r w:rsidRPr="00EE1D41">
              <w:rPr>
                <w:rFonts w:eastAsia="Times New Roman" w:cs="Calibri"/>
                <w:color w:val="767171" w:themeColor="background2" w:themeShade="80"/>
                <w:sz w:val="20"/>
                <w:szCs w:val="20"/>
                <w:lang w:val="fr-FR" w:eastAsia="fr-FR"/>
              </w:rPr>
              <w:t xml:space="preserve"> 9-11cm (h)</w:t>
            </w:r>
          </w:p>
        </w:tc>
        <w:tc>
          <w:tcPr>
            <w:tcW w:w="3860" w:type="dxa"/>
            <w:tcBorders>
              <w:top w:val="nil"/>
              <w:left w:val="single" w:sz="8" w:space="0" w:color="auto"/>
              <w:bottom w:val="nil"/>
              <w:right w:val="single" w:sz="8" w:space="0" w:color="auto"/>
            </w:tcBorders>
            <w:shd w:val="clear" w:color="auto" w:fill="auto"/>
            <w:noWrap/>
            <w:vAlign w:val="bottom"/>
            <w:hideMark/>
          </w:tcPr>
          <w:p w14:paraId="7EBEFF9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0069753"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16B2DD55" w14:textId="4C0F9D99"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6E1D59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00CC675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Capacité de </w:t>
            </w:r>
            <w:proofErr w:type="gramStart"/>
            <w:r w:rsidRPr="00EE1D41">
              <w:rPr>
                <w:rFonts w:eastAsia="Times New Roman" w:cs="Calibri"/>
                <w:color w:val="767171" w:themeColor="background2" w:themeShade="80"/>
                <w:sz w:val="20"/>
                <w:szCs w:val="20"/>
                <w:lang w:val="fr-FR" w:eastAsia="fr-FR"/>
              </w:rPr>
              <w:t>charge:</w:t>
            </w:r>
            <w:proofErr w:type="gramEnd"/>
            <w:r w:rsidRPr="00EE1D41">
              <w:rPr>
                <w:rFonts w:eastAsia="Times New Roman" w:cs="Calibri"/>
                <w:color w:val="767171" w:themeColor="background2" w:themeShade="80"/>
                <w:sz w:val="20"/>
                <w:szCs w:val="20"/>
                <w:lang w:val="fr-FR" w:eastAsia="fr-FR"/>
              </w:rPr>
              <w:t xml:space="preserve"> 135-165kg</w:t>
            </w:r>
          </w:p>
        </w:tc>
        <w:tc>
          <w:tcPr>
            <w:tcW w:w="3860" w:type="dxa"/>
            <w:tcBorders>
              <w:top w:val="nil"/>
              <w:left w:val="single" w:sz="8" w:space="0" w:color="auto"/>
              <w:bottom w:val="nil"/>
              <w:right w:val="single" w:sz="8" w:space="0" w:color="auto"/>
            </w:tcBorders>
            <w:shd w:val="clear" w:color="auto" w:fill="auto"/>
            <w:noWrap/>
            <w:vAlign w:val="bottom"/>
            <w:hideMark/>
          </w:tcPr>
          <w:p w14:paraId="3CA5645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ABA35EF"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07E821EC" w14:textId="0E1DC470"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F6A1B3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4A428C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Fourni avec les accessoires </w:t>
            </w:r>
            <w:proofErr w:type="gramStart"/>
            <w:r w:rsidRPr="00EE1D41">
              <w:rPr>
                <w:rFonts w:eastAsia="Times New Roman" w:cs="Calibri"/>
                <w:color w:val="767171" w:themeColor="background2" w:themeShade="80"/>
                <w:sz w:val="20"/>
                <w:szCs w:val="20"/>
                <w:lang w:val="fr-FR" w:eastAsia="fr-FR"/>
              </w:rPr>
              <w:t>suivants:</w:t>
            </w:r>
            <w:proofErr w:type="gramEnd"/>
          </w:p>
        </w:tc>
        <w:tc>
          <w:tcPr>
            <w:tcW w:w="3860" w:type="dxa"/>
            <w:tcBorders>
              <w:top w:val="nil"/>
              <w:left w:val="single" w:sz="8" w:space="0" w:color="auto"/>
              <w:bottom w:val="nil"/>
              <w:right w:val="single" w:sz="8" w:space="0" w:color="auto"/>
            </w:tcBorders>
            <w:shd w:val="clear" w:color="auto" w:fill="auto"/>
            <w:noWrap/>
            <w:vAlign w:val="bottom"/>
            <w:hideMark/>
          </w:tcPr>
          <w:p w14:paraId="38BD8C4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A85515"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34B404FD" w14:textId="2705A59A"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9303EB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4AE2E66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x jambières réglables en hauteur et en largeur</w:t>
            </w:r>
          </w:p>
        </w:tc>
        <w:tc>
          <w:tcPr>
            <w:tcW w:w="3860" w:type="dxa"/>
            <w:tcBorders>
              <w:top w:val="nil"/>
              <w:left w:val="single" w:sz="8" w:space="0" w:color="auto"/>
              <w:bottom w:val="nil"/>
              <w:right w:val="single" w:sz="8" w:space="0" w:color="auto"/>
            </w:tcBorders>
            <w:shd w:val="clear" w:color="auto" w:fill="auto"/>
            <w:noWrap/>
            <w:vAlign w:val="bottom"/>
            <w:hideMark/>
          </w:tcPr>
          <w:p w14:paraId="7DAD8A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8409E22" w14:textId="77777777" w:rsidTr="00EE61DE">
        <w:trPr>
          <w:trHeight w:val="288"/>
        </w:trPr>
        <w:tc>
          <w:tcPr>
            <w:tcW w:w="1124" w:type="dxa"/>
            <w:tcBorders>
              <w:top w:val="nil"/>
              <w:left w:val="single" w:sz="8" w:space="0" w:color="auto"/>
              <w:bottom w:val="nil"/>
              <w:right w:val="single" w:sz="8" w:space="0" w:color="auto"/>
            </w:tcBorders>
            <w:shd w:val="clear" w:color="000000" w:fill="FFFFFF"/>
            <w:hideMark/>
          </w:tcPr>
          <w:p w14:paraId="25D4B9CF" w14:textId="1EAEBF2B"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CE8EFF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3F4BF38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cuvette en acier inox</w:t>
            </w:r>
          </w:p>
        </w:tc>
        <w:tc>
          <w:tcPr>
            <w:tcW w:w="3860" w:type="dxa"/>
            <w:tcBorders>
              <w:top w:val="nil"/>
              <w:left w:val="single" w:sz="8" w:space="0" w:color="auto"/>
              <w:bottom w:val="nil"/>
              <w:right w:val="single" w:sz="8" w:space="0" w:color="auto"/>
            </w:tcBorders>
            <w:shd w:val="clear" w:color="auto" w:fill="auto"/>
            <w:noWrap/>
            <w:vAlign w:val="bottom"/>
            <w:hideMark/>
          </w:tcPr>
          <w:p w14:paraId="5FC9B56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78EA9FB" w14:textId="77777777" w:rsidTr="00EE61DE">
        <w:trPr>
          <w:trHeight w:val="300"/>
        </w:trPr>
        <w:tc>
          <w:tcPr>
            <w:tcW w:w="1124" w:type="dxa"/>
            <w:tcBorders>
              <w:top w:val="nil"/>
              <w:left w:val="single" w:sz="8" w:space="0" w:color="auto"/>
              <w:bottom w:val="nil"/>
              <w:right w:val="single" w:sz="8" w:space="0" w:color="auto"/>
            </w:tcBorders>
            <w:shd w:val="clear" w:color="000000" w:fill="FFFFFF"/>
            <w:hideMark/>
          </w:tcPr>
          <w:p w14:paraId="41FF7244" w14:textId="30E88D45"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CF747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nil"/>
            </w:tcBorders>
            <w:shd w:val="clear" w:color="000000" w:fill="FFFFFF"/>
            <w:vAlign w:val="center"/>
            <w:hideMark/>
          </w:tcPr>
          <w:p w14:paraId="54B3EA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ensemble de matelas, corps et jambe amovibles</w:t>
            </w:r>
          </w:p>
        </w:tc>
        <w:tc>
          <w:tcPr>
            <w:tcW w:w="3860" w:type="dxa"/>
            <w:tcBorders>
              <w:top w:val="nil"/>
              <w:left w:val="single" w:sz="8" w:space="0" w:color="auto"/>
              <w:bottom w:val="nil"/>
              <w:right w:val="single" w:sz="8" w:space="0" w:color="auto"/>
            </w:tcBorders>
            <w:shd w:val="clear" w:color="auto" w:fill="auto"/>
            <w:noWrap/>
            <w:vAlign w:val="bottom"/>
            <w:hideMark/>
          </w:tcPr>
          <w:p w14:paraId="1530433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92F8268" w14:textId="77777777" w:rsidTr="00EE61DE">
        <w:trPr>
          <w:trHeight w:val="288"/>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71BF3B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37</w:t>
            </w:r>
          </w:p>
        </w:tc>
        <w:tc>
          <w:tcPr>
            <w:tcW w:w="2410" w:type="dxa"/>
            <w:vMerge w:val="restart"/>
            <w:tcBorders>
              <w:top w:val="nil"/>
              <w:left w:val="single" w:sz="8" w:space="0" w:color="auto"/>
              <w:bottom w:val="single" w:sz="8" w:space="0" w:color="000000"/>
              <w:right w:val="nil"/>
            </w:tcBorders>
            <w:shd w:val="clear" w:color="000000" w:fill="FFFFFF"/>
            <w:hideMark/>
          </w:tcPr>
          <w:p w14:paraId="4660FB0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de Mayo</w:t>
            </w:r>
          </w:p>
        </w:tc>
        <w:tc>
          <w:tcPr>
            <w:tcW w:w="7480" w:type="dxa"/>
            <w:tcBorders>
              <w:top w:val="single" w:sz="8" w:space="0" w:color="auto"/>
              <w:left w:val="single" w:sz="8" w:space="0" w:color="auto"/>
              <w:bottom w:val="nil"/>
              <w:right w:val="single" w:sz="8" w:space="0" w:color="auto"/>
            </w:tcBorders>
            <w:shd w:val="clear" w:color="000000" w:fill="FFFFFF"/>
            <w:vAlign w:val="center"/>
            <w:hideMark/>
          </w:tcPr>
          <w:p w14:paraId="118C50E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de mayo en acier inox 18/10</w:t>
            </w:r>
          </w:p>
        </w:tc>
        <w:tc>
          <w:tcPr>
            <w:tcW w:w="3860" w:type="dxa"/>
            <w:tcBorders>
              <w:top w:val="single" w:sz="8" w:space="0" w:color="auto"/>
              <w:left w:val="nil"/>
              <w:bottom w:val="nil"/>
              <w:right w:val="single" w:sz="8" w:space="0" w:color="auto"/>
            </w:tcBorders>
            <w:shd w:val="clear" w:color="auto" w:fill="auto"/>
            <w:vAlign w:val="center"/>
            <w:hideMark/>
          </w:tcPr>
          <w:p w14:paraId="4F08A1A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4BCE7F81"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EAA7C5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7D71D88B"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000000" w:fill="FFFFFF"/>
            <w:vAlign w:val="center"/>
            <w:hideMark/>
          </w:tcPr>
          <w:p w14:paraId="138D47C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pied</w:t>
            </w:r>
            <w:proofErr w:type="gramEnd"/>
            <w:r w:rsidRPr="00EE1D41">
              <w:rPr>
                <w:rFonts w:eastAsia="Times New Roman" w:cs="Calibri"/>
                <w:color w:val="767171" w:themeColor="background2" w:themeShade="80"/>
                <w:sz w:val="20"/>
                <w:szCs w:val="20"/>
                <w:lang w:val="fr-FR" w:eastAsia="fr-FR"/>
              </w:rPr>
              <w:t xml:space="preserve"> en U </w:t>
            </w:r>
          </w:p>
        </w:tc>
        <w:tc>
          <w:tcPr>
            <w:tcW w:w="3860" w:type="dxa"/>
            <w:tcBorders>
              <w:top w:val="nil"/>
              <w:left w:val="nil"/>
              <w:bottom w:val="nil"/>
              <w:right w:val="single" w:sz="8" w:space="0" w:color="auto"/>
            </w:tcBorders>
            <w:shd w:val="clear" w:color="auto" w:fill="auto"/>
            <w:vAlign w:val="center"/>
            <w:hideMark/>
          </w:tcPr>
          <w:p w14:paraId="2E06895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4BFC031"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BFE4F9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7640BBA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000000" w:fill="FFFFFF"/>
            <w:vAlign w:val="center"/>
            <w:hideMark/>
          </w:tcPr>
          <w:p w14:paraId="2C6D024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 roulettes en plastique de Ø 50 mm mini dont 2 avec freins</w:t>
            </w:r>
          </w:p>
        </w:tc>
        <w:tc>
          <w:tcPr>
            <w:tcW w:w="3860" w:type="dxa"/>
            <w:tcBorders>
              <w:top w:val="nil"/>
              <w:left w:val="nil"/>
              <w:bottom w:val="nil"/>
              <w:right w:val="single" w:sz="8" w:space="0" w:color="auto"/>
            </w:tcBorders>
            <w:shd w:val="clear" w:color="auto" w:fill="auto"/>
            <w:vAlign w:val="center"/>
            <w:hideMark/>
          </w:tcPr>
          <w:p w14:paraId="6CFCAE8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6957C69"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B3CE12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29968EB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000000" w:fill="FFFFFF"/>
            <w:vAlign w:val="center"/>
            <w:hideMark/>
          </w:tcPr>
          <w:p w14:paraId="0FED5AB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plateau</w:t>
            </w:r>
            <w:proofErr w:type="gramEnd"/>
            <w:r w:rsidRPr="00EE1D41">
              <w:rPr>
                <w:rFonts w:eastAsia="Times New Roman" w:cs="Calibri"/>
                <w:color w:val="767171" w:themeColor="background2" w:themeShade="80"/>
                <w:sz w:val="20"/>
                <w:szCs w:val="20"/>
                <w:lang w:val="fr-FR" w:eastAsia="fr-FR"/>
              </w:rPr>
              <w:t xml:space="preserve"> amovible en inox</w:t>
            </w:r>
          </w:p>
        </w:tc>
        <w:tc>
          <w:tcPr>
            <w:tcW w:w="3860" w:type="dxa"/>
            <w:tcBorders>
              <w:top w:val="nil"/>
              <w:left w:val="nil"/>
              <w:bottom w:val="nil"/>
              <w:right w:val="single" w:sz="8" w:space="0" w:color="auto"/>
            </w:tcBorders>
            <w:shd w:val="clear" w:color="auto" w:fill="auto"/>
            <w:noWrap/>
            <w:vAlign w:val="bottom"/>
            <w:hideMark/>
          </w:tcPr>
          <w:p w14:paraId="1FBD273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1A81F92B"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FD29A6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6D7ABF4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000000" w:fill="FFFFFF"/>
            <w:vAlign w:val="center"/>
            <w:hideMark/>
          </w:tcPr>
          <w:p w14:paraId="190900C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Dimensions du plateau : 70 x 45 cm</w:t>
            </w:r>
          </w:p>
        </w:tc>
        <w:tc>
          <w:tcPr>
            <w:tcW w:w="3860" w:type="dxa"/>
            <w:tcBorders>
              <w:top w:val="nil"/>
              <w:left w:val="nil"/>
              <w:bottom w:val="nil"/>
              <w:right w:val="single" w:sz="8" w:space="0" w:color="auto"/>
            </w:tcBorders>
            <w:shd w:val="clear" w:color="auto" w:fill="auto"/>
            <w:noWrap/>
            <w:vAlign w:val="bottom"/>
            <w:hideMark/>
          </w:tcPr>
          <w:p w14:paraId="096FA10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14160B5" w14:textId="77777777" w:rsidTr="00EE61DE">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74095C1"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53BDCA4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nil"/>
              <w:right w:val="single" w:sz="8" w:space="0" w:color="auto"/>
            </w:tcBorders>
            <w:shd w:val="clear" w:color="000000" w:fill="FFFFFF"/>
            <w:vAlign w:val="center"/>
            <w:hideMark/>
          </w:tcPr>
          <w:p w14:paraId="330501D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réglable de 90 à 115 cm.</w:t>
            </w:r>
          </w:p>
        </w:tc>
        <w:tc>
          <w:tcPr>
            <w:tcW w:w="3860" w:type="dxa"/>
            <w:tcBorders>
              <w:top w:val="nil"/>
              <w:left w:val="nil"/>
              <w:bottom w:val="nil"/>
              <w:right w:val="single" w:sz="8" w:space="0" w:color="auto"/>
            </w:tcBorders>
            <w:shd w:val="clear" w:color="auto" w:fill="auto"/>
            <w:noWrap/>
            <w:vAlign w:val="bottom"/>
            <w:hideMark/>
          </w:tcPr>
          <w:p w14:paraId="62249A5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734D720" w14:textId="77777777" w:rsidTr="00EE61DE">
        <w:trPr>
          <w:trHeight w:val="300"/>
        </w:trPr>
        <w:tc>
          <w:tcPr>
            <w:tcW w:w="1124" w:type="dxa"/>
            <w:vMerge/>
            <w:tcBorders>
              <w:top w:val="single" w:sz="8" w:space="0" w:color="auto"/>
              <w:left w:val="single" w:sz="8" w:space="0" w:color="auto"/>
              <w:bottom w:val="single" w:sz="8" w:space="0" w:color="000000"/>
              <w:right w:val="single" w:sz="8" w:space="0" w:color="auto"/>
            </w:tcBorders>
            <w:hideMark/>
          </w:tcPr>
          <w:p w14:paraId="3427D19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nil"/>
            </w:tcBorders>
            <w:hideMark/>
          </w:tcPr>
          <w:p w14:paraId="769FDBB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single" w:sz="8" w:space="0" w:color="auto"/>
              <w:bottom w:val="single" w:sz="8" w:space="0" w:color="auto"/>
              <w:right w:val="single" w:sz="8" w:space="0" w:color="auto"/>
            </w:tcBorders>
            <w:shd w:val="clear" w:color="000000" w:fill="FFFFFF"/>
            <w:vAlign w:val="center"/>
            <w:hideMark/>
          </w:tcPr>
          <w:p w14:paraId="6DBD5AE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Charge </w:t>
            </w:r>
            <w:proofErr w:type="gramStart"/>
            <w:r w:rsidRPr="00EE1D41">
              <w:rPr>
                <w:rFonts w:eastAsia="Times New Roman" w:cs="Calibri"/>
                <w:color w:val="767171" w:themeColor="background2" w:themeShade="80"/>
                <w:sz w:val="20"/>
                <w:szCs w:val="20"/>
                <w:lang w:val="fr-FR" w:eastAsia="fr-FR"/>
              </w:rPr>
              <w:t>mini:</w:t>
            </w:r>
            <w:proofErr w:type="gramEnd"/>
            <w:r w:rsidRPr="00EE1D41">
              <w:rPr>
                <w:rFonts w:eastAsia="Times New Roman" w:cs="Calibri"/>
                <w:color w:val="767171" w:themeColor="background2" w:themeShade="80"/>
                <w:sz w:val="20"/>
                <w:szCs w:val="20"/>
                <w:lang w:val="fr-FR" w:eastAsia="fr-FR"/>
              </w:rPr>
              <w:t xml:space="preserve"> 12 kg.</w:t>
            </w:r>
          </w:p>
        </w:tc>
        <w:tc>
          <w:tcPr>
            <w:tcW w:w="3860" w:type="dxa"/>
            <w:tcBorders>
              <w:top w:val="nil"/>
              <w:left w:val="nil"/>
              <w:bottom w:val="nil"/>
              <w:right w:val="single" w:sz="8" w:space="0" w:color="auto"/>
            </w:tcBorders>
            <w:shd w:val="clear" w:color="auto" w:fill="auto"/>
            <w:noWrap/>
            <w:vAlign w:val="bottom"/>
            <w:hideMark/>
          </w:tcPr>
          <w:p w14:paraId="1455B60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5B6EC74" w14:textId="77777777" w:rsidTr="00EE61DE">
        <w:trPr>
          <w:trHeight w:val="576"/>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012DC36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38</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53AD81DC"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Table de réanimation simple</w:t>
            </w:r>
          </w:p>
        </w:tc>
        <w:tc>
          <w:tcPr>
            <w:tcW w:w="7480" w:type="dxa"/>
            <w:tcBorders>
              <w:top w:val="nil"/>
              <w:left w:val="nil"/>
              <w:bottom w:val="nil"/>
              <w:right w:val="single" w:sz="8" w:space="0" w:color="auto"/>
            </w:tcBorders>
            <w:shd w:val="clear" w:color="auto" w:fill="auto"/>
            <w:vAlign w:val="bottom"/>
            <w:hideMark/>
          </w:tcPr>
          <w:p w14:paraId="425BA70B" w14:textId="72E4CDCF"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Table </w:t>
            </w:r>
            <w:proofErr w:type="gramStart"/>
            <w:r w:rsidRPr="00EE1D41">
              <w:rPr>
                <w:rFonts w:eastAsia="Times New Roman" w:cs="Calibri"/>
                <w:color w:val="767171" w:themeColor="background2" w:themeShade="80"/>
                <w:sz w:val="20"/>
                <w:szCs w:val="20"/>
                <w:lang w:val="fr-FR" w:eastAsia="fr-FR"/>
              </w:rPr>
              <w:t>à  tube</w:t>
            </w:r>
            <w:proofErr w:type="gramEnd"/>
            <w:r w:rsidRPr="00EE1D41">
              <w:rPr>
                <w:rFonts w:eastAsia="Times New Roman" w:cs="Calibri"/>
                <w:color w:val="767171" w:themeColor="background2" w:themeShade="80"/>
                <w:sz w:val="20"/>
                <w:szCs w:val="20"/>
                <w:lang w:val="fr-FR" w:eastAsia="fr-FR"/>
              </w:rPr>
              <w:t xml:space="preserve"> rond en acier </w:t>
            </w:r>
            <w:r w:rsidR="00FA672A" w:rsidRPr="00EE1D41">
              <w:rPr>
                <w:rFonts w:eastAsia="Times New Roman" w:cs="Calibri"/>
                <w:color w:val="767171" w:themeColor="background2" w:themeShade="80"/>
                <w:sz w:val="20"/>
                <w:szCs w:val="20"/>
                <w:lang w:val="fr-FR" w:eastAsia="fr-FR"/>
              </w:rPr>
              <w:t>revêtu</w:t>
            </w:r>
            <w:r w:rsidRPr="00EE1D41">
              <w:rPr>
                <w:rFonts w:eastAsia="Times New Roman" w:cs="Calibri"/>
                <w:color w:val="767171" w:themeColor="background2" w:themeShade="80"/>
                <w:sz w:val="20"/>
                <w:szCs w:val="20"/>
                <w:lang w:val="fr-FR" w:eastAsia="fr-FR"/>
              </w:rPr>
              <w:t xml:space="preserve"> </w:t>
            </w:r>
            <w:r w:rsidR="00FA672A" w:rsidRPr="00EE1D41">
              <w:rPr>
                <w:rFonts w:eastAsia="Times New Roman" w:cs="Calibri"/>
                <w:color w:val="767171" w:themeColor="background2" w:themeShade="80"/>
                <w:sz w:val="20"/>
                <w:szCs w:val="20"/>
                <w:lang w:val="fr-FR" w:eastAsia="fr-FR"/>
              </w:rPr>
              <w:t>époxy</w:t>
            </w:r>
            <w:r w:rsidRPr="00EE1D41">
              <w:rPr>
                <w:rFonts w:eastAsia="Times New Roman" w:cs="Calibri"/>
                <w:color w:val="767171" w:themeColor="background2" w:themeShade="80"/>
                <w:sz w:val="20"/>
                <w:szCs w:val="20"/>
                <w:lang w:val="fr-FR" w:eastAsia="fr-FR"/>
              </w:rPr>
              <w:t xml:space="preserve"> ou chromé avec rebords de protection sur 3 cotés</w:t>
            </w:r>
          </w:p>
        </w:tc>
        <w:tc>
          <w:tcPr>
            <w:tcW w:w="3860" w:type="dxa"/>
            <w:tcBorders>
              <w:top w:val="single" w:sz="8" w:space="0" w:color="auto"/>
              <w:left w:val="nil"/>
              <w:bottom w:val="nil"/>
              <w:right w:val="single" w:sz="8" w:space="0" w:color="auto"/>
            </w:tcBorders>
            <w:shd w:val="clear" w:color="auto" w:fill="auto"/>
            <w:vAlign w:val="center"/>
            <w:hideMark/>
          </w:tcPr>
          <w:p w14:paraId="512439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1594A3C0"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59A01C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043B91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411F7F5E" w14:textId="6FC70D64"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Haute </w:t>
            </w:r>
            <w:r w:rsidR="00FA672A" w:rsidRPr="00EE1D41">
              <w:rPr>
                <w:rFonts w:eastAsia="Times New Roman" w:cs="Calibri"/>
                <w:color w:val="767171" w:themeColor="background2" w:themeShade="80"/>
                <w:sz w:val="20"/>
                <w:szCs w:val="20"/>
                <w:lang w:val="fr-FR" w:eastAsia="fr-FR"/>
              </w:rPr>
              <w:t>résistance</w:t>
            </w:r>
            <w:r w:rsidRPr="00EE1D41">
              <w:rPr>
                <w:rFonts w:eastAsia="Times New Roman" w:cs="Calibri"/>
                <w:color w:val="767171" w:themeColor="background2" w:themeShade="80"/>
                <w:sz w:val="20"/>
                <w:szCs w:val="20"/>
                <w:lang w:val="fr-FR" w:eastAsia="fr-FR"/>
              </w:rPr>
              <w:t xml:space="preserve"> à la corrosion</w:t>
            </w:r>
          </w:p>
        </w:tc>
        <w:tc>
          <w:tcPr>
            <w:tcW w:w="3860" w:type="dxa"/>
            <w:tcBorders>
              <w:top w:val="nil"/>
              <w:left w:val="nil"/>
              <w:bottom w:val="nil"/>
              <w:right w:val="single" w:sz="8" w:space="0" w:color="auto"/>
            </w:tcBorders>
            <w:shd w:val="clear" w:color="auto" w:fill="auto"/>
            <w:vAlign w:val="center"/>
            <w:hideMark/>
          </w:tcPr>
          <w:p w14:paraId="706609D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6EA867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25AAF0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BF974C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5C031E2A"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Dimensions (L x l x h) : 1150 x 650 x 900 (mm) environ</w:t>
            </w:r>
          </w:p>
        </w:tc>
        <w:tc>
          <w:tcPr>
            <w:tcW w:w="3860" w:type="dxa"/>
            <w:tcBorders>
              <w:top w:val="nil"/>
              <w:left w:val="nil"/>
              <w:bottom w:val="nil"/>
              <w:right w:val="single" w:sz="8" w:space="0" w:color="auto"/>
            </w:tcBorders>
            <w:shd w:val="clear" w:color="auto" w:fill="auto"/>
            <w:vAlign w:val="center"/>
            <w:hideMark/>
          </w:tcPr>
          <w:p w14:paraId="7EA9107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3E6E278C"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5E3480C7"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F3D496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0D36D376"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Sellerie ignifugée classe M1, lavable</w:t>
            </w:r>
          </w:p>
        </w:tc>
        <w:tc>
          <w:tcPr>
            <w:tcW w:w="3860" w:type="dxa"/>
            <w:tcBorders>
              <w:top w:val="nil"/>
              <w:left w:val="nil"/>
              <w:bottom w:val="nil"/>
              <w:right w:val="single" w:sz="8" w:space="0" w:color="auto"/>
            </w:tcBorders>
            <w:shd w:val="clear" w:color="auto" w:fill="auto"/>
            <w:noWrap/>
            <w:vAlign w:val="bottom"/>
            <w:hideMark/>
          </w:tcPr>
          <w:p w14:paraId="0B5B08D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5C7530D5"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2EFF5B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AB2F8E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6F0373F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Dessus et 3 cotés matelassés</w:t>
            </w:r>
          </w:p>
        </w:tc>
        <w:tc>
          <w:tcPr>
            <w:tcW w:w="3860" w:type="dxa"/>
            <w:tcBorders>
              <w:top w:val="nil"/>
              <w:left w:val="nil"/>
              <w:bottom w:val="nil"/>
              <w:right w:val="single" w:sz="8" w:space="0" w:color="auto"/>
            </w:tcBorders>
            <w:shd w:val="clear" w:color="auto" w:fill="auto"/>
            <w:noWrap/>
            <w:vAlign w:val="bottom"/>
            <w:hideMark/>
          </w:tcPr>
          <w:p w14:paraId="7284672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8E7562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6DF3F1C"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D84E5F3"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3E76476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1 tablette</w:t>
            </w:r>
          </w:p>
        </w:tc>
        <w:tc>
          <w:tcPr>
            <w:tcW w:w="3860" w:type="dxa"/>
            <w:tcBorders>
              <w:top w:val="nil"/>
              <w:left w:val="nil"/>
              <w:bottom w:val="nil"/>
              <w:right w:val="single" w:sz="8" w:space="0" w:color="auto"/>
            </w:tcBorders>
            <w:shd w:val="clear" w:color="auto" w:fill="auto"/>
            <w:noWrap/>
            <w:vAlign w:val="bottom"/>
            <w:hideMark/>
          </w:tcPr>
          <w:p w14:paraId="5A9E607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971FFC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2DDFD98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A7CF1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63C0FCD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Rebords(</w:t>
            </w:r>
            <w:proofErr w:type="gramEnd"/>
            <w:r w:rsidRPr="00EE1D41">
              <w:rPr>
                <w:rFonts w:eastAsia="Times New Roman" w:cs="Calibri"/>
                <w:color w:val="767171" w:themeColor="background2" w:themeShade="80"/>
                <w:sz w:val="20"/>
                <w:szCs w:val="20"/>
                <w:lang w:val="fr-FR" w:eastAsia="fr-FR"/>
              </w:rPr>
              <w:t>3)  de 10 cm minimum</w:t>
            </w:r>
          </w:p>
        </w:tc>
        <w:tc>
          <w:tcPr>
            <w:tcW w:w="3860" w:type="dxa"/>
            <w:tcBorders>
              <w:top w:val="nil"/>
              <w:left w:val="nil"/>
              <w:bottom w:val="nil"/>
              <w:right w:val="single" w:sz="8" w:space="0" w:color="auto"/>
            </w:tcBorders>
            <w:shd w:val="clear" w:color="auto" w:fill="auto"/>
            <w:noWrap/>
            <w:vAlign w:val="bottom"/>
            <w:hideMark/>
          </w:tcPr>
          <w:p w14:paraId="7DB0F9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A795513"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756E2BC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E91DA11"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bottom"/>
            <w:hideMark/>
          </w:tcPr>
          <w:p w14:paraId="5C678C53" w14:textId="65250E33"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Mousse en poly</w:t>
            </w:r>
            <w:r w:rsidR="00FA672A">
              <w:rPr>
                <w:rFonts w:eastAsia="Times New Roman" w:cs="Calibri"/>
                <w:color w:val="767171" w:themeColor="background2" w:themeShade="80"/>
                <w:sz w:val="20"/>
                <w:szCs w:val="20"/>
                <w:lang w:val="fr-FR" w:eastAsia="fr-FR"/>
              </w:rPr>
              <w:t>uréth</w:t>
            </w:r>
            <w:r w:rsidRPr="00EE1D41">
              <w:rPr>
                <w:rFonts w:eastAsia="Times New Roman" w:cs="Calibri"/>
                <w:color w:val="767171" w:themeColor="background2" w:themeShade="80"/>
                <w:sz w:val="20"/>
                <w:szCs w:val="20"/>
                <w:lang w:val="fr-FR" w:eastAsia="fr-FR"/>
              </w:rPr>
              <w:t>ane</w:t>
            </w:r>
          </w:p>
        </w:tc>
        <w:tc>
          <w:tcPr>
            <w:tcW w:w="3860" w:type="dxa"/>
            <w:tcBorders>
              <w:top w:val="nil"/>
              <w:left w:val="nil"/>
              <w:bottom w:val="nil"/>
              <w:right w:val="single" w:sz="8" w:space="0" w:color="auto"/>
            </w:tcBorders>
            <w:shd w:val="clear" w:color="auto" w:fill="auto"/>
            <w:noWrap/>
            <w:vAlign w:val="bottom"/>
            <w:hideMark/>
          </w:tcPr>
          <w:p w14:paraId="0B7F37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ECB81BB"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hideMark/>
          </w:tcPr>
          <w:p w14:paraId="0BC1740D"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39</w:t>
            </w:r>
          </w:p>
        </w:tc>
        <w:tc>
          <w:tcPr>
            <w:tcW w:w="2410" w:type="dxa"/>
            <w:vMerge w:val="restart"/>
            <w:tcBorders>
              <w:top w:val="nil"/>
              <w:left w:val="single" w:sz="8" w:space="0" w:color="auto"/>
              <w:bottom w:val="single" w:sz="8" w:space="0" w:color="000000"/>
              <w:right w:val="single" w:sz="8" w:space="0" w:color="auto"/>
            </w:tcBorders>
            <w:shd w:val="clear" w:color="auto" w:fill="auto"/>
            <w:hideMark/>
          </w:tcPr>
          <w:p w14:paraId="178DC86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Tabouret chirurgien</w:t>
            </w:r>
          </w:p>
        </w:tc>
        <w:tc>
          <w:tcPr>
            <w:tcW w:w="7480" w:type="dxa"/>
            <w:tcBorders>
              <w:top w:val="single" w:sz="8" w:space="0" w:color="auto"/>
              <w:left w:val="nil"/>
              <w:bottom w:val="nil"/>
              <w:right w:val="single" w:sz="8" w:space="0" w:color="auto"/>
            </w:tcBorders>
            <w:shd w:val="clear" w:color="auto" w:fill="auto"/>
            <w:vAlign w:val="bottom"/>
            <w:hideMark/>
          </w:tcPr>
          <w:p w14:paraId="354DDB4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Tabouret piétement en acier inoxydable </w:t>
            </w:r>
          </w:p>
        </w:tc>
        <w:tc>
          <w:tcPr>
            <w:tcW w:w="3860" w:type="dxa"/>
            <w:tcBorders>
              <w:top w:val="single" w:sz="8" w:space="0" w:color="auto"/>
              <w:left w:val="nil"/>
              <w:bottom w:val="nil"/>
              <w:right w:val="single" w:sz="8" w:space="0" w:color="auto"/>
            </w:tcBorders>
            <w:shd w:val="clear" w:color="auto" w:fill="auto"/>
            <w:vAlign w:val="center"/>
            <w:hideMark/>
          </w:tcPr>
          <w:p w14:paraId="06E3088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6D643F21"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03CB67A"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431547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38233A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Piètement 5 branches à roulettes,</w:t>
            </w:r>
          </w:p>
        </w:tc>
        <w:tc>
          <w:tcPr>
            <w:tcW w:w="3860" w:type="dxa"/>
            <w:tcBorders>
              <w:top w:val="nil"/>
              <w:left w:val="nil"/>
              <w:bottom w:val="nil"/>
              <w:right w:val="single" w:sz="8" w:space="0" w:color="auto"/>
            </w:tcBorders>
            <w:shd w:val="clear" w:color="auto" w:fill="auto"/>
            <w:vAlign w:val="center"/>
            <w:hideMark/>
          </w:tcPr>
          <w:p w14:paraId="45050A2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24DE5EBC" w14:textId="77777777" w:rsidTr="00EE61DE">
        <w:trPr>
          <w:trHeight w:val="576"/>
        </w:trPr>
        <w:tc>
          <w:tcPr>
            <w:tcW w:w="1124" w:type="dxa"/>
            <w:vMerge/>
            <w:tcBorders>
              <w:top w:val="nil"/>
              <w:left w:val="single" w:sz="8" w:space="0" w:color="auto"/>
              <w:bottom w:val="single" w:sz="8" w:space="0" w:color="000000"/>
              <w:right w:val="single" w:sz="8" w:space="0" w:color="auto"/>
            </w:tcBorders>
            <w:hideMark/>
          </w:tcPr>
          <w:p w14:paraId="39D6CC93"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072F95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5D48BE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Hauteur réglage de 40 cm minimum environ à 60 cm maximum environ par vérin à gaz</w:t>
            </w:r>
          </w:p>
        </w:tc>
        <w:tc>
          <w:tcPr>
            <w:tcW w:w="3860" w:type="dxa"/>
            <w:tcBorders>
              <w:top w:val="nil"/>
              <w:left w:val="nil"/>
              <w:bottom w:val="nil"/>
              <w:right w:val="single" w:sz="8" w:space="0" w:color="auto"/>
            </w:tcBorders>
            <w:shd w:val="clear" w:color="auto" w:fill="auto"/>
            <w:vAlign w:val="center"/>
            <w:hideMark/>
          </w:tcPr>
          <w:p w14:paraId="5608A63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1E481FE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01E50D5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B3DA18A"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66B0A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Commande sous siège</w:t>
            </w:r>
          </w:p>
        </w:tc>
        <w:tc>
          <w:tcPr>
            <w:tcW w:w="3860" w:type="dxa"/>
            <w:tcBorders>
              <w:top w:val="nil"/>
              <w:left w:val="nil"/>
              <w:bottom w:val="nil"/>
              <w:right w:val="single" w:sz="8" w:space="0" w:color="auto"/>
            </w:tcBorders>
            <w:shd w:val="clear" w:color="auto" w:fill="auto"/>
            <w:noWrap/>
            <w:vAlign w:val="bottom"/>
            <w:hideMark/>
          </w:tcPr>
          <w:p w14:paraId="2376C3F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FFBD1C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FFD174B"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B73766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793402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Assise plate de 37 cm minimum</w:t>
            </w:r>
          </w:p>
        </w:tc>
        <w:tc>
          <w:tcPr>
            <w:tcW w:w="3860" w:type="dxa"/>
            <w:tcBorders>
              <w:top w:val="nil"/>
              <w:left w:val="nil"/>
              <w:bottom w:val="nil"/>
              <w:right w:val="single" w:sz="8" w:space="0" w:color="auto"/>
            </w:tcBorders>
            <w:shd w:val="clear" w:color="auto" w:fill="auto"/>
            <w:noWrap/>
            <w:vAlign w:val="bottom"/>
            <w:hideMark/>
          </w:tcPr>
          <w:p w14:paraId="47115BC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42CDEA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AAC180F"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723E405"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6EF754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Siège rembourré et recouvert d’une housse en simili cuir,</w:t>
            </w:r>
          </w:p>
        </w:tc>
        <w:tc>
          <w:tcPr>
            <w:tcW w:w="3860" w:type="dxa"/>
            <w:tcBorders>
              <w:top w:val="nil"/>
              <w:left w:val="nil"/>
              <w:bottom w:val="nil"/>
              <w:right w:val="single" w:sz="8" w:space="0" w:color="auto"/>
            </w:tcBorders>
            <w:shd w:val="clear" w:color="auto" w:fill="auto"/>
            <w:noWrap/>
            <w:vAlign w:val="bottom"/>
            <w:hideMark/>
          </w:tcPr>
          <w:p w14:paraId="5B73CA83"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22A9EA59"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4865949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C013C7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567A81FE"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 Roulettes double </w:t>
            </w:r>
          </w:p>
        </w:tc>
        <w:tc>
          <w:tcPr>
            <w:tcW w:w="3860" w:type="dxa"/>
            <w:tcBorders>
              <w:top w:val="nil"/>
              <w:left w:val="nil"/>
              <w:bottom w:val="nil"/>
              <w:right w:val="single" w:sz="8" w:space="0" w:color="auto"/>
            </w:tcBorders>
            <w:shd w:val="clear" w:color="auto" w:fill="auto"/>
            <w:noWrap/>
            <w:vAlign w:val="bottom"/>
            <w:hideMark/>
          </w:tcPr>
          <w:p w14:paraId="34D9CD68"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37BF170E" w14:textId="77777777" w:rsidTr="00EE61DE">
        <w:trPr>
          <w:trHeight w:val="288"/>
        </w:trPr>
        <w:tc>
          <w:tcPr>
            <w:tcW w:w="1124" w:type="dxa"/>
            <w:vMerge w:val="restart"/>
            <w:tcBorders>
              <w:top w:val="nil"/>
              <w:left w:val="single" w:sz="8" w:space="0" w:color="auto"/>
              <w:bottom w:val="single" w:sz="8" w:space="0" w:color="000000"/>
              <w:right w:val="single" w:sz="8" w:space="0" w:color="auto"/>
            </w:tcBorders>
            <w:shd w:val="clear" w:color="000000" w:fill="FFFFFF"/>
            <w:noWrap/>
            <w:hideMark/>
          </w:tcPr>
          <w:p w14:paraId="6B900A7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40</w:t>
            </w:r>
          </w:p>
        </w:tc>
        <w:tc>
          <w:tcPr>
            <w:tcW w:w="2410" w:type="dxa"/>
            <w:vMerge w:val="restart"/>
            <w:tcBorders>
              <w:top w:val="nil"/>
              <w:left w:val="single" w:sz="8" w:space="0" w:color="auto"/>
              <w:bottom w:val="single" w:sz="8" w:space="0" w:color="000000"/>
              <w:right w:val="single" w:sz="8" w:space="0" w:color="auto"/>
            </w:tcBorders>
            <w:shd w:val="clear" w:color="000000" w:fill="FFFFFF"/>
            <w:hideMark/>
          </w:tcPr>
          <w:p w14:paraId="0FEE183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Fauteuil de prélèvement</w:t>
            </w:r>
          </w:p>
        </w:tc>
        <w:tc>
          <w:tcPr>
            <w:tcW w:w="7480" w:type="dxa"/>
            <w:tcBorders>
              <w:top w:val="single" w:sz="8" w:space="0" w:color="auto"/>
              <w:left w:val="nil"/>
              <w:bottom w:val="nil"/>
              <w:right w:val="single" w:sz="8" w:space="0" w:color="auto"/>
            </w:tcBorders>
            <w:shd w:val="clear" w:color="000000" w:fill="FFFFFF"/>
            <w:vAlign w:val="center"/>
            <w:hideMark/>
          </w:tcPr>
          <w:p w14:paraId="3C23335F" w14:textId="1B75C702"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Fauteuil de </w:t>
            </w:r>
            <w:r w:rsidR="00FA672A" w:rsidRPr="00EE1D41">
              <w:rPr>
                <w:rFonts w:eastAsia="Times New Roman" w:cs="Calibri"/>
                <w:color w:val="767171" w:themeColor="background2" w:themeShade="80"/>
                <w:sz w:val="20"/>
                <w:szCs w:val="20"/>
                <w:lang w:val="fr-FR" w:eastAsia="fr-FR"/>
              </w:rPr>
              <w:t>prélèvement</w:t>
            </w:r>
            <w:r w:rsidRPr="00EE1D41">
              <w:rPr>
                <w:rFonts w:eastAsia="Times New Roman" w:cs="Calibri"/>
                <w:color w:val="767171" w:themeColor="background2" w:themeShade="80"/>
                <w:sz w:val="20"/>
                <w:szCs w:val="20"/>
                <w:lang w:val="fr-FR" w:eastAsia="fr-FR"/>
              </w:rPr>
              <w:t xml:space="preserve"> sanguin 3 plans (5 sections)</w:t>
            </w:r>
          </w:p>
        </w:tc>
        <w:tc>
          <w:tcPr>
            <w:tcW w:w="3860" w:type="dxa"/>
            <w:tcBorders>
              <w:top w:val="single" w:sz="8" w:space="0" w:color="auto"/>
              <w:left w:val="nil"/>
              <w:bottom w:val="nil"/>
              <w:right w:val="single" w:sz="8" w:space="0" w:color="auto"/>
            </w:tcBorders>
            <w:shd w:val="clear" w:color="000000" w:fill="FFFFFF"/>
            <w:vAlign w:val="center"/>
            <w:hideMark/>
          </w:tcPr>
          <w:p w14:paraId="2D768AFF"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Fabricant/ Marque :</w:t>
            </w:r>
          </w:p>
        </w:tc>
      </w:tr>
      <w:tr w:rsidR="00EE1D41" w:rsidRPr="00EE1D41" w14:paraId="2927A032"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8E43354"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591DCAF"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67CBDDC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Structure en tube d’acier avec peinture époxy</w:t>
            </w:r>
          </w:p>
        </w:tc>
        <w:tc>
          <w:tcPr>
            <w:tcW w:w="3860" w:type="dxa"/>
            <w:tcBorders>
              <w:top w:val="nil"/>
              <w:left w:val="nil"/>
              <w:bottom w:val="nil"/>
              <w:right w:val="single" w:sz="8" w:space="0" w:color="auto"/>
            </w:tcBorders>
            <w:shd w:val="clear" w:color="auto" w:fill="auto"/>
            <w:vAlign w:val="center"/>
            <w:hideMark/>
          </w:tcPr>
          <w:p w14:paraId="1307B140"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Modèle:</w:t>
            </w:r>
            <w:proofErr w:type="gramEnd"/>
          </w:p>
        </w:tc>
      </w:tr>
      <w:tr w:rsidR="00EE1D41" w:rsidRPr="00EE1D41" w14:paraId="368C6069"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70395DA0"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3C9BD8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4D79E94B"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Hauteur fixe 50 à 60 cm</w:t>
            </w:r>
          </w:p>
        </w:tc>
        <w:tc>
          <w:tcPr>
            <w:tcW w:w="3860" w:type="dxa"/>
            <w:tcBorders>
              <w:top w:val="nil"/>
              <w:left w:val="nil"/>
              <w:bottom w:val="nil"/>
              <w:right w:val="single" w:sz="8" w:space="0" w:color="auto"/>
            </w:tcBorders>
            <w:shd w:val="clear" w:color="auto" w:fill="auto"/>
            <w:vAlign w:val="center"/>
            <w:hideMark/>
          </w:tcPr>
          <w:p w14:paraId="58F7D3FC"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Spécifications </w:t>
            </w:r>
            <w:proofErr w:type="gramStart"/>
            <w:r w:rsidRPr="00EE1D41">
              <w:rPr>
                <w:rFonts w:eastAsia="Times New Roman" w:cs="Calibri"/>
                <w:color w:val="767171" w:themeColor="background2" w:themeShade="80"/>
                <w:sz w:val="20"/>
                <w:szCs w:val="20"/>
                <w:lang w:val="fr-FR" w:eastAsia="fr-FR"/>
              </w:rPr>
              <w:t>proposées:</w:t>
            </w:r>
            <w:proofErr w:type="gramEnd"/>
          </w:p>
        </w:tc>
      </w:tr>
      <w:tr w:rsidR="00EE1D41" w:rsidRPr="00EE1D41" w14:paraId="431FB7AA"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425B6B45"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2F08B6"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4F6E155E" w14:textId="25E6A69C"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Dossier réglable par vérin à gaz</w:t>
            </w:r>
          </w:p>
        </w:tc>
        <w:tc>
          <w:tcPr>
            <w:tcW w:w="3860" w:type="dxa"/>
            <w:tcBorders>
              <w:top w:val="nil"/>
              <w:left w:val="nil"/>
              <w:bottom w:val="nil"/>
              <w:right w:val="single" w:sz="8" w:space="0" w:color="auto"/>
            </w:tcBorders>
            <w:shd w:val="clear" w:color="auto" w:fill="auto"/>
            <w:noWrap/>
            <w:vAlign w:val="bottom"/>
            <w:hideMark/>
          </w:tcPr>
          <w:p w14:paraId="4D369C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5E158BE"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2D5DFA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1F2F7C4"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7118071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Jambière réglable en toutes positions par un système mécanique autobloquant</w:t>
            </w:r>
          </w:p>
        </w:tc>
        <w:tc>
          <w:tcPr>
            <w:tcW w:w="3860" w:type="dxa"/>
            <w:tcBorders>
              <w:top w:val="nil"/>
              <w:left w:val="nil"/>
              <w:bottom w:val="nil"/>
              <w:right w:val="single" w:sz="8" w:space="0" w:color="auto"/>
            </w:tcBorders>
            <w:shd w:val="clear" w:color="auto" w:fill="auto"/>
            <w:noWrap/>
            <w:vAlign w:val="bottom"/>
            <w:hideMark/>
          </w:tcPr>
          <w:p w14:paraId="41D43AD2"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474429C7"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31162B52"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A88A867"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7B1596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2 Repose-bras articulés, réglables en hauteur et amovibles</w:t>
            </w:r>
          </w:p>
        </w:tc>
        <w:tc>
          <w:tcPr>
            <w:tcW w:w="3860" w:type="dxa"/>
            <w:tcBorders>
              <w:top w:val="nil"/>
              <w:left w:val="nil"/>
              <w:bottom w:val="nil"/>
              <w:right w:val="single" w:sz="8" w:space="0" w:color="auto"/>
            </w:tcBorders>
            <w:shd w:val="clear" w:color="auto" w:fill="auto"/>
            <w:noWrap/>
            <w:vAlign w:val="bottom"/>
            <w:hideMark/>
          </w:tcPr>
          <w:p w14:paraId="59C0748D"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7C3BD66F"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D0387FE"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B84E6CD"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249723E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proofErr w:type="gramStart"/>
            <w:r w:rsidRPr="00EE1D41">
              <w:rPr>
                <w:rFonts w:eastAsia="Times New Roman" w:cs="Calibri"/>
                <w:color w:val="767171" w:themeColor="background2" w:themeShade="80"/>
                <w:sz w:val="20"/>
                <w:szCs w:val="20"/>
                <w:lang w:val="fr-FR" w:eastAsia="fr-FR"/>
              </w:rPr>
              <w:t>Sellerie:</w:t>
            </w:r>
            <w:proofErr w:type="gramEnd"/>
            <w:r w:rsidRPr="00EE1D41">
              <w:rPr>
                <w:rFonts w:eastAsia="Times New Roman" w:cs="Calibri"/>
                <w:color w:val="767171" w:themeColor="background2" w:themeShade="80"/>
                <w:sz w:val="20"/>
                <w:szCs w:val="20"/>
                <w:lang w:val="fr-FR" w:eastAsia="fr-FR"/>
              </w:rPr>
              <w:t xml:space="preserve"> mousse de polyuréthane de 5 cm d´épaisseur minimum</w:t>
            </w:r>
          </w:p>
        </w:tc>
        <w:tc>
          <w:tcPr>
            <w:tcW w:w="3860" w:type="dxa"/>
            <w:tcBorders>
              <w:top w:val="nil"/>
              <w:left w:val="nil"/>
              <w:bottom w:val="nil"/>
              <w:right w:val="single" w:sz="8" w:space="0" w:color="auto"/>
            </w:tcBorders>
            <w:shd w:val="clear" w:color="auto" w:fill="auto"/>
            <w:noWrap/>
            <w:vAlign w:val="bottom"/>
            <w:hideMark/>
          </w:tcPr>
          <w:p w14:paraId="55496887"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83EF048" w14:textId="77777777" w:rsidTr="00EE61DE">
        <w:trPr>
          <w:trHeight w:val="288"/>
        </w:trPr>
        <w:tc>
          <w:tcPr>
            <w:tcW w:w="1124" w:type="dxa"/>
            <w:vMerge/>
            <w:tcBorders>
              <w:top w:val="nil"/>
              <w:left w:val="single" w:sz="8" w:space="0" w:color="auto"/>
              <w:bottom w:val="single" w:sz="8" w:space="0" w:color="000000"/>
              <w:right w:val="single" w:sz="8" w:space="0" w:color="auto"/>
            </w:tcBorders>
            <w:hideMark/>
          </w:tcPr>
          <w:p w14:paraId="1E9E66E6"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DE41B9"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nil"/>
              <w:right w:val="single" w:sz="8" w:space="0" w:color="auto"/>
            </w:tcBorders>
            <w:shd w:val="clear" w:color="auto" w:fill="auto"/>
            <w:vAlign w:val="center"/>
            <w:hideMark/>
          </w:tcPr>
          <w:p w14:paraId="128C2A94"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xml:space="preserve">Charge </w:t>
            </w:r>
            <w:proofErr w:type="gramStart"/>
            <w:r w:rsidRPr="00EE1D41">
              <w:rPr>
                <w:rFonts w:eastAsia="Times New Roman" w:cs="Calibri"/>
                <w:color w:val="767171" w:themeColor="background2" w:themeShade="80"/>
                <w:sz w:val="20"/>
                <w:szCs w:val="20"/>
                <w:lang w:val="fr-FR" w:eastAsia="fr-FR"/>
              </w:rPr>
              <w:t>mimimum:</w:t>
            </w:r>
            <w:proofErr w:type="gramEnd"/>
            <w:r w:rsidRPr="00EE1D41">
              <w:rPr>
                <w:rFonts w:eastAsia="Times New Roman" w:cs="Calibri"/>
                <w:color w:val="767171" w:themeColor="background2" w:themeShade="80"/>
                <w:sz w:val="20"/>
                <w:szCs w:val="20"/>
                <w:lang w:val="fr-FR" w:eastAsia="fr-FR"/>
              </w:rPr>
              <w:t>120 Kg</w:t>
            </w:r>
          </w:p>
        </w:tc>
        <w:tc>
          <w:tcPr>
            <w:tcW w:w="3860" w:type="dxa"/>
            <w:tcBorders>
              <w:top w:val="nil"/>
              <w:left w:val="nil"/>
              <w:bottom w:val="nil"/>
              <w:right w:val="single" w:sz="8" w:space="0" w:color="auto"/>
            </w:tcBorders>
            <w:shd w:val="clear" w:color="auto" w:fill="auto"/>
            <w:noWrap/>
            <w:vAlign w:val="bottom"/>
            <w:hideMark/>
          </w:tcPr>
          <w:p w14:paraId="264A3779"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r w:rsidR="00EE1D41" w:rsidRPr="00EE1D41" w14:paraId="095B36A9" w14:textId="77777777" w:rsidTr="00EE61DE">
        <w:trPr>
          <w:trHeight w:val="300"/>
        </w:trPr>
        <w:tc>
          <w:tcPr>
            <w:tcW w:w="1124" w:type="dxa"/>
            <w:vMerge/>
            <w:tcBorders>
              <w:top w:val="nil"/>
              <w:left w:val="single" w:sz="8" w:space="0" w:color="auto"/>
              <w:bottom w:val="single" w:sz="8" w:space="0" w:color="000000"/>
              <w:right w:val="single" w:sz="8" w:space="0" w:color="auto"/>
            </w:tcBorders>
            <w:hideMark/>
          </w:tcPr>
          <w:p w14:paraId="7194AD08" w14:textId="77777777" w:rsidR="00EE1D41" w:rsidRPr="00EE1D41" w:rsidRDefault="00EE1D41" w:rsidP="00EE61DE">
            <w:pPr>
              <w:spacing w:after="0" w:line="240" w:lineRule="auto"/>
              <w:jc w:val="center"/>
              <w:rPr>
                <w:rFonts w:eastAsia="Times New Roman" w:cs="Calibri"/>
                <w:color w:val="767171" w:themeColor="background2" w:themeShade="80"/>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FBEF28E" w14:textId="77777777" w:rsidR="00EE1D41" w:rsidRPr="00EE1D41" w:rsidRDefault="00EE1D41" w:rsidP="00EE61DE">
            <w:pPr>
              <w:spacing w:after="0" w:line="240" w:lineRule="auto"/>
              <w:rPr>
                <w:rFonts w:eastAsia="Times New Roman" w:cs="Calibri"/>
                <w:color w:val="767171" w:themeColor="background2" w:themeShade="80"/>
                <w:sz w:val="20"/>
                <w:szCs w:val="20"/>
                <w:lang w:val="fr-FR" w:eastAsia="fr-FR"/>
              </w:rPr>
            </w:pPr>
          </w:p>
        </w:tc>
        <w:tc>
          <w:tcPr>
            <w:tcW w:w="7480" w:type="dxa"/>
            <w:tcBorders>
              <w:top w:val="nil"/>
              <w:left w:val="nil"/>
              <w:bottom w:val="single" w:sz="8" w:space="0" w:color="auto"/>
              <w:right w:val="single" w:sz="8" w:space="0" w:color="auto"/>
            </w:tcBorders>
            <w:shd w:val="clear" w:color="auto" w:fill="auto"/>
            <w:vAlign w:val="center"/>
            <w:hideMark/>
          </w:tcPr>
          <w:p w14:paraId="0B6C2C19" w14:textId="0DF817FD" w:rsidR="00EE1D41" w:rsidRPr="00EE1D41" w:rsidRDefault="00FA672A"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Revêtement</w:t>
            </w:r>
            <w:r w:rsidR="00EE1D41" w:rsidRPr="00EE1D41">
              <w:rPr>
                <w:rFonts w:eastAsia="Times New Roman" w:cs="Calibri"/>
                <w:color w:val="767171" w:themeColor="background2" w:themeShade="80"/>
                <w:sz w:val="20"/>
                <w:szCs w:val="20"/>
                <w:lang w:val="fr-FR" w:eastAsia="fr-FR"/>
              </w:rPr>
              <w:t xml:space="preserve"> ignifuge de catégorie M1</w:t>
            </w:r>
          </w:p>
        </w:tc>
        <w:tc>
          <w:tcPr>
            <w:tcW w:w="3860" w:type="dxa"/>
            <w:tcBorders>
              <w:top w:val="nil"/>
              <w:left w:val="nil"/>
              <w:bottom w:val="single" w:sz="8" w:space="0" w:color="auto"/>
              <w:right w:val="single" w:sz="8" w:space="0" w:color="auto"/>
            </w:tcBorders>
            <w:shd w:val="clear" w:color="auto" w:fill="auto"/>
            <w:noWrap/>
            <w:vAlign w:val="bottom"/>
            <w:hideMark/>
          </w:tcPr>
          <w:p w14:paraId="4FE46DF5" w14:textId="77777777" w:rsidR="00EE1D41" w:rsidRPr="00EE1D41" w:rsidRDefault="00EE1D41" w:rsidP="00EE1D41">
            <w:pPr>
              <w:spacing w:after="0" w:line="240" w:lineRule="auto"/>
              <w:rPr>
                <w:rFonts w:eastAsia="Times New Roman" w:cs="Calibri"/>
                <w:color w:val="767171" w:themeColor="background2" w:themeShade="80"/>
                <w:sz w:val="20"/>
                <w:szCs w:val="20"/>
                <w:lang w:val="fr-FR" w:eastAsia="fr-FR"/>
              </w:rPr>
            </w:pPr>
            <w:r w:rsidRPr="00EE1D41">
              <w:rPr>
                <w:rFonts w:eastAsia="Times New Roman" w:cs="Calibri"/>
                <w:color w:val="767171" w:themeColor="background2" w:themeShade="80"/>
                <w:sz w:val="20"/>
                <w:szCs w:val="20"/>
                <w:lang w:val="fr-FR" w:eastAsia="fr-FR"/>
              </w:rPr>
              <w:t> </w:t>
            </w:r>
          </w:p>
        </w:tc>
      </w:tr>
    </w:tbl>
    <w:p w14:paraId="07749C9B" w14:textId="6C7E026D" w:rsidR="00EE1D41" w:rsidRDefault="00EE1D41" w:rsidP="00532DCB">
      <w:pPr>
        <w:rPr>
          <w:rFonts w:ascii="Calibri" w:hAnsi="Calibri" w:cs="Calibri"/>
          <w:b/>
          <w:bCs/>
          <w:sz w:val="24"/>
          <w:szCs w:val="24"/>
        </w:rPr>
      </w:pPr>
    </w:p>
    <w:p w14:paraId="392FFAF8" w14:textId="00BBE12D" w:rsidR="00BB10E4" w:rsidRDefault="00BB10E4" w:rsidP="00532DCB">
      <w:pPr>
        <w:rPr>
          <w:rFonts w:ascii="Calibri" w:hAnsi="Calibri" w:cs="Calibri"/>
          <w:b/>
          <w:bCs/>
          <w:sz w:val="24"/>
          <w:szCs w:val="24"/>
        </w:rPr>
      </w:pPr>
    </w:p>
    <w:p w14:paraId="42BA3019" w14:textId="7BD40420" w:rsidR="00BB10E4" w:rsidRDefault="00BB10E4" w:rsidP="00532DCB">
      <w:pPr>
        <w:rPr>
          <w:rFonts w:ascii="Calibri" w:hAnsi="Calibri" w:cs="Calibri"/>
          <w:b/>
          <w:bCs/>
          <w:sz w:val="24"/>
          <w:szCs w:val="24"/>
        </w:rPr>
      </w:pPr>
    </w:p>
    <w:p w14:paraId="0FAF2B26" w14:textId="4E171D75" w:rsidR="00BB10E4" w:rsidRDefault="00BB10E4" w:rsidP="00532DCB">
      <w:pPr>
        <w:rPr>
          <w:rFonts w:ascii="Calibri" w:hAnsi="Calibri" w:cs="Calibri"/>
          <w:b/>
          <w:bCs/>
          <w:sz w:val="24"/>
          <w:szCs w:val="24"/>
        </w:rPr>
      </w:pPr>
    </w:p>
    <w:p w14:paraId="67D1E45F" w14:textId="77777777" w:rsidR="00BB10E4" w:rsidRDefault="00BB10E4" w:rsidP="00532DCB">
      <w:pPr>
        <w:rPr>
          <w:rFonts w:ascii="Calibri" w:hAnsi="Calibri" w:cs="Calibri"/>
          <w:b/>
          <w:bCs/>
          <w:sz w:val="24"/>
          <w:szCs w:val="24"/>
        </w:rPr>
      </w:pPr>
    </w:p>
    <w:p w14:paraId="7D0A34FC" w14:textId="77777777" w:rsidR="00EE1D41" w:rsidRDefault="00EE1D41" w:rsidP="00532DCB">
      <w:pPr>
        <w:rPr>
          <w:rFonts w:ascii="Calibri" w:hAnsi="Calibri" w:cs="Calibri"/>
          <w:b/>
          <w:bCs/>
          <w:sz w:val="24"/>
          <w:szCs w:val="24"/>
        </w:rPr>
      </w:pPr>
    </w:p>
    <w:p w14:paraId="2D59F7FE" w14:textId="77777777" w:rsidR="00EE1D41" w:rsidRDefault="00EE61DE" w:rsidP="00532DCB">
      <w:pPr>
        <w:rPr>
          <w:rFonts w:asciiTheme="minorHAnsi" w:hAnsiTheme="minorHAnsi" w:cstheme="minorHAnsi"/>
          <w:b/>
          <w:bCs/>
          <w:sz w:val="24"/>
          <w:szCs w:val="24"/>
        </w:rPr>
      </w:pPr>
      <w:proofErr w:type="gramStart"/>
      <w:r>
        <w:rPr>
          <w:rFonts w:asciiTheme="minorHAnsi" w:hAnsiTheme="minorHAnsi" w:cstheme="minorHAnsi"/>
          <w:b/>
          <w:bCs/>
          <w:sz w:val="24"/>
          <w:szCs w:val="24"/>
        </w:rPr>
        <w:t>5.6.3  Lot</w:t>
      </w:r>
      <w:proofErr w:type="gramEnd"/>
      <w:r>
        <w:rPr>
          <w:rFonts w:asciiTheme="minorHAnsi" w:hAnsiTheme="minorHAnsi" w:cstheme="minorHAnsi"/>
          <w:b/>
          <w:bCs/>
          <w:sz w:val="24"/>
          <w:szCs w:val="24"/>
        </w:rPr>
        <w:t xml:space="preserve"> 3 : </w:t>
      </w:r>
      <w:r w:rsidR="00B82057">
        <w:rPr>
          <w:rFonts w:asciiTheme="minorHAnsi" w:hAnsiTheme="minorHAnsi" w:cstheme="minorHAnsi"/>
          <w:b/>
          <w:bCs/>
          <w:sz w:val="24"/>
          <w:szCs w:val="24"/>
        </w:rPr>
        <w:t xml:space="preserve"> </w:t>
      </w:r>
      <w:r w:rsidR="00B82057" w:rsidRPr="00B82057">
        <w:rPr>
          <w:rFonts w:asciiTheme="minorHAnsi" w:hAnsiTheme="minorHAnsi" w:cstheme="minorHAnsi"/>
          <w:b/>
          <w:bCs/>
          <w:sz w:val="24"/>
          <w:szCs w:val="24"/>
        </w:rPr>
        <w:t xml:space="preserve">Imagerie </w:t>
      </w:r>
      <w:r w:rsidR="00B82057">
        <w:rPr>
          <w:rFonts w:asciiTheme="minorHAnsi" w:hAnsiTheme="minorHAnsi" w:cstheme="minorHAnsi"/>
          <w:b/>
          <w:bCs/>
          <w:sz w:val="24"/>
          <w:szCs w:val="24"/>
        </w:rPr>
        <w:t>m</w:t>
      </w:r>
      <w:r w:rsidR="00B82057" w:rsidRPr="00B82057">
        <w:rPr>
          <w:rFonts w:asciiTheme="minorHAnsi" w:hAnsiTheme="minorHAnsi" w:cstheme="minorHAnsi"/>
          <w:b/>
          <w:bCs/>
          <w:sz w:val="24"/>
          <w:szCs w:val="24"/>
        </w:rPr>
        <w:t>édicale</w:t>
      </w:r>
    </w:p>
    <w:tbl>
      <w:tblPr>
        <w:tblW w:w="14874" w:type="dxa"/>
        <w:tblInd w:w="80" w:type="dxa"/>
        <w:tblCellMar>
          <w:left w:w="70" w:type="dxa"/>
          <w:right w:w="70" w:type="dxa"/>
        </w:tblCellMar>
        <w:tblLook w:val="04A0" w:firstRow="1" w:lastRow="0" w:firstColumn="1" w:lastColumn="0" w:noHBand="0" w:noVBand="1"/>
      </w:tblPr>
      <w:tblGrid>
        <w:gridCol w:w="1124"/>
        <w:gridCol w:w="2410"/>
        <w:gridCol w:w="7513"/>
        <w:gridCol w:w="3827"/>
      </w:tblGrid>
      <w:tr w:rsidR="00BA0451" w:rsidRPr="00BA0451" w14:paraId="7673B10C" w14:textId="77777777" w:rsidTr="00BB10E4">
        <w:trPr>
          <w:trHeight w:val="588"/>
        </w:trPr>
        <w:tc>
          <w:tcPr>
            <w:tcW w:w="1124" w:type="dxa"/>
            <w:tcBorders>
              <w:top w:val="single" w:sz="8" w:space="0" w:color="auto"/>
              <w:left w:val="single" w:sz="8" w:space="0" w:color="auto"/>
              <w:bottom w:val="single" w:sz="8" w:space="0" w:color="auto"/>
              <w:right w:val="nil"/>
            </w:tcBorders>
            <w:shd w:val="clear" w:color="auto" w:fill="D0CECE" w:themeFill="background2" w:themeFillShade="E6"/>
            <w:vAlign w:val="center"/>
            <w:hideMark/>
          </w:tcPr>
          <w:p w14:paraId="5103C1E8" w14:textId="4E04490D" w:rsidR="00BA0451" w:rsidRPr="00BA0451" w:rsidRDefault="00BA0451" w:rsidP="00BA0451">
            <w:pPr>
              <w:spacing w:after="0" w:line="240" w:lineRule="auto"/>
              <w:jc w:val="center"/>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N°</w:t>
            </w:r>
          </w:p>
        </w:tc>
        <w:tc>
          <w:tcPr>
            <w:tcW w:w="241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32B175"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Désignation</w:t>
            </w:r>
          </w:p>
        </w:tc>
        <w:tc>
          <w:tcPr>
            <w:tcW w:w="751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BCE969D"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Spécifications requises</w:t>
            </w:r>
          </w:p>
        </w:tc>
        <w:tc>
          <w:tcPr>
            <w:tcW w:w="38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F74FF51"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 xml:space="preserve">Equipement proposé par le soumissionnaire et Spécifications </w:t>
            </w:r>
          </w:p>
        </w:tc>
      </w:tr>
      <w:tr w:rsidR="00BA0451" w:rsidRPr="00BA0451" w14:paraId="05B8F693" w14:textId="77777777" w:rsidTr="00BB10E4">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4F5C057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184B1DB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Reprographe laser pour films imagerie</w:t>
            </w:r>
          </w:p>
        </w:tc>
        <w:tc>
          <w:tcPr>
            <w:tcW w:w="7513" w:type="dxa"/>
            <w:tcBorders>
              <w:top w:val="nil"/>
              <w:left w:val="nil"/>
              <w:bottom w:val="nil"/>
              <w:right w:val="nil"/>
            </w:tcBorders>
            <w:shd w:val="clear" w:color="auto" w:fill="auto"/>
            <w:noWrap/>
            <w:vAlign w:val="bottom"/>
            <w:hideMark/>
          </w:tcPr>
          <w:p w14:paraId="14BFF41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 Technologie par photo thermographie (laser sans chimie)</w:t>
            </w:r>
          </w:p>
        </w:tc>
        <w:tc>
          <w:tcPr>
            <w:tcW w:w="3827" w:type="dxa"/>
            <w:tcBorders>
              <w:top w:val="nil"/>
              <w:left w:val="single" w:sz="8" w:space="0" w:color="auto"/>
              <w:bottom w:val="nil"/>
              <w:right w:val="single" w:sz="8" w:space="0" w:color="auto"/>
            </w:tcBorders>
            <w:shd w:val="clear" w:color="auto" w:fill="auto"/>
            <w:vAlign w:val="center"/>
            <w:hideMark/>
          </w:tcPr>
          <w:p w14:paraId="2304AEF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00B7266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3D82BC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713A0D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70D6EFC" w14:textId="6D251F2E"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laser : minimum 300 pixels par pouce</w:t>
            </w:r>
          </w:p>
        </w:tc>
        <w:tc>
          <w:tcPr>
            <w:tcW w:w="3827" w:type="dxa"/>
            <w:tcBorders>
              <w:top w:val="nil"/>
              <w:left w:val="single" w:sz="8" w:space="0" w:color="auto"/>
              <w:bottom w:val="nil"/>
              <w:right w:val="single" w:sz="8" w:space="0" w:color="auto"/>
            </w:tcBorders>
            <w:shd w:val="clear" w:color="auto" w:fill="auto"/>
            <w:vAlign w:val="center"/>
            <w:hideMark/>
          </w:tcPr>
          <w:p w14:paraId="296773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3C68D89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D4815B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1766D2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745EAF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Taille pixel 78 µm max</w:t>
            </w:r>
          </w:p>
        </w:tc>
        <w:tc>
          <w:tcPr>
            <w:tcW w:w="3827" w:type="dxa"/>
            <w:tcBorders>
              <w:top w:val="nil"/>
              <w:left w:val="single" w:sz="8" w:space="0" w:color="auto"/>
              <w:bottom w:val="nil"/>
              <w:right w:val="single" w:sz="8" w:space="0" w:color="auto"/>
            </w:tcBorders>
            <w:shd w:val="clear" w:color="auto" w:fill="auto"/>
            <w:vAlign w:val="center"/>
            <w:hideMark/>
          </w:tcPr>
          <w:p w14:paraId="3054B32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2C14F31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D4A36B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32272E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B9F195B" w14:textId="6B0489A5"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Débit minimum 30 films par heure : 35 x 43 cm</w:t>
            </w:r>
            <w:r w:rsidR="005C5E6A">
              <w:rPr>
                <w:rFonts w:eastAsia="Times New Roman" w:cs="Calibri"/>
                <w:color w:val="595959" w:themeColor="text1" w:themeTint="A6"/>
                <w:sz w:val="20"/>
                <w:szCs w:val="20"/>
                <w:lang w:val="fr-FR" w:eastAsia="fr-FR"/>
              </w:rPr>
              <w:t>5</w:t>
            </w:r>
          </w:p>
        </w:tc>
        <w:tc>
          <w:tcPr>
            <w:tcW w:w="3827" w:type="dxa"/>
            <w:tcBorders>
              <w:top w:val="nil"/>
              <w:left w:val="single" w:sz="8" w:space="0" w:color="auto"/>
              <w:bottom w:val="nil"/>
              <w:right w:val="single" w:sz="8" w:space="0" w:color="auto"/>
            </w:tcBorders>
            <w:shd w:val="clear" w:color="auto" w:fill="auto"/>
            <w:noWrap/>
            <w:vAlign w:val="bottom"/>
            <w:hideMark/>
          </w:tcPr>
          <w:p w14:paraId="419C81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812C544"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ABDAAD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94FE7E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97F5A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films</w:t>
            </w:r>
            <w:proofErr w:type="gramEnd"/>
            <w:r w:rsidRPr="00BA0451">
              <w:rPr>
                <w:rFonts w:eastAsia="Times New Roman" w:cs="Calibri"/>
                <w:color w:val="595959" w:themeColor="text1" w:themeTint="A6"/>
                <w:sz w:val="20"/>
                <w:szCs w:val="20"/>
                <w:lang w:val="fr-FR" w:eastAsia="fr-FR"/>
              </w:rPr>
              <w:t xml:space="preserve"> chargeables à la lumière du jour</w:t>
            </w:r>
          </w:p>
        </w:tc>
        <w:tc>
          <w:tcPr>
            <w:tcW w:w="3827" w:type="dxa"/>
            <w:tcBorders>
              <w:top w:val="nil"/>
              <w:left w:val="single" w:sz="8" w:space="0" w:color="auto"/>
              <w:bottom w:val="nil"/>
              <w:right w:val="single" w:sz="8" w:space="0" w:color="auto"/>
            </w:tcBorders>
            <w:shd w:val="clear" w:color="auto" w:fill="auto"/>
            <w:noWrap/>
            <w:vAlign w:val="bottom"/>
            <w:hideMark/>
          </w:tcPr>
          <w:p w14:paraId="15B3A6C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1BC05D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3267D6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6A669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91D03F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Formats de films :</w:t>
            </w:r>
          </w:p>
        </w:tc>
        <w:tc>
          <w:tcPr>
            <w:tcW w:w="3827" w:type="dxa"/>
            <w:tcBorders>
              <w:top w:val="nil"/>
              <w:left w:val="single" w:sz="8" w:space="0" w:color="auto"/>
              <w:bottom w:val="nil"/>
              <w:right w:val="single" w:sz="8" w:space="0" w:color="auto"/>
            </w:tcBorders>
            <w:shd w:val="clear" w:color="auto" w:fill="auto"/>
            <w:noWrap/>
            <w:vAlign w:val="bottom"/>
            <w:hideMark/>
          </w:tcPr>
          <w:p w14:paraId="492DEBC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DD5B4D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538F84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59A6AB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FFD60B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35 x 43 cm</w:t>
            </w:r>
          </w:p>
        </w:tc>
        <w:tc>
          <w:tcPr>
            <w:tcW w:w="3827" w:type="dxa"/>
            <w:tcBorders>
              <w:top w:val="nil"/>
              <w:left w:val="single" w:sz="8" w:space="0" w:color="auto"/>
              <w:bottom w:val="nil"/>
              <w:right w:val="single" w:sz="8" w:space="0" w:color="auto"/>
            </w:tcBorders>
            <w:shd w:val="clear" w:color="auto" w:fill="auto"/>
            <w:noWrap/>
            <w:vAlign w:val="bottom"/>
            <w:hideMark/>
          </w:tcPr>
          <w:p w14:paraId="16747C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909D7B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A8871A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F7C04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3B938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28 x 35 cm</w:t>
            </w:r>
          </w:p>
        </w:tc>
        <w:tc>
          <w:tcPr>
            <w:tcW w:w="3827" w:type="dxa"/>
            <w:tcBorders>
              <w:top w:val="nil"/>
              <w:left w:val="single" w:sz="8" w:space="0" w:color="auto"/>
              <w:bottom w:val="nil"/>
              <w:right w:val="single" w:sz="8" w:space="0" w:color="auto"/>
            </w:tcBorders>
            <w:shd w:val="clear" w:color="auto" w:fill="auto"/>
            <w:noWrap/>
            <w:vAlign w:val="bottom"/>
            <w:hideMark/>
          </w:tcPr>
          <w:p w14:paraId="43BDF26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A308CB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9A5C0C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6E173B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22078F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25 x 30 cm</w:t>
            </w:r>
          </w:p>
        </w:tc>
        <w:tc>
          <w:tcPr>
            <w:tcW w:w="3827" w:type="dxa"/>
            <w:tcBorders>
              <w:top w:val="nil"/>
              <w:left w:val="single" w:sz="8" w:space="0" w:color="auto"/>
              <w:bottom w:val="nil"/>
              <w:right w:val="single" w:sz="8" w:space="0" w:color="auto"/>
            </w:tcBorders>
            <w:shd w:val="clear" w:color="auto" w:fill="auto"/>
            <w:noWrap/>
            <w:vAlign w:val="bottom"/>
            <w:hideMark/>
          </w:tcPr>
          <w:p w14:paraId="22CD54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5CB896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3943CB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EA6E0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48C073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20 x 25 cm</w:t>
            </w:r>
          </w:p>
        </w:tc>
        <w:tc>
          <w:tcPr>
            <w:tcW w:w="3827" w:type="dxa"/>
            <w:tcBorders>
              <w:top w:val="nil"/>
              <w:left w:val="single" w:sz="8" w:space="0" w:color="auto"/>
              <w:bottom w:val="nil"/>
              <w:right w:val="single" w:sz="8" w:space="0" w:color="auto"/>
            </w:tcBorders>
            <w:shd w:val="clear" w:color="auto" w:fill="auto"/>
            <w:noWrap/>
            <w:vAlign w:val="bottom"/>
            <w:hideMark/>
          </w:tcPr>
          <w:p w14:paraId="3AFEA3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B84CF2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C640D3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55CB38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06112B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Contrôle automatique de la qualité d'image</w:t>
            </w:r>
          </w:p>
        </w:tc>
        <w:tc>
          <w:tcPr>
            <w:tcW w:w="3827" w:type="dxa"/>
            <w:tcBorders>
              <w:top w:val="nil"/>
              <w:left w:val="single" w:sz="8" w:space="0" w:color="auto"/>
              <w:bottom w:val="nil"/>
              <w:right w:val="single" w:sz="8" w:space="0" w:color="auto"/>
            </w:tcBorders>
            <w:shd w:val="clear" w:color="auto" w:fill="auto"/>
            <w:noWrap/>
            <w:vAlign w:val="bottom"/>
            <w:hideMark/>
          </w:tcPr>
          <w:p w14:paraId="571714C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1203DA6"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10C52E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0D631A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43CA3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Connectivité : DICOM</w:t>
            </w:r>
          </w:p>
        </w:tc>
        <w:tc>
          <w:tcPr>
            <w:tcW w:w="3827" w:type="dxa"/>
            <w:tcBorders>
              <w:top w:val="nil"/>
              <w:left w:val="single" w:sz="8" w:space="0" w:color="auto"/>
              <w:bottom w:val="nil"/>
              <w:right w:val="single" w:sz="8" w:space="0" w:color="auto"/>
            </w:tcBorders>
            <w:shd w:val="clear" w:color="auto" w:fill="auto"/>
            <w:noWrap/>
            <w:vAlign w:val="bottom"/>
            <w:hideMark/>
          </w:tcPr>
          <w:p w14:paraId="0547DE1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80BF3F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CE9D79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01280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16982C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Connexion Ethernet 10/100/1000 Base T</w:t>
            </w:r>
          </w:p>
        </w:tc>
        <w:tc>
          <w:tcPr>
            <w:tcW w:w="3827" w:type="dxa"/>
            <w:tcBorders>
              <w:top w:val="nil"/>
              <w:left w:val="single" w:sz="8" w:space="0" w:color="auto"/>
              <w:bottom w:val="nil"/>
              <w:right w:val="single" w:sz="8" w:space="0" w:color="auto"/>
            </w:tcBorders>
            <w:shd w:val="clear" w:color="auto" w:fill="auto"/>
            <w:noWrap/>
            <w:vAlign w:val="bottom"/>
            <w:hideMark/>
          </w:tcPr>
          <w:p w14:paraId="37CA542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F62F4B0"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D9A948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E41FF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4EB0BA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Film en Base polyester bleue 0,18 mm d'épaisseur</w:t>
            </w:r>
          </w:p>
        </w:tc>
        <w:tc>
          <w:tcPr>
            <w:tcW w:w="3827" w:type="dxa"/>
            <w:tcBorders>
              <w:top w:val="nil"/>
              <w:left w:val="single" w:sz="8" w:space="0" w:color="auto"/>
              <w:bottom w:val="nil"/>
              <w:right w:val="single" w:sz="8" w:space="0" w:color="auto"/>
            </w:tcBorders>
            <w:shd w:val="clear" w:color="auto" w:fill="auto"/>
            <w:noWrap/>
            <w:vAlign w:val="bottom"/>
            <w:hideMark/>
          </w:tcPr>
          <w:p w14:paraId="282ADC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A2C75F7" w14:textId="77777777" w:rsidTr="00BB10E4">
        <w:trPr>
          <w:trHeight w:val="300"/>
        </w:trPr>
        <w:tc>
          <w:tcPr>
            <w:tcW w:w="1124" w:type="dxa"/>
            <w:vMerge/>
            <w:tcBorders>
              <w:top w:val="nil"/>
              <w:left w:val="single" w:sz="8" w:space="0" w:color="auto"/>
              <w:bottom w:val="single" w:sz="8" w:space="0" w:color="000000"/>
              <w:right w:val="single" w:sz="8" w:space="0" w:color="auto"/>
            </w:tcBorders>
            <w:hideMark/>
          </w:tcPr>
          <w:p w14:paraId="6251B5F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BF91A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nil"/>
            </w:tcBorders>
            <w:shd w:val="clear" w:color="auto" w:fill="auto"/>
            <w:noWrap/>
            <w:vAlign w:val="bottom"/>
            <w:hideMark/>
          </w:tcPr>
          <w:p w14:paraId="1742F5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Alimentation : 220 V 50 Hz</w:t>
            </w:r>
          </w:p>
        </w:tc>
        <w:tc>
          <w:tcPr>
            <w:tcW w:w="3827" w:type="dxa"/>
            <w:tcBorders>
              <w:top w:val="nil"/>
              <w:left w:val="single" w:sz="8" w:space="0" w:color="auto"/>
              <w:bottom w:val="single" w:sz="8" w:space="0" w:color="auto"/>
              <w:right w:val="single" w:sz="8" w:space="0" w:color="auto"/>
            </w:tcBorders>
            <w:shd w:val="clear" w:color="auto" w:fill="auto"/>
            <w:noWrap/>
            <w:vAlign w:val="bottom"/>
            <w:hideMark/>
          </w:tcPr>
          <w:p w14:paraId="7EC4ACF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6A1A93A" w14:textId="77777777" w:rsidTr="00BB10E4">
        <w:trPr>
          <w:trHeight w:val="288"/>
        </w:trPr>
        <w:tc>
          <w:tcPr>
            <w:tcW w:w="1124" w:type="dxa"/>
            <w:vMerge w:val="restart"/>
            <w:tcBorders>
              <w:top w:val="nil"/>
              <w:left w:val="single" w:sz="8" w:space="0" w:color="auto"/>
              <w:bottom w:val="single" w:sz="8" w:space="0" w:color="000000"/>
              <w:right w:val="nil"/>
            </w:tcBorders>
            <w:shd w:val="clear" w:color="auto" w:fill="auto"/>
            <w:noWrap/>
            <w:hideMark/>
          </w:tcPr>
          <w:p w14:paraId="76B676D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50FA2EC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Onduleur 60 </w:t>
            </w:r>
            <w:proofErr w:type="spellStart"/>
            <w:r w:rsidRPr="00BA0451">
              <w:rPr>
                <w:rFonts w:eastAsia="Times New Roman" w:cs="Calibri"/>
                <w:color w:val="595959" w:themeColor="text1" w:themeTint="A6"/>
                <w:sz w:val="20"/>
                <w:szCs w:val="20"/>
                <w:lang w:val="fr-FR" w:eastAsia="fr-FR"/>
              </w:rPr>
              <w:t>Kva</w:t>
            </w:r>
            <w:proofErr w:type="spellEnd"/>
            <w:r w:rsidRPr="00BA0451">
              <w:rPr>
                <w:rFonts w:eastAsia="Times New Roman" w:cs="Calibri"/>
                <w:color w:val="595959" w:themeColor="text1" w:themeTint="A6"/>
                <w:sz w:val="20"/>
                <w:szCs w:val="20"/>
                <w:lang w:val="fr-FR" w:eastAsia="fr-FR"/>
              </w:rPr>
              <w:t xml:space="preserve"> tri/tri</w:t>
            </w:r>
          </w:p>
        </w:tc>
        <w:tc>
          <w:tcPr>
            <w:tcW w:w="7513" w:type="dxa"/>
            <w:tcBorders>
              <w:top w:val="nil"/>
              <w:left w:val="nil"/>
              <w:bottom w:val="nil"/>
              <w:right w:val="single" w:sz="8" w:space="0" w:color="auto"/>
            </w:tcBorders>
            <w:shd w:val="clear" w:color="auto" w:fill="auto"/>
            <w:noWrap/>
            <w:vAlign w:val="bottom"/>
            <w:hideMark/>
          </w:tcPr>
          <w:p w14:paraId="28E29C3C" w14:textId="0BADB865"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Onduleur online 60 </w:t>
            </w:r>
            <w:r w:rsidR="00FA672A" w:rsidRPr="00BA0451">
              <w:rPr>
                <w:rFonts w:eastAsia="Times New Roman" w:cs="Calibri"/>
                <w:color w:val="595959" w:themeColor="text1" w:themeTint="A6"/>
                <w:sz w:val="20"/>
                <w:szCs w:val="20"/>
                <w:lang w:val="fr-FR" w:eastAsia="fr-FR"/>
              </w:rPr>
              <w:t>kVa</w:t>
            </w:r>
            <w:r w:rsidRPr="00BA0451">
              <w:rPr>
                <w:rFonts w:eastAsia="Times New Roman" w:cs="Calibri"/>
                <w:color w:val="595959" w:themeColor="text1" w:themeTint="A6"/>
                <w:sz w:val="20"/>
                <w:szCs w:val="20"/>
                <w:lang w:val="fr-FR" w:eastAsia="fr-FR"/>
              </w:rPr>
              <w:t xml:space="preserve"> Tri</w:t>
            </w:r>
            <w:r w:rsidR="00FA672A">
              <w:rPr>
                <w:rFonts w:eastAsia="Times New Roman" w:cs="Calibri"/>
                <w:color w:val="595959" w:themeColor="text1" w:themeTint="A6"/>
                <w:sz w:val="20"/>
                <w:szCs w:val="20"/>
                <w:lang w:val="fr-FR" w:eastAsia="fr-FR"/>
              </w:rPr>
              <w:t>phasé</w:t>
            </w:r>
          </w:p>
        </w:tc>
        <w:tc>
          <w:tcPr>
            <w:tcW w:w="3827" w:type="dxa"/>
            <w:tcBorders>
              <w:top w:val="nil"/>
              <w:left w:val="nil"/>
              <w:bottom w:val="nil"/>
              <w:right w:val="single" w:sz="8" w:space="0" w:color="auto"/>
            </w:tcBorders>
            <w:shd w:val="clear" w:color="auto" w:fill="auto"/>
            <w:vAlign w:val="center"/>
            <w:hideMark/>
          </w:tcPr>
          <w:p w14:paraId="189065E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656555D8" w14:textId="77777777" w:rsidTr="00BB10E4">
        <w:trPr>
          <w:trHeight w:val="288"/>
        </w:trPr>
        <w:tc>
          <w:tcPr>
            <w:tcW w:w="1124" w:type="dxa"/>
            <w:vMerge/>
            <w:tcBorders>
              <w:top w:val="nil"/>
              <w:left w:val="single" w:sz="8" w:space="0" w:color="auto"/>
              <w:bottom w:val="single" w:sz="8" w:space="0" w:color="000000"/>
              <w:right w:val="nil"/>
            </w:tcBorders>
            <w:hideMark/>
          </w:tcPr>
          <w:p w14:paraId="32E6084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D7C54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19B85E4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Technologie : Online double conversion</w:t>
            </w:r>
          </w:p>
        </w:tc>
        <w:tc>
          <w:tcPr>
            <w:tcW w:w="3827" w:type="dxa"/>
            <w:tcBorders>
              <w:top w:val="nil"/>
              <w:left w:val="nil"/>
              <w:bottom w:val="nil"/>
              <w:right w:val="single" w:sz="8" w:space="0" w:color="auto"/>
            </w:tcBorders>
            <w:shd w:val="clear" w:color="auto" w:fill="auto"/>
            <w:vAlign w:val="center"/>
            <w:hideMark/>
          </w:tcPr>
          <w:p w14:paraId="5105C5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10313BBD" w14:textId="77777777" w:rsidTr="00BB10E4">
        <w:trPr>
          <w:trHeight w:val="288"/>
        </w:trPr>
        <w:tc>
          <w:tcPr>
            <w:tcW w:w="1124" w:type="dxa"/>
            <w:vMerge/>
            <w:tcBorders>
              <w:top w:val="nil"/>
              <w:left w:val="single" w:sz="8" w:space="0" w:color="auto"/>
              <w:bottom w:val="single" w:sz="8" w:space="0" w:color="000000"/>
              <w:right w:val="nil"/>
            </w:tcBorders>
            <w:hideMark/>
          </w:tcPr>
          <w:p w14:paraId="7B9B1C4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899B83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0C3C4AA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Puissance minimum (VA) : 60 0000</w:t>
            </w:r>
          </w:p>
        </w:tc>
        <w:tc>
          <w:tcPr>
            <w:tcW w:w="3827" w:type="dxa"/>
            <w:tcBorders>
              <w:top w:val="nil"/>
              <w:left w:val="nil"/>
              <w:bottom w:val="nil"/>
              <w:right w:val="single" w:sz="8" w:space="0" w:color="auto"/>
            </w:tcBorders>
            <w:shd w:val="clear" w:color="auto" w:fill="auto"/>
            <w:vAlign w:val="center"/>
            <w:hideMark/>
          </w:tcPr>
          <w:p w14:paraId="0009BA0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567F63BE" w14:textId="77777777" w:rsidTr="00BB10E4">
        <w:trPr>
          <w:trHeight w:val="288"/>
        </w:trPr>
        <w:tc>
          <w:tcPr>
            <w:tcW w:w="1124" w:type="dxa"/>
            <w:vMerge/>
            <w:tcBorders>
              <w:top w:val="nil"/>
              <w:left w:val="single" w:sz="8" w:space="0" w:color="auto"/>
              <w:bottom w:val="single" w:sz="8" w:space="0" w:color="000000"/>
              <w:right w:val="nil"/>
            </w:tcBorders>
            <w:hideMark/>
          </w:tcPr>
          <w:p w14:paraId="4BCD7BC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513738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76440D0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Puissance minimum (W) : 53 000</w:t>
            </w:r>
          </w:p>
        </w:tc>
        <w:tc>
          <w:tcPr>
            <w:tcW w:w="3827" w:type="dxa"/>
            <w:tcBorders>
              <w:top w:val="nil"/>
              <w:left w:val="nil"/>
              <w:bottom w:val="nil"/>
              <w:right w:val="single" w:sz="8" w:space="0" w:color="auto"/>
            </w:tcBorders>
            <w:shd w:val="clear" w:color="auto" w:fill="auto"/>
            <w:noWrap/>
            <w:vAlign w:val="bottom"/>
            <w:hideMark/>
          </w:tcPr>
          <w:p w14:paraId="2BB4E9F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89CE212" w14:textId="77777777" w:rsidTr="00BB10E4">
        <w:trPr>
          <w:trHeight w:val="288"/>
        </w:trPr>
        <w:tc>
          <w:tcPr>
            <w:tcW w:w="1124" w:type="dxa"/>
            <w:vMerge/>
            <w:tcBorders>
              <w:top w:val="nil"/>
              <w:left w:val="single" w:sz="8" w:space="0" w:color="auto"/>
              <w:bottom w:val="single" w:sz="8" w:space="0" w:color="000000"/>
              <w:right w:val="nil"/>
            </w:tcBorders>
            <w:hideMark/>
          </w:tcPr>
          <w:p w14:paraId="70225BC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12776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11E8905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Entrée : 380 V 3 phases + neutre</w:t>
            </w:r>
          </w:p>
        </w:tc>
        <w:tc>
          <w:tcPr>
            <w:tcW w:w="3827" w:type="dxa"/>
            <w:tcBorders>
              <w:top w:val="nil"/>
              <w:left w:val="nil"/>
              <w:bottom w:val="nil"/>
              <w:right w:val="single" w:sz="8" w:space="0" w:color="auto"/>
            </w:tcBorders>
            <w:shd w:val="clear" w:color="auto" w:fill="auto"/>
            <w:noWrap/>
            <w:vAlign w:val="bottom"/>
            <w:hideMark/>
          </w:tcPr>
          <w:p w14:paraId="21F6155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59B407D" w14:textId="77777777" w:rsidTr="00BB10E4">
        <w:trPr>
          <w:trHeight w:val="288"/>
        </w:trPr>
        <w:tc>
          <w:tcPr>
            <w:tcW w:w="1124" w:type="dxa"/>
            <w:vMerge/>
            <w:tcBorders>
              <w:top w:val="nil"/>
              <w:left w:val="single" w:sz="8" w:space="0" w:color="auto"/>
              <w:bottom w:val="single" w:sz="8" w:space="0" w:color="000000"/>
              <w:right w:val="nil"/>
            </w:tcBorders>
            <w:hideMark/>
          </w:tcPr>
          <w:p w14:paraId="3599D35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94D5B6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57B7DA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Sortie 380 V 3 phases + neutre</w:t>
            </w:r>
          </w:p>
        </w:tc>
        <w:tc>
          <w:tcPr>
            <w:tcW w:w="3827" w:type="dxa"/>
            <w:tcBorders>
              <w:top w:val="nil"/>
              <w:left w:val="nil"/>
              <w:bottom w:val="nil"/>
              <w:right w:val="single" w:sz="8" w:space="0" w:color="auto"/>
            </w:tcBorders>
            <w:shd w:val="clear" w:color="auto" w:fill="auto"/>
            <w:noWrap/>
            <w:vAlign w:val="bottom"/>
            <w:hideMark/>
          </w:tcPr>
          <w:p w14:paraId="433EA7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05D4D15" w14:textId="77777777" w:rsidTr="00BB10E4">
        <w:trPr>
          <w:trHeight w:val="288"/>
        </w:trPr>
        <w:tc>
          <w:tcPr>
            <w:tcW w:w="1124" w:type="dxa"/>
            <w:vMerge/>
            <w:tcBorders>
              <w:top w:val="nil"/>
              <w:left w:val="single" w:sz="8" w:space="0" w:color="auto"/>
              <w:bottom w:val="single" w:sz="8" w:space="0" w:color="000000"/>
              <w:right w:val="nil"/>
            </w:tcBorders>
            <w:hideMark/>
          </w:tcPr>
          <w:p w14:paraId="4005E00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C70B7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4B34CC6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Plage de </w:t>
            </w:r>
            <w:proofErr w:type="gramStart"/>
            <w:r w:rsidRPr="00BA0451">
              <w:rPr>
                <w:rFonts w:eastAsia="Times New Roman" w:cs="Calibri"/>
                <w:color w:val="595959" w:themeColor="text1" w:themeTint="A6"/>
                <w:sz w:val="20"/>
                <w:szCs w:val="20"/>
                <w:lang w:val="fr-FR" w:eastAsia="fr-FR"/>
              </w:rPr>
              <w:t>fréquence:</w:t>
            </w:r>
            <w:proofErr w:type="gramEnd"/>
            <w:r w:rsidRPr="00BA0451">
              <w:rPr>
                <w:rFonts w:eastAsia="Times New Roman" w:cs="Calibri"/>
                <w:color w:val="595959" w:themeColor="text1" w:themeTint="A6"/>
                <w:sz w:val="20"/>
                <w:szCs w:val="20"/>
                <w:lang w:val="fr-FR" w:eastAsia="fr-FR"/>
              </w:rPr>
              <w:t xml:space="preserve"> 50/60 Hz</w:t>
            </w:r>
          </w:p>
        </w:tc>
        <w:tc>
          <w:tcPr>
            <w:tcW w:w="3827" w:type="dxa"/>
            <w:tcBorders>
              <w:top w:val="nil"/>
              <w:left w:val="nil"/>
              <w:bottom w:val="nil"/>
              <w:right w:val="single" w:sz="8" w:space="0" w:color="auto"/>
            </w:tcBorders>
            <w:shd w:val="clear" w:color="auto" w:fill="auto"/>
            <w:noWrap/>
            <w:vAlign w:val="bottom"/>
            <w:hideMark/>
          </w:tcPr>
          <w:p w14:paraId="439183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CF87962" w14:textId="77777777" w:rsidTr="00BB10E4">
        <w:trPr>
          <w:trHeight w:val="288"/>
        </w:trPr>
        <w:tc>
          <w:tcPr>
            <w:tcW w:w="1124" w:type="dxa"/>
            <w:vMerge/>
            <w:tcBorders>
              <w:top w:val="nil"/>
              <w:left w:val="single" w:sz="8" w:space="0" w:color="auto"/>
              <w:bottom w:val="single" w:sz="8" w:space="0" w:color="000000"/>
              <w:right w:val="nil"/>
            </w:tcBorders>
            <w:hideMark/>
          </w:tcPr>
          <w:p w14:paraId="566303C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F94F1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000AB09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Batterie:</w:t>
            </w:r>
            <w:proofErr w:type="gramEnd"/>
            <w:r w:rsidRPr="00BA0451">
              <w:rPr>
                <w:rFonts w:eastAsia="Times New Roman" w:cs="Calibri"/>
                <w:color w:val="595959" w:themeColor="text1" w:themeTint="A6"/>
                <w:sz w:val="20"/>
                <w:szCs w:val="20"/>
                <w:lang w:val="fr-FR" w:eastAsia="fr-FR"/>
              </w:rPr>
              <w:t>  384 V</w:t>
            </w:r>
          </w:p>
        </w:tc>
        <w:tc>
          <w:tcPr>
            <w:tcW w:w="3827" w:type="dxa"/>
            <w:tcBorders>
              <w:top w:val="nil"/>
              <w:left w:val="nil"/>
              <w:bottom w:val="nil"/>
              <w:right w:val="single" w:sz="8" w:space="0" w:color="auto"/>
            </w:tcBorders>
            <w:shd w:val="clear" w:color="auto" w:fill="auto"/>
            <w:noWrap/>
            <w:vAlign w:val="bottom"/>
            <w:hideMark/>
          </w:tcPr>
          <w:p w14:paraId="3525249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F6BF06B" w14:textId="77777777" w:rsidTr="00BB10E4">
        <w:trPr>
          <w:trHeight w:val="288"/>
        </w:trPr>
        <w:tc>
          <w:tcPr>
            <w:tcW w:w="1124" w:type="dxa"/>
            <w:vMerge/>
            <w:tcBorders>
              <w:top w:val="nil"/>
              <w:left w:val="single" w:sz="8" w:space="0" w:color="auto"/>
              <w:bottom w:val="single" w:sz="8" w:space="0" w:color="000000"/>
              <w:right w:val="nil"/>
            </w:tcBorders>
            <w:hideMark/>
          </w:tcPr>
          <w:p w14:paraId="1355A09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6FF4BD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1B0CBE9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Défaut:</w:t>
            </w:r>
            <w:proofErr w:type="gramEnd"/>
            <w:r w:rsidRPr="00BA0451">
              <w:rPr>
                <w:rFonts w:eastAsia="Times New Roman" w:cs="Calibri"/>
                <w:color w:val="595959" w:themeColor="text1" w:themeTint="A6"/>
                <w:sz w:val="20"/>
                <w:szCs w:val="20"/>
                <w:lang w:val="fr-FR" w:eastAsia="fr-FR"/>
              </w:rPr>
              <w:t> 10.4 A</w:t>
            </w:r>
          </w:p>
        </w:tc>
        <w:tc>
          <w:tcPr>
            <w:tcW w:w="3827" w:type="dxa"/>
            <w:tcBorders>
              <w:top w:val="nil"/>
              <w:left w:val="nil"/>
              <w:bottom w:val="nil"/>
              <w:right w:val="single" w:sz="8" w:space="0" w:color="auto"/>
            </w:tcBorders>
            <w:shd w:val="clear" w:color="auto" w:fill="auto"/>
            <w:noWrap/>
            <w:vAlign w:val="bottom"/>
            <w:hideMark/>
          </w:tcPr>
          <w:p w14:paraId="52F942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66C4870" w14:textId="77777777" w:rsidTr="00BB10E4">
        <w:trPr>
          <w:trHeight w:val="288"/>
        </w:trPr>
        <w:tc>
          <w:tcPr>
            <w:tcW w:w="1124" w:type="dxa"/>
            <w:vMerge/>
            <w:tcBorders>
              <w:top w:val="nil"/>
              <w:left w:val="single" w:sz="8" w:space="0" w:color="auto"/>
              <w:bottom w:val="single" w:sz="8" w:space="0" w:color="000000"/>
              <w:right w:val="nil"/>
            </w:tcBorders>
            <w:hideMark/>
          </w:tcPr>
          <w:p w14:paraId="2AF3045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7F9BA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527930C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Max:</w:t>
            </w:r>
            <w:proofErr w:type="gramEnd"/>
            <w:r w:rsidRPr="00BA0451">
              <w:rPr>
                <w:rFonts w:eastAsia="Times New Roman" w:cs="Calibri"/>
                <w:color w:val="595959" w:themeColor="text1" w:themeTint="A6"/>
                <w:sz w:val="20"/>
                <w:szCs w:val="20"/>
                <w:lang w:val="fr-FR" w:eastAsia="fr-FR"/>
              </w:rPr>
              <w:t>  16 A</w:t>
            </w:r>
          </w:p>
        </w:tc>
        <w:tc>
          <w:tcPr>
            <w:tcW w:w="3827" w:type="dxa"/>
            <w:tcBorders>
              <w:top w:val="nil"/>
              <w:left w:val="nil"/>
              <w:bottom w:val="nil"/>
              <w:right w:val="single" w:sz="8" w:space="0" w:color="auto"/>
            </w:tcBorders>
            <w:shd w:val="clear" w:color="auto" w:fill="auto"/>
            <w:noWrap/>
            <w:vAlign w:val="bottom"/>
            <w:hideMark/>
          </w:tcPr>
          <w:p w14:paraId="0E50A23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1632C43" w14:textId="77777777" w:rsidTr="00BB10E4">
        <w:trPr>
          <w:trHeight w:val="288"/>
        </w:trPr>
        <w:tc>
          <w:tcPr>
            <w:tcW w:w="1124" w:type="dxa"/>
            <w:vMerge/>
            <w:tcBorders>
              <w:top w:val="nil"/>
              <w:left w:val="single" w:sz="8" w:space="0" w:color="auto"/>
              <w:bottom w:val="single" w:sz="8" w:space="0" w:color="000000"/>
              <w:right w:val="nil"/>
            </w:tcBorders>
            <w:hideMark/>
          </w:tcPr>
          <w:p w14:paraId="4323C17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DC19E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17E52F1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Rendement:</w:t>
            </w:r>
            <w:proofErr w:type="gramEnd"/>
            <w:r w:rsidRPr="00BA0451">
              <w:rPr>
                <w:rFonts w:eastAsia="Times New Roman" w:cs="Calibri"/>
                <w:color w:val="595959" w:themeColor="text1" w:themeTint="A6"/>
                <w:sz w:val="20"/>
                <w:szCs w:val="20"/>
                <w:lang w:val="fr-FR" w:eastAsia="fr-FR"/>
              </w:rPr>
              <w:t xml:space="preserve"> Jusqu' 98 % en mode Haut Rendement</w:t>
            </w:r>
          </w:p>
        </w:tc>
        <w:tc>
          <w:tcPr>
            <w:tcW w:w="3827" w:type="dxa"/>
            <w:tcBorders>
              <w:top w:val="nil"/>
              <w:left w:val="nil"/>
              <w:bottom w:val="nil"/>
              <w:right w:val="single" w:sz="8" w:space="0" w:color="auto"/>
            </w:tcBorders>
            <w:shd w:val="clear" w:color="auto" w:fill="auto"/>
            <w:noWrap/>
            <w:vAlign w:val="bottom"/>
            <w:hideMark/>
          </w:tcPr>
          <w:p w14:paraId="4E4CBFB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F4E0B45" w14:textId="77777777" w:rsidTr="00BB10E4">
        <w:trPr>
          <w:trHeight w:val="288"/>
        </w:trPr>
        <w:tc>
          <w:tcPr>
            <w:tcW w:w="1124" w:type="dxa"/>
            <w:vMerge/>
            <w:tcBorders>
              <w:top w:val="nil"/>
              <w:left w:val="single" w:sz="8" w:space="0" w:color="auto"/>
              <w:bottom w:val="single" w:sz="8" w:space="0" w:color="000000"/>
              <w:right w:val="nil"/>
            </w:tcBorders>
            <w:hideMark/>
          </w:tcPr>
          <w:p w14:paraId="04A5F84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E33ACD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4F7997A8" w14:textId="216417C2" w:rsidR="00BA0451" w:rsidRPr="00BA0451" w:rsidRDefault="00FA672A"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Protection :</w:t>
            </w:r>
            <w:r w:rsidR="00BA0451" w:rsidRPr="00BA0451">
              <w:rPr>
                <w:rFonts w:eastAsia="Times New Roman" w:cs="Calibri"/>
                <w:color w:val="595959" w:themeColor="text1" w:themeTint="A6"/>
                <w:sz w:val="20"/>
                <w:szCs w:val="20"/>
                <w:lang w:val="fr-FR" w:eastAsia="fr-FR"/>
              </w:rPr>
              <w:t xml:space="preserve"> IP20</w:t>
            </w:r>
          </w:p>
        </w:tc>
        <w:tc>
          <w:tcPr>
            <w:tcW w:w="3827" w:type="dxa"/>
            <w:tcBorders>
              <w:top w:val="nil"/>
              <w:left w:val="nil"/>
              <w:bottom w:val="nil"/>
              <w:right w:val="single" w:sz="8" w:space="0" w:color="auto"/>
            </w:tcBorders>
            <w:shd w:val="clear" w:color="auto" w:fill="auto"/>
            <w:noWrap/>
            <w:vAlign w:val="bottom"/>
            <w:hideMark/>
          </w:tcPr>
          <w:p w14:paraId="06BBD7A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8D28239" w14:textId="77777777" w:rsidTr="00BB10E4">
        <w:trPr>
          <w:trHeight w:val="288"/>
        </w:trPr>
        <w:tc>
          <w:tcPr>
            <w:tcW w:w="1124" w:type="dxa"/>
            <w:vMerge/>
            <w:tcBorders>
              <w:top w:val="nil"/>
              <w:left w:val="single" w:sz="8" w:space="0" w:color="auto"/>
              <w:bottom w:val="single" w:sz="8" w:space="0" w:color="000000"/>
              <w:right w:val="nil"/>
            </w:tcBorders>
            <w:hideMark/>
          </w:tcPr>
          <w:p w14:paraId="201346D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E91417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4588E47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Affichage LCD</w:t>
            </w:r>
          </w:p>
        </w:tc>
        <w:tc>
          <w:tcPr>
            <w:tcW w:w="3827" w:type="dxa"/>
            <w:tcBorders>
              <w:top w:val="nil"/>
              <w:left w:val="nil"/>
              <w:bottom w:val="nil"/>
              <w:right w:val="single" w:sz="8" w:space="0" w:color="auto"/>
            </w:tcBorders>
            <w:shd w:val="clear" w:color="auto" w:fill="auto"/>
            <w:noWrap/>
            <w:vAlign w:val="bottom"/>
            <w:hideMark/>
          </w:tcPr>
          <w:p w14:paraId="2FB0B31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5FDC83B" w14:textId="77777777" w:rsidTr="00BB10E4">
        <w:trPr>
          <w:trHeight w:val="288"/>
        </w:trPr>
        <w:tc>
          <w:tcPr>
            <w:tcW w:w="1124" w:type="dxa"/>
            <w:vMerge/>
            <w:tcBorders>
              <w:top w:val="nil"/>
              <w:left w:val="single" w:sz="8" w:space="0" w:color="auto"/>
              <w:bottom w:val="single" w:sz="8" w:space="0" w:color="000000"/>
              <w:right w:val="nil"/>
            </w:tcBorders>
            <w:hideMark/>
          </w:tcPr>
          <w:p w14:paraId="2EDA7F8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F5B281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371D261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By-Pass de maintenance interne</w:t>
            </w:r>
          </w:p>
        </w:tc>
        <w:tc>
          <w:tcPr>
            <w:tcW w:w="3827" w:type="dxa"/>
            <w:tcBorders>
              <w:top w:val="nil"/>
              <w:left w:val="nil"/>
              <w:bottom w:val="nil"/>
              <w:right w:val="single" w:sz="8" w:space="0" w:color="auto"/>
            </w:tcBorders>
            <w:shd w:val="clear" w:color="auto" w:fill="auto"/>
            <w:noWrap/>
            <w:vAlign w:val="bottom"/>
            <w:hideMark/>
          </w:tcPr>
          <w:p w14:paraId="744A006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B310995" w14:textId="77777777" w:rsidTr="00BB10E4">
        <w:trPr>
          <w:trHeight w:val="288"/>
        </w:trPr>
        <w:tc>
          <w:tcPr>
            <w:tcW w:w="1124" w:type="dxa"/>
            <w:vMerge/>
            <w:tcBorders>
              <w:top w:val="nil"/>
              <w:left w:val="single" w:sz="8" w:space="0" w:color="auto"/>
              <w:bottom w:val="single" w:sz="8" w:space="0" w:color="000000"/>
              <w:right w:val="nil"/>
            </w:tcBorders>
            <w:hideMark/>
          </w:tcPr>
          <w:p w14:paraId="03F7596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32E63D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65B9269D" w14:textId="30EBEE86"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Ports de </w:t>
            </w:r>
            <w:r w:rsidR="00FA672A" w:rsidRPr="00BA0451">
              <w:rPr>
                <w:rFonts w:eastAsia="Times New Roman" w:cs="Calibri"/>
                <w:color w:val="595959" w:themeColor="text1" w:themeTint="A6"/>
                <w:sz w:val="20"/>
                <w:szCs w:val="20"/>
                <w:lang w:val="fr-FR" w:eastAsia="fr-FR"/>
              </w:rPr>
              <w:t>communication :</w:t>
            </w:r>
          </w:p>
        </w:tc>
        <w:tc>
          <w:tcPr>
            <w:tcW w:w="3827" w:type="dxa"/>
            <w:tcBorders>
              <w:top w:val="nil"/>
              <w:left w:val="nil"/>
              <w:bottom w:val="nil"/>
              <w:right w:val="single" w:sz="8" w:space="0" w:color="auto"/>
            </w:tcBorders>
            <w:shd w:val="clear" w:color="auto" w:fill="auto"/>
            <w:noWrap/>
            <w:vAlign w:val="bottom"/>
            <w:hideMark/>
          </w:tcPr>
          <w:p w14:paraId="0B0B4A6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32014E2" w14:textId="77777777" w:rsidTr="00BB10E4">
        <w:trPr>
          <w:trHeight w:val="288"/>
        </w:trPr>
        <w:tc>
          <w:tcPr>
            <w:tcW w:w="1124" w:type="dxa"/>
            <w:vMerge/>
            <w:tcBorders>
              <w:top w:val="nil"/>
              <w:left w:val="single" w:sz="8" w:space="0" w:color="auto"/>
              <w:bottom w:val="single" w:sz="8" w:space="0" w:color="000000"/>
              <w:right w:val="nil"/>
            </w:tcBorders>
            <w:hideMark/>
          </w:tcPr>
          <w:p w14:paraId="334988A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70B20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70E673F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x RS-232</w:t>
            </w:r>
          </w:p>
        </w:tc>
        <w:tc>
          <w:tcPr>
            <w:tcW w:w="3827" w:type="dxa"/>
            <w:tcBorders>
              <w:top w:val="nil"/>
              <w:left w:val="nil"/>
              <w:bottom w:val="nil"/>
              <w:right w:val="single" w:sz="8" w:space="0" w:color="auto"/>
            </w:tcBorders>
            <w:shd w:val="clear" w:color="auto" w:fill="auto"/>
            <w:noWrap/>
            <w:vAlign w:val="bottom"/>
            <w:hideMark/>
          </w:tcPr>
          <w:p w14:paraId="53FCC50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B6ED011" w14:textId="77777777" w:rsidTr="00BB10E4">
        <w:trPr>
          <w:trHeight w:val="288"/>
        </w:trPr>
        <w:tc>
          <w:tcPr>
            <w:tcW w:w="1124" w:type="dxa"/>
            <w:vMerge/>
            <w:tcBorders>
              <w:top w:val="nil"/>
              <w:left w:val="single" w:sz="8" w:space="0" w:color="auto"/>
              <w:bottom w:val="single" w:sz="8" w:space="0" w:color="000000"/>
              <w:right w:val="nil"/>
            </w:tcBorders>
            <w:hideMark/>
          </w:tcPr>
          <w:p w14:paraId="20CDEC6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6F418F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2D6FAAB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x USB</w:t>
            </w:r>
          </w:p>
        </w:tc>
        <w:tc>
          <w:tcPr>
            <w:tcW w:w="3827" w:type="dxa"/>
            <w:tcBorders>
              <w:top w:val="nil"/>
              <w:left w:val="nil"/>
              <w:bottom w:val="nil"/>
              <w:right w:val="single" w:sz="8" w:space="0" w:color="auto"/>
            </w:tcBorders>
            <w:shd w:val="clear" w:color="auto" w:fill="auto"/>
            <w:noWrap/>
            <w:vAlign w:val="bottom"/>
            <w:hideMark/>
          </w:tcPr>
          <w:p w14:paraId="2FF5955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5F66B37" w14:textId="77777777" w:rsidTr="00BB10E4">
        <w:trPr>
          <w:trHeight w:val="288"/>
        </w:trPr>
        <w:tc>
          <w:tcPr>
            <w:tcW w:w="1124" w:type="dxa"/>
            <w:vMerge/>
            <w:tcBorders>
              <w:top w:val="nil"/>
              <w:left w:val="single" w:sz="8" w:space="0" w:color="auto"/>
              <w:bottom w:val="single" w:sz="8" w:space="0" w:color="000000"/>
              <w:right w:val="nil"/>
            </w:tcBorders>
            <w:hideMark/>
          </w:tcPr>
          <w:p w14:paraId="6531157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71212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7B6B43F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x EPO</w:t>
            </w:r>
          </w:p>
        </w:tc>
        <w:tc>
          <w:tcPr>
            <w:tcW w:w="3827" w:type="dxa"/>
            <w:tcBorders>
              <w:top w:val="nil"/>
              <w:left w:val="nil"/>
              <w:bottom w:val="nil"/>
              <w:right w:val="single" w:sz="8" w:space="0" w:color="auto"/>
            </w:tcBorders>
            <w:shd w:val="clear" w:color="auto" w:fill="auto"/>
            <w:noWrap/>
            <w:vAlign w:val="bottom"/>
            <w:hideMark/>
          </w:tcPr>
          <w:p w14:paraId="5D1B28B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A934BF" w14:textId="77777777" w:rsidTr="00BB10E4">
        <w:trPr>
          <w:trHeight w:val="300"/>
        </w:trPr>
        <w:tc>
          <w:tcPr>
            <w:tcW w:w="1124" w:type="dxa"/>
            <w:vMerge/>
            <w:tcBorders>
              <w:top w:val="nil"/>
              <w:left w:val="single" w:sz="8" w:space="0" w:color="auto"/>
              <w:bottom w:val="single" w:sz="8" w:space="0" w:color="000000"/>
              <w:right w:val="nil"/>
            </w:tcBorders>
            <w:hideMark/>
          </w:tcPr>
          <w:p w14:paraId="097C22A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A4A3C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single" w:sz="8" w:space="0" w:color="auto"/>
            </w:tcBorders>
            <w:shd w:val="clear" w:color="auto" w:fill="auto"/>
            <w:noWrap/>
            <w:vAlign w:val="bottom"/>
            <w:hideMark/>
          </w:tcPr>
          <w:p w14:paraId="0CF85BCC" w14:textId="20094F6B"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Entrée / Sorties </w:t>
            </w:r>
            <w:r w:rsidR="00FA672A" w:rsidRPr="00BA0451">
              <w:rPr>
                <w:rFonts w:eastAsia="Times New Roman" w:cs="Calibri"/>
                <w:color w:val="595959" w:themeColor="text1" w:themeTint="A6"/>
                <w:sz w:val="20"/>
                <w:szCs w:val="20"/>
                <w:lang w:val="fr-FR" w:eastAsia="fr-FR"/>
              </w:rPr>
              <w:t>contacts :</w:t>
            </w:r>
            <w:r w:rsidRPr="00BA0451">
              <w:rPr>
                <w:rFonts w:eastAsia="Times New Roman" w:cs="Calibri"/>
                <w:color w:val="595959" w:themeColor="text1" w:themeTint="A6"/>
                <w:sz w:val="20"/>
                <w:szCs w:val="20"/>
                <w:lang w:val="fr-FR" w:eastAsia="fr-FR"/>
              </w:rPr>
              <w:t xml:space="preserve"> minimum 3</w:t>
            </w:r>
          </w:p>
        </w:tc>
        <w:tc>
          <w:tcPr>
            <w:tcW w:w="3827" w:type="dxa"/>
            <w:tcBorders>
              <w:top w:val="nil"/>
              <w:left w:val="nil"/>
              <w:bottom w:val="single" w:sz="8" w:space="0" w:color="auto"/>
              <w:right w:val="single" w:sz="8" w:space="0" w:color="auto"/>
            </w:tcBorders>
            <w:shd w:val="clear" w:color="auto" w:fill="auto"/>
            <w:noWrap/>
            <w:vAlign w:val="bottom"/>
            <w:hideMark/>
          </w:tcPr>
          <w:p w14:paraId="2EE6647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C284BA4" w14:textId="77777777" w:rsidTr="00BB10E4">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1159657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3</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2D967D8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Paravent Plombé</w:t>
            </w:r>
          </w:p>
        </w:tc>
        <w:tc>
          <w:tcPr>
            <w:tcW w:w="7513" w:type="dxa"/>
            <w:tcBorders>
              <w:top w:val="nil"/>
              <w:left w:val="nil"/>
              <w:bottom w:val="nil"/>
              <w:right w:val="single" w:sz="8" w:space="0" w:color="auto"/>
            </w:tcBorders>
            <w:shd w:val="clear" w:color="auto" w:fill="auto"/>
            <w:noWrap/>
            <w:vAlign w:val="bottom"/>
            <w:hideMark/>
          </w:tcPr>
          <w:p w14:paraId="015A11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Paravent mobile plombé</w:t>
            </w:r>
          </w:p>
        </w:tc>
        <w:tc>
          <w:tcPr>
            <w:tcW w:w="3827" w:type="dxa"/>
            <w:tcBorders>
              <w:top w:val="nil"/>
              <w:left w:val="nil"/>
              <w:bottom w:val="nil"/>
              <w:right w:val="single" w:sz="8" w:space="0" w:color="auto"/>
            </w:tcBorders>
            <w:shd w:val="clear" w:color="auto" w:fill="auto"/>
            <w:vAlign w:val="center"/>
            <w:hideMark/>
          </w:tcPr>
          <w:p w14:paraId="7759D40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78ED8C7C"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0EAA70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5165FD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466823C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vitrage</w:t>
            </w:r>
            <w:proofErr w:type="gramEnd"/>
            <w:r w:rsidRPr="00BA0451">
              <w:rPr>
                <w:rFonts w:eastAsia="Times New Roman" w:cs="Calibri"/>
                <w:color w:val="595959" w:themeColor="text1" w:themeTint="A6"/>
                <w:sz w:val="20"/>
                <w:szCs w:val="20"/>
                <w:lang w:val="fr-FR" w:eastAsia="fr-FR"/>
              </w:rPr>
              <w:t xml:space="preserve"> </w:t>
            </w:r>
            <w:proofErr w:type="spellStart"/>
            <w:r w:rsidRPr="00BA0451">
              <w:rPr>
                <w:rFonts w:eastAsia="Times New Roman" w:cs="Calibri"/>
                <w:color w:val="595959" w:themeColor="text1" w:themeTint="A6"/>
                <w:sz w:val="20"/>
                <w:szCs w:val="20"/>
                <w:lang w:val="fr-FR" w:eastAsia="fr-FR"/>
              </w:rPr>
              <w:t>anti-X</w:t>
            </w:r>
            <w:proofErr w:type="spellEnd"/>
            <w:r w:rsidRPr="00BA0451">
              <w:rPr>
                <w:rFonts w:eastAsia="Times New Roman" w:cs="Calibri"/>
                <w:color w:val="595959" w:themeColor="text1" w:themeTint="A6"/>
                <w:sz w:val="20"/>
                <w:szCs w:val="20"/>
                <w:lang w:val="fr-FR" w:eastAsia="fr-FR"/>
              </w:rPr>
              <w:t xml:space="preserve"> panoramique plombé . </w:t>
            </w:r>
          </w:p>
        </w:tc>
        <w:tc>
          <w:tcPr>
            <w:tcW w:w="3827" w:type="dxa"/>
            <w:tcBorders>
              <w:top w:val="nil"/>
              <w:left w:val="nil"/>
              <w:bottom w:val="nil"/>
              <w:right w:val="single" w:sz="8" w:space="0" w:color="auto"/>
            </w:tcBorders>
            <w:shd w:val="clear" w:color="auto" w:fill="auto"/>
            <w:vAlign w:val="center"/>
            <w:hideMark/>
          </w:tcPr>
          <w:p w14:paraId="2430A3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33B42B1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C3356C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95C3B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5482747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Ossature en acier</w:t>
            </w:r>
          </w:p>
        </w:tc>
        <w:tc>
          <w:tcPr>
            <w:tcW w:w="3827" w:type="dxa"/>
            <w:tcBorders>
              <w:top w:val="nil"/>
              <w:left w:val="nil"/>
              <w:bottom w:val="nil"/>
              <w:right w:val="single" w:sz="8" w:space="0" w:color="auto"/>
            </w:tcBorders>
            <w:shd w:val="clear" w:color="auto" w:fill="auto"/>
            <w:vAlign w:val="center"/>
            <w:hideMark/>
          </w:tcPr>
          <w:p w14:paraId="2BBAAE0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3ADF78B4"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1E63A0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4CA6C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4FA7461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Panneau en mélaminé blanc âme plombé </w:t>
            </w:r>
          </w:p>
        </w:tc>
        <w:tc>
          <w:tcPr>
            <w:tcW w:w="3827" w:type="dxa"/>
            <w:tcBorders>
              <w:top w:val="nil"/>
              <w:left w:val="nil"/>
              <w:bottom w:val="nil"/>
              <w:right w:val="nil"/>
            </w:tcBorders>
            <w:shd w:val="clear" w:color="auto" w:fill="auto"/>
            <w:noWrap/>
            <w:vAlign w:val="bottom"/>
            <w:hideMark/>
          </w:tcPr>
          <w:p w14:paraId="5F3978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r>
      <w:tr w:rsidR="00BA0451" w:rsidRPr="00BA0451" w14:paraId="3CEA203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A265BD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C9F42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24CB819D" w14:textId="7B47BFBF" w:rsidR="00BA0451" w:rsidRPr="00BA0451" w:rsidRDefault="00FA672A"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Support</w:t>
            </w:r>
            <w:r w:rsidR="00BA0451" w:rsidRPr="00BA0451">
              <w:rPr>
                <w:rFonts w:eastAsia="Times New Roman" w:cs="Calibri"/>
                <w:color w:val="595959" w:themeColor="text1" w:themeTint="A6"/>
                <w:sz w:val="20"/>
                <w:szCs w:val="20"/>
                <w:lang w:val="fr-FR" w:eastAsia="fr-FR"/>
              </w:rPr>
              <w:t xml:space="preserve"> de paravent avec quatre roulettes, dont deux avec freins. -</w:t>
            </w:r>
          </w:p>
        </w:tc>
        <w:tc>
          <w:tcPr>
            <w:tcW w:w="3827" w:type="dxa"/>
            <w:tcBorders>
              <w:top w:val="nil"/>
              <w:left w:val="nil"/>
              <w:bottom w:val="nil"/>
              <w:right w:val="single" w:sz="8" w:space="0" w:color="auto"/>
            </w:tcBorders>
            <w:shd w:val="clear" w:color="auto" w:fill="auto"/>
            <w:noWrap/>
            <w:vAlign w:val="bottom"/>
            <w:hideMark/>
          </w:tcPr>
          <w:p w14:paraId="2E3832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651FB0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CE2FAC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ABC91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1F20B50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deux</w:t>
            </w:r>
            <w:proofErr w:type="gramEnd"/>
            <w:r w:rsidRPr="00BA0451">
              <w:rPr>
                <w:rFonts w:eastAsia="Times New Roman" w:cs="Calibri"/>
                <w:color w:val="595959" w:themeColor="text1" w:themeTint="A6"/>
                <w:sz w:val="20"/>
                <w:szCs w:val="20"/>
                <w:lang w:val="fr-FR" w:eastAsia="fr-FR"/>
              </w:rPr>
              <w:t xml:space="preserve"> poignées pour l’aide à la mobilité</w:t>
            </w:r>
          </w:p>
        </w:tc>
        <w:tc>
          <w:tcPr>
            <w:tcW w:w="3827" w:type="dxa"/>
            <w:tcBorders>
              <w:top w:val="nil"/>
              <w:left w:val="nil"/>
              <w:bottom w:val="nil"/>
              <w:right w:val="single" w:sz="8" w:space="0" w:color="auto"/>
            </w:tcBorders>
            <w:shd w:val="clear" w:color="auto" w:fill="auto"/>
            <w:noWrap/>
            <w:vAlign w:val="bottom"/>
            <w:hideMark/>
          </w:tcPr>
          <w:p w14:paraId="44CCF7F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510D73C"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21800C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E2A5D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3B00F0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Dimensions mini du paravent : H 2000 x L 1500 mm, </w:t>
            </w:r>
          </w:p>
        </w:tc>
        <w:tc>
          <w:tcPr>
            <w:tcW w:w="3827" w:type="dxa"/>
            <w:tcBorders>
              <w:top w:val="nil"/>
              <w:left w:val="nil"/>
              <w:bottom w:val="nil"/>
              <w:right w:val="single" w:sz="8" w:space="0" w:color="auto"/>
            </w:tcBorders>
            <w:shd w:val="clear" w:color="auto" w:fill="auto"/>
            <w:noWrap/>
            <w:vAlign w:val="bottom"/>
            <w:hideMark/>
          </w:tcPr>
          <w:p w14:paraId="2E260EC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EBC0270"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21DD97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E2C545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noWrap/>
            <w:vAlign w:val="bottom"/>
            <w:hideMark/>
          </w:tcPr>
          <w:p w14:paraId="05AC6AB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Dimensions mini de la fenêtre : H 800 x L 1400 mm</w:t>
            </w:r>
          </w:p>
        </w:tc>
        <w:tc>
          <w:tcPr>
            <w:tcW w:w="3827" w:type="dxa"/>
            <w:tcBorders>
              <w:top w:val="nil"/>
              <w:left w:val="nil"/>
              <w:bottom w:val="nil"/>
              <w:right w:val="single" w:sz="8" w:space="0" w:color="auto"/>
            </w:tcBorders>
            <w:shd w:val="clear" w:color="auto" w:fill="auto"/>
            <w:noWrap/>
            <w:vAlign w:val="bottom"/>
            <w:hideMark/>
          </w:tcPr>
          <w:p w14:paraId="4287CC7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513A0CE" w14:textId="77777777" w:rsidTr="00FA672A">
        <w:trPr>
          <w:trHeight w:val="300"/>
        </w:trPr>
        <w:tc>
          <w:tcPr>
            <w:tcW w:w="1124" w:type="dxa"/>
            <w:vMerge/>
            <w:tcBorders>
              <w:top w:val="nil"/>
              <w:left w:val="single" w:sz="8" w:space="0" w:color="auto"/>
              <w:bottom w:val="single" w:sz="4" w:space="0" w:color="auto"/>
              <w:right w:val="single" w:sz="8" w:space="0" w:color="auto"/>
            </w:tcBorders>
            <w:hideMark/>
          </w:tcPr>
          <w:p w14:paraId="3DB683A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DE4F54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single" w:sz="8" w:space="0" w:color="auto"/>
            </w:tcBorders>
            <w:shd w:val="clear" w:color="auto" w:fill="auto"/>
            <w:noWrap/>
            <w:vAlign w:val="bottom"/>
            <w:hideMark/>
          </w:tcPr>
          <w:p w14:paraId="73A2A8AA" w14:textId="105311B4"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Epaisseur </w:t>
            </w:r>
            <w:r w:rsidR="00FA672A" w:rsidRPr="00BA0451">
              <w:rPr>
                <w:rFonts w:eastAsia="Times New Roman" w:cs="Calibri"/>
                <w:color w:val="595959" w:themeColor="text1" w:themeTint="A6"/>
                <w:sz w:val="20"/>
                <w:szCs w:val="20"/>
                <w:lang w:val="fr-FR" w:eastAsia="fr-FR"/>
              </w:rPr>
              <w:t>équivalence plomb</w:t>
            </w:r>
            <w:r w:rsidRPr="00BA0451">
              <w:rPr>
                <w:rFonts w:eastAsia="Times New Roman" w:cs="Calibri"/>
                <w:color w:val="595959" w:themeColor="text1" w:themeTint="A6"/>
                <w:sz w:val="20"/>
                <w:szCs w:val="20"/>
                <w:lang w:val="fr-FR" w:eastAsia="fr-FR"/>
              </w:rPr>
              <w:t xml:space="preserve"> mini : 2 mm</w:t>
            </w:r>
          </w:p>
        </w:tc>
        <w:tc>
          <w:tcPr>
            <w:tcW w:w="3827" w:type="dxa"/>
            <w:tcBorders>
              <w:top w:val="nil"/>
              <w:left w:val="nil"/>
              <w:bottom w:val="single" w:sz="8" w:space="0" w:color="auto"/>
              <w:right w:val="single" w:sz="8" w:space="0" w:color="auto"/>
            </w:tcBorders>
            <w:shd w:val="clear" w:color="auto" w:fill="auto"/>
            <w:noWrap/>
            <w:vAlign w:val="bottom"/>
            <w:hideMark/>
          </w:tcPr>
          <w:p w14:paraId="422D75F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418C377" w14:textId="77777777" w:rsidTr="00FA672A">
        <w:trPr>
          <w:trHeight w:val="288"/>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D0CE66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4</w:t>
            </w:r>
          </w:p>
        </w:tc>
        <w:tc>
          <w:tcPr>
            <w:tcW w:w="2410" w:type="dxa"/>
            <w:vMerge w:val="restart"/>
            <w:tcBorders>
              <w:top w:val="nil"/>
              <w:left w:val="single" w:sz="4" w:space="0" w:color="auto"/>
              <w:bottom w:val="single" w:sz="8" w:space="0" w:color="000000"/>
              <w:right w:val="single" w:sz="8" w:space="0" w:color="auto"/>
            </w:tcBorders>
            <w:shd w:val="clear" w:color="auto" w:fill="auto"/>
            <w:hideMark/>
          </w:tcPr>
          <w:p w14:paraId="32EF3ED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Tablier plombé</w:t>
            </w:r>
          </w:p>
        </w:tc>
        <w:tc>
          <w:tcPr>
            <w:tcW w:w="7513" w:type="dxa"/>
            <w:tcBorders>
              <w:top w:val="nil"/>
              <w:left w:val="nil"/>
              <w:bottom w:val="nil"/>
              <w:right w:val="single" w:sz="8" w:space="0" w:color="auto"/>
            </w:tcBorders>
            <w:shd w:val="clear" w:color="auto" w:fill="auto"/>
            <w:vAlign w:val="center"/>
            <w:hideMark/>
          </w:tcPr>
          <w:p w14:paraId="1F4B17B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Tablier plombé demi chasuble</w:t>
            </w:r>
          </w:p>
        </w:tc>
        <w:tc>
          <w:tcPr>
            <w:tcW w:w="3827" w:type="dxa"/>
            <w:tcBorders>
              <w:top w:val="nil"/>
              <w:left w:val="nil"/>
              <w:bottom w:val="nil"/>
              <w:right w:val="single" w:sz="8" w:space="0" w:color="auto"/>
            </w:tcBorders>
            <w:shd w:val="clear" w:color="000000" w:fill="FFFFFF"/>
            <w:noWrap/>
            <w:hideMark/>
          </w:tcPr>
          <w:p w14:paraId="1ED8F41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165BE406" w14:textId="77777777" w:rsidTr="00FA672A">
        <w:trPr>
          <w:trHeight w:val="288"/>
        </w:trPr>
        <w:tc>
          <w:tcPr>
            <w:tcW w:w="1124" w:type="dxa"/>
            <w:vMerge/>
            <w:tcBorders>
              <w:top w:val="single" w:sz="4" w:space="0" w:color="auto"/>
              <w:left w:val="single" w:sz="4" w:space="0" w:color="auto"/>
              <w:bottom w:val="single" w:sz="4" w:space="0" w:color="auto"/>
              <w:right w:val="single" w:sz="4" w:space="0" w:color="auto"/>
            </w:tcBorders>
            <w:hideMark/>
          </w:tcPr>
          <w:p w14:paraId="450F6D0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4" w:space="0" w:color="auto"/>
              <w:bottom w:val="single" w:sz="8" w:space="0" w:color="000000"/>
              <w:right w:val="single" w:sz="8" w:space="0" w:color="auto"/>
            </w:tcBorders>
            <w:hideMark/>
          </w:tcPr>
          <w:p w14:paraId="7BD71D6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vAlign w:val="center"/>
            <w:hideMark/>
          </w:tcPr>
          <w:p w14:paraId="068FF3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fixation</w:t>
            </w:r>
            <w:proofErr w:type="gramEnd"/>
            <w:r w:rsidRPr="00BA0451">
              <w:rPr>
                <w:rFonts w:eastAsia="Times New Roman" w:cs="Calibri"/>
                <w:color w:val="595959" w:themeColor="text1" w:themeTint="A6"/>
                <w:sz w:val="20"/>
                <w:szCs w:val="20"/>
                <w:lang w:val="fr-FR" w:eastAsia="fr-FR"/>
              </w:rPr>
              <w:t xml:space="preserve"> par bandes de maintien sur les hanches</w:t>
            </w:r>
          </w:p>
        </w:tc>
        <w:tc>
          <w:tcPr>
            <w:tcW w:w="3827" w:type="dxa"/>
            <w:tcBorders>
              <w:top w:val="nil"/>
              <w:left w:val="nil"/>
              <w:bottom w:val="nil"/>
              <w:right w:val="single" w:sz="8" w:space="0" w:color="auto"/>
            </w:tcBorders>
            <w:shd w:val="clear" w:color="000000" w:fill="FFFFFF"/>
            <w:noWrap/>
            <w:hideMark/>
          </w:tcPr>
          <w:p w14:paraId="5B7E46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22E654B4" w14:textId="77777777" w:rsidTr="00FA672A">
        <w:trPr>
          <w:trHeight w:val="288"/>
        </w:trPr>
        <w:tc>
          <w:tcPr>
            <w:tcW w:w="1124" w:type="dxa"/>
            <w:vMerge/>
            <w:tcBorders>
              <w:top w:val="single" w:sz="4" w:space="0" w:color="auto"/>
              <w:left w:val="single" w:sz="4" w:space="0" w:color="auto"/>
              <w:bottom w:val="single" w:sz="4" w:space="0" w:color="auto"/>
              <w:right w:val="single" w:sz="4" w:space="0" w:color="auto"/>
            </w:tcBorders>
            <w:hideMark/>
          </w:tcPr>
          <w:p w14:paraId="5E476AC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4" w:space="0" w:color="auto"/>
              <w:bottom w:val="single" w:sz="8" w:space="0" w:color="000000"/>
              <w:right w:val="single" w:sz="8" w:space="0" w:color="auto"/>
            </w:tcBorders>
            <w:hideMark/>
          </w:tcPr>
          <w:p w14:paraId="74D95C9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vAlign w:val="center"/>
            <w:hideMark/>
          </w:tcPr>
          <w:p w14:paraId="51C2F5E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Eq. Pb : </w:t>
            </w:r>
            <w:r w:rsidRPr="00BA0451">
              <w:rPr>
                <w:rFonts w:eastAsia="Times New Roman" w:cs="Calibri"/>
                <w:b/>
                <w:bCs/>
                <w:color w:val="595959" w:themeColor="text1" w:themeTint="A6"/>
                <w:sz w:val="20"/>
                <w:szCs w:val="20"/>
                <w:lang w:val="fr-FR" w:eastAsia="fr-FR"/>
              </w:rPr>
              <w:t>0.50 mm</w:t>
            </w:r>
          </w:p>
        </w:tc>
        <w:tc>
          <w:tcPr>
            <w:tcW w:w="3827" w:type="dxa"/>
            <w:tcBorders>
              <w:top w:val="nil"/>
              <w:left w:val="nil"/>
              <w:bottom w:val="nil"/>
              <w:right w:val="single" w:sz="8" w:space="0" w:color="auto"/>
            </w:tcBorders>
            <w:shd w:val="clear" w:color="000000" w:fill="FFFFFF"/>
            <w:noWrap/>
            <w:hideMark/>
          </w:tcPr>
          <w:p w14:paraId="3F61B84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24C7142F" w14:textId="77777777" w:rsidTr="00FA672A">
        <w:trPr>
          <w:trHeight w:val="288"/>
        </w:trPr>
        <w:tc>
          <w:tcPr>
            <w:tcW w:w="1124" w:type="dxa"/>
            <w:vMerge/>
            <w:tcBorders>
              <w:top w:val="single" w:sz="4" w:space="0" w:color="auto"/>
              <w:left w:val="single" w:sz="4" w:space="0" w:color="auto"/>
              <w:bottom w:val="single" w:sz="4" w:space="0" w:color="auto"/>
              <w:right w:val="single" w:sz="4" w:space="0" w:color="auto"/>
            </w:tcBorders>
            <w:hideMark/>
          </w:tcPr>
          <w:p w14:paraId="794C54F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4" w:space="0" w:color="auto"/>
              <w:bottom w:val="single" w:sz="8" w:space="0" w:color="000000"/>
              <w:right w:val="single" w:sz="8" w:space="0" w:color="auto"/>
            </w:tcBorders>
            <w:hideMark/>
          </w:tcPr>
          <w:p w14:paraId="006507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vAlign w:val="center"/>
            <w:hideMark/>
          </w:tcPr>
          <w:p w14:paraId="3EF0307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Matériau : Nylon</w:t>
            </w:r>
          </w:p>
        </w:tc>
        <w:tc>
          <w:tcPr>
            <w:tcW w:w="3827" w:type="dxa"/>
            <w:tcBorders>
              <w:top w:val="nil"/>
              <w:left w:val="nil"/>
              <w:bottom w:val="nil"/>
              <w:right w:val="single" w:sz="8" w:space="0" w:color="auto"/>
            </w:tcBorders>
            <w:shd w:val="clear" w:color="auto" w:fill="auto"/>
            <w:noWrap/>
            <w:vAlign w:val="bottom"/>
            <w:hideMark/>
          </w:tcPr>
          <w:p w14:paraId="1F80A1A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3E92C43" w14:textId="77777777" w:rsidTr="00FA672A">
        <w:trPr>
          <w:trHeight w:val="288"/>
        </w:trPr>
        <w:tc>
          <w:tcPr>
            <w:tcW w:w="1124" w:type="dxa"/>
            <w:vMerge/>
            <w:tcBorders>
              <w:top w:val="single" w:sz="4" w:space="0" w:color="auto"/>
              <w:left w:val="single" w:sz="4" w:space="0" w:color="auto"/>
              <w:bottom w:val="single" w:sz="4" w:space="0" w:color="auto"/>
              <w:right w:val="single" w:sz="4" w:space="0" w:color="auto"/>
            </w:tcBorders>
            <w:hideMark/>
          </w:tcPr>
          <w:p w14:paraId="045E1A9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4" w:space="0" w:color="auto"/>
              <w:bottom w:val="single" w:sz="8" w:space="0" w:color="000000"/>
              <w:right w:val="single" w:sz="8" w:space="0" w:color="auto"/>
            </w:tcBorders>
            <w:hideMark/>
          </w:tcPr>
          <w:p w14:paraId="292F63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single" w:sz="8" w:space="0" w:color="auto"/>
            </w:tcBorders>
            <w:shd w:val="clear" w:color="auto" w:fill="auto"/>
            <w:vAlign w:val="center"/>
            <w:hideMark/>
          </w:tcPr>
          <w:p w14:paraId="1A046D7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Taille:</w:t>
            </w:r>
            <w:proofErr w:type="gramEnd"/>
            <w:r w:rsidRPr="00BA0451">
              <w:rPr>
                <w:rFonts w:eastAsia="Times New Roman" w:cs="Calibri"/>
                <w:color w:val="595959" w:themeColor="text1" w:themeTint="A6"/>
                <w:sz w:val="20"/>
                <w:szCs w:val="20"/>
                <w:lang w:val="fr-FR" w:eastAsia="fr-FR"/>
              </w:rPr>
              <w:t xml:space="preserve"> longueur 110 cm - largeur 60 cm - circonférence jusqu'à 130 cm</w:t>
            </w:r>
          </w:p>
        </w:tc>
        <w:tc>
          <w:tcPr>
            <w:tcW w:w="3827" w:type="dxa"/>
            <w:tcBorders>
              <w:top w:val="nil"/>
              <w:left w:val="nil"/>
              <w:bottom w:val="nil"/>
              <w:right w:val="single" w:sz="8" w:space="0" w:color="auto"/>
            </w:tcBorders>
            <w:shd w:val="clear" w:color="auto" w:fill="auto"/>
            <w:noWrap/>
            <w:vAlign w:val="bottom"/>
            <w:hideMark/>
          </w:tcPr>
          <w:p w14:paraId="36E9017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2F69001" w14:textId="77777777" w:rsidTr="00FA672A">
        <w:trPr>
          <w:trHeight w:val="300"/>
        </w:trPr>
        <w:tc>
          <w:tcPr>
            <w:tcW w:w="1124" w:type="dxa"/>
            <w:vMerge/>
            <w:tcBorders>
              <w:top w:val="single" w:sz="4" w:space="0" w:color="auto"/>
              <w:left w:val="single" w:sz="4" w:space="0" w:color="auto"/>
              <w:bottom w:val="single" w:sz="4" w:space="0" w:color="auto"/>
              <w:right w:val="single" w:sz="4" w:space="0" w:color="auto"/>
            </w:tcBorders>
            <w:hideMark/>
          </w:tcPr>
          <w:p w14:paraId="4353C28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4" w:space="0" w:color="auto"/>
              <w:bottom w:val="single" w:sz="8" w:space="0" w:color="000000"/>
              <w:right w:val="single" w:sz="8" w:space="0" w:color="auto"/>
            </w:tcBorders>
            <w:hideMark/>
          </w:tcPr>
          <w:p w14:paraId="7F59C99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single" w:sz="8" w:space="0" w:color="auto"/>
            </w:tcBorders>
            <w:shd w:val="clear" w:color="auto" w:fill="auto"/>
            <w:vAlign w:val="center"/>
            <w:hideMark/>
          </w:tcPr>
          <w:p w14:paraId="3297BA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conforme</w:t>
            </w:r>
            <w:proofErr w:type="gramEnd"/>
            <w:r w:rsidRPr="00BA0451">
              <w:rPr>
                <w:rFonts w:eastAsia="Times New Roman" w:cs="Calibri"/>
                <w:color w:val="595959" w:themeColor="text1" w:themeTint="A6"/>
                <w:sz w:val="20"/>
                <w:szCs w:val="20"/>
                <w:lang w:val="fr-FR" w:eastAsia="fr-FR"/>
              </w:rPr>
              <w:t xml:space="preserve"> NF EN 61331-3</w:t>
            </w:r>
          </w:p>
        </w:tc>
        <w:tc>
          <w:tcPr>
            <w:tcW w:w="3827" w:type="dxa"/>
            <w:tcBorders>
              <w:top w:val="nil"/>
              <w:left w:val="nil"/>
              <w:bottom w:val="nil"/>
              <w:right w:val="single" w:sz="8" w:space="0" w:color="auto"/>
            </w:tcBorders>
            <w:shd w:val="clear" w:color="auto" w:fill="auto"/>
            <w:noWrap/>
            <w:vAlign w:val="bottom"/>
            <w:hideMark/>
          </w:tcPr>
          <w:p w14:paraId="01D27C4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85EC469" w14:textId="77777777" w:rsidTr="00FA672A">
        <w:trPr>
          <w:trHeight w:val="288"/>
        </w:trPr>
        <w:tc>
          <w:tcPr>
            <w:tcW w:w="1124"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47FF328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5</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244276C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Salle os poumons numérisée</w:t>
            </w:r>
          </w:p>
        </w:tc>
        <w:tc>
          <w:tcPr>
            <w:tcW w:w="7513" w:type="dxa"/>
            <w:tcBorders>
              <w:top w:val="nil"/>
              <w:left w:val="nil"/>
              <w:bottom w:val="nil"/>
              <w:right w:val="nil"/>
            </w:tcBorders>
            <w:shd w:val="clear" w:color="auto" w:fill="auto"/>
            <w:noWrap/>
            <w:vAlign w:val="bottom"/>
            <w:hideMark/>
          </w:tcPr>
          <w:p w14:paraId="24D3674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Salle os poumon numérisée</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5D2E68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5271E6F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6A1CFF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B48FD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20046F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Incluant les éléments suivants :</w:t>
            </w:r>
          </w:p>
        </w:tc>
        <w:tc>
          <w:tcPr>
            <w:tcW w:w="3827" w:type="dxa"/>
            <w:tcBorders>
              <w:top w:val="nil"/>
              <w:left w:val="single" w:sz="8" w:space="0" w:color="auto"/>
              <w:bottom w:val="nil"/>
              <w:right w:val="single" w:sz="8" w:space="0" w:color="auto"/>
            </w:tcBorders>
            <w:shd w:val="clear" w:color="auto" w:fill="auto"/>
            <w:vAlign w:val="center"/>
            <w:hideMark/>
          </w:tcPr>
          <w:p w14:paraId="6FB01DB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19BD25E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6B5EBE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C276E1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FB6F6F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Colonne porte tube manuelle</w:t>
            </w:r>
          </w:p>
        </w:tc>
        <w:tc>
          <w:tcPr>
            <w:tcW w:w="3827" w:type="dxa"/>
            <w:tcBorders>
              <w:top w:val="nil"/>
              <w:left w:val="single" w:sz="8" w:space="0" w:color="auto"/>
              <w:bottom w:val="nil"/>
              <w:right w:val="single" w:sz="8" w:space="0" w:color="auto"/>
            </w:tcBorders>
            <w:shd w:val="clear" w:color="auto" w:fill="auto"/>
            <w:vAlign w:val="center"/>
            <w:hideMark/>
          </w:tcPr>
          <w:p w14:paraId="392D4BA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2AEBE65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8640B0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106D1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D8E8F3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Table à hauteur fixe</w:t>
            </w:r>
          </w:p>
        </w:tc>
        <w:tc>
          <w:tcPr>
            <w:tcW w:w="3827" w:type="dxa"/>
            <w:tcBorders>
              <w:top w:val="nil"/>
              <w:left w:val="single" w:sz="8" w:space="0" w:color="auto"/>
              <w:bottom w:val="nil"/>
              <w:right w:val="single" w:sz="8" w:space="0" w:color="auto"/>
            </w:tcBorders>
            <w:shd w:val="clear" w:color="auto" w:fill="auto"/>
            <w:noWrap/>
            <w:vAlign w:val="bottom"/>
            <w:hideMark/>
          </w:tcPr>
          <w:p w14:paraId="6119840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63AB32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6EFE4C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C2986D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026649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Potter mural</w:t>
            </w:r>
          </w:p>
        </w:tc>
        <w:tc>
          <w:tcPr>
            <w:tcW w:w="3827" w:type="dxa"/>
            <w:tcBorders>
              <w:top w:val="nil"/>
              <w:left w:val="single" w:sz="8" w:space="0" w:color="auto"/>
              <w:bottom w:val="nil"/>
              <w:right w:val="single" w:sz="8" w:space="0" w:color="auto"/>
            </w:tcBorders>
            <w:shd w:val="clear" w:color="auto" w:fill="auto"/>
            <w:noWrap/>
            <w:vAlign w:val="bottom"/>
            <w:hideMark/>
          </w:tcPr>
          <w:p w14:paraId="6BEE763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EF6DFB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4F8244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E959A3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C499CE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1 Tube RX 300 </w:t>
            </w:r>
            <w:proofErr w:type="spellStart"/>
            <w:r w:rsidRPr="00BA0451">
              <w:rPr>
                <w:rFonts w:eastAsia="Times New Roman" w:cs="Calibri"/>
                <w:color w:val="595959" w:themeColor="text1" w:themeTint="A6"/>
                <w:sz w:val="20"/>
                <w:szCs w:val="20"/>
                <w:lang w:val="fr-FR" w:eastAsia="fr-FR"/>
              </w:rPr>
              <w:t>khu</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7F140AF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3A37ACE"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FF1F5F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075767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54FAC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Générateur HT 32 kW</w:t>
            </w:r>
          </w:p>
        </w:tc>
        <w:tc>
          <w:tcPr>
            <w:tcW w:w="3827" w:type="dxa"/>
            <w:tcBorders>
              <w:top w:val="nil"/>
              <w:left w:val="single" w:sz="8" w:space="0" w:color="auto"/>
              <w:bottom w:val="nil"/>
              <w:right w:val="single" w:sz="8" w:space="0" w:color="auto"/>
            </w:tcBorders>
            <w:shd w:val="clear" w:color="auto" w:fill="auto"/>
            <w:noWrap/>
            <w:vAlign w:val="bottom"/>
            <w:hideMark/>
          </w:tcPr>
          <w:p w14:paraId="6C938D6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49B4F05"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1AB366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054151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4B917BA" w14:textId="39B8E4CD"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2 Détecteurs DR fixes (table + </w:t>
            </w:r>
            <w:r w:rsidR="00FA672A" w:rsidRPr="00BA0451">
              <w:rPr>
                <w:rFonts w:eastAsia="Times New Roman" w:cs="Calibri"/>
                <w:color w:val="595959" w:themeColor="text1" w:themeTint="A6"/>
                <w:sz w:val="20"/>
                <w:szCs w:val="20"/>
                <w:lang w:val="fr-FR" w:eastAsia="fr-FR"/>
              </w:rPr>
              <w:t>Potter</w:t>
            </w:r>
            <w:r w:rsidRPr="00BA0451">
              <w:rPr>
                <w:rFonts w:eastAsia="Times New Roman" w:cs="Calibri"/>
                <w:color w:val="595959" w:themeColor="text1" w:themeTint="A6"/>
                <w:sz w:val="20"/>
                <w:szCs w:val="20"/>
                <w:lang w:val="fr-FR" w:eastAsia="fr-FR"/>
              </w:rPr>
              <w:t xml:space="preserve"> mural)</w:t>
            </w:r>
          </w:p>
        </w:tc>
        <w:tc>
          <w:tcPr>
            <w:tcW w:w="3827" w:type="dxa"/>
            <w:tcBorders>
              <w:top w:val="nil"/>
              <w:left w:val="single" w:sz="8" w:space="0" w:color="auto"/>
              <w:bottom w:val="nil"/>
              <w:right w:val="single" w:sz="8" w:space="0" w:color="auto"/>
            </w:tcBorders>
            <w:shd w:val="clear" w:color="auto" w:fill="auto"/>
            <w:noWrap/>
            <w:vAlign w:val="bottom"/>
            <w:hideMark/>
          </w:tcPr>
          <w:p w14:paraId="3BCFF9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BA1CCA0"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533431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AA0AB4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0D6D2C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Station de travail avec moniteur</w:t>
            </w:r>
          </w:p>
        </w:tc>
        <w:tc>
          <w:tcPr>
            <w:tcW w:w="3827" w:type="dxa"/>
            <w:tcBorders>
              <w:top w:val="nil"/>
              <w:left w:val="single" w:sz="8" w:space="0" w:color="auto"/>
              <w:bottom w:val="nil"/>
              <w:right w:val="single" w:sz="8" w:space="0" w:color="auto"/>
            </w:tcBorders>
            <w:shd w:val="clear" w:color="auto" w:fill="auto"/>
            <w:noWrap/>
            <w:vAlign w:val="bottom"/>
            <w:hideMark/>
          </w:tcPr>
          <w:p w14:paraId="2C60E0E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10045D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933D88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505F0E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FF6D90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Logiciel d'acquisition</w:t>
            </w:r>
          </w:p>
        </w:tc>
        <w:tc>
          <w:tcPr>
            <w:tcW w:w="3827" w:type="dxa"/>
            <w:tcBorders>
              <w:top w:val="nil"/>
              <w:left w:val="single" w:sz="8" w:space="0" w:color="auto"/>
              <w:bottom w:val="nil"/>
              <w:right w:val="single" w:sz="8" w:space="0" w:color="auto"/>
            </w:tcBorders>
            <w:shd w:val="clear" w:color="auto" w:fill="auto"/>
            <w:noWrap/>
            <w:vAlign w:val="bottom"/>
            <w:hideMark/>
          </w:tcPr>
          <w:p w14:paraId="0BF0D3F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315277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284B2F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7D2370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695A8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3677200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D7E3E9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D98593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A3BAB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C3FFF76"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Colonne porte tube manuelle</w:t>
            </w:r>
          </w:p>
        </w:tc>
        <w:tc>
          <w:tcPr>
            <w:tcW w:w="3827" w:type="dxa"/>
            <w:tcBorders>
              <w:top w:val="nil"/>
              <w:left w:val="single" w:sz="8" w:space="0" w:color="auto"/>
              <w:bottom w:val="nil"/>
              <w:right w:val="single" w:sz="8" w:space="0" w:color="auto"/>
            </w:tcBorders>
            <w:shd w:val="clear" w:color="auto" w:fill="auto"/>
            <w:vAlign w:val="center"/>
            <w:hideMark/>
          </w:tcPr>
          <w:p w14:paraId="4E3836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3D0AF23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F3393E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8BDBA1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199E96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Mouvement vertical du tube </w:t>
            </w:r>
            <w:proofErr w:type="gramStart"/>
            <w:r w:rsidRPr="00BA0451">
              <w:rPr>
                <w:rFonts w:eastAsia="Times New Roman" w:cs="Calibri"/>
                <w:color w:val="595959" w:themeColor="text1" w:themeTint="A6"/>
                <w:sz w:val="20"/>
                <w:szCs w:val="20"/>
                <w:lang w:val="fr-FR" w:eastAsia="fr-FR"/>
              </w:rPr>
              <w:t>RX:</w:t>
            </w:r>
            <w:proofErr w:type="gramEnd"/>
            <w:r w:rsidRPr="00BA0451">
              <w:rPr>
                <w:rFonts w:eastAsia="Times New Roman" w:cs="Calibri"/>
                <w:color w:val="595959" w:themeColor="text1" w:themeTint="A6"/>
                <w:sz w:val="20"/>
                <w:szCs w:val="20"/>
                <w:lang w:val="fr-FR" w:eastAsia="fr-FR"/>
              </w:rPr>
              <w:t xml:space="preserve"> min 150 cm</w:t>
            </w:r>
          </w:p>
        </w:tc>
        <w:tc>
          <w:tcPr>
            <w:tcW w:w="3827" w:type="dxa"/>
            <w:tcBorders>
              <w:top w:val="nil"/>
              <w:left w:val="single" w:sz="8" w:space="0" w:color="auto"/>
              <w:bottom w:val="nil"/>
              <w:right w:val="single" w:sz="8" w:space="0" w:color="auto"/>
            </w:tcBorders>
            <w:shd w:val="clear" w:color="auto" w:fill="auto"/>
            <w:vAlign w:val="center"/>
            <w:hideMark/>
          </w:tcPr>
          <w:p w14:paraId="389B68A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0766994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7FBD5A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33FD95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3825DA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Distance minimale entre la focalisation du tube RX et le </w:t>
            </w:r>
            <w:proofErr w:type="gramStart"/>
            <w:r w:rsidRPr="00BA0451">
              <w:rPr>
                <w:rFonts w:eastAsia="Times New Roman" w:cs="Calibri"/>
                <w:color w:val="595959" w:themeColor="text1" w:themeTint="A6"/>
                <w:sz w:val="20"/>
                <w:szCs w:val="20"/>
                <w:lang w:val="fr-FR" w:eastAsia="fr-FR"/>
              </w:rPr>
              <w:t>sol:</w:t>
            </w:r>
            <w:proofErr w:type="gramEnd"/>
            <w:r w:rsidRPr="00BA0451">
              <w:rPr>
                <w:rFonts w:eastAsia="Times New Roman" w:cs="Calibri"/>
                <w:color w:val="595959" w:themeColor="text1" w:themeTint="A6"/>
                <w:sz w:val="20"/>
                <w:szCs w:val="20"/>
                <w:lang w:val="fr-FR" w:eastAsia="fr-FR"/>
              </w:rPr>
              <w:t>35 cm</w:t>
            </w:r>
          </w:p>
        </w:tc>
        <w:tc>
          <w:tcPr>
            <w:tcW w:w="3827" w:type="dxa"/>
            <w:tcBorders>
              <w:top w:val="nil"/>
              <w:left w:val="single" w:sz="8" w:space="0" w:color="auto"/>
              <w:bottom w:val="nil"/>
              <w:right w:val="single" w:sz="8" w:space="0" w:color="auto"/>
            </w:tcBorders>
            <w:shd w:val="clear" w:color="auto" w:fill="auto"/>
            <w:noWrap/>
            <w:vAlign w:val="bottom"/>
            <w:hideMark/>
          </w:tcPr>
          <w:p w14:paraId="3B5001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C83EC3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613B4E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10CA6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831B73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Distance maximale entre la focalisation du tube RX et le </w:t>
            </w:r>
            <w:proofErr w:type="gramStart"/>
            <w:r w:rsidRPr="00BA0451">
              <w:rPr>
                <w:rFonts w:eastAsia="Times New Roman" w:cs="Calibri"/>
                <w:color w:val="595959" w:themeColor="text1" w:themeTint="A6"/>
                <w:sz w:val="20"/>
                <w:szCs w:val="20"/>
                <w:lang w:val="fr-FR" w:eastAsia="fr-FR"/>
              </w:rPr>
              <w:t>sol:</w:t>
            </w:r>
            <w:proofErr w:type="gramEnd"/>
            <w:r w:rsidRPr="00BA0451">
              <w:rPr>
                <w:rFonts w:eastAsia="Times New Roman" w:cs="Calibri"/>
                <w:color w:val="595959" w:themeColor="text1" w:themeTint="A6"/>
                <w:sz w:val="20"/>
                <w:szCs w:val="20"/>
                <w:lang w:val="fr-FR" w:eastAsia="fr-FR"/>
              </w:rPr>
              <w:t>185 cm</w:t>
            </w:r>
          </w:p>
        </w:tc>
        <w:tc>
          <w:tcPr>
            <w:tcW w:w="3827" w:type="dxa"/>
            <w:tcBorders>
              <w:top w:val="nil"/>
              <w:left w:val="single" w:sz="8" w:space="0" w:color="auto"/>
              <w:bottom w:val="nil"/>
              <w:right w:val="single" w:sz="8" w:space="0" w:color="auto"/>
            </w:tcBorders>
            <w:shd w:val="clear" w:color="auto" w:fill="auto"/>
            <w:noWrap/>
            <w:vAlign w:val="bottom"/>
            <w:hideMark/>
          </w:tcPr>
          <w:p w14:paraId="364FBFF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6A8AB8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C09445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A8F489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5E1CA2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Mouvement longitudinal du tube RX min :180 cm sur rails</w:t>
            </w:r>
          </w:p>
        </w:tc>
        <w:tc>
          <w:tcPr>
            <w:tcW w:w="3827" w:type="dxa"/>
            <w:tcBorders>
              <w:top w:val="nil"/>
              <w:left w:val="single" w:sz="8" w:space="0" w:color="auto"/>
              <w:bottom w:val="nil"/>
              <w:right w:val="single" w:sz="8" w:space="0" w:color="auto"/>
            </w:tcBorders>
            <w:shd w:val="clear" w:color="auto" w:fill="auto"/>
            <w:noWrap/>
            <w:vAlign w:val="bottom"/>
            <w:hideMark/>
          </w:tcPr>
          <w:p w14:paraId="12147A6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D8FB3B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FC8C89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4C3EFF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BD9D00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Rotation du tube RX autour de l’axe </w:t>
            </w:r>
            <w:proofErr w:type="gramStart"/>
            <w:r w:rsidRPr="00BA0451">
              <w:rPr>
                <w:rFonts w:eastAsia="Times New Roman" w:cs="Calibri"/>
                <w:color w:val="595959" w:themeColor="text1" w:themeTint="A6"/>
                <w:sz w:val="20"/>
                <w:szCs w:val="20"/>
                <w:lang w:val="fr-FR" w:eastAsia="fr-FR"/>
              </w:rPr>
              <w:t>horizontal:+</w:t>
            </w:r>
            <w:proofErr w:type="gramEnd"/>
            <w:r w:rsidRPr="00BA0451">
              <w:rPr>
                <w:rFonts w:eastAsia="Times New Roman" w:cs="Calibri"/>
                <w:color w:val="595959" w:themeColor="text1" w:themeTint="A6"/>
                <w:sz w:val="20"/>
                <w:szCs w:val="20"/>
                <w:lang w:val="fr-FR" w:eastAsia="fr-FR"/>
              </w:rPr>
              <w:t xml:space="preserve"> / - 120 °</w:t>
            </w:r>
          </w:p>
        </w:tc>
        <w:tc>
          <w:tcPr>
            <w:tcW w:w="3827" w:type="dxa"/>
            <w:tcBorders>
              <w:top w:val="nil"/>
              <w:left w:val="single" w:sz="8" w:space="0" w:color="auto"/>
              <w:bottom w:val="nil"/>
              <w:right w:val="single" w:sz="8" w:space="0" w:color="auto"/>
            </w:tcBorders>
            <w:shd w:val="clear" w:color="auto" w:fill="auto"/>
            <w:noWrap/>
            <w:vAlign w:val="bottom"/>
            <w:hideMark/>
          </w:tcPr>
          <w:p w14:paraId="6E0EEC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86DC845" w14:textId="77777777" w:rsidTr="00BB10E4">
        <w:trPr>
          <w:trHeight w:val="576"/>
        </w:trPr>
        <w:tc>
          <w:tcPr>
            <w:tcW w:w="1124" w:type="dxa"/>
            <w:vMerge/>
            <w:tcBorders>
              <w:top w:val="single" w:sz="8" w:space="0" w:color="auto"/>
              <w:left w:val="single" w:sz="8" w:space="0" w:color="auto"/>
              <w:bottom w:val="single" w:sz="8" w:space="0" w:color="000000"/>
              <w:right w:val="single" w:sz="8" w:space="0" w:color="auto"/>
            </w:tcBorders>
            <w:hideMark/>
          </w:tcPr>
          <w:p w14:paraId="1CEF136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AC93E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3570732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Rotation du tube RX autour de l’axe </w:t>
            </w:r>
            <w:proofErr w:type="gramStart"/>
            <w:r w:rsidRPr="00BA0451">
              <w:rPr>
                <w:rFonts w:eastAsia="Times New Roman" w:cs="Calibri"/>
                <w:color w:val="595959" w:themeColor="text1" w:themeTint="A6"/>
                <w:sz w:val="20"/>
                <w:szCs w:val="20"/>
                <w:lang w:val="fr-FR" w:eastAsia="fr-FR"/>
              </w:rPr>
              <w:t>vertical:+</w:t>
            </w:r>
            <w:proofErr w:type="gramEnd"/>
            <w:r w:rsidRPr="00BA0451">
              <w:rPr>
                <w:rFonts w:eastAsia="Times New Roman" w:cs="Calibri"/>
                <w:color w:val="595959" w:themeColor="text1" w:themeTint="A6"/>
                <w:sz w:val="20"/>
                <w:szCs w:val="20"/>
                <w:lang w:val="fr-FR" w:eastAsia="fr-FR"/>
              </w:rPr>
              <w:t>/ - 180 ° avec crans à -90 ° / 0 ° / 90 °</w:t>
            </w:r>
          </w:p>
        </w:tc>
        <w:tc>
          <w:tcPr>
            <w:tcW w:w="3827" w:type="dxa"/>
            <w:tcBorders>
              <w:top w:val="nil"/>
              <w:left w:val="single" w:sz="8" w:space="0" w:color="auto"/>
              <w:bottom w:val="nil"/>
              <w:right w:val="single" w:sz="8" w:space="0" w:color="auto"/>
            </w:tcBorders>
            <w:shd w:val="clear" w:color="auto" w:fill="auto"/>
            <w:noWrap/>
            <w:vAlign w:val="bottom"/>
            <w:hideMark/>
          </w:tcPr>
          <w:p w14:paraId="35FF265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8849EB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6A8C68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3D5CDA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C3ECBD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Fixation de la colonne porte tube au sol</w:t>
            </w:r>
          </w:p>
        </w:tc>
        <w:tc>
          <w:tcPr>
            <w:tcW w:w="3827" w:type="dxa"/>
            <w:tcBorders>
              <w:top w:val="nil"/>
              <w:left w:val="single" w:sz="8" w:space="0" w:color="auto"/>
              <w:bottom w:val="nil"/>
              <w:right w:val="single" w:sz="8" w:space="0" w:color="auto"/>
            </w:tcBorders>
            <w:shd w:val="clear" w:color="auto" w:fill="auto"/>
            <w:noWrap/>
            <w:vAlign w:val="bottom"/>
            <w:hideMark/>
          </w:tcPr>
          <w:p w14:paraId="201DF67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5F74D7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2C91BB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838D11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6B9124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04FF01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8DA9B2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B644B7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1B0D22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77AF08B"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Table à hauteur fixe</w:t>
            </w:r>
          </w:p>
        </w:tc>
        <w:tc>
          <w:tcPr>
            <w:tcW w:w="3827" w:type="dxa"/>
            <w:tcBorders>
              <w:top w:val="nil"/>
              <w:left w:val="single" w:sz="8" w:space="0" w:color="auto"/>
              <w:bottom w:val="nil"/>
              <w:right w:val="single" w:sz="8" w:space="0" w:color="auto"/>
            </w:tcBorders>
            <w:shd w:val="clear" w:color="auto" w:fill="auto"/>
            <w:vAlign w:val="center"/>
            <w:hideMark/>
          </w:tcPr>
          <w:p w14:paraId="526ADE2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216D1E5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57FC89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24022E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186BE2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Dimensions du panneau min 220 x 80 cm</w:t>
            </w:r>
          </w:p>
        </w:tc>
        <w:tc>
          <w:tcPr>
            <w:tcW w:w="3827" w:type="dxa"/>
            <w:tcBorders>
              <w:top w:val="nil"/>
              <w:left w:val="single" w:sz="8" w:space="0" w:color="auto"/>
              <w:bottom w:val="nil"/>
              <w:right w:val="single" w:sz="8" w:space="0" w:color="auto"/>
            </w:tcBorders>
            <w:shd w:val="clear" w:color="auto" w:fill="auto"/>
            <w:vAlign w:val="center"/>
            <w:hideMark/>
          </w:tcPr>
          <w:p w14:paraId="093A6CD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39E21EE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2319A9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4055C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CCA5BC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Mouvement longitudinal du </w:t>
            </w:r>
            <w:proofErr w:type="gramStart"/>
            <w:r w:rsidRPr="00BA0451">
              <w:rPr>
                <w:rFonts w:eastAsia="Times New Roman" w:cs="Calibri"/>
                <w:color w:val="595959" w:themeColor="text1" w:themeTint="A6"/>
                <w:sz w:val="20"/>
                <w:szCs w:val="20"/>
                <w:lang w:val="fr-FR" w:eastAsia="fr-FR"/>
              </w:rPr>
              <w:t>panneau:</w:t>
            </w:r>
            <w:proofErr w:type="gramEnd"/>
            <w:r w:rsidRPr="00BA0451">
              <w:rPr>
                <w:rFonts w:eastAsia="Times New Roman" w:cs="Calibri"/>
                <w:color w:val="595959" w:themeColor="text1" w:themeTint="A6"/>
                <w:sz w:val="20"/>
                <w:szCs w:val="20"/>
                <w:lang w:val="fr-FR" w:eastAsia="fr-FR"/>
              </w:rPr>
              <w:t xml:space="preserve"> 60 / 50 cm</w:t>
            </w:r>
          </w:p>
        </w:tc>
        <w:tc>
          <w:tcPr>
            <w:tcW w:w="3827" w:type="dxa"/>
            <w:tcBorders>
              <w:top w:val="nil"/>
              <w:left w:val="single" w:sz="8" w:space="0" w:color="auto"/>
              <w:bottom w:val="nil"/>
              <w:right w:val="single" w:sz="8" w:space="0" w:color="auto"/>
            </w:tcBorders>
            <w:shd w:val="clear" w:color="auto" w:fill="auto"/>
            <w:noWrap/>
            <w:vAlign w:val="bottom"/>
            <w:hideMark/>
          </w:tcPr>
          <w:p w14:paraId="4A304C0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9F5994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2C88D1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2DA5B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DF1CF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Mouvement transversal du </w:t>
            </w:r>
            <w:proofErr w:type="gramStart"/>
            <w:r w:rsidRPr="00BA0451">
              <w:rPr>
                <w:rFonts w:eastAsia="Times New Roman" w:cs="Calibri"/>
                <w:color w:val="595959" w:themeColor="text1" w:themeTint="A6"/>
                <w:sz w:val="20"/>
                <w:szCs w:val="20"/>
                <w:lang w:val="fr-FR" w:eastAsia="fr-FR"/>
              </w:rPr>
              <w:t>panneau:</w:t>
            </w:r>
            <w:proofErr w:type="gramEnd"/>
            <w:r w:rsidRPr="00BA0451">
              <w:rPr>
                <w:rFonts w:eastAsia="Times New Roman" w:cs="Calibri"/>
                <w:color w:val="595959" w:themeColor="text1" w:themeTint="A6"/>
                <w:sz w:val="20"/>
                <w:szCs w:val="20"/>
                <w:lang w:val="fr-FR" w:eastAsia="fr-FR"/>
              </w:rPr>
              <w:t xml:space="preserve"> +/- 10 cm</w:t>
            </w:r>
          </w:p>
        </w:tc>
        <w:tc>
          <w:tcPr>
            <w:tcW w:w="3827" w:type="dxa"/>
            <w:tcBorders>
              <w:top w:val="nil"/>
              <w:left w:val="single" w:sz="8" w:space="0" w:color="auto"/>
              <w:bottom w:val="nil"/>
              <w:right w:val="single" w:sz="8" w:space="0" w:color="auto"/>
            </w:tcBorders>
            <w:shd w:val="clear" w:color="auto" w:fill="auto"/>
            <w:noWrap/>
            <w:vAlign w:val="bottom"/>
            <w:hideMark/>
          </w:tcPr>
          <w:p w14:paraId="60A2A08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31618DE"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E06667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69631D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B01A3B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Hauteur panneau : 75 cm</w:t>
            </w:r>
          </w:p>
        </w:tc>
        <w:tc>
          <w:tcPr>
            <w:tcW w:w="3827" w:type="dxa"/>
            <w:tcBorders>
              <w:top w:val="nil"/>
              <w:left w:val="single" w:sz="8" w:space="0" w:color="auto"/>
              <w:bottom w:val="nil"/>
              <w:right w:val="single" w:sz="8" w:space="0" w:color="auto"/>
            </w:tcBorders>
            <w:shd w:val="clear" w:color="auto" w:fill="auto"/>
            <w:noWrap/>
            <w:vAlign w:val="bottom"/>
            <w:hideMark/>
          </w:tcPr>
          <w:p w14:paraId="28F2BBA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FF0315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1C4A14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F6C66E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CB4A6A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Distance panneau – détecteur : 7 cm</w:t>
            </w:r>
          </w:p>
        </w:tc>
        <w:tc>
          <w:tcPr>
            <w:tcW w:w="3827" w:type="dxa"/>
            <w:tcBorders>
              <w:top w:val="nil"/>
              <w:left w:val="single" w:sz="8" w:space="0" w:color="auto"/>
              <w:bottom w:val="nil"/>
              <w:right w:val="single" w:sz="8" w:space="0" w:color="auto"/>
            </w:tcBorders>
            <w:shd w:val="clear" w:color="auto" w:fill="auto"/>
            <w:noWrap/>
            <w:vAlign w:val="bottom"/>
            <w:hideMark/>
          </w:tcPr>
          <w:p w14:paraId="2969EE8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74C2F0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CA1CC5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62826F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D6C1FB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Mouvement horizontal du détecteur min 50 cm</w:t>
            </w:r>
          </w:p>
        </w:tc>
        <w:tc>
          <w:tcPr>
            <w:tcW w:w="3827" w:type="dxa"/>
            <w:tcBorders>
              <w:top w:val="nil"/>
              <w:left w:val="single" w:sz="8" w:space="0" w:color="auto"/>
              <w:bottom w:val="nil"/>
              <w:right w:val="single" w:sz="8" w:space="0" w:color="auto"/>
            </w:tcBorders>
            <w:shd w:val="clear" w:color="auto" w:fill="auto"/>
            <w:noWrap/>
            <w:vAlign w:val="bottom"/>
            <w:hideMark/>
          </w:tcPr>
          <w:p w14:paraId="4809494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1A04D3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0B53FB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45B1CD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66E1C2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Charge mini table : 220 kg</w:t>
            </w:r>
          </w:p>
        </w:tc>
        <w:tc>
          <w:tcPr>
            <w:tcW w:w="3827" w:type="dxa"/>
            <w:tcBorders>
              <w:top w:val="nil"/>
              <w:left w:val="single" w:sz="8" w:space="0" w:color="auto"/>
              <w:bottom w:val="nil"/>
              <w:right w:val="single" w:sz="8" w:space="0" w:color="auto"/>
            </w:tcBorders>
            <w:shd w:val="clear" w:color="auto" w:fill="auto"/>
            <w:noWrap/>
            <w:vAlign w:val="bottom"/>
            <w:hideMark/>
          </w:tcPr>
          <w:p w14:paraId="693AD8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47B4BF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DBE35E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525D3D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73D273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Chambre de mesure AEC</w:t>
            </w:r>
          </w:p>
        </w:tc>
        <w:tc>
          <w:tcPr>
            <w:tcW w:w="3827" w:type="dxa"/>
            <w:tcBorders>
              <w:top w:val="nil"/>
              <w:left w:val="single" w:sz="8" w:space="0" w:color="auto"/>
              <w:bottom w:val="nil"/>
              <w:right w:val="single" w:sz="8" w:space="0" w:color="auto"/>
            </w:tcBorders>
            <w:shd w:val="clear" w:color="auto" w:fill="auto"/>
            <w:noWrap/>
            <w:vAlign w:val="bottom"/>
            <w:hideMark/>
          </w:tcPr>
          <w:p w14:paraId="30172F3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420562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91D12C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B67096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E19B5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2 Poignées de manipulation </w:t>
            </w:r>
          </w:p>
        </w:tc>
        <w:tc>
          <w:tcPr>
            <w:tcW w:w="3827" w:type="dxa"/>
            <w:tcBorders>
              <w:top w:val="nil"/>
              <w:left w:val="single" w:sz="8" w:space="0" w:color="auto"/>
              <w:bottom w:val="nil"/>
              <w:right w:val="single" w:sz="8" w:space="0" w:color="auto"/>
            </w:tcBorders>
            <w:shd w:val="clear" w:color="auto" w:fill="auto"/>
            <w:noWrap/>
            <w:vAlign w:val="bottom"/>
            <w:hideMark/>
          </w:tcPr>
          <w:p w14:paraId="3C109B3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E8B209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7957AE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98788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054F55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2654CEB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D724A95"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A6E201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DD1E70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898B4C3"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Grille oscillante</w:t>
            </w:r>
          </w:p>
        </w:tc>
        <w:tc>
          <w:tcPr>
            <w:tcW w:w="3827" w:type="dxa"/>
            <w:tcBorders>
              <w:top w:val="nil"/>
              <w:left w:val="single" w:sz="8" w:space="0" w:color="auto"/>
              <w:bottom w:val="nil"/>
              <w:right w:val="single" w:sz="8" w:space="0" w:color="auto"/>
            </w:tcBorders>
            <w:shd w:val="clear" w:color="auto" w:fill="auto"/>
            <w:vAlign w:val="center"/>
            <w:hideMark/>
          </w:tcPr>
          <w:p w14:paraId="655B5FA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1F4B303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4A4350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A944EE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6A3AE3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Ratio:</w:t>
            </w:r>
            <w:proofErr w:type="gramEnd"/>
            <w:r w:rsidRPr="00BA0451">
              <w:rPr>
                <w:rFonts w:eastAsia="Times New Roman" w:cs="Calibri"/>
                <w:color w:val="595959" w:themeColor="text1" w:themeTint="A6"/>
                <w:sz w:val="20"/>
                <w:szCs w:val="20"/>
                <w:lang w:val="fr-FR" w:eastAsia="fr-FR"/>
              </w:rPr>
              <w:t xml:space="preserve"> 10/1</w:t>
            </w:r>
          </w:p>
        </w:tc>
        <w:tc>
          <w:tcPr>
            <w:tcW w:w="3827" w:type="dxa"/>
            <w:tcBorders>
              <w:top w:val="nil"/>
              <w:left w:val="single" w:sz="8" w:space="0" w:color="auto"/>
              <w:bottom w:val="nil"/>
              <w:right w:val="single" w:sz="8" w:space="0" w:color="auto"/>
            </w:tcBorders>
            <w:shd w:val="clear" w:color="auto" w:fill="auto"/>
            <w:vAlign w:val="center"/>
            <w:hideMark/>
          </w:tcPr>
          <w:p w14:paraId="405F339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64178BB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285EB0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69629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9CBE1F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mini : 35 pl/mm</w:t>
            </w:r>
          </w:p>
        </w:tc>
        <w:tc>
          <w:tcPr>
            <w:tcW w:w="3827" w:type="dxa"/>
            <w:tcBorders>
              <w:top w:val="nil"/>
              <w:left w:val="single" w:sz="8" w:space="0" w:color="auto"/>
              <w:bottom w:val="nil"/>
              <w:right w:val="single" w:sz="8" w:space="0" w:color="auto"/>
            </w:tcBorders>
            <w:shd w:val="clear" w:color="auto" w:fill="auto"/>
            <w:noWrap/>
            <w:vAlign w:val="bottom"/>
            <w:hideMark/>
          </w:tcPr>
          <w:p w14:paraId="2DA9BF2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A88510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656F28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0A3B84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3E075E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7517BBB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644968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A9A369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92C20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CDA834F"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Collimateur manuel</w:t>
            </w:r>
          </w:p>
        </w:tc>
        <w:tc>
          <w:tcPr>
            <w:tcW w:w="3827" w:type="dxa"/>
            <w:tcBorders>
              <w:top w:val="nil"/>
              <w:left w:val="single" w:sz="8" w:space="0" w:color="auto"/>
              <w:bottom w:val="nil"/>
              <w:right w:val="single" w:sz="8" w:space="0" w:color="auto"/>
            </w:tcBorders>
            <w:shd w:val="clear" w:color="auto" w:fill="auto"/>
            <w:vAlign w:val="center"/>
            <w:hideMark/>
          </w:tcPr>
          <w:p w14:paraId="75EC53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4F12D45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04E8B2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03C810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C2DBB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Couverture de champ Max. 48 x 48 cm à distance focale de 1 m</w:t>
            </w:r>
          </w:p>
        </w:tc>
        <w:tc>
          <w:tcPr>
            <w:tcW w:w="3827" w:type="dxa"/>
            <w:tcBorders>
              <w:top w:val="nil"/>
              <w:left w:val="single" w:sz="8" w:space="0" w:color="auto"/>
              <w:bottom w:val="nil"/>
              <w:right w:val="single" w:sz="8" w:space="0" w:color="auto"/>
            </w:tcBorders>
            <w:shd w:val="clear" w:color="auto" w:fill="auto"/>
            <w:vAlign w:val="center"/>
            <w:hideMark/>
          </w:tcPr>
          <w:p w14:paraId="2172E0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2129B39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068F19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507E0A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A4146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Source de lumière LED</w:t>
            </w:r>
          </w:p>
        </w:tc>
        <w:tc>
          <w:tcPr>
            <w:tcW w:w="3827" w:type="dxa"/>
            <w:tcBorders>
              <w:top w:val="nil"/>
              <w:left w:val="single" w:sz="8" w:space="0" w:color="auto"/>
              <w:bottom w:val="nil"/>
              <w:right w:val="single" w:sz="8" w:space="0" w:color="auto"/>
            </w:tcBorders>
            <w:shd w:val="clear" w:color="auto" w:fill="auto"/>
            <w:noWrap/>
            <w:vAlign w:val="bottom"/>
            <w:hideMark/>
          </w:tcPr>
          <w:p w14:paraId="453F1C3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D11DBA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7DB39E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049973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23B886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Laser pour le centrage du détecteur</w:t>
            </w:r>
          </w:p>
        </w:tc>
        <w:tc>
          <w:tcPr>
            <w:tcW w:w="3827" w:type="dxa"/>
            <w:tcBorders>
              <w:top w:val="nil"/>
              <w:left w:val="single" w:sz="8" w:space="0" w:color="auto"/>
              <w:bottom w:val="nil"/>
              <w:right w:val="single" w:sz="8" w:space="0" w:color="auto"/>
            </w:tcBorders>
            <w:shd w:val="clear" w:color="auto" w:fill="auto"/>
            <w:noWrap/>
            <w:vAlign w:val="bottom"/>
            <w:hideMark/>
          </w:tcPr>
          <w:p w14:paraId="70EBB1D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A5A865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1251E3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05F25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72DACF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Mesure de la distance focale</w:t>
            </w:r>
          </w:p>
        </w:tc>
        <w:tc>
          <w:tcPr>
            <w:tcW w:w="3827" w:type="dxa"/>
            <w:tcBorders>
              <w:top w:val="nil"/>
              <w:left w:val="single" w:sz="8" w:space="0" w:color="auto"/>
              <w:bottom w:val="nil"/>
              <w:right w:val="single" w:sz="8" w:space="0" w:color="auto"/>
            </w:tcBorders>
            <w:shd w:val="clear" w:color="auto" w:fill="auto"/>
            <w:noWrap/>
            <w:vAlign w:val="bottom"/>
            <w:hideMark/>
          </w:tcPr>
          <w:p w14:paraId="6E5191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A0F732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DE0224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A8ED40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46813A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Filtration : 1.2 mm Al eq.</w:t>
            </w:r>
          </w:p>
        </w:tc>
        <w:tc>
          <w:tcPr>
            <w:tcW w:w="3827" w:type="dxa"/>
            <w:tcBorders>
              <w:top w:val="nil"/>
              <w:left w:val="single" w:sz="8" w:space="0" w:color="auto"/>
              <w:bottom w:val="nil"/>
              <w:right w:val="single" w:sz="8" w:space="0" w:color="auto"/>
            </w:tcBorders>
            <w:shd w:val="clear" w:color="auto" w:fill="auto"/>
            <w:noWrap/>
            <w:vAlign w:val="bottom"/>
            <w:hideMark/>
          </w:tcPr>
          <w:p w14:paraId="27C635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AFA583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DC27A6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DDF75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6659F9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23A924E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302EB2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117E23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C4E51D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3A57FBE"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Potter mural</w:t>
            </w:r>
          </w:p>
        </w:tc>
        <w:tc>
          <w:tcPr>
            <w:tcW w:w="3827" w:type="dxa"/>
            <w:tcBorders>
              <w:top w:val="nil"/>
              <w:left w:val="single" w:sz="8" w:space="0" w:color="auto"/>
              <w:bottom w:val="nil"/>
              <w:right w:val="single" w:sz="8" w:space="0" w:color="auto"/>
            </w:tcBorders>
            <w:shd w:val="clear" w:color="auto" w:fill="auto"/>
            <w:vAlign w:val="center"/>
            <w:hideMark/>
          </w:tcPr>
          <w:p w14:paraId="4F22542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6697BC8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2041D9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2F035C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44ABEF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Mouvement vertical du </w:t>
            </w:r>
            <w:proofErr w:type="gramStart"/>
            <w:r w:rsidRPr="00BA0451">
              <w:rPr>
                <w:rFonts w:eastAsia="Times New Roman" w:cs="Calibri"/>
                <w:color w:val="595959" w:themeColor="text1" w:themeTint="A6"/>
                <w:sz w:val="20"/>
                <w:szCs w:val="20"/>
                <w:lang w:val="fr-FR" w:eastAsia="fr-FR"/>
              </w:rPr>
              <w:t>détecteur:</w:t>
            </w:r>
            <w:proofErr w:type="gramEnd"/>
            <w:r w:rsidRPr="00BA0451">
              <w:rPr>
                <w:rFonts w:eastAsia="Times New Roman" w:cs="Calibri"/>
                <w:color w:val="595959" w:themeColor="text1" w:themeTint="A6"/>
                <w:sz w:val="20"/>
                <w:szCs w:val="20"/>
                <w:lang w:val="fr-FR" w:eastAsia="fr-FR"/>
              </w:rPr>
              <w:t xml:space="preserve"> min 140 cm</w:t>
            </w:r>
          </w:p>
        </w:tc>
        <w:tc>
          <w:tcPr>
            <w:tcW w:w="3827" w:type="dxa"/>
            <w:tcBorders>
              <w:top w:val="nil"/>
              <w:left w:val="single" w:sz="8" w:space="0" w:color="auto"/>
              <w:bottom w:val="nil"/>
              <w:right w:val="single" w:sz="8" w:space="0" w:color="auto"/>
            </w:tcBorders>
            <w:shd w:val="clear" w:color="auto" w:fill="auto"/>
            <w:vAlign w:val="center"/>
            <w:hideMark/>
          </w:tcPr>
          <w:p w14:paraId="528C2C9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0607249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62863C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689AAB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A679A0E" w14:textId="02B019F6"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Distance minimale entre le centre du détecteur et le </w:t>
            </w:r>
            <w:proofErr w:type="gramStart"/>
            <w:r w:rsidR="00FA672A" w:rsidRPr="00BA0451">
              <w:rPr>
                <w:rFonts w:eastAsia="Times New Roman" w:cs="Calibri"/>
                <w:color w:val="595959" w:themeColor="text1" w:themeTint="A6"/>
                <w:sz w:val="20"/>
                <w:szCs w:val="20"/>
                <w:lang w:val="fr-FR" w:eastAsia="fr-FR"/>
              </w:rPr>
              <w:t>sol:</w:t>
            </w:r>
            <w:proofErr w:type="gramEnd"/>
            <w:r w:rsidR="00FA672A" w:rsidRPr="00BA0451">
              <w:rPr>
                <w:rFonts w:eastAsia="Times New Roman" w:cs="Calibri"/>
                <w:color w:val="595959" w:themeColor="text1" w:themeTint="A6"/>
                <w:sz w:val="20"/>
                <w:szCs w:val="20"/>
                <w:lang w:val="fr-FR" w:eastAsia="fr-FR"/>
              </w:rPr>
              <w:t xml:space="preserve"> min</w:t>
            </w:r>
            <w:r w:rsidRPr="00BA0451">
              <w:rPr>
                <w:rFonts w:eastAsia="Times New Roman" w:cs="Calibri"/>
                <w:color w:val="595959" w:themeColor="text1" w:themeTint="A6"/>
                <w:sz w:val="20"/>
                <w:szCs w:val="20"/>
                <w:lang w:val="fr-FR" w:eastAsia="fr-FR"/>
              </w:rPr>
              <w:t xml:space="preserve"> 35 cm</w:t>
            </w:r>
          </w:p>
        </w:tc>
        <w:tc>
          <w:tcPr>
            <w:tcW w:w="3827" w:type="dxa"/>
            <w:tcBorders>
              <w:top w:val="nil"/>
              <w:left w:val="single" w:sz="8" w:space="0" w:color="auto"/>
              <w:bottom w:val="nil"/>
              <w:right w:val="single" w:sz="8" w:space="0" w:color="auto"/>
            </w:tcBorders>
            <w:shd w:val="clear" w:color="auto" w:fill="auto"/>
            <w:noWrap/>
            <w:vAlign w:val="bottom"/>
            <w:hideMark/>
          </w:tcPr>
          <w:p w14:paraId="538DE7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50DF99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B13CF9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20F64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38935F2" w14:textId="35802D4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Distance maximale entre le centre du détecteur et le </w:t>
            </w:r>
            <w:proofErr w:type="gramStart"/>
            <w:r w:rsidR="00FA672A" w:rsidRPr="00BA0451">
              <w:rPr>
                <w:rFonts w:eastAsia="Times New Roman" w:cs="Calibri"/>
                <w:color w:val="595959" w:themeColor="text1" w:themeTint="A6"/>
                <w:sz w:val="20"/>
                <w:szCs w:val="20"/>
                <w:lang w:val="fr-FR" w:eastAsia="fr-FR"/>
              </w:rPr>
              <w:t>sol:</w:t>
            </w:r>
            <w:proofErr w:type="gramEnd"/>
            <w:r w:rsidR="00FA672A" w:rsidRPr="00BA0451">
              <w:rPr>
                <w:rFonts w:eastAsia="Times New Roman" w:cs="Calibri"/>
                <w:color w:val="595959" w:themeColor="text1" w:themeTint="A6"/>
                <w:sz w:val="20"/>
                <w:szCs w:val="20"/>
                <w:lang w:val="fr-FR" w:eastAsia="fr-FR"/>
              </w:rPr>
              <w:t xml:space="preserve"> max</w:t>
            </w:r>
            <w:r w:rsidRPr="00BA0451">
              <w:rPr>
                <w:rFonts w:eastAsia="Times New Roman" w:cs="Calibri"/>
                <w:color w:val="595959" w:themeColor="text1" w:themeTint="A6"/>
                <w:sz w:val="20"/>
                <w:szCs w:val="20"/>
                <w:lang w:val="fr-FR" w:eastAsia="fr-FR"/>
              </w:rPr>
              <w:t xml:space="preserve"> 190 cm</w:t>
            </w:r>
          </w:p>
        </w:tc>
        <w:tc>
          <w:tcPr>
            <w:tcW w:w="3827" w:type="dxa"/>
            <w:tcBorders>
              <w:top w:val="nil"/>
              <w:left w:val="single" w:sz="8" w:space="0" w:color="auto"/>
              <w:bottom w:val="nil"/>
              <w:right w:val="single" w:sz="8" w:space="0" w:color="auto"/>
            </w:tcBorders>
            <w:shd w:val="clear" w:color="auto" w:fill="auto"/>
            <w:noWrap/>
            <w:vAlign w:val="bottom"/>
            <w:hideMark/>
          </w:tcPr>
          <w:p w14:paraId="01E764A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E98938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42C1CC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B58B4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50D3FB7" w14:textId="23D5E503"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Distance entre la surface du </w:t>
            </w:r>
            <w:r w:rsidR="00FA672A" w:rsidRPr="00BA0451">
              <w:rPr>
                <w:rFonts w:eastAsia="Times New Roman" w:cs="Calibri"/>
                <w:color w:val="595959" w:themeColor="text1" w:themeTint="A6"/>
                <w:sz w:val="20"/>
                <w:szCs w:val="20"/>
                <w:lang w:val="fr-FR" w:eastAsia="fr-FR"/>
              </w:rPr>
              <w:t>Potter</w:t>
            </w:r>
            <w:r w:rsidRPr="00BA0451">
              <w:rPr>
                <w:rFonts w:eastAsia="Times New Roman" w:cs="Calibri"/>
                <w:color w:val="595959" w:themeColor="text1" w:themeTint="A6"/>
                <w:sz w:val="20"/>
                <w:szCs w:val="20"/>
                <w:lang w:val="fr-FR" w:eastAsia="fr-FR"/>
              </w:rPr>
              <w:t xml:space="preserve"> et le </w:t>
            </w:r>
            <w:proofErr w:type="gramStart"/>
            <w:r w:rsidRPr="00BA0451">
              <w:rPr>
                <w:rFonts w:eastAsia="Times New Roman" w:cs="Calibri"/>
                <w:color w:val="595959" w:themeColor="text1" w:themeTint="A6"/>
                <w:sz w:val="20"/>
                <w:szCs w:val="20"/>
                <w:lang w:val="fr-FR" w:eastAsia="fr-FR"/>
              </w:rPr>
              <w:t>détecteur:</w:t>
            </w:r>
            <w:proofErr w:type="gramEnd"/>
            <w:r w:rsidRPr="00BA0451">
              <w:rPr>
                <w:rFonts w:eastAsia="Times New Roman" w:cs="Calibri"/>
                <w:color w:val="595959" w:themeColor="text1" w:themeTint="A6"/>
                <w:sz w:val="20"/>
                <w:szCs w:val="20"/>
                <w:lang w:val="fr-FR" w:eastAsia="fr-FR"/>
              </w:rPr>
              <w:t>7 cm</w:t>
            </w:r>
          </w:p>
        </w:tc>
        <w:tc>
          <w:tcPr>
            <w:tcW w:w="3827" w:type="dxa"/>
            <w:tcBorders>
              <w:top w:val="nil"/>
              <w:left w:val="single" w:sz="8" w:space="0" w:color="auto"/>
              <w:bottom w:val="nil"/>
              <w:right w:val="single" w:sz="8" w:space="0" w:color="auto"/>
            </w:tcBorders>
            <w:shd w:val="clear" w:color="auto" w:fill="auto"/>
            <w:noWrap/>
            <w:vAlign w:val="bottom"/>
            <w:hideMark/>
          </w:tcPr>
          <w:p w14:paraId="08520BB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401343F"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E61257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E65A1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31BB9E4" w14:textId="4AABE60E"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Fixation du </w:t>
            </w:r>
            <w:r w:rsidR="00FA672A" w:rsidRPr="00BA0451">
              <w:rPr>
                <w:rFonts w:eastAsia="Times New Roman" w:cs="Calibri"/>
                <w:color w:val="595959" w:themeColor="text1" w:themeTint="A6"/>
                <w:sz w:val="20"/>
                <w:szCs w:val="20"/>
                <w:lang w:val="fr-FR" w:eastAsia="fr-FR"/>
              </w:rPr>
              <w:t>Potter</w:t>
            </w:r>
            <w:r w:rsidRPr="00BA0451">
              <w:rPr>
                <w:rFonts w:eastAsia="Times New Roman" w:cs="Calibri"/>
                <w:color w:val="595959" w:themeColor="text1" w:themeTint="A6"/>
                <w:sz w:val="20"/>
                <w:szCs w:val="20"/>
                <w:lang w:val="fr-FR" w:eastAsia="fr-FR"/>
              </w:rPr>
              <w:t xml:space="preserve"> mural</w:t>
            </w:r>
          </w:p>
        </w:tc>
        <w:tc>
          <w:tcPr>
            <w:tcW w:w="3827" w:type="dxa"/>
            <w:tcBorders>
              <w:top w:val="nil"/>
              <w:left w:val="single" w:sz="8" w:space="0" w:color="auto"/>
              <w:bottom w:val="nil"/>
              <w:right w:val="single" w:sz="8" w:space="0" w:color="auto"/>
            </w:tcBorders>
            <w:shd w:val="clear" w:color="auto" w:fill="auto"/>
            <w:noWrap/>
            <w:vAlign w:val="bottom"/>
            <w:hideMark/>
          </w:tcPr>
          <w:p w14:paraId="19B731E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6FB89E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D3E0E8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0BF5ED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8A6B1E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6E04BE0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426F870"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AE56D8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EA6D5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1675D9F" w14:textId="5DA2DB7B"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 xml:space="preserve">Tube RX 300 </w:t>
            </w:r>
            <w:proofErr w:type="spellStart"/>
            <w:r w:rsidRPr="00BA0451">
              <w:rPr>
                <w:rFonts w:eastAsia="Times New Roman" w:cs="Calibri"/>
                <w:b/>
                <w:bCs/>
                <w:color w:val="595959" w:themeColor="text1" w:themeTint="A6"/>
                <w:sz w:val="20"/>
                <w:szCs w:val="20"/>
                <w:lang w:val="fr-FR" w:eastAsia="fr-FR"/>
              </w:rPr>
              <w:t>kh</w:t>
            </w:r>
            <w:r w:rsidR="00FA672A">
              <w:rPr>
                <w:rFonts w:eastAsia="Times New Roman" w:cs="Calibri"/>
                <w:b/>
                <w:bCs/>
                <w:color w:val="595959" w:themeColor="text1" w:themeTint="A6"/>
                <w:sz w:val="20"/>
                <w:szCs w:val="20"/>
                <w:lang w:val="fr-FR" w:eastAsia="fr-FR"/>
              </w:rPr>
              <w:t>U</w:t>
            </w:r>
            <w:proofErr w:type="spellEnd"/>
          </w:p>
        </w:tc>
        <w:tc>
          <w:tcPr>
            <w:tcW w:w="3827" w:type="dxa"/>
            <w:tcBorders>
              <w:top w:val="nil"/>
              <w:left w:val="single" w:sz="8" w:space="0" w:color="auto"/>
              <w:bottom w:val="nil"/>
              <w:right w:val="single" w:sz="8" w:space="0" w:color="auto"/>
            </w:tcBorders>
            <w:shd w:val="clear" w:color="auto" w:fill="auto"/>
            <w:vAlign w:val="center"/>
            <w:hideMark/>
          </w:tcPr>
          <w:p w14:paraId="657F6A8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1397E46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615C56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426BF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B34A60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Tube à anode tournante</w:t>
            </w:r>
          </w:p>
        </w:tc>
        <w:tc>
          <w:tcPr>
            <w:tcW w:w="3827" w:type="dxa"/>
            <w:tcBorders>
              <w:top w:val="nil"/>
              <w:left w:val="single" w:sz="8" w:space="0" w:color="auto"/>
              <w:bottom w:val="nil"/>
              <w:right w:val="single" w:sz="8" w:space="0" w:color="auto"/>
            </w:tcBorders>
            <w:shd w:val="clear" w:color="auto" w:fill="auto"/>
            <w:vAlign w:val="center"/>
            <w:hideMark/>
          </w:tcPr>
          <w:p w14:paraId="1DD1C5A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1506618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522AD6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E63C5D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4A9155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Diamètre de l’anode mini 70 mm</w:t>
            </w:r>
          </w:p>
        </w:tc>
        <w:tc>
          <w:tcPr>
            <w:tcW w:w="3827" w:type="dxa"/>
            <w:tcBorders>
              <w:top w:val="nil"/>
              <w:left w:val="single" w:sz="8" w:space="0" w:color="auto"/>
              <w:bottom w:val="nil"/>
              <w:right w:val="single" w:sz="8" w:space="0" w:color="auto"/>
            </w:tcBorders>
            <w:shd w:val="clear" w:color="auto" w:fill="auto"/>
            <w:vAlign w:val="center"/>
            <w:hideMark/>
          </w:tcPr>
          <w:p w14:paraId="55A4240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1668909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0D85B1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72BACD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19391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Capacité mini de l'anode : 300KhU</w:t>
            </w:r>
          </w:p>
        </w:tc>
        <w:tc>
          <w:tcPr>
            <w:tcW w:w="3827" w:type="dxa"/>
            <w:tcBorders>
              <w:top w:val="nil"/>
              <w:left w:val="single" w:sz="8" w:space="0" w:color="auto"/>
              <w:bottom w:val="nil"/>
              <w:right w:val="single" w:sz="8" w:space="0" w:color="auto"/>
            </w:tcBorders>
            <w:shd w:val="clear" w:color="auto" w:fill="auto"/>
            <w:noWrap/>
            <w:vAlign w:val="bottom"/>
            <w:hideMark/>
          </w:tcPr>
          <w:p w14:paraId="754FEDF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0724D1E"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47FE0E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8E2BA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D088C45" w14:textId="2F5B1F4F"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Tension : 40 -150 </w:t>
            </w:r>
            <w:r w:rsidR="00FA672A" w:rsidRPr="00BA0451">
              <w:rPr>
                <w:rFonts w:eastAsia="Times New Roman" w:cs="Calibri"/>
                <w:color w:val="595959" w:themeColor="text1" w:themeTint="A6"/>
                <w:sz w:val="20"/>
                <w:szCs w:val="20"/>
                <w:lang w:val="fr-FR" w:eastAsia="fr-FR"/>
              </w:rPr>
              <w:t>KV</w:t>
            </w:r>
          </w:p>
        </w:tc>
        <w:tc>
          <w:tcPr>
            <w:tcW w:w="3827" w:type="dxa"/>
            <w:tcBorders>
              <w:top w:val="nil"/>
              <w:left w:val="single" w:sz="8" w:space="0" w:color="auto"/>
              <w:bottom w:val="nil"/>
              <w:right w:val="single" w:sz="8" w:space="0" w:color="auto"/>
            </w:tcBorders>
            <w:shd w:val="clear" w:color="auto" w:fill="auto"/>
            <w:noWrap/>
            <w:vAlign w:val="bottom"/>
            <w:hideMark/>
          </w:tcPr>
          <w:p w14:paraId="3BF9FD2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75273B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C0519F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AC2F18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3B9901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Vitesse de </w:t>
            </w:r>
            <w:proofErr w:type="gramStart"/>
            <w:r w:rsidRPr="00BA0451">
              <w:rPr>
                <w:rFonts w:eastAsia="Times New Roman" w:cs="Calibri"/>
                <w:color w:val="595959" w:themeColor="text1" w:themeTint="A6"/>
                <w:sz w:val="20"/>
                <w:szCs w:val="20"/>
                <w:lang w:val="fr-FR" w:eastAsia="fr-FR"/>
              </w:rPr>
              <w:t>l’anode:</w:t>
            </w:r>
            <w:proofErr w:type="gramEnd"/>
            <w:r w:rsidRPr="00BA0451">
              <w:rPr>
                <w:rFonts w:eastAsia="Times New Roman" w:cs="Calibri"/>
                <w:color w:val="595959" w:themeColor="text1" w:themeTint="A6"/>
                <w:sz w:val="20"/>
                <w:szCs w:val="20"/>
                <w:lang w:val="fr-FR" w:eastAsia="fr-FR"/>
              </w:rPr>
              <w:t>3000 tr/min - 10000 tr/min</w:t>
            </w:r>
          </w:p>
        </w:tc>
        <w:tc>
          <w:tcPr>
            <w:tcW w:w="3827" w:type="dxa"/>
            <w:tcBorders>
              <w:top w:val="nil"/>
              <w:left w:val="single" w:sz="8" w:space="0" w:color="auto"/>
              <w:bottom w:val="nil"/>
              <w:right w:val="single" w:sz="8" w:space="0" w:color="auto"/>
            </w:tcBorders>
            <w:shd w:val="clear" w:color="auto" w:fill="auto"/>
            <w:noWrap/>
            <w:vAlign w:val="bottom"/>
            <w:hideMark/>
          </w:tcPr>
          <w:p w14:paraId="50D931A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D3F614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12EE99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FC4D83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DA8A2F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 Puissance nominale à l’entrée de l’anode à 0,1 s </w:t>
            </w:r>
          </w:p>
        </w:tc>
        <w:tc>
          <w:tcPr>
            <w:tcW w:w="3827" w:type="dxa"/>
            <w:tcBorders>
              <w:top w:val="nil"/>
              <w:left w:val="single" w:sz="8" w:space="0" w:color="auto"/>
              <w:bottom w:val="nil"/>
              <w:right w:val="single" w:sz="8" w:space="0" w:color="auto"/>
            </w:tcBorders>
            <w:shd w:val="clear" w:color="auto" w:fill="auto"/>
            <w:noWrap/>
            <w:vAlign w:val="bottom"/>
            <w:hideMark/>
          </w:tcPr>
          <w:p w14:paraId="3980621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1EEE50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383834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74F6A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CA602D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Petit foyer </w:t>
            </w:r>
            <w:proofErr w:type="gramStart"/>
            <w:r w:rsidRPr="00BA0451">
              <w:rPr>
                <w:rFonts w:eastAsia="Times New Roman" w:cs="Calibri"/>
                <w:color w:val="595959" w:themeColor="text1" w:themeTint="A6"/>
                <w:sz w:val="20"/>
                <w:szCs w:val="20"/>
                <w:lang w:val="fr-FR" w:eastAsia="fr-FR"/>
              </w:rPr>
              <w:t>min  20</w:t>
            </w:r>
            <w:proofErr w:type="gramEnd"/>
            <w:r w:rsidRPr="00BA0451">
              <w:rPr>
                <w:rFonts w:eastAsia="Times New Roman" w:cs="Calibri"/>
                <w:color w:val="595959" w:themeColor="text1" w:themeTint="A6"/>
                <w:sz w:val="20"/>
                <w:szCs w:val="20"/>
                <w:lang w:val="fr-FR" w:eastAsia="fr-FR"/>
              </w:rPr>
              <w:t xml:space="preserve"> kW @ 3000 tr/min - min 32 kW @ 10000 tr/min </w:t>
            </w:r>
          </w:p>
        </w:tc>
        <w:tc>
          <w:tcPr>
            <w:tcW w:w="3827" w:type="dxa"/>
            <w:tcBorders>
              <w:top w:val="nil"/>
              <w:left w:val="single" w:sz="8" w:space="0" w:color="auto"/>
              <w:bottom w:val="nil"/>
              <w:right w:val="single" w:sz="8" w:space="0" w:color="auto"/>
            </w:tcBorders>
            <w:shd w:val="clear" w:color="auto" w:fill="auto"/>
            <w:noWrap/>
            <w:vAlign w:val="bottom"/>
            <w:hideMark/>
          </w:tcPr>
          <w:p w14:paraId="47C8EB1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DD1DF4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4D464E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32FD05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C58124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Gros foyer min 50 kW @ 3000 tr/min </w:t>
            </w:r>
            <w:proofErr w:type="gramStart"/>
            <w:r w:rsidRPr="00BA0451">
              <w:rPr>
                <w:rFonts w:eastAsia="Times New Roman" w:cs="Calibri"/>
                <w:color w:val="595959" w:themeColor="text1" w:themeTint="A6"/>
                <w:sz w:val="20"/>
                <w:szCs w:val="20"/>
                <w:lang w:val="fr-FR" w:eastAsia="fr-FR"/>
              </w:rPr>
              <w:t>-  min</w:t>
            </w:r>
            <w:proofErr w:type="gramEnd"/>
            <w:r w:rsidRPr="00BA0451">
              <w:rPr>
                <w:rFonts w:eastAsia="Times New Roman" w:cs="Calibri"/>
                <w:color w:val="595959" w:themeColor="text1" w:themeTint="A6"/>
                <w:sz w:val="20"/>
                <w:szCs w:val="20"/>
                <w:lang w:val="fr-FR" w:eastAsia="fr-FR"/>
              </w:rPr>
              <w:t xml:space="preserve"> 78 kW @ 10000 tr/min</w:t>
            </w:r>
          </w:p>
        </w:tc>
        <w:tc>
          <w:tcPr>
            <w:tcW w:w="3827" w:type="dxa"/>
            <w:tcBorders>
              <w:top w:val="nil"/>
              <w:left w:val="single" w:sz="8" w:space="0" w:color="auto"/>
              <w:bottom w:val="nil"/>
              <w:right w:val="single" w:sz="8" w:space="0" w:color="auto"/>
            </w:tcBorders>
            <w:shd w:val="clear" w:color="auto" w:fill="auto"/>
            <w:noWrap/>
            <w:vAlign w:val="bottom"/>
            <w:hideMark/>
          </w:tcPr>
          <w:p w14:paraId="59C175D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1D2BD2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76F15B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BA0B11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EB5E41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Dissipation thermique minimum de la gaine : 350 W</w:t>
            </w:r>
          </w:p>
        </w:tc>
        <w:tc>
          <w:tcPr>
            <w:tcW w:w="3827" w:type="dxa"/>
            <w:tcBorders>
              <w:top w:val="nil"/>
              <w:left w:val="single" w:sz="8" w:space="0" w:color="auto"/>
              <w:bottom w:val="nil"/>
              <w:right w:val="single" w:sz="8" w:space="0" w:color="auto"/>
            </w:tcBorders>
            <w:shd w:val="clear" w:color="auto" w:fill="auto"/>
            <w:noWrap/>
            <w:vAlign w:val="bottom"/>
            <w:hideMark/>
          </w:tcPr>
          <w:p w14:paraId="72FC3D9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9F984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CAEE36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C577BC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33551F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Capacité de stockage de la gaine du tube </w:t>
            </w:r>
            <w:proofErr w:type="gramStart"/>
            <w:r w:rsidRPr="00BA0451">
              <w:rPr>
                <w:rFonts w:eastAsia="Times New Roman" w:cs="Calibri"/>
                <w:color w:val="595959" w:themeColor="text1" w:themeTint="A6"/>
                <w:sz w:val="20"/>
                <w:szCs w:val="20"/>
                <w:lang w:val="fr-FR" w:eastAsia="fr-FR"/>
              </w:rPr>
              <w:t>RX  min</w:t>
            </w:r>
            <w:proofErr w:type="gramEnd"/>
            <w:r w:rsidRPr="00BA0451">
              <w:rPr>
                <w:rFonts w:eastAsia="Times New Roman" w:cs="Calibri"/>
                <w:color w:val="595959" w:themeColor="text1" w:themeTint="A6"/>
                <w:sz w:val="20"/>
                <w:szCs w:val="20"/>
                <w:lang w:val="fr-FR" w:eastAsia="fr-FR"/>
              </w:rPr>
              <w:t xml:space="preserve"> 1700 </w:t>
            </w:r>
            <w:proofErr w:type="spellStart"/>
            <w:r w:rsidRPr="00BA0451">
              <w:rPr>
                <w:rFonts w:eastAsia="Times New Roman" w:cs="Calibri"/>
                <w:color w:val="595959" w:themeColor="text1" w:themeTint="A6"/>
                <w:sz w:val="20"/>
                <w:szCs w:val="20"/>
                <w:lang w:val="fr-FR" w:eastAsia="fr-FR"/>
              </w:rPr>
              <w:t>kHU</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6F958F1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22F98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0A1F91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0DCE52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54F08A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340C4E4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F54DA7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3CC87E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8876E4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9DA7D4"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Générateur HT 32 kW</w:t>
            </w:r>
          </w:p>
        </w:tc>
        <w:tc>
          <w:tcPr>
            <w:tcW w:w="3827" w:type="dxa"/>
            <w:tcBorders>
              <w:top w:val="nil"/>
              <w:left w:val="single" w:sz="8" w:space="0" w:color="auto"/>
              <w:bottom w:val="nil"/>
              <w:right w:val="single" w:sz="8" w:space="0" w:color="auto"/>
            </w:tcBorders>
            <w:shd w:val="clear" w:color="auto" w:fill="auto"/>
            <w:vAlign w:val="center"/>
            <w:hideMark/>
          </w:tcPr>
          <w:p w14:paraId="113C3F4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6F1158E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54DE63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8698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E8D187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Sortie Haute fréquence : 400 </w:t>
            </w:r>
            <w:proofErr w:type="spellStart"/>
            <w:r w:rsidRPr="00BA0451">
              <w:rPr>
                <w:rFonts w:eastAsia="Times New Roman" w:cs="Calibri"/>
                <w:color w:val="595959" w:themeColor="text1" w:themeTint="A6"/>
                <w:sz w:val="20"/>
                <w:szCs w:val="20"/>
                <w:lang w:val="fr-FR" w:eastAsia="fr-FR"/>
              </w:rPr>
              <w:t>kHZ</w:t>
            </w:r>
            <w:proofErr w:type="spellEnd"/>
          </w:p>
        </w:tc>
        <w:tc>
          <w:tcPr>
            <w:tcW w:w="3827" w:type="dxa"/>
            <w:tcBorders>
              <w:top w:val="nil"/>
              <w:left w:val="single" w:sz="8" w:space="0" w:color="auto"/>
              <w:bottom w:val="nil"/>
              <w:right w:val="single" w:sz="8" w:space="0" w:color="auto"/>
            </w:tcBorders>
            <w:shd w:val="clear" w:color="auto" w:fill="auto"/>
            <w:vAlign w:val="center"/>
            <w:hideMark/>
          </w:tcPr>
          <w:p w14:paraId="05F04EF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70B24A3F"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78D731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884D78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B4E1DC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r w:rsidRPr="00BA0451">
              <w:rPr>
                <w:rFonts w:eastAsia="Times New Roman" w:cs="Calibri"/>
                <w:color w:val="595959" w:themeColor="text1" w:themeTint="A6"/>
                <w:sz w:val="20"/>
                <w:szCs w:val="20"/>
                <w:lang w:val="fr-FR" w:eastAsia="fr-FR"/>
              </w:rPr>
              <w:t>Kv</w:t>
            </w:r>
            <w:proofErr w:type="spellEnd"/>
            <w:r w:rsidRPr="00BA0451">
              <w:rPr>
                <w:rFonts w:eastAsia="Times New Roman" w:cs="Calibri"/>
                <w:color w:val="595959" w:themeColor="text1" w:themeTint="A6"/>
                <w:sz w:val="20"/>
                <w:szCs w:val="20"/>
                <w:lang w:val="fr-FR" w:eastAsia="fr-FR"/>
              </w:rPr>
              <w:t xml:space="preserve"> : 40 - 125</w:t>
            </w:r>
          </w:p>
        </w:tc>
        <w:tc>
          <w:tcPr>
            <w:tcW w:w="3827" w:type="dxa"/>
            <w:tcBorders>
              <w:top w:val="nil"/>
              <w:left w:val="single" w:sz="8" w:space="0" w:color="auto"/>
              <w:bottom w:val="nil"/>
              <w:right w:val="single" w:sz="8" w:space="0" w:color="auto"/>
            </w:tcBorders>
            <w:shd w:val="clear" w:color="auto" w:fill="auto"/>
            <w:vAlign w:val="center"/>
            <w:hideMark/>
          </w:tcPr>
          <w:p w14:paraId="7ED948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313B62B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2D74EB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F4B29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E74A72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mA</w:t>
            </w:r>
            <w:proofErr w:type="gramEnd"/>
            <w:r w:rsidRPr="00BA0451">
              <w:rPr>
                <w:rFonts w:eastAsia="Times New Roman" w:cs="Calibri"/>
                <w:color w:val="595959" w:themeColor="text1" w:themeTint="A6"/>
                <w:sz w:val="20"/>
                <w:szCs w:val="20"/>
                <w:lang w:val="fr-FR" w:eastAsia="fr-FR"/>
              </w:rPr>
              <w:t xml:space="preserve"> : 100- 400</w:t>
            </w:r>
          </w:p>
        </w:tc>
        <w:tc>
          <w:tcPr>
            <w:tcW w:w="3827" w:type="dxa"/>
            <w:tcBorders>
              <w:top w:val="nil"/>
              <w:left w:val="single" w:sz="8" w:space="0" w:color="auto"/>
              <w:bottom w:val="nil"/>
              <w:right w:val="single" w:sz="8" w:space="0" w:color="auto"/>
            </w:tcBorders>
            <w:shd w:val="clear" w:color="auto" w:fill="auto"/>
            <w:noWrap/>
            <w:vAlign w:val="bottom"/>
            <w:hideMark/>
          </w:tcPr>
          <w:p w14:paraId="5C3D28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014165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E47304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C13917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5C0909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proofErr w:type="gramStart"/>
            <w:r w:rsidRPr="00BA0451">
              <w:rPr>
                <w:rFonts w:eastAsia="Times New Roman" w:cs="Calibri"/>
                <w:color w:val="595959" w:themeColor="text1" w:themeTint="A6"/>
                <w:sz w:val="20"/>
                <w:szCs w:val="20"/>
                <w:lang w:val="fr-FR" w:eastAsia="fr-FR"/>
              </w:rPr>
              <w:t>mAs</w:t>
            </w:r>
            <w:proofErr w:type="spellEnd"/>
            <w:r w:rsidRPr="00BA0451">
              <w:rPr>
                <w:rFonts w:eastAsia="Times New Roman" w:cs="Calibri"/>
                <w:color w:val="595959" w:themeColor="text1" w:themeTint="A6"/>
                <w:sz w:val="20"/>
                <w:szCs w:val="20"/>
                <w:lang w:val="fr-FR" w:eastAsia="fr-FR"/>
              </w:rPr>
              <w:t>:</w:t>
            </w:r>
            <w:proofErr w:type="gramEnd"/>
            <w:r w:rsidRPr="00BA0451">
              <w:rPr>
                <w:rFonts w:eastAsia="Times New Roman" w:cs="Calibri"/>
                <w:color w:val="595959" w:themeColor="text1" w:themeTint="A6"/>
                <w:sz w:val="20"/>
                <w:szCs w:val="20"/>
                <w:lang w:val="fr-FR" w:eastAsia="fr-FR"/>
              </w:rPr>
              <w:t xml:space="preserve"> 0,1 - 500</w:t>
            </w:r>
          </w:p>
        </w:tc>
        <w:tc>
          <w:tcPr>
            <w:tcW w:w="3827" w:type="dxa"/>
            <w:tcBorders>
              <w:top w:val="nil"/>
              <w:left w:val="single" w:sz="8" w:space="0" w:color="auto"/>
              <w:bottom w:val="nil"/>
              <w:right w:val="single" w:sz="8" w:space="0" w:color="auto"/>
            </w:tcBorders>
            <w:shd w:val="clear" w:color="auto" w:fill="auto"/>
            <w:noWrap/>
            <w:vAlign w:val="bottom"/>
            <w:hideMark/>
          </w:tcPr>
          <w:p w14:paraId="3777F58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40DCBF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DAAB61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918750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A4F9F1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Temps exposition : 1 ms à 5 000 ms</w:t>
            </w:r>
          </w:p>
        </w:tc>
        <w:tc>
          <w:tcPr>
            <w:tcW w:w="3827" w:type="dxa"/>
            <w:tcBorders>
              <w:top w:val="nil"/>
              <w:left w:val="single" w:sz="8" w:space="0" w:color="auto"/>
              <w:bottom w:val="nil"/>
              <w:right w:val="single" w:sz="8" w:space="0" w:color="auto"/>
            </w:tcBorders>
            <w:shd w:val="clear" w:color="auto" w:fill="auto"/>
            <w:noWrap/>
            <w:vAlign w:val="bottom"/>
            <w:hideMark/>
          </w:tcPr>
          <w:p w14:paraId="6B96D2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CA0BDE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0571C1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8DDC29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7F47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Sélection technique</w:t>
            </w:r>
            <w:proofErr w:type="gramStart"/>
            <w:r w:rsidRPr="00BA0451">
              <w:rPr>
                <w:rFonts w:eastAsia="Times New Roman" w:cs="Calibri"/>
                <w:color w:val="595959" w:themeColor="text1" w:themeTint="A6"/>
                <w:sz w:val="20"/>
                <w:szCs w:val="20"/>
                <w:lang w:val="fr-FR" w:eastAsia="fr-FR"/>
              </w:rPr>
              <w:t xml:space="preserve"> :kV</w:t>
            </w:r>
            <w:proofErr w:type="gramEnd"/>
            <w:r w:rsidRPr="00BA0451">
              <w:rPr>
                <w:rFonts w:eastAsia="Times New Roman" w:cs="Calibri"/>
                <w:color w:val="595959" w:themeColor="text1" w:themeTint="A6"/>
                <w:sz w:val="20"/>
                <w:szCs w:val="20"/>
                <w:lang w:val="fr-FR" w:eastAsia="fr-FR"/>
              </w:rPr>
              <w:t>/AEC, kV/</w:t>
            </w:r>
            <w:proofErr w:type="spellStart"/>
            <w:r w:rsidRPr="00BA0451">
              <w:rPr>
                <w:rFonts w:eastAsia="Times New Roman" w:cs="Calibri"/>
                <w:color w:val="595959" w:themeColor="text1" w:themeTint="A6"/>
                <w:sz w:val="20"/>
                <w:szCs w:val="20"/>
                <w:lang w:val="fr-FR" w:eastAsia="fr-FR"/>
              </w:rPr>
              <w:t>mAs</w:t>
            </w:r>
            <w:proofErr w:type="spellEnd"/>
            <w:r w:rsidRPr="00BA0451">
              <w:rPr>
                <w:rFonts w:eastAsia="Times New Roman" w:cs="Calibri"/>
                <w:color w:val="595959" w:themeColor="text1" w:themeTint="A6"/>
                <w:sz w:val="20"/>
                <w:szCs w:val="20"/>
                <w:lang w:val="fr-FR" w:eastAsia="fr-FR"/>
              </w:rPr>
              <w:t>, kV/mA/ms,</w:t>
            </w:r>
          </w:p>
        </w:tc>
        <w:tc>
          <w:tcPr>
            <w:tcW w:w="3827" w:type="dxa"/>
            <w:tcBorders>
              <w:top w:val="nil"/>
              <w:left w:val="single" w:sz="8" w:space="0" w:color="auto"/>
              <w:bottom w:val="nil"/>
              <w:right w:val="single" w:sz="8" w:space="0" w:color="auto"/>
            </w:tcBorders>
            <w:shd w:val="clear" w:color="auto" w:fill="auto"/>
            <w:noWrap/>
            <w:vAlign w:val="bottom"/>
            <w:hideMark/>
          </w:tcPr>
          <w:p w14:paraId="03E3939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67CA8D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DA2F2E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4E796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093BE8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Ondulation haute tension &lt; 1 kV @ 110 kV</w:t>
            </w:r>
          </w:p>
        </w:tc>
        <w:tc>
          <w:tcPr>
            <w:tcW w:w="3827" w:type="dxa"/>
            <w:tcBorders>
              <w:top w:val="nil"/>
              <w:left w:val="single" w:sz="8" w:space="0" w:color="auto"/>
              <w:bottom w:val="nil"/>
              <w:right w:val="single" w:sz="8" w:space="0" w:color="auto"/>
            </w:tcBorders>
            <w:shd w:val="clear" w:color="auto" w:fill="auto"/>
            <w:noWrap/>
            <w:vAlign w:val="bottom"/>
            <w:hideMark/>
          </w:tcPr>
          <w:p w14:paraId="3F0038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779969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766B86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ABDB91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B716CB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Mémorisation programmes anatomiques</w:t>
            </w:r>
          </w:p>
        </w:tc>
        <w:tc>
          <w:tcPr>
            <w:tcW w:w="3827" w:type="dxa"/>
            <w:tcBorders>
              <w:top w:val="nil"/>
              <w:left w:val="single" w:sz="8" w:space="0" w:color="auto"/>
              <w:bottom w:val="nil"/>
              <w:right w:val="single" w:sz="8" w:space="0" w:color="auto"/>
            </w:tcBorders>
            <w:shd w:val="clear" w:color="auto" w:fill="auto"/>
            <w:noWrap/>
            <w:vAlign w:val="bottom"/>
            <w:hideMark/>
          </w:tcPr>
          <w:p w14:paraId="69644A0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B40AE4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E92C55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AA8E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D39E3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Interface DR</w:t>
            </w:r>
          </w:p>
        </w:tc>
        <w:tc>
          <w:tcPr>
            <w:tcW w:w="3827" w:type="dxa"/>
            <w:tcBorders>
              <w:top w:val="nil"/>
              <w:left w:val="single" w:sz="8" w:space="0" w:color="auto"/>
              <w:bottom w:val="nil"/>
              <w:right w:val="single" w:sz="8" w:space="0" w:color="auto"/>
            </w:tcBorders>
            <w:shd w:val="clear" w:color="auto" w:fill="auto"/>
            <w:noWrap/>
            <w:vAlign w:val="bottom"/>
            <w:hideMark/>
          </w:tcPr>
          <w:p w14:paraId="40DA8C2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38F51EF"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B69E2E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831C7D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8CBCDA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Pupitre de contrôle</w:t>
            </w:r>
          </w:p>
        </w:tc>
        <w:tc>
          <w:tcPr>
            <w:tcW w:w="3827" w:type="dxa"/>
            <w:tcBorders>
              <w:top w:val="nil"/>
              <w:left w:val="single" w:sz="8" w:space="0" w:color="auto"/>
              <w:bottom w:val="nil"/>
              <w:right w:val="single" w:sz="8" w:space="0" w:color="auto"/>
            </w:tcBorders>
            <w:shd w:val="clear" w:color="auto" w:fill="auto"/>
            <w:noWrap/>
            <w:vAlign w:val="bottom"/>
            <w:hideMark/>
          </w:tcPr>
          <w:p w14:paraId="7D9E78D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7F2AD8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C4718B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E8BE49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7CE6DD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Contrôle d'exposition automatique (AEC)</w:t>
            </w:r>
          </w:p>
        </w:tc>
        <w:tc>
          <w:tcPr>
            <w:tcW w:w="3827" w:type="dxa"/>
            <w:tcBorders>
              <w:top w:val="nil"/>
              <w:left w:val="single" w:sz="8" w:space="0" w:color="auto"/>
              <w:bottom w:val="nil"/>
              <w:right w:val="single" w:sz="8" w:space="0" w:color="auto"/>
            </w:tcBorders>
            <w:shd w:val="clear" w:color="auto" w:fill="auto"/>
            <w:noWrap/>
            <w:vAlign w:val="bottom"/>
            <w:hideMark/>
          </w:tcPr>
          <w:p w14:paraId="2557E4D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1C9C17E"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3F7C7F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3BF4A3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C8EE0A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Maintenance</w:t>
            </w:r>
            <w:proofErr w:type="gramStart"/>
            <w:r w:rsidRPr="00BA0451">
              <w:rPr>
                <w:rFonts w:eastAsia="Times New Roman" w:cs="Calibri"/>
                <w:color w:val="595959" w:themeColor="text1" w:themeTint="A6"/>
                <w:sz w:val="20"/>
                <w:szCs w:val="20"/>
                <w:lang w:val="fr-FR" w:eastAsia="fr-FR"/>
              </w:rPr>
              <w:t xml:space="preserve"> :Diagnostic</w:t>
            </w:r>
            <w:proofErr w:type="gramEnd"/>
            <w:r w:rsidRPr="00BA0451">
              <w:rPr>
                <w:rFonts w:eastAsia="Times New Roman" w:cs="Calibri"/>
                <w:color w:val="595959" w:themeColor="text1" w:themeTint="A6"/>
                <w:sz w:val="20"/>
                <w:szCs w:val="20"/>
                <w:lang w:val="fr-FR" w:eastAsia="fr-FR"/>
              </w:rPr>
              <w:t xml:space="preserve"> sur PC et assistance technique</w:t>
            </w:r>
          </w:p>
        </w:tc>
        <w:tc>
          <w:tcPr>
            <w:tcW w:w="3827" w:type="dxa"/>
            <w:tcBorders>
              <w:top w:val="nil"/>
              <w:left w:val="single" w:sz="8" w:space="0" w:color="auto"/>
              <w:bottom w:val="nil"/>
              <w:right w:val="single" w:sz="8" w:space="0" w:color="auto"/>
            </w:tcBorders>
            <w:shd w:val="clear" w:color="auto" w:fill="auto"/>
            <w:noWrap/>
            <w:vAlign w:val="bottom"/>
            <w:hideMark/>
          </w:tcPr>
          <w:p w14:paraId="704CEA6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DD05AD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410E8A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7B9F50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3FA0DC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Alimentation : 3 phases / 380 V</w:t>
            </w:r>
          </w:p>
        </w:tc>
        <w:tc>
          <w:tcPr>
            <w:tcW w:w="3827" w:type="dxa"/>
            <w:tcBorders>
              <w:top w:val="nil"/>
              <w:left w:val="single" w:sz="8" w:space="0" w:color="auto"/>
              <w:bottom w:val="nil"/>
              <w:right w:val="single" w:sz="8" w:space="0" w:color="auto"/>
            </w:tcBorders>
            <w:shd w:val="clear" w:color="auto" w:fill="auto"/>
            <w:noWrap/>
            <w:vAlign w:val="bottom"/>
            <w:hideMark/>
          </w:tcPr>
          <w:p w14:paraId="7AEE2A0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4D2167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D39B86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A64408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30B5CB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Démarreur Basse vitesse (LSS) et Haute vitesse (HSS)</w:t>
            </w:r>
          </w:p>
        </w:tc>
        <w:tc>
          <w:tcPr>
            <w:tcW w:w="3827" w:type="dxa"/>
            <w:tcBorders>
              <w:top w:val="nil"/>
              <w:left w:val="single" w:sz="8" w:space="0" w:color="auto"/>
              <w:bottom w:val="nil"/>
              <w:right w:val="single" w:sz="8" w:space="0" w:color="auto"/>
            </w:tcBorders>
            <w:shd w:val="clear" w:color="auto" w:fill="auto"/>
            <w:noWrap/>
            <w:vAlign w:val="bottom"/>
            <w:hideMark/>
          </w:tcPr>
          <w:p w14:paraId="25F0E01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057B0A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AB3D47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FEA331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6B6E81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11F2F2C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B3443E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F1FD42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1A907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D251D30"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Détecteurs DR fixes</w:t>
            </w:r>
          </w:p>
        </w:tc>
        <w:tc>
          <w:tcPr>
            <w:tcW w:w="3827" w:type="dxa"/>
            <w:tcBorders>
              <w:top w:val="nil"/>
              <w:left w:val="single" w:sz="8" w:space="0" w:color="auto"/>
              <w:bottom w:val="nil"/>
              <w:right w:val="single" w:sz="8" w:space="0" w:color="auto"/>
            </w:tcBorders>
            <w:shd w:val="clear" w:color="auto" w:fill="auto"/>
            <w:vAlign w:val="center"/>
            <w:hideMark/>
          </w:tcPr>
          <w:p w14:paraId="73DDB34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2D61F320"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F1EA25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5474CE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B5F386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Taille des pixels 148 µm max</w:t>
            </w:r>
          </w:p>
        </w:tc>
        <w:tc>
          <w:tcPr>
            <w:tcW w:w="3827" w:type="dxa"/>
            <w:tcBorders>
              <w:top w:val="nil"/>
              <w:left w:val="single" w:sz="8" w:space="0" w:color="auto"/>
              <w:bottom w:val="nil"/>
              <w:right w:val="single" w:sz="8" w:space="0" w:color="auto"/>
            </w:tcBorders>
            <w:shd w:val="clear" w:color="auto" w:fill="auto"/>
            <w:vAlign w:val="center"/>
            <w:hideMark/>
          </w:tcPr>
          <w:p w14:paraId="3F04920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68ED17F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1B8E66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D6B8D6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21B902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Zone active d’acquisition : 43 x 43 cm</w:t>
            </w:r>
          </w:p>
        </w:tc>
        <w:tc>
          <w:tcPr>
            <w:tcW w:w="3827" w:type="dxa"/>
            <w:tcBorders>
              <w:top w:val="nil"/>
              <w:left w:val="single" w:sz="8" w:space="0" w:color="auto"/>
              <w:bottom w:val="nil"/>
              <w:right w:val="single" w:sz="8" w:space="0" w:color="auto"/>
            </w:tcBorders>
            <w:shd w:val="clear" w:color="auto" w:fill="auto"/>
            <w:vAlign w:val="center"/>
            <w:hideMark/>
          </w:tcPr>
          <w:p w14:paraId="6676718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1AA4A025"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ABD17C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45035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99E956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 2860 x 2860 pixels mini</w:t>
            </w:r>
          </w:p>
        </w:tc>
        <w:tc>
          <w:tcPr>
            <w:tcW w:w="3827" w:type="dxa"/>
            <w:tcBorders>
              <w:top w:val="nil"/>
              <w:left w:val="single" w:sz="8" w:space="0" w:color="auto"/>
              <w:bottom w:val="nil"/>
              <w:right w:val="single" w:sz="8" w:space="0" w:color="auto"/>
            </w:tcBorders>
            <w:shd w:val="clear" w:color="auto" w:fill="auto"/>
            <w:vAlign w:val="center"/>
            <w:hideMark/>
          </w:tcPr>
          <w:p w14:paraId="13D62DB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4E76BC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8A07D0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FE9BB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4B9DA6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Prévisualisation : 3 sec max</w:t>
            </w:r>
          </w:p>
        </w:tc>
        <w:tc>
          <w:tcPr>
            <w:tcW w:w="3827" w:type="dxa"/>
            <w:tcBorders>
              <w:top w:val="nil"/>
              <w:left w:val="single" w:sz="8" w:space="0" w:color="auto"/>
              <w:bottom w:val="nil"/>
              <w:right w:val="single" w:sz="8" w:space="0" w:color="auto"/>
            </w:tcBorders>
            <w:shd w:val="clear" w:color="auto" w:fill="auto"/>
            <w:noWrap/>
            <w:vAlign w:val="bottom"/>
            <w:hideMark/>
          </w:tcPr>
          <w:p w14:paraId="28FD9FC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E5D0CD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D1DE2D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E944B7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20DE2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temps</w:t>
            </w:r>
            <w:proofErr w:type="gramEnd"/>
            <w:r w:rsidRPr="00BA0451">
              <w:rPr>
                <w:rFonts w:eastAsia="Times New Roman" w:cs="Calibri"/>
                <w:color w:val="595959" w:themeColor="text1" w:themeTint="A6"/>
                <w:sz w:val="20"/>
                <w:szCs w:val="20"/>
                <w:lang w:val="fr-FR" w:eastAsia="fr-FR"/>
              </w:rPr>
              <w:t xml:space="preserve"> d’acquisition d’image &lt; 5 s</w:t>
            </w:r>
          </w:p>
        </w:tc>
        <w:tc>
          <w:tcPr>
            <w:tcW w:w="3827" w:type="dxa"/>
            <w:tcBorders>
              <w:top w:val="nil"/>
              <w:left w:val="single" w:sz="8" w:space="0" w:color="auto"/>
              <w:bottom w:val="nil"/>
              <w:right w:val="single" w:sz="8" w:space="0" w:color="auto"/>
            </w:tcBorders>
            <w:shd w:val="clear" w:color="auto" w:fill="auto"/>
            <w:noWrap/>
            <w:vAlign w:val="bottom"/>
            <w:hideMark/>
          </w:tcPr>
          <w:p w14:paraId="59F6DBD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F10FEE5"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2C27B5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A03379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87854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Echelle de gris :16 bits mi</w:t>
            </w:r>
          </w:p>
        </w:tc>
        <w:tc>
          <w:tcPr>
            <w:tcW w:w="3827" w:type="dxa"/>
            <w:tcBorders>
              <w:top w:val="nil"/>
              <w:left w:val="single" w:sz="8" w:space="0" w:color="auto"/>
              <w:bottom w:val="nil"/>
              <w:right w:val="single" w:sz="8" w:space="0" w:color="auto"/>
            </w:tcBorders>
            <w:shd w:val="clear" w:color="auto" w:fill="auto"/>
            <w:noWrap/>
            <w:vAlign w:val="bottom"/>
            <w:hideMark/>
          </w:tcPr>
          <w:p w14:paraId="6B3D707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19F87F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A0F535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8FDC4C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A73677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Spatiale : 3,4 pl /mm</w:t>
            </w:r>
          </w:p>
        </w:tc>
        <w:tc>
          <w:tcPr>
            <w:tcW w:w="3827" w:type="dxa"/>
            <w:tcBorders>
              <w:top w:val="nil"/>
              <w:left w:val="single" w:sz="8" w:space="0" w:color="auto"/>
              <w:bottom w:val="nil"/>
              <w:right w:val="single" w:sz="8" w:space="0" w:color="auto"/>
            </w:tcBorders>
            <w:shd w:val="clear" w:color="auto" w:fill="auto"/>
            <w:noWrap/>
            <w:vAlign w:val="bottom"/>
            <w:hideMark/>
          </w:tcPr>
          <w:p w14:paraId="7854A08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F31B97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030645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86A51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77744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559A65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BC3156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1A53D9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B395DA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2CB3459"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Station de travail type PC avec écran</w:t>
            </w:r>
          </w:p>
        </w:tc>
        <w:tc>
          <w:tcPr>
            <w:tcW w:w="3827" w:type="dxa"/>
            <w:tcBorders>
              <w:top w:val="nil"/>
              <w:left w:val="single" w:sz="8" w:space="0" w:color="auto"/>
              <w:bottom w:val="nil"/>
              <w:right w:val="single" w:sz="8" w:space="0" w:color="auto"/>
            </w:tcBorders>
            <w:shd w:val="clear" w:color="auto" w:fill="auto"/>
            <w:vAlign w:val="center"/>
            <w:hideMark/>
          </w:tcPr>
          <w:p w14:paraId="78A4224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015FD7BB"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61982D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BBC305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D975E1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Système d’exploitation Windows 10 Pro 64 bits</w:t>
            </w:r>
          </w:p>
        </w:tc>
        <w:tc>
          <w:tcPr>
            <w:tcW w:w="3827" w:type="dxa"/>
            <w:tcBorders>
              <w:top w:val="nil"/>
              <w:left w:val="single" w:sz="8" w:space="0" w:color="auto"/>
              <w:bottom w:val="nil"/>
              <w:right w:val="single" w:sz="8" w:space="0" w:color="auto"/>
            </w:tcBorders>
            <w:shd w:val="clear" w:color="auto" w:fill="auto"/>
            <w:vAlign w:val="center"/>
            <w:hideMark/>
          </w:tcPr>
          <w:p w14:paraId="23013BC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4AF6284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4E3D38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336135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C91ED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Processeur Intel </w:t>
            </w:r>
            <w:proofErr w:type="spellStart"/>
            <w:r w:rsidRPr="00BA0451">
              <w:rPr>
                <w:rFonts w:eastAsia="Times New Roman" w:cs="Calibri"/>
                <w:color w:val="595959" w:themeColor="text1" w:themeTint="A6"/>
                <w:sz w:val="20"/>
                <w:szCs w:val="20"/>
                <w:lang w:val="fr-FR" w:eastAsia="fr-FR"/>
              </w:rPr>
              <w:t>Core</w:t>
            </w:r>
            <w:proofErr w:type="spellEnd"/>
            <w:r w:rsidRPr="00BA0451">
              <w:rPr>
                <w:rFonts w:eastAsia="Times New Roman" w:cs="Calibri"/>
                <w:color w:val="595959" w:themeColor="text1" w:themeTint="A6"/>
                <w:sz w:val="20"/>
                <w:szCs w:val="20"/>
                <w:lang w:val="fr-FR" w:eastAsia="fr-FR"/>
              </w:rPr>
              <w:t xml:space="preserve"> i5 ou équivalent</w:t>
            </w:r>
          </w:p>
        </w:tc>
        <w:tc>
          <w:tcPr>
            <w:tcW w:w="3827" w:type="dxa"/>
            <w:tcBorders>
              <w:top w:val="nil"/>
              <w:left w:val="single" w:sz="8" w:space="0" w:color="auto"/>
              <w:bottom w:val="nil"/>
              <w:right w:val="single" w:sz="8" w:space="0" w:color="auto"/>
            </w:tcBorders>
            <w:shd w:val="clear" w:color="auto" w:fill="auto"/>
            <w:vAlign w:val="center"/>
            <w:hideMark/>
          </w:tcPr>
          <w:p w14:paraId="5541736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65CF277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073825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A5CCC1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50EE2A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RAM 8 Go Mini</w:t>
            </w:r>
          </w:p>
        </w:tc>
        <w:tc>
          <w:tcPr>
            <w:tcW w:w="3827" w:type="dxa"/>
            <w:tcBorders>
              <w:top w:val="nil"/>
              <w:left w:val="single" w:sz="8" w:space="0" w:color="auto"/>
              <w:bottom w:val="nil"/>
              <w:right w:val="single" w:sz="8" w:space="0" w:color="auto"/>
            </w:tcBorders>
            <w:shd w:val="clear" w:color="auto" w:fill="auto"/>
            <w:noWrap/>
            <w:vAlign w:val="bottom"/>
            <w:hideMark/>
          </w:tcPr>
          <w:p w14:paraId="0719048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B53E3D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72A3FE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AE2267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0EA30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Disque dur 1 To mini</w:t>
            </w:r>
          </w:p>
        </w:tc>
        <w:tc>
          <w:tcPr>
            <w:tcW w:w="3827" w:type="dxa"/>
            <w:tcBorders>
              <w:top w:val="nil"/>
              <w:left w:val="single" w:sz="8" w:space="0" w:color="auto"/>
              <w:bottom w:val="nil"/>
              <w:right w:val="single" w:sz="8" w:space="0" w:color="auto"/>
            </w:tcBorders>
            <w:shd w:val="clear" w:color="auto" w:fill="auto"/>
            <w:noWrap/>
            <w:vAlign w:val="bottom"/>
            <w:hideMark/>
          </w:tcPr>
          <w:p w14:paraId="5350518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120F98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C593D8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69A05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DE1996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Lecteur et graveur DVD+- RW</w:t>
            </w:r>
          </w:p>
        </w:tc>
        <w:tc>
          <w:tcPr>
            <w:tcW w:w="3827" w:type="dxa"/>
            <w:tcBorders>
              <w:top w:val="nil"/>
              <w:left w:val="single" w:sz="8" w:space="0" w:color="auto"/>
              <w:bottom w:val="nil"/>
              <w:right w:val="single" w:sz="8" w:space="0" w:color="auto"/>
            </w:tcBorders>
            <w:shd w:val="clear" w:color="auto" w:fill="auto"/>
            <w:noWrap/>
            <w:vAlign w:val="bottom"/>
            <w:hideMark/>
          </w:tcPr>
          <w:p w14:paraId="62C600F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3C1D4A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912519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ECFFC1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C07FFE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Connexion réseau 1Go/s min</w:t>
            </w:r>
          </w:p>
        </w:tc>
        <w:tc>
          <w:tcPr>
            <w:tcW w:w="3827" w:type="dxa"/>
            <w:tcBorders>
              <w:top w:val="nil"/>
              <w:left w:val="single" w:sz="8" w:space="0" w:color="auto"/>
              <w:bottom w:val="nil"/>
              <w:right w:val="single" w:sz="8" w:space="0" w:color="auto"/>
            </w:tcBorders>
            <w:shd w:val="clear" w:color="auto" w:fill="auto"/>
            <w:noWrap/>
            <w:vAlign w:val="bottom"/>
            <w:hideMark/>
          </w:tcPr>
          <w:p w14:paraId="09F269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14CD0E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E07F4C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245E4D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68B33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Go/s</w:t>
            </w:r>
          </w:p>
        </w:tc>
        <w:tc>
          <w:tcPr>
            <w:tcW w:w="3827" w:type="dxa"/>
            <w:tcBorders>
              <w:top w:val="nil"/>
              <w:left w:val="single" w:sz="8" w:space="0" w:color="auto"/>
              <w:bottom w:val="nil"/>
              <w:right w:val="single" w:sz="8" w:space="0" w:color="auto"/>
            </w:tcBorders>
            <w:shd w:val="clear" w:color="auto" w:fill="auto"/>
            <w:noWrap/>
            <w:vAlign w:val="bottom"/>
            <w:hideMark/>
          </w:tcPr>
          <w:p w14:paraId="21B03E2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953A48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AF7285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6D3D6E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7E7D83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Carte Graphique Intel HD Graphics 530 ou équivalent</w:t>
            </w:r>
          </w:p>
        </w:tc>
        <w:tc>
          <w:tcPr>
            <w:tcW w:w="3827" w:type="dxa"/>
            <w:tcBorders>
              <w:top w:val="nil"/>
              <w:left w:val="single" w:sz="8" w:space="0" w:color="auto"/>
              <w:bottom w:val="nil"/>
              <w:right w:val="single" w:sz="8" w:space="0" w:color="auto"/>
            </w:tcBorders>
            <w:shd w:val="clear" w:color="auto" w:fill="auto"/>
            <w:noWrap/>
            <w:vAlign w:val="bottom"/>
            <w:hideMark/>
          </w:tcPr>
          <w:p w14:paraId="545FC6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D8984A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8DB453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EFBA3D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6C9BD9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Clavier + souris</w:t>
            </w:r>
          </w:p>
        </w:tc>
        <w:tc>
          <w:tcPr>
            <w:tcW w:w="3827" w:type="dxa"/>
            <w:tcBorders>
              <w:top w:val="nil"/>
              <w:left w:val="single" w:sz="8" w:space="0" w:color="auto"/>
              <w:bottom w:val="nil"/>
              <w:right w:val="single" w:sz="8" w:space="0" w:color="auto"/>
            </w:tcBorders>
            <w:shd w:val="clear" w:color="auto" w:fill="auto"/>
            <w:noWrap/>
            <w:vAlign w:val="bottom"/>
            <w:hideMark/>
          </w:tcPr>
          <w:p w14:paraId="047BD43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74C908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FB2840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E801BC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3B7225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Télémaintenance</w:t>
            </w:r>
          </w:p>
        </w:tc>
        <w:tc>
          <w:tcPr>
            <w:tcW w:w="3827" w:type="dxa"/>
            <w:tcBorders>
              <w:top w:val="nil"/>
              <w:left w:val="single" w:sz="8" w:space="0" w:color="auto"/>
              <w:bottom w:val="nil"/>
              <w:right w:val="single" w:sz="8" w:space="0" w:color="auto"/>
            </w:tcBorders>
            <w:shd w:val="clear" w:color="auto" w:fill="auto"/>
            <w:noWrap/>
            <w:vAlign w:val="bottom"/>
            <w:hideMark/>
          </w:tcPr>
          <w:p w14:paraId="33AE785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B9371A2"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F5177D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36F430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E6C42A8"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Ecran Couleur TFT panneau LCD</w:t>
            </w:r>
          </w:p>
        </w:tc>
        <w:tc>
          <w:tcPr>
            <w:tcW w:w="3827" w:type="dxa"/>
            <w:tcBorders>
              <w:top w:val="nil"/>
              <w:left w:val="single" w:sz="8" w:space="0" w:color="auto"/>
              <w:bottom w:val="nil"/>
              <w:right w:val="single" w:sz="8" w:space="0" w:color="auto"/>
            </w:tcBorders>
            <w:shd w:val="clear" w:color="auto" w:fill="auto"/>
            <w:vAlign w:val="center"/>
            <w:hideMark/>
          </w:tcPr>
          <w:p w14:paraId="4A46075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16981E37"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27B516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FEFD34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E8967B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Taille 19" mini</w:t>
            </w:r>
          </w:p>
        </w:tc>
        <w:tc>
          <w:tcPr>
            <w:tcW w:w="3827" w:type="dxa"/>
            <w:tcBorders>
              <w:top w:val="nil"/>
              <w:left w:val="single" w:sz="8" w:space="0" w:color="auto"/>
              <w:bottom w:val="nil"/>
              <w:right w:val="single" w:sz="8" w:space="0" w:color="auto"/>
            </w:tcBorders>
            <w:shd w:val="clear" w:color="auto" w:fill="auto"/>
            <w:vAlign w:val="center"/>
            <w:hideMark/>
          </w:tcPr>
          <w:p w14:paraId="185BD8C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5C4E9AD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4CBE83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D99583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ED9C03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Résolution:</w:t>
            </w:r>
            <w:proofErr w:type="gramEnd"/>
            <w:r w:rsidRPr="00BA0451">
              <w:rPr>
                <w:rFonts w:eastAsia="Times New Roman" w:cs="Calibri"/>
                <w:color w:val="595959" w:themeColor="text1" w:themeTint="A6"/>
                <w:sz w:val="20"/>
                <w:szCs w:val="20"/>
                <w:lang w:val="fr-FR" w:eastAsia="fr-FR"/>
              </w:rPr>
              <w:t xml:space="preserve"> 1280 x 1024</w:t>
            </w:r>
          </w:p>
        </w:tc>
        <w:tc>
          <w:tcPr>
            <w:tcW w:w="3827" w:type="dxa"/>
            <w:tcBorders>
              <w:top w:val="nil"/>
              <w:left w:val="single" w:sz="8" w:space="0" w:color="auto"/>
              <w:bottom w:val="nil"/>
              <w:right w:val="single" w:sz="8" w:space="0" w:color="auto"/>
            </w:tcBorders>
            <w:shd w:val="clear" w:color="auto" w:fill="auto"/>
            <w:vAlign w:val="center"/>
            <w:hideMark/>
          </w:tcPr>
          <w:p w14:paraId="02B106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6CAFFC7A"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4E962D2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4E16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8BCE3A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8-bit </w:t>
            </w:r>
            <w:proofErr w:type="gramStart"/>
            <w:r w:rsidRPr="00BA0451">
              <w:rPr>
                <w:rFonts w:eastAsia="Times New Roman" w:cs="Calibri"/>
                <w:color w:val="595959" w:themeColor="text1" w:themeTint="A6"/>
                <w:sz w:val="20"/>
                <w:szCs w:val="20"/>
                <w:lang w:val="fr-FR" w:eastAsia="fr-FR"/>
              </w:rPr>
              <w:t>couleurs:</w:t>
            </w:r>
            <w:proofErr w:type="gramEnd"/>
            <w:r w:rsidRPr="00BA0451">
              <w:rPr>
                <w:rFonts w:eastAsia="Times New Roman" w:cs="Calibri"/>
                <w:color w:val="595959" w:themeColor="text1" w:themeTint="A6"/>
                <w:sz w:val="20"/>
                <w:szCs w:val="20"/>
                <w:lang w:val="fr-FR" w:eastAsia="fr-FR"/>
              </w:rPr>
              <w:t xml:space="preserve"> </w:t>
            </w:r>
          </w:p>
        </w:tc>
        <w:tc>
          <w:tcPr>
            <w:tcW w:w="3827" w:type="dxa"/>
            <w:tcBorders>
              <w:top w:val="nil"/>
              <w:left w:val="single" w:sz="8" w:space="0" w:color="auto"/>
              <w:bottom w:val="nil"/>
              <w:right w:val="single" w:sz="8" w:space="0" w:color="auto"/>
            </w:tcBorders>
            <w:shd w:val="clear" w:color="auto" w:fill="auto"/>
            <w:noWrap/>
            <w:vAlign w:val="bottom"/>
            <w:hideMark/>
          </w:tcPr>
          <w:p w14:paraId="4176268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A4E9F2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675B77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D0B9C9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183BA6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Angle de vue (H / V</w:t>
            </w:r>
            <w:proofErr w:type="gramStart"/>
            <w:r w:rsidRPr="00BA0451">
              <w:rPr>
                <w:rFonts w:eastAsia="Times New Roman" w:cs="Calibri"/>
                <w:color w:val="595959" w:themeColor="text1" w:themeTint="A6"/>
                <w:sz w:val="20"/>
                <w:szCs w:val="20"/>
                <w:lang w:val="fr-FR" w:eastAsia="fr-FR"/>
              </w:rPr>
              <w:t>):</w:t>
            </w:r>
            <w:proofErr w:type="gramEnd"/>
            <w:r w:rsidRPr="00BA0451">
              <w:rPr>
                <w:rFonts w:eastAsia="Times New Roman" w:cs="Calibri"/>
                <w:color w:val="595959" w:themeColor="text1" w:themeTint="A6"/>
                <w:sz w:val="20"/>
                <w:szCs w:val="20"/>
                <w:lang w:val="fr-FR" w:eastAsia="fr-FR"/>
              </w:rPr>
              <w:t xml:space="preserve"> 178° /178°</w:t>
            </w:r>
          </w:p>
        </w:tc>
        <w:tc>
          <w:tcPr>
            <w:tcW w:w="3827" w:type="dxa"/>
            <w:tcBorders>
              <w:top w:val="nil"/>
              <w:left w:val="single" w:sz="8" w:space="0" w:color="auto"/>
              <w:bottom w:val="nil"/>
              <w:right w:val="single" w:sz="8" w:space="0" w:color="auto"/>
            </w:tcBorders>
            <w:shd w:val="clear" w:color="auto" w:fill="auto"/>
            <w:noWrap/>
            <w:vAlign w:val="bottom"/>
            <w:hideMark/>
          </w:tcPr>
          <w:p w14:paraId="5591ED6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53A77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53B8CB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892B04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E82A0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Luminosité mini 300 cd/m2</w:t>
            </w:r>
          </w:p>
        </w:tc>
        <w:tc>
          <w:tcPr>
            <w:tcW w:w="3827" w:type="dxa"/>
            <w:tcBorders>
              <w:top w:val="nil"/>
              <w:left w:val="single" w:sz="8" w:space="0" w:color="auto"/>
              <w:bottom w:val="nil"/>
              <w:right w:val="single" w:sz="8" w:space="0" w:color="auto"/>
            </w:tcBorders>
            <w:shd w:val="clear" w:color="auto" w:fill="auto"/>
            <w:noWrap/>
            <w:vAlign w:val="bottom"/>
            <w:hideMark/>
          </w:tcPr>
          <w:p w14:paraId="144FE01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31294E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3F4B8DE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08F36A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12F66F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Rapport de contraste 2000 /1</w:t>
            </w:r>
          </w:p>
        </w:tc>
        <w:tc>
          <w:tcPr>
            <w:tcW w:w="3827" w:type="dxa"/>
            <w:tcBorders>
              <w:top w:val="nil"/>
              <w:left w:val="single" w:sz="8" w:space="0" w:color="auto"/>
              <w:bottom w:val="nil"/>
              <w:right w:val="single" w:sz="8" w:space="0" w:color="auto"/>
            </w:tcBorders>
            <w:shd w:val="clear" w:color="auto" w:fill="auto"/>
            <w:noWrap/>
            <w:vAlign w:val="bottom"/>
            <w:hideMark/>
          </w:tcPr>
          <w:p w14:paraId="328D55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ACBC42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AE65F9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2EF0F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8264F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40BCEC8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12BEB7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631BBD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D007B4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6872266"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Logiciel d'acquisition d'images</w:t>
            </w:r>
          </w:p>
        </w:tc>
        <w:tc>
          <w:tcPr>
            <w:tcW w:w="3827" w:type="dxa"/>
            <w:tcBorders>
              <w:top w:val="nil"/>
              <w:left w:val="single" w:sz="8" w:space="0" w:color="auto"/>
              <w:bottom w:val="nil"/>
              <w:right w:val="single" w:sz="8" w:space="0" w:color="auto"/>
            </w:tcBorders>
            <w:shd w:val="clear" w:color="auto" w:fill="auto"/>
            <w:vAlign w:val="center"/>
            <w:hideMark/>
          </w:tcPr>
          <w:p w14:paraId="793F6C5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3D303FD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CF443E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1DE372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4F5E5F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vAlign w:val="center"/>
            <w:hideMark/>
          </w:tcPr>
          <w:p w14:paraId="48854E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403452D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F0E121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9D8E7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12D70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Modalités données patient : Dicom MWL &amp; DICOM MPPS</w:t>
            </w:r>
          </w:p>
        </w:tc>
        <w:tc>
          <w:tcPr>
            <w:tcW w:w="3827" w:type="dxa"/>
            <w:tcBorders>
              <w:top w:val="nil"/>
              <w:left w:val="single" w:sz="8" w:space="0" w:color="auto"/>
              <w:bottom w:val="nil"/>
              <w:right w:val="single" w:sz="8" w:space="0" w:color="auto"/>
            </w:tcBorders>
            <w:shd w:val="clear" w:color="auto" w:fill="auto"/>
            <w:noWrap/>
            <w:vAlign w:val="bottom"/>
            <w:hideMark/>
          </w:tcPr>
          <w:p w14:paraId="773ED31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EC23DBF" w14:textId="77777777" w:rsidTr="00BB10E4">
        <w:trPr>
          <w:trHeight w:val="576"/>
        </w:trPr>
        <w:tc>
          <w:tcPr>
            <w:tcW w:w="1124" w:type="dxa"/>
            <w:vMerge/>
            <w:tcBorders>
              <w:top w:val="single" w:sz="8" w:space="0" w:color="auto"/>
              <w:left w:val="single" w:sz="8" w:space="0" w:color="auto"/>
              <w:bottom w:val="single" w:sz="8" w:space="0" w:color="000000"/>
              <w:right w:val="single" w:sz="8" w:space="0" w:color="auto"/>
            </w:tcBorders>
            <w:hideMark/>
          </w:tcPr>
          <w:p w14:paraId="325B2BA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EA71AF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1BC3038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Insertion manuelle via clavier (nouveau patient), Urgences, Guide de position du patient</w:t>
            </w:r>
          </w:p>
        </w:tc>
        <w:tc>
          <w:tcPr>
            <w:tcW w:w="3827" w:type="dxa"/>
            <w:tcBorders>
              <w:top w:val="nil"/>
              <w:left w:val="single" w:sz="8" w:space="0" w:color="auto"/>
              <w:bottom w:val="nil"/>
              <w:right w:val="single" w:sz="8" w:space="0" w:color="auto"/>
            </w:tcBorders>
            <w:shd w:val="clear" w:color="auto" w:fill="auto"/>
            <w:noWrap/>
            <w:vAlign w:val="bottom"/>
            <w:hideMark/>
          </w:tcPr>
          <w:p w14:paraId="236BEF2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82ABDE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7CC7CA6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7AC178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00E53C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Affichage et contrôle du statut du détecteur</w:t>
            </w:r>
          </w:p>
        </w:tc>
        <w:tc>
          <w:tcPr>
            <w:tcW w:w="3827" w:type="dxa"/>
            <w:tcBorders>
              <w:top w:val="nil"/>
              <w:left w:val="single" w:sz="8" w:space="0" w:color="auto"/>
              <w:bottom w:val="nil"/>
              <w:right w:val="single" w:sz="8" w:space="0" w:color="auto"/>
            </w:tcBorders>
            <w:shd w:val="clear" w:color="auto" w:fill="auto"/>
            <w:noWrap/>
            <w:vAlign w:val="bottom"/>
            <w:hideMark/>
          </w:tcPr>
          <w:p w14:paraId="00AFED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571EBC4"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AC4FA2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1BC788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66820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Calcul de la dose (mGy.cm²)</w:t>
            </w:r>
          </w:p>
        </w:tc>
        <w:tc>
          <w:tcPr>
            <w:tcW w:w="3827" w:type="dxa"/>
            <w:tcBorders>
              <w:top w:val="nil"/>
              <w:left w:val="single" w:sz="8" w:space="0" w:color="auto"/>
              <w:bottom w:val="nil"/>
              <w:right w:val="single" w:sz="8" w:space="0" w:color="auto"/>
            </w:tcBorders>
            <w:shd w:val="clear" w:color="auto" w:fill="auto"/>
            <w:noWrap/>
            <w:vAlign w:val="bottom"/>
            <w:hideMark/>
          </w:tcPr>
          <w:p w14:paraId="63A3FEC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0D1DF6F"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E6E7F0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00B9A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840E50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Système de contrôle automatique d’exposition (AEC)</w:t>
            </w:r>
          </w:p>
        </w:tc>
        <w:tc>
          <w:tcPr>
            <w:tcW w:w="3827" w:type="dxa"/>
            <w:tcBorders>
              <w:top w:val="nil"/>
              <w:left w:val="single" w:sz="8" w:space="0" w:color="auto"/>
              <w:bottom w:val="nil"/>
              <w:right w:val="single" w:sz="8" w:space="0" w:color="auto"/>
            </w:tcBorders>
            <w:shd w:val="clear" w:color="auto" w:fill="auto"/>
            <w:noWrap/>
            <w:vAlign w:val="bottom"/>
            <w:hideMark/>
          </w:tcPr>
          <w:p w14:paraId="5C9F281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D9FBD2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E75806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CCD1DB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hideMark/>
          </w:tcPr>
          <w:p w14:paraId="53FA6F1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Réglage du temps d’exposition</w:t>
            </w:r>
          </w:p>
        </w:tc>
        <w:tc>
          <w:tcPr>
            <w:tcW w:w="3827" w:type="dxa"/>
            <w:tcBorders>
              <w:top w:val="nil"/>
              <w:left w:val="single" w:sz="8" w:space="0" w:color="auto"/>
              <w:bottom w:val="nil"/>
              <w:right w:val="single" w:sz="8" w:space="0" w:color="auto"/>
            </w:tcBorders>
            <w:shd w:val="clear" w:color="auto" w:fill="auto"/>
            <w:noWrap/>
            <w:vAlign w:val="bottom"/>
            <w:hideMark/>
          </w:tcPr>
          <w:p w14:paraId="4983BA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DF49D30"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5428488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8722D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F42507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 Produit dose surface disponible (DAP)</w:t>
            </w:r>
          </w:p>
        </w:tc>
        <w:tc>
          <w:tcPr>
            <w:tcW w:w="3827" w:type="dxa"/>
            <w:tcBorders>
              <w:top w:val="nil"/>
              <w:left w:val="single" w:sz="8" w:space="0" w:color="auto"/>
              <w:bottom w:val="nil"/>
              <w:right w:val="single" w:sz="8" w:space="0" w:color="auto"/>
            </w:tcBorders>
            <w:shd w:val="clear" w:color="auto" w:fill="auto"/>
            <w:noWrap/>
            <w:vAlign w:val="bottom"/>
            <w:hideMark/>
          </w:tcPr>
          <w:p w14:paraId="6E15308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BEC7F03"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C3F1FF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BA25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C356AB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Traitement de l’image</w:t>
            </w:r>
          </w:p>
        </w:tc>
        <w:tc>
          <w:tcPr>
            <w:tcW w:w="3827" w:type="dxa"/>
            <w:tcBorders>
              <w:top w:val="nil"/>
              <w:left w:val="single" w:sz="8" w:space="0" w:color="auto"/>
              <w:bottom w:val="nil"/>
              <w:right w:val="single" w:sz="8" w:space="0" w:color="auto"/>
            </w:tcBorders>
            <w:shd w:val="clear" w:color="auto" w:fill="auto"/>
            <w:noWrap/>
            <w:vAlign w:val="bottom"/>
            <w:hideMark/>
          </w:tcPr>
          <w:p w14:paraId="484BB85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052575B" w14:textId="77777777" w:rsidTr="00BB10E4">
        <w:trPr>
          <w:trHeight w:val="1440"/>
        </w:trPr>
        <w:tc>
          <w:tcPr>
            <w:tcW w:w="1124" w:type="dxa"/>
            <w:vMerge/>
            <w:tcBorders>
              <w:top w:val="single" w:sz="8" w:space="0" w:color="auto"/>
              <w:left w:val="single" w:sz="8" w:space="0" w:color="auto"/>
              <w:bottom w:val="single" w:sz="8" w:space="0" w:color="000000"/>
              <w:right w:val="single" w:sz="8" w:space="0" w:color="auto"/>
            </w:tcBorders>
            <w:hideMark/>
          </w:tcPr>
          <w:p w14:paraId="5AD1448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93F7A0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0338A6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Informations patient exposition, Sélection de l’algorithme LUT, Recadrage d’une image, Ajout des marqueurs à l’image, Ajout des commentaires à une image, Rotation +/- 90 °, Inverser l’image, Niveaux de gris, Ajout d’un masque sur l’image, Supprimer l’artéfact de grille, Outils avancés pour post-traitement image</w:t>
            </w:r>
          </w:p>
        </w:tc>
        <w:tc>
          <w:tcPr>
            <w:tcW w:w="3827" w:type="dxa"/>
            <w:tcBorders>
              <w:top w:val="nil"/>
              <w:left w:val="single" w:sz="8" w:space="0" w:color="auto"/>
              <w:bottom w:val="nil"/>
              <w:right w:val="single" w:sz="8" w:space="0" w:color="auto"/>
            </w:tcBorders>
            <w:shd w:val="clear" w:color="auto" w:fill="auto"/>
            <w:noWrap/>
            <w:vAlign w:val="bottom"/>
            <w:hideMark/>
          </w:tcPr>
          <w:p w14:paraId="2F46F5D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CC69359" w14:textId="77777777" w:rsidTr="00BB10E4">
        <w:trPr>
          <w:trHeight w:val="576"/>
        </w:trPr>
        <w:tc>
          <w:tcPr>
            <w:tcW w:w="1124" w:type="dxa"/>
            <w:vMerge/>
            <w:tcBorders>
              <w:top w:val="single" w:sz="8" w:space="0" w:color="auto"/>
              <w:left w:val="single" w:sz="8" w:space="0" w:color="auto"/>
              <w:bottom w:val="single" w:sz="8" w:space="0" w:color="000000"/>
              <w:right w:val="single" w:sz="8" w:space="0" w:color="auto"/>
            </w:tcBorders>
            <w:hideMark/>
          </w:tcPr>
          <w:p w14:paraId="01EE208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762355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7DA5AF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Outils </w:t>
            </w:r>
            <w:proofErr w:type="gramStart"/>
            <w:r w:rsidRPr="00BA0451">
              <w:rPr>
                <w:rFonts w:eastAsia="Times New Roman" w:cs="Calibri"/>
                <w:color w:val="595959" w:themeColor="text1" w:themeTint="A6"/>
                <w:sz w:val="20"/>
                <w:szCs w:val="20"/>
                <w:lang w:val="fr-FR" w:eastAsia="fr-FR"/>
              </w:rPr>
              <w:t>d’annotation:</w:t>
            </w:r>
            <w:proofErr w:type="gramEnd"/>
            <w:r w:rsidRPr="00BA0451">
              <w:rPr>
                <w:rFonts w:eastAsia="Times New Roman" w:cs="Calibri"/>
                <w:color w:val="595959" w:themeColor="text1" w:themeTint="A6"/>
                <w:sz w:val="20"/>
                <w:szCs w:val="20"/>
                <w:lang w:val="fr-FR" w:eastAsia="fr-FR"/>
              </w:rPr>
              <w:t xml:space="preserve"> Prédéfinies (G, D, Profil, Oblique, Postérieur, Antérieur), Personnalisable, Manuel</w:t>
            </w:r>
          </w:p>
        </w:tc>
        <w:tc>
          <w:tcPr>
            <w:tcW w:w="3827" w:type="dxa"/>
            <w:tcBorders>
              <w:top w:val="nil"/>
              <w:left w:val="single" w:sz="8" w:space="0" w:color="auto"/>
              <w:bottom w:val="nil"/>
              <w:right w:val="single" w:sz="8" w:space="0" w:color="auto"/>
            </w:tcBorders>
            <w:shd w:val="clear" w:color="auto" w:fill="auto"/>
            <w:noWrap/>
            <w:vAlign w:val="bottom"/>
            <w:hideMark/>
          </w:tcPr>
          <w:p w14:paraId="585981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3F7005D"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90FC75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D5F91A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66371D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6013D59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293E96C"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5D5D43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73A1E9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BB34E14" w14:textId="23243151"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Outils de </w:t>
            </w:r>
            <w:proofErr w:type="gramStart"/>
            <w:r w:rsidR="00FA672A" w:rsidRPr="00BA0451">
              <w:rPr>
                <w:rFonts w:eastAsia="Times New Roman" w:cs="Calibri"/>
                <w:color w:val="595959" w:themeColor="text1" w:themeTint="A6"/>
                <w:sz w:val="20"/>
                <w:szCs w:val="20"/>
                <w:lang w:val="fr-FR" w:eastAsia="fr-FR"/>
              </w:rPr>
              <w:t>mesure:</w:t>
            </w:r>
            <w:proofErr w:type="gramEnd"/>
            <w:r w:rsidR="00FA672A" w:rsidRPr="00BA0451">
              <w:rPr>
                <w:rFonts w:eastAsia="Times New Roman" w:cs="Calibri"/>
                <w:color w:val="595959" w:themeColor="text1" w:themeTint="A6"/>
                <w:sz w:val="20"/>
                <w:szCs w:val="20"/>
                <w:lang w:val="fr-FR" w:eastAsia="fr-FR"/>
              </w:rPr>
              <w:t xml:space="preserve"> Distance</w:t>
            </w:r>
            <w:r w:rsidRPr="00BA0451">
              <w:rPr>
                <w:rFonts w:eastAsia="Times New Roman" w:cs="Calibri"/>
                <w:color w:val="595959" w:themeColor="text1" w:themeTint="A6"/>
                <w:sz w:val="20"/>
                <w:szCs w:val="20"/>
                <w:lang w:val="fr-FR" w:eastAsia="fr-FR"/>
              </w:rPr>
              <w:t>, angle</w:t>
            </w:r>
          </w:p>
        </w:tc>
        <w:tc>
          <w:tcPr>
            <w:tcW w:w="3827" w:type="dxa"/>
            <w:tcBorders>
              <w:top w:val="nil"/>
              <w:left w:val="single" w:sz="8" w:space="0" w:color="auto"/>
              <w:bottom w:val="nil"/>
              <w:right w:val="single" w:sz="8" w:space="0" w:color="auto"/>
            </w:tcBorders>
            <w:shd w:val="clear" w:color="auto" w:fill="auto"/>
            <w:noWrap/>
            <w:vAlign w:val="bottom"/>
            <w:hideMark/>
          </w:tcPr>
          <w:p w14:paraId="58C7585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18EA9D0"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F6ED7C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A59F88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8A0A5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Configuration des impressions</w:t>
            </w:r>
          </w:p>
        </w:tc>
        <w:tc>
          <w:tcPr>
            <w:tcW w:w="3827" w:type="dxa"/>
            <w:tcBorders>
              <w:top w:val="nil"/>
              <w:left w:val="single" w:sz="8" w:space="0" w:color="auto"/>
              <w:bottom w:val="nil"/>
              <w:right w:val="single" w:sz="8" w:space="0" w:color="auto"/>
            </w:tcBorders>
            <w:shd w:val="clear" w:color="auto" w:fill="auto"/>
            <w:noWrap/>
            <w:vAlign w:val="bottom"/>
            <w:hideMark/>
          </w:tcPr>
          <w:p w14:paraId="4608FA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037C3AA" w14:textId="77777777" w:rsidTr="00BB10E4">
        <w:trPr>
          <w:trHeight w:val="576"/>
        </w:trPr>
        <w:tc>
          <w:tcPr>
            <w:tcW w:w="1124" w:type="dxa"/>
            <w:vMerge/>
            <w:tcBorders>
              <w:top w:val="single" w:sz="8" w:space="0" w:color="auto"/>
              <w:left w:val="single" w:sz="8" w:space="0" w:color="auto"/>
              <w:bottom w:val="single" w:sz="8" w:space="0" w:color="000000"/>
              <w:right w:val="single" w:sz="8" w:space="0" w:color="auto"/>
            </w:tcBorders>
            <w:hideMark/>
          </w:tcPr>
          <w:p w14:paraId="3915835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95CF80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4EA3E05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Importation/exportation de fichiers via réseau DICOM 3 ou dispositif de stockage</w:t>
            </w:r>
          </w:p>
        </w:tc>
        <w:tc>
          <w:tcPr>
            <w:tcW w:w="3827" w:type="dxa"/>
            <w:tcBorders>
              <w:top w:val="nil"/>
              <w:left w:val="single" w:sz="8" w:space="0" w:color="auto"/>
              <w:bottom w:val="nil"/>
              <w:right w:val="single" w:sz="8" w:space="0" w:color="auto"/>
            </w:tcBorders>
            <w:shd w:val="clear" w:color="auto" w:fill="auto"/>
            <w:noWrap/>
            <w:vAlign w:val="bottom"/>
            <w:hideMark/>
          </w:tcPr>
          <w:p w14:paraId="7FE21B2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8566B48"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65A223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ADF0FB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6BA03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Stockage PACS auto</w:t>
            </w:r>
          </w:p>
        </w:tc>
        <w:tc>
          <w:tcPr>
            <w:tcW w:w="3827" w:type="dxa"/>
            <w:tcBorders>
              <w:top w:val="nil"/>
              <w:left w:val="single" w:sz="8" w:space="0" w:color="auto"/>
              <w:bottom w:val="nil"/>
              <w:right w:val="single" w:sz="8" w:space="0" w:color="auto"/>
            </w:tcBorders>
            <w:shd w:val="clear" w:color="auto" w:fill="auto"/>
            <w:noWrap/>
            <w:vAlign w:val="bottom"/>
            <w:hideMark/>
          </w:tcPr>
          <w:p w14:paraId="0DEF81E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9998436"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65E7B2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1A66F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91F3B9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Formats d’export DICOM, DICOM </w:t>
            </w:r>
            <w:proofErr w:type="spellStart"/>
            <w:r w:rsidRPr="00BA0451">
              <w:rPr>
                <w:rFonts w:eastAsia="Times New Roman" w:cs="Calibri"/>
                <w:color w:val="595959" w:themeColor="text1" w:themeTint="A6"/>
                <w:sz w:val="20"/>
                <w:szCs w:val="20"/>
                <w:lang w:val="fr-FR" w:eastAsia="fr-FR"/>
              </w:rPr>
              <w:t>print</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3E3D1D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2801841"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2171EDC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ABB9CD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7C009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Langues du logiciel : Français</w:t>
            </w:r>
          </w:p>
        </w:tc>
        <w:tc>
          <w:tcPr>
            <w:tcW w:w="3827" w:type="dxa"/>
            <w:tcBorders>
              <w:top w:val="nil"/>
              <w:left w:val="single" w:sz="8" w:space="0" w:color="auto"/>
              <w:bottom w:val="nil"/>
              <w:right w:val="single" w:sz="8" w:space="0" w:color="auto"/>
            </w:tcBorders>
            <w:shd w:val="clear" w:color="auto" w:fill="auto"/>
            <w:noWrap/>
            <w:vAlign w:val="bottom"/>
            <w:hideMark/>
          </w:tcPr>
          <w:p w14:paraId="022FE56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BA6DA5F"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72F30D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87052B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821AFF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Paramètres </w:t>
            </w:r>
            <w:proofErr w:type="gramStart"/>
            <w:r w:rsidRPr="00BA0451">
              <w:rPr>
                <w:rFonts w:eastAsia="Times New Roman" w:cs="Calibri"/>
                <w:color w:val="595959" w:themeColor="text1" w:themeTint="A6"/>
                <w:sz w:val="20"/>
                <w:szCs w:val="20"/>
                <w:lang w:val="fr-FR" w:eastAsia="fr-FR"/>
              </w:rPr>
              <w:t>d’examens:</w:t>
            </w:r>
            <w:proofErr w:type="gramEnd"/>
          </w:p>
        </w:tc>
        <w:tc>
          <w:tcPr>
            <w:tcW w:w="3827" w:type="dxa"/>
            <w:tcBorders>
              <w:top w:val="nil"/>
              <w:left w:val="single" w:sz="8" w:space="0" w:color="auto"/>
              <w:bottom w:val="nil"/>
              <w:right w:val="single" w:sz="8" w:space="0" w:color="auto"/>
            </w:tcBorders>
            <w:shd w:val="clear" w:color="auto" w:fill="auto"/>
            <w:noWrap/>
            <w:vAlign w:val="bottom"/>
            <w:hideMark/>
          </w:tcPr>
          <w:p w14:paraId="4F6909B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607C229"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1B14320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0CFDCE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15A8A1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corpulence</w:t>
            </w:r>
            <w:proofErr w:type="gramEnd"/>
            <w:r w:rsidRPr="00BA0451">
              <w:rPr>
                <w:rFonts w:eastAsia="Times New Roman" w:cs="Calibri"/>
                <w:color w:val="595959" w:themeColor="text1" w:themeTint="A6"/>
                <w:sz w:val="20"/>
                <w:szCs w:val="20"/>
                <w:lang w:val="fr-FR" w:eastAsia="fr-FR"/>
              </w:rPr>
              <w:t xml:space="preserve"> patient</w:t>
            </w:r>
          </w:p>
        </w:tc>
        <w:tc>
          <w:tcPr>
            <w:tcW w:w="3827" w:type="dxa"/>
            <w:tcBorders>
              <w:top w:val="nil"/>
              <w:left w:val="single" w:sz="8" w:space="0" w:color="auto"/>
              <w:bottom w:val="nil"/>
              <w:right w:val="single" w:sz="8" w:space="0" w:color="auto"/>
            </w:tcBorders>
            <w:shd w:val="clear" w:color="auto" w:fill="auto"/>
            <w:noWrap/>
            <w:vAlign w:val="bottom"/>
            <w:hideMark/>
          </w:tcPr>
          <w:p w14:paraId="3971990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46A8E4E"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02B06FF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5C4451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59BBF4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focale</w:t>
            </w:r>
            <w:proofErr w:type="gramEnd"/>
          </w:p>
        </w:tc>
        <w:tc>
          <w:tcPr>
            <w:tcW w:w="3827" w:type="dxa"/>
            <w:tcBorders>
              <w:top w:val="nil"/>
              <w:left w:val="single" w:sz="8" w:space="0" w:color="auto"/>
              <w:bottom w:val="nil"/>
              <w:right w:val="single" w:sz="8" w:space="0" w:color="auto"/>
            </w:tcBorders>
            <w:shd w:val="clear" w:color="auto" w:fill="auto"/>
            <w:noWrap/>
            <w:vAlign w:val="bottom"/>
            <w:hideMark/>
          </w:tcPr>
          <w:p w14:paraId="1305E68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57AE445" w14:textId="77777777" w:rsidTr="00BB10E4">
        <w:trPr>
          <w:trHeight w:val="288"/>
        </w:trPr>
        <w:tc>
          <w:tcPr>
            <w:tcW w:w="1124" w:type="dxa"/>
            <w:vMerge/>
            <w:tcBorders>
              <w:top w:val="single" w:sz="8" w:space="0" w:color="auto"/>
              <w:left w:val="single" w:sz="8" w:space="0" w:color="auto"/>
              <w:bottom w:val="single" w:sz="8" w:space="0" w:color="000000"/>
              <w:right w:val="single" w:sz="8" w:space="0" w:color="auto"/>
            </w:tcBorders>
            <w:hideMark/>
          </w:tcPr>
          <w:p w14:paraId="66E2336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EDBEEC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664571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paramètres</w:t>
            </w:r>
            <w:proofErr w:type="gramEnd"/>
            <w:r w:rsidRPr="00BA0451">
              <w:rPr>
                <w:rFonts w:eastAsia="Times New Roman" w:cs="Calibri"/>
                <w:color w:val="595959" w:themeColor="text1" w:themeTint="A6"/>
                <w:sz w:val="20"/>
                <w:szCs w:val="20"/>
                <w:lang w:val="fr-FR" w:eastAsia="fr-FR"/>
              </w:rPr>
              <w:t xml:space="preserve"> du générateur</w:t>
            </w:r>
          </w:p>
        </w:tc>
        <w:tc>
          <w:tcPr>
            <w:tcW w:w="3827" w:type="dxa"/>
            <w:tcBorders>
              <w:top w:val="nil"/>
              <w:left w:val="single" w:sz="8" w:space="0" w:color="auto"/>
              <w:bottom w:val="nil"/>
              <w:right w:val="single" w:sz="8" w:space="0" w:color="auto"/>
            </w:tcBorders>
            <w:shd w:val="clear" w:color="auto" w:fill="auto"/>
            <w:noWrap/>
            <w:vAlign w:val="bottom"/>
            <w:hideMark/>
          </w:tcPr>
          <w:p w14:paraId="726E889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5FA08D4" w14:textId="77777777" w:rsidTr="00BB10E4">
        <w:trPr>
          <w:trHeight w:val="300"/>
        </w:trPr>
        <w:tc>
          <w:tcPr>
            <w:tcW w:w="1124" w:type="dxa"/>
            <w:vMerge/>
            <w:tcBorders>
              <w:top w:val="single" w:sz="8" w:space="0" w:color="auto"/>
              <w:left w:val="single" w:sz="8" w:space="0" w:color="auto"/>
              <w:bottom w:val="single" w:sz="8" w:space="0" w:color="000000"/>
              <w:right w:val="single" w:sz="8" w:space="0" w:color="auto"/>
            </w:tcBorders>
            <w:hideMark/>
          </w:tcPr>
          <w:p w14:paraId="2693F59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542A45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nil"/>
            </w:tcBorders>
            <w:shd w:val="clear" w:color="auto" w:fill="auto"/>
            <w:noWrap/>
            <w:vAlign w:val="bottom"/>
            <w:hideMark/>
          </w:tcPr>
          <w:p w14:paraId="38A74D5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r w:rsidRPr="00BA0451">
              <w:rPr>
                <w:rFonts w:eastAsia="Times New Roman" w:cs="Calibri"/>
                <w:color w:val="595959" w:themeColor="text1" w:themeTint="A6"/>
                <w:sz w:val="20"/>
                <w:szCs w:val="20"/>
                <w:lang w:val="fr-FR" w:eastAsia="fr-FR"/>
              </w:rPr>
              <w:t>Automatic</w:t>
            </w:r>
            <w:proofErr w:type="spellEnd"/>
            <w:r w:rsidRPr="00BA0451">
              <w:rPr>
                <w:rFonts w:eastAsia="Times New Roman" w:cs="Calibri"/>
                <w:color w:val="595959" w:themeColor="text1" w:themeTint="A6"/>
                <w:sz w:val="20"/>
                <w:szCs w:val="20"/>
                <w:lang w:val="fr-FR" w:eastAsia="fr-FR"/>
              </w:rPr>
              <w:t xml:space="preserve"> workflow management</w:t>
            </w:r>
          </w:p>
        </w:tc>
        <w:tc>
          <w:tcPr>
            <w:tcW w:w="3827" w:type="dxa"/>
            <w:tcBorders>
              <w:top w:val="nil"/>
              <w:left w:val="single" w:sz="8" w:space="0" w:color="auto"/>
              <w:bottom w:val="single" w:sz="8" w:space="0" w:color="auto"/>
              <w:right w:val="single" w:sz="8" w:space="0" w:color="auto"/>
            </w:tcBorders>
            <w:shd w:val="clear" w:color="auto" w:fill="auto"/>
            <w:noWrap/>
            <w:vAlign w:val="bottom"/>
            <w:hideMark/>
          </w:tcPr>
          <w:p w14:paraId="054EAAC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01F890C" w14:textId="77777777" w:rsidTr="00BB10E4">
        <w:trPr>
          <w:trHeight w:val="288"/>
        </w:trPr>
        <w:tc>
          <w:tcPr>
            <w:tcW w:w="1124" w:type="dxa"/>
            <w:vMerge w:val="restart"/>
            <w:tcBorders>
              <w:top w:val="nil"/>
              <w:left w:val="single" w:sz="8" w:space="0" w:color="auto"/>
              <w:bottom w:val="single" w:sz="8" w:space="0" w:color="000000"/>
              <w:right w:val="single" w:sz="8" w:space="0" w:color="auto"/>
            </w:tcBorders>
            <w:shd w:val="clear" w:color="auto" w:fill="auto"/>
            <w:noWrap/>
            <w:hideMark/>
          </w:tcPr>
          <w:p w14:paraId="54318ED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6</w:t>
            </w:r>
          </w:p>
        </w:tc>
        <w:tc>
          <w:tcPr>
            <w:tcW w:w="2410" w:type="dxa"/>
            <w:vMerge w:val="restart"/>
            <w:tcBorders>
              <w:top w:val="nil"/>
              <w:left w:val="single" w:sz="8" w:space="0" w:color="auto"/>
              <w:bottom w:val="single" w:sz="8" w:space="0" w:color="000000"/>
              <w:right w:val="single" w:sz="8" w:space="0" w:color="auto"/>
            </w:tcBorders>
            <w:shd w:val="clear" w:color="auto" w:fill="auto"/>
            <w:noWrap/>
            <w:hideMark/>
          </w:tcPr>
          <w:p w14:paraId="0C42E36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Radio mobile numérisée</w:t>
            </w:r>
          </w:p>
        </w:tc>
        <w:tc>
          <w:tcPr>
            <w:tcW w:w="7513" w:type="dxa"/>
            <w:tcBorders>
              <w:top w:val="nil"/>
              <w:left w:val="nil"/>
              <w:bottom w:val="nil"/>
              <w:right w:val="nil"/>
            </w:tcBorders>
            <w:shd w:val="clear" w:color="auto" w:fill="auto"/>
            <w:noWrap/>
            <w:vAlign w:val="bottom"/>
            <w:hideMark/>
          </w:tcPr>
          <w:p w14:paraId="7D1A601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Radio mobile numérisée</w:t>
            </w:r>
          </w:p>
        </w:tc>
        <w:tc>
          <w:tcPr>
            <w:tcW w:w="3827" w:type="dxa"/>
            <w:tcBorders>
              <w:top w:val="nil"/>
              <w:left w:val="single" w:sz="8" w:space="0" w:color="auto"/>
              <w:bottom w:val="nil"/>
              <w:right w:val="single" w:sz="8" w:space="0" w:color="auto"/>
            </w:tcBorders>
            <w:shd w:val="clear" w:color="auto" w:fill="auto"/>
            <w:vAlign w:val="center"/>
            <w:hideMark/>
          </w:tcPr>
          <w:p w14:paraId="77E67B9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30EDC6C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4D978B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5F7BD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C3DD33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Incluant les éléments suivants :</w:t>
            </w:r>
          </w:p>
        </w:tc>
        <w:tc>
          <w:tcPr>
            <w:tcW w:w="3827" w:type="dxa"/>
            <w:tcBorders>
              <w:top w:val="nil"/>
              <w:left w:val="single" w:sz="8" w:space="0" w:color="auto"/>
              <w:bottom w:val="nil"/>
              <w:right w:val="single" w:sz="8" w:space="0" w:color="auto"/>
            </w:tcBorders>
            <w:shd w:val="clear" w:color="auto" w:fill="auto"/>
            <w:vAlign w:val="center"/>
            <w:hideMark/>
          </w:tcPr>
          <w:p w14:paraId="4ADD901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26EABA2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CEEB26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C3E0C0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3604BB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radio mobile</w:t>
            </w:r>
          </w:p>
        </w:tc>
        <w:tc>
          <w:tcPr>
            <w:tcW w:w="3827" w:type="dxa"/>
            <w:tcBorders>
              <w:top w:val="nil"/>
              <w:left w:val="single" w:sz="8" w:space="0" w:color="auto"/>
              <w:bottom w:val="nil"/>
              <w:right w:val="single" w:sz="8" w:space="0" w:color="auto"/>
            </w:tcBorders>
            <w:shd w:val="clear" w:color="auto" w:fill="auto"/>
            <w:vAlign w:val="center"/>
            <w:hideMark/>
          </w:tcPr>
          <w:p w14:paraId="3046CB1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6EF94CD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5F440D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66917D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8C40D0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Détecteur DR wifi</w:t>
            </w:r>
          </w:p>
        </w:tc>
        <w:tc>
          <w:tcPr>
            <w:tcW w:w="3827" w:type="dxa"/>
            <w:tcBorders>
              <w:top w:val="nil"/>
              <w:left w:val="single" w:sz="8" w:space="0" w:color="auto"/>
              <w:bottom w:val="nil"/>
              <w:right w:val="single" w:sz="8" w:space="0" w:color="auto"/>
            </w:tcBorders>
            <w:shd w:val="clear" w:color="auto" w:fill="auto"/>
            <w:vAlign w:val="center"/>
            <w:hideMark/>
          </w:tcPr>
          <w:p w14:paraId="3434F72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A91979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D0568C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391C5F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A6400E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Station de travail avec moniteur</w:t>
            </w:r>
          </w:p>
        </w:tc>
        <w:tc>
          <w:tcPr>
            <w:tcW w:w="3827" w:type="dxa"/>
            <w:tcBorders>
              <w:top w:val="nil"/>
              <w:left w:val="single" w:sz="8" w:space="0" w:color="auto"/>
              <w:bottom w:val="nil"/>
              <w:right w:val="single" w:sz="8" w:space="0" w:color="auto"/>
            </w:tcBorders>
            <w:shd w:val="clear" w:color="auto" w:fill="auto"/>
            <w:noWrap/>
            <w:vAlign w:val="bottom"/>
            <w:hideMark/>
          </w:tcPr>
          <w:p w14:paraId="3982660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BA7660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E70CB9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3FADA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DF6EB2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Logiciel d'acquisition</w:t>
            </w:r>
          </w:p>
        </w:tc>
        <w:tc>
          <w:tcPr>
            <w:tcW w:w="3827" w:type="dxa"/>
            <w:tcBorders>
              <w:top w:val="nil"/>
              <w:left w:val="single" w:sz="8" w:space="0" w:color="auto"/>
              <w:bottom w:val="nil"/>
              <w:right w:val="single" w:sz="8" w:space="0" w:color="auto"/>
            </w:tcBorders>
            <w:shd w:val="clear" w:color="auto" w:fill="auto"/>
            <w:noWrap/>
            <w:vAlign w:val="bottom"/>
            <w:hideMark/>
          </w:tcPr>
          <w:p w14:paraId="34A7926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F98B74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002361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FE213D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F2089E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2E5861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8F1F23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0BB505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D0612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D1357A4"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Radio mobile</w:t>
            </w:r>
          </w:p>
        </w:tc>
        <w:tc>
          <w:tcPr>
            <w:tcW w:w="3827" w:type="dxa"/>
            <w:tcBorders>
              <w:top w:val="nil"/>
              <w:left w:val="single" w:sz="8" w:space="0" w:color="auto"/>
              <w:bottom w:val="nil"/>
              <w:right w:val="single" w:sz="8" w:space="0" w:color="auto"/>
            </w:tcBorders>
            <w:shd w:val="clear" w:color="auto" w:fill="auto"/>
            <w:vAlign w:val="center"/>
            <w:hideMark/>
          </w:tcPr>
          <w:p w14:paraId="7A15FF5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C39CF5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4E51B3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450F50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0D4D94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Mouvement vertical de 50 à 180 cm </w:t>
            </w:r>
          </w:p>
        </w:tc>
        <w:tc>
          <w:tcPr>
            <w:tcW w:w="3827" w:type="dxa"/>
            <w:tcBorders>
              <w:top w:val="nil"/>
              <w:left w:val="single" w:sz="8" w:space="0" w:color="auto"/>
              <w:bottom w:val="nil"/>
              <w:right w:val="single" w:sz="8" w:space="0" w:color="auto"/>
            </w:tcBorders>
            <w:shd w:val="clear" w:color="auto" w:fill="auto"/>
            <w:vAlign w:val="center"/>
            <w:hideMark/>
          </w:tcPr>
          <w:p w14:paraId="40A1049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24B68E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0D56A6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65F7A5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7E5005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Rotation tube : +/- 180 °</w:t>
            </w:r>
          </w:p>
        </w:tc>
        <w:tc>
          <w:tcPr>
            <w:tcW w:w="3827" w:type="dxa"/>
            <w:tcBorders>
              <w:top w:val="nil"/>
              <w:left w:val="single" w:sz="8" w:space="0" w:color="auto"/>
              <w:bottom w:val="nil"/>
              <w:right w:val="single" w:sz="8" w:space="0" w:color="auto"/>
            </w:tcBorders>
            <w:shd w:val="clear" w:color="auto" w:fill="auto"/>
            <w:noWrap/>
            <w:vAlign w:val="bottom"/>
            <w:hideMark/>
          </w:tcPr>
          <w:p w14:paraId="674A23C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3D1D34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204371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6C1562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212DAE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 roues arrière plastique</w:t>
            </w:r>
          </w:p>
        </w:tc>
        <w:tc>
          <w:tcPr>
            <w:tcW w:w="3827" w:type="dxa"/>
            <w:tcBorders>
              <w:top w:val="nil"/>
              <w:left w:val="single" w:sz="8" w:space="0" w:color="auto"/>
              <w:bottom w:val="nil"/>
              <w:right w:val="single" w:sz="8" w:space="0" w:color="auto"/>
            </w:tcBorders>
            <w:shd w:val="clear" w:color="auto" w:fill="auto"/>
            <w:noWrap/>
            <w:vAlign w:val="bottom"/>
            <w:hideMark/>
          </w:tcPr>
          <w:p w14:paraId="1863B2D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149FF4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3A3227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46DD04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3DBEB3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 roulettes de déplacement latéral</w:t>
            </w:r>
          </w:p>
        </w:tc>
        <w:tc>
          <w:tcPr>
            <w:tcW w:w="3827" w:type="dxa"/>
            <w:tcBorders>
              <w:top w:val="nil"/>
              <w:left w:val="single" w:sz="8" w:space="0" w:color="auto"/>
              <w:bottom w:val="nil"/>
              <w:right w:val="single" w:sz="8" w:space="0" w:color="auto"/>
            </w:tcBorders>
            <w:shd w:val="clear" w:color="auto" w:fill="auto"/>
            <w:noWrap/>
            <w:vAlign w:val="bottom"/>
            <w:hideMark/>
          </w:tcPr>
          <w:p w14:paraId="26DC6C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4638E3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ED242B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35577A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0DC75C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Fourche directionnelle pliable en Y</w:t>
            </w:r>
          </w:p>
        </w:tc>
        <w:tc>
          <w:tcPr>
            <w:tcW w:w="3827" w:type="dxa"/>
            <w:tcBorders>
              <w:top w:val="nil"/>
              <w:left w:val="single" w:sz="8" w:space="0" w:color="auto"/>
              <w:bottom w:val="nil"/>
              <w:right w:val="single" w:sz="8" w:space="0" w:color="auto"/>
            </w:tcBorders>
            <w:shd w:val="clear" w:color="auto" w:fill="auto"/>
            <w:noWrap/>
            <w:vAlign w:val="bottom"/>
            <w:hideMark/>
          </w:tcPr>
          <w:p w14:paraId="449FE01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C44818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A52D97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76DD17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B09D29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3827" w:type="dxa"/>
            <w:tcBorders>
              <w:top w:val="nil"/>
              <w:left w:val="single" w:sz="8" w:space="0" w:color="auto"/>
              <w:bottom w:val="nil"/>
              <w:right w:val="single" w:sz="8" w:space="0" w:color="auto"/>
            </w:tcBorders>
            <w:shd w:val="clear" w:color="auto" w:fill="auto"/>
            <w:noWrap/>
            <w:vAlign w:val="bottom"/>
            <w:hideMark/>
          </w:tcPr>
          <w:p w14:paraId="72E1D20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FE4A61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B2B2B6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22C1FA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1C7F7DC"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Générateur HT 8 kW</w:t>
            </w:r>
          </w:p>
        </w:tc>
        <w:tc>
          <w:tcPr>
            <w:tcW w:w="3827" w:type="dxa"/>
            <w:tcBorders>
              <w:top w:val="nil"/>
              <w:left w:val="single" w:sz="8" w:space="0" w:color="auto"/>
              <w:bottom w:val="nil"/>
              <w:right w:val="single" w:sz="8" w:space="0" w:color="auto"/>
            </w:tcBorders>
            <w:shd w:val="clear" w:color="auto" w:fill="auto"/>
            <w:noWrap/>
            <w:vAlign w:val="bottom"/>
            <w:hideMark/>
          </w:tcPr>
          <w:p w14:paraId="6F7C556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CA8AB4B"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1C472C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87445D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FA8F5A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Sortie Haute fréquence : 300 </w:t>
            </w:r>
            <w:proofErr w:type="spellStart"/>
            <w:r w:rsidRPr="00BA0451">
              <w:rPr>
                <w:rFonts w:eastAsia="Times New Roman" w:cs="Calibri"/>
                <w:color w:val="595959" w:themeColor="text1" w:themeTint="A6"/>
                <w:sz w:val="20"/>
                <w:szCs w:val="20"/>
                <w:lang w:val="fr-FR" w:eastAsia="fr-FR"/>
              </w:rPr>
              <w:t>kHZ</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2FE483F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F143D62"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DC05E6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7F236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214AB3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r w:rsidRPr="00BA0451">
              <w:rPr>
                <w:rFonts w:eastAsia="Times New Roman" w:cs="Calibri"/>
                <w:color w:val="595959" w:themeColor="text1" w:themeTint="A6"/>
                <w:sz w:val="20"/>
                <w:szCs w:val="20"/>
                <w:lang w:val="fr-FR" w:eastAsia="fr-FR"/>
              </w:rPr>
              <w:t>Kv</w:t>
            </w:r>
            <w:proofErr w:type="spellEnd"/>
            <w:r w:rsidRPr="00BA0451">
              <w:rPr>
                <w:rFonts w:eastAsia="Times New Roman" w:cs="Calibri"/>
                <w:color w:val="595959" w:themeColor="text1" w:themeTint="A6"/>
                <w:sz w:val="20"/>
                <w:szCs w:val="20"/>
                <w:lang w:val="fr-FR" w:eastAsia="fr-FR"/>
              </w:rPr>
              <w:t xml:space="preserve"> : 40 - 125</w:t>
            </w:r>
          </w:p>
        </w:tc>
        <w:tc>
          <w:tcPr>
            <w:tcW w:w="3827" w:type="dxa"/>
            <w:tcBorders>
              <w:top w:val="nil"/>
              <w:left w:val="single" w:sz="8" w:space="0" w:color="auto"/>
              <w:bottom w:val="nil"/>
              <w:right w:val="single" w:sz="8" w:space="0" w:color="auto"/>
            </w:tcBorders>
            <w:shd w:val="clear" w:color="auto" w:fill="auto"/>
            <w:noWrap/>
            <w:vAlign w:val="bottom"/>
            <w:hideMark/>
          </w:tcPr>
          <w:p w14:paraId="0DF8710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2D06AF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683A26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2FA466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66B8FF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mA</w:t>
            </w:r>
            <w:proofErr w:type="gramEnd"/>
            <w:r w:rsidRPr="00BA0451">
              <w:rPr>
                <w:rFonts w:eastAsia="Times New Roman" w:cs="Calibri"/>
                <w:color w:val="595959" w:themeColor="text1" w:themeTint="A6"/>
                <w:sz w:val="20"/>
                <w:szCs w:val="20"/>
                <w:lang w:val="fr-FR" w:eastAsia="fr-FR"/>
              </w:rPr>
              <w:t xml:space="preserve"> : 5-100</w:t>
            </w:r>
          </w:p>
        </w:tc>
        <w:tc>
          <w:tcPr>
            <w:tcW w:w="3827" w:type="dxa"/>
            <w:tcBorders>
              <w:top w:val="nil"/>
              <w:left w:val="single" w:sz="8" w:space="0" w:color="auto"/>
              <w:bottom w:val="nil"/>
              <w:right w:val="single" w:sz="8" w:space="0" w:color="auto"/>
            </w:tcBorders>
            <w:shd w:val="clear" w:color="auto" w:fill="auto"/>
            <w:noWrap/>
            <w:vAlign w:val="bottom"/>
            <w:hideMark/>
          </w:tcPr>
          <w:p w14:paraId="477FF4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D3DA01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0A535A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07A43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934222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proofErr w:type="gramStart"/>
            <w:r w:rsidRPr="00BA0451">
              <w:rPr>
                <w:rFonts w:eastAsia="Times New Roman" w:cs="Calibri"/>
                <w:color w:val="595959" w:themeColor="text1" w:themeTint="A6"/>
                <w:sz w:val="20"/>
                <w:szCs w:val="20"/>
                <w:lang w:val="fr-FR" w:eastAsia="fr-FR"/>
              </w:rPr>
              <w:t>mAs</w:t>
            </w:r>
            <w:proofErr w:type="spellEnd"/>
            <w:r w:rsidRPr="00BA0451">
              <w:rPr>
                <w:rFonts w:eastAsia="Times New Roman" w:cs="Calibri"/>
                <w:color w:val="595959" w:themeColor="text1" w:themeTint="A6"/>
                <w:sz w:val="20"/>
                <w:szCs w:val="20"/>
                <w:lang w:val="fr-FR" w:eastAsia="fr-FR"/>
              </w:rPr>
              <w:t>:</w:t>
            </w:r>
            <w:proofErr w:type="gramEnd"/>
            <w:r w:rsidRPr="00BA0451">
              <w:rPr>
                <w:rFonts w:eastAsia="Times New Roman" w:cs="Calibri"/>
                <w:color w:val="595959" w:themeColor="text1" w:themeTint="A6"/>
                <w:sz w:val="20"/>
                <w:szCs w:val="20"/>
                <w:lang w:val="fr-FR" w:eastAsia="fr-FR"/>
              </w:rPr>
              <w:t xml:space="preserve"> 0,1 - 250</w:t>
            </w:r>
          </w:p>
        </w:tc>
        <w:tc>
          <w:tcPr>
            <w:tcW w:w="3827" w:type="dxa"/>
            <w:tcBorders>
              <w:top w:val="nil"/>
              <w:left w:val="single" w:sz="8" w:space="0" w:color="auto"/>
              <w:bottom w:val="nil"/>
              <w:right w:val="single" w:sz="8" w:space="0" w:color="auto"/>
            </w:tcBorders>
            <w:shd w:val="clear" w:color="auto" w:fill="auto"/>
            <w:noWrap/>
            <w:vAlign w:val="bottom"/>
            <w:hideMark/>
          </w:tcPr>
          <w:p w14:paraId="100E3CC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1E2A936"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03456E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2F576C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DDAEBB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Temps d'exposition : 0,1 ms - 10 s</w:t>
            </w:r>
          </w:p>
        </w:tc>
        <w:tc>
          <w:tcPr>
            <w:tcW w:w="3827" w:type="dxa"/>
            <w:tcBorders>
              <w:top w:val="nil"/>
              <w:left w:val="single" w:sz="8" w:space="0" w:color="auto"/>
              <w:bottom w:val="nil"/>
              <w:right w:val="single" w:sz="8" w:space="0" w:color="auto"/>
            </w:tcBorders>
            <w:shd w:val="clear" w:color="auto" w:fill="auto"/>
            <w:vAlign w:val="center"/>
            <w:hideMark/>
          </w:tcPr>
          <w:p w14:paraId="3290A3A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8D01A8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F82664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9A1D0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B58D66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Sélection technique</w:t>
            </w:r>
            <w:proofErr w:type="gramStart"/>
            <w:r w:rsidRPr="00BA0451">
              <w:rPr>
                <w:rFonts w:eastAsia="Times New Roman" w:cs="Calibri"/>
                <w:color w:val="595959" w:themeColor="text1" w:themeTint="A6"/>
                <w:sz w:val="20"/>
                <w:szCs w:val="20"/>
                <w:lang w:val="fr-FR" w:eastAsia="fr-FR"/>
              </w:rPr>
              <w:t xml:space="preserve"> :kV</w:t>
            </w:r>
            <w:proofErr w:type="gramEnd"/>
            <w:r w:rsidRPr="00BA0451">
              <w:rPr>
                <w:rFonts w:eastAsia="Times New Roman" w:cs="Calibri"/>
                <w:color w:val="595959" w:themeColor="text1" w:themeTint="A6"/>
                <w:sz w:val="20"/>
                <w:szCs w:val="20"/>
                <w:lang w:val="fr-FR" w:eastAsia="fr-FR"/>
              </w:rPr>
              <w:t>/AEC, kV/</w:t>
            </w:r>
            <w:proofErr w:type="spellStart"/>
            <w:r w:rsidRPr="00BA0451">
              <w:rPr>
                <w:rFonts w:eastAsia="Times New Roman" w:cs="Calibri"/>
                <w:color w:val="595959" w:themeColor="text1" w:themeTint="A6"/>
                <w:sz w:val="20"/>
                <w:szCs w:val="20"/>
                <w:lang w:val="fr-FR" w:eastAsia="fr-FR"/>
              </w:rPr>
              <w:t>mAs</w:t>
            </w:r>
            <w:proofErr w:type="spellEnd"/>
            <w:r w:rsidRPr="00BA0451">
              <w:rPr>
                <w:rFonts w:eastAsia="Times New Roman" w:cs="Calibri"/>
                <w:color w:val="595959" w:themeColor="text1" w:themeTint="A6"/>
                <w:sz w:val="20"/>
                <w:szCs w:val="20"/>
                <w:lang w:val="fr-FR" w:eastAsia="fr-FR"/>
              </w:rPr>
              <w:t>, kV/mA/ms,</w:t>
            </w:r>
          </w:p>
        </w:tc>
        <w:tc>
          <w:tcPr>
            <w:tcW w:w="3827" w:type="dxa"/>
            <w:tcBorders>
              <w:top w:val="nil"/>
              <w:left w:val="single" w:sz="8" w:space="0" w:color="auto"/>
              <w:bottom w:val="nil"/>
              <w:right w:val="single" w:sz="8" w:space="0" w:color="auto"/>
            </w:tcBorders>
            <w:shd w:val="clear" w:color="auto" w:fill="auto"/>
            <w:vAlign w:val="center"/>
            <w:hideMark/>
          </w:tcPr>
          <w:p w14:paraId="1A26427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56F04A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2979F3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DC2D9F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730B7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Ondulation haute tension &lt; 1 kV @ 110 kV</w:t>
            </w:r>
          </w:p>
        </w:tc>
        <w:tc>
          <w:tcPr>
            <w:tcW w:w="3827" w:type="dxa"/>
            <w:tcBorders>
              <w:top w:val="nil"/>
              <w:left w:val="single" w:sz="8" w:space="0" w:color="auto"/>
              <w:bottom w:val="nil"/>
              <w:right w:val="single" w:sz="8" w:space="0" w:color="auto"/>
            </w:tcBorders>
            <w:shd w:val="clear" w:color="auto" w:fill="auto"/>
            <w:noWrap/>
            <w:vAlign w:val="bottom"/>
            <w:hideMark/>
          </w:tcPr>
          <w:p w14:paraId="22F7547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7C1A24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F12952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6F181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9F9D89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Mémorisation programmes anatomiques</w:t>
            </w:r>
          </w:p>
        </w:tc>
        <w:tc>
          <w:tcPr>
            <w:tcW w:w="3827" w:type="dxa"/>
            <w:tcBorders>
              <w:top w:val="nil"/>
              <w:left w:val="single" w:sz="8" w:space="0" w:color="auto"/>
              <w:bottom w:val="nil"/>
              <w:right w:val="single" w:sz="8" w:space="0" w:color="auto"/>
            </w:tcBorders>
            <w:shd w:val="clear" w:color="auto" w:fill="auto"/>
            <w:noWrap/>
            <w:vAlign w:val="bottom"/>
            <w:hideMark/>
          </w:tcPr>
          <w:p w14:paraId="50F6D12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34DF64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A7B359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3C4AE3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B5D2AB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Interface DR</w:t>
            </w:r>
          </w:p>
        </w:tc>
        <w:tc>
          <w:tcPr>
            <w:tcW w:w="3827" w:type="dxa"/>
            <w:tcBorders>
              <w:top w:val="nil"/>
              <w:left w:val="single" w:sz="8" w:space="0" w:color="auto"/>
              <w:bottom w:val="nil"/>
              <w:right w:val="single" w:sz="8" w:space="0" w:color="auto"/>
            </w:tcBorders>
            <w:shd w:val="clear" w:color="auto" w:fill="auto"/>
            <w:noWrap/>
            <w:vAlign w:val="bottom"/>
            <w:hideMark/>
          </w:tcPr>
          <w:p w14:paraId="203C45C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B1E6F1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0EED05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4BBC12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1ED87F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Alimentation 220V/50Hz</w:t>
            </w:r>
          </w:p>
        </w:tc>
        <w:tc>
          <w:tcPr>
            <w:tcW w:w="3827" w:type="dxa"/>
            <w:tcBorders>
              <w:top w:val="nil"/>
              <w:left w:val="single" w:sz="8" w:space="0" w:color="auto"/>
              <w:bottom w:val="nil"/>
              <w:right w:val="single" w:sz="8" w:space="0" w:color="auto"/>
            </w:tcBorders>
            <w:shd w:val="clear" w:color="auto" w:fill="auto"/>
            <w:noWrap/>
            <w:vAlign w:val="bottom"/>
            <w:hideMark/>
          </w:tcPr>
          <w:p w14:paraId="00864C0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AE35A7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998D66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7669E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6EE1AC3" w14:textId="7D6E9D29"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 xml:space="preserve">Tube RX 40 </w:t>
            </w:r>
            <w:proofErr w:type="spellStart"/>
            <w:r w:rsidRPr="00BA0451">
              <w:rPr>
                <w:rFonts w:eastAsia="Times New Roman" w:cs="Calibri"/>
                <w:b/>
                <w:bCs/>
                <w:color w:val="595959" w:themeColor="text1" w:themeTint="A6"/>
                <w:sz w:val="20"/>
                <w:szCs w:val="20"/>
                <w:lang w:val="fr-FR" w:eastAsia="fr-FR"/>
              </w:rPr>
              <w:t>kh</w:t>
            </w:r>
            <w:r w:rsidR="00FA672A">
              <w:rPr>
                <w:rFonts w:eastAsia="Times New Roman" w:cs="Calibri"/>
                <w:b/>
                <w:bCs/>
                <w:color w:val="595959" w:themeColor="text1" w:themeTint="A6"/>
                <w:sz w:val="20"/>
                <w:szCs w:val="20"/>
                <w:lang w:val="fr-FR" w:eastAsia="fr-FR"/>
              </w:rPr>
              <w:t>U</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078596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4632B6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F1363C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5E862A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F1D568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Tube à anode fixe</w:t>
            </w:r>
          </w:p>
        </w:tc>
        <w:tc>
          <w:tcPr>
            <w:tcW w:w="3827" w:type="dxa"/>
            <w:tcBorders>
              <w:top w:val="nil"/>
              <w:left w:val="single" w:sz="8" w:space="0" w:color="auto"/>
              <w:bottom w:val="nil"/>
              <w:right w:val="single" w:sz="8" w:space="0" w:color="auto"/>
            </w:tcBorders>
            <w:shd w:val="clear" w:color="auto" w:fill="auto"/>
            <w:noWrap/>
            <w:vAlign w:val="bottom"/>
            <w:hideMark/>
          </w:tcPr>
          <w:p w14:paraId="338DDCF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5C51CFB"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B85CED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75BCFB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83C644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Capacité mini de l'anode : 40KhU</w:t>
            </w:r>
          </w:p>
        </w:tc>
        <w:tc>
          <w:tcPr>
            <w:tcW w:w="3827" w:type="dxa"/>
            <w:tcBorders>
              <w:top w:val="nil"/>
              <w:left w:val="single" w:sz="8" w:space="0" w:color="auto"/>
              <w:bottom w:val="nil"/>
              <w:right w:val="single" w:sz="8" w:space="0" w:color="auto"/>
            </w:tcBorders>
            <w:shd w:val="clear" w:color="auto" w:fill="auto"/>
            <w:noWrap/>
            <w:vAlign w:val="bottom"/>
            <w:hideMark/>
          </w:tcPr>
          <w:p w14:paraId="4FDF54C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219FB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5F5A13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B36F1F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5ED0D35" w14:textId="0FEE4E9C"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Tension : 40 -125 K</w:t>
            </w:r>
            <w:r w:rsidR="00FA672A">
              <w:rPr>
                <w:rFonts w:eastAsia="Times New Roman" w:cs="Calibri"/>
                <w:color w:val="595959" w:themeColor="text1" w:themeTint="A6"/>
                <w:sz w:val="20"/>
                <w:szCs w:val="20"/>
                <w:lang w:val="fr-FR" w:eastAsia="fr-FR"/>
              </w:rPr>
              <w:t>V</w:t>
            </w:r>
          </w:p>
        </w:tc>
        <w:tc>
          <w:tcPr>
            <w:tcW w:w="3827" w:type="dxa"/>
            <w:tcBorders>
              <w:top w:val="nil"/>
              <w:left w:val="single" w:sz="8" w:space="0" w:color="auto"/>
              <w:bottom w:val="nil"/>
              <w:right w:val="single" w:sz="8" w:space="0" w:color="auto"/>
            </w:tcBorders>
            <w:shd w:val="clear" w:color="auto" w:fill="auto"/>
            <w:noWrap/>
            <w:vAlign w:val="bottom"/>
            <w:hideMark/>
          </w:tcPr>
          <w:p w14:paraId="222095D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F01533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FFA03C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570D01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3ED30B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 Puissance nominale à l’entrée de l’anode à 0,1 s :</w:t>
            </w:r>
          </w:p>
        </w:tc>
        <w:tc>
          <w:tcPr>
            <w:tcW w:w="3827" w:type="dxa"/>
            <w:tcBorders>
              <w:top w:val="nil"/>
              <w:left w:val="single" w:sz="8" w:space="0" w:color="auto"/>
              <w:bottom w:val="nil"/>
              <w:right w:val="single" w:sz="8" w:space="0" w:color="auto"/>
            </w:tcBorders>
            <w:shd w:val="clear" w:color="auto" w:fill="auto"/>
            <w:noWrap/>
            <w:vAlign w:val="bottom"/>
            <w:hideMark/>
          </w:tcPr>
          <w:p w14:paraId="3D73D0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189BB2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0E1822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64AD59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FF1611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Gros foyer min 8 kW</w:t>
            </w:r>
          </w:p>
        </w:tc>
        <w:tc>
          <w:tcPr>
            <w:tcW w:w="3827" w:type="dxa"/>
            <w:tcBorders>
              <w:top w:val="nil"/>
              <w:left w:val="single" w:sz="8" w:space="0" w:color="auto"/>
              <w:bottom w:val="nil"/>
              <w:right w:val="single" w:sz="8" w:space="0" w:color="auto"/>
            </w:tcBorders>
            <w:shd w:val="clear" w:color="auto" w:fill="auto"/>
            <w:noWrap/>
            <w:vAlign w:val="bottom"/>
            <w:hideMark/>
          </w:tcPr>
          <w:p w14:paraId="1A25A72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14901F2"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BDDFEB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E82999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34BE6A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Collimateur avec centreur à LED</w:t>
            </w:r>
          </w:p>
        </w:tc>
        <w:tc>
          <w:tcPr>
            <w:tcW w:w="3827" w:type="dxa"/>
            <w:tcBorders>
              <w:top w:val="nil"/>
              <w:left w:val="single" w:sz="8" w:space="0" w:color="auto"/>
              <w:bottom w:val="nil"/>
              <w:right w:val="single" w:sz="8" w:space="0" w:color="auto"/>
            </w:tcBorders>
            <w:shd w:val="clear" w:color="auto" w:fill="auto"/>
            <w:noWrap/>
            <w:vAlign w:val="bottom"/>
            <w:hideMark/>
          </w:tcPr>
          <w:p w14:paraId="21DCDE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A9D596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8DC6FD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BA62A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868075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Collimateur avec 4 paires de volets plombés</w:t>
            </w:r>
          </w:p>
        </w:tc>
        <w:tc>
          <w:tcPr>
            <w:tcW w:w="3827" w:type="dxa"/>
            <w:tcBorders>
              <w:top w:val="nil"/>
              <w:left w:val="single" w:sz="8" w:space="0" w:color="auto"/>
              <w:bottom w:val="nil"/>
              <w:right w:val="single" w:sz="8" w:space="0" w:color="auto"/>
            </w:tcBorders>
            <w:shd w:val="clear" w:color="auto" w:fill="auto"/>
            <w:noWrap/>
            <w:vAlign w:val="bottom"/>
            <w:hideMark/>
          </w:tcPr>
          <w:p w14:paraId="29EFABC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7593F8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17B2D5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D873E8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8772F7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Filtration inhérente collimateur minimale : 2mm Al eq</w:t>
            </w:r>
          </w:p>
        </w:tc>
        <w:tc>
          <w:tcPr>
            <w:tcW w:w="3827" w:type="dxa"/>
            <w:tcBorders>
              <w:top w:val="nil"/>
              <w:left w:val="single" w:sz="8" w:space="0" w:color="auto"/>
              <w:bottom w:val="nil"/>
              <w:right w:val="single" w:sz="8" w:space="0" w:color="auto"/>
            </w:tcBorders>
            <w:shd w:val="clear" w:color="auto" w:fill="auto"/>
            <w:noWrap/>
            <w:vAlign w:val="bottom"/>
            <w:hideMark/>
          </w:tcPr>
          <w:p w14:paraId="7F64C15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6E31A7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5E6141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69DF3E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4A393B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 Poignées de manipulation au niveau du collimateur</w:t>
            </w:r>
          </w:p>
        </w:tc>
        <w:tc>
          <w:tcPr>
            <w:tcW w:w="3827" w:type="dxa"/>
            <w:tcBorders>
              <w:top w:val="nil"/>
              <w:left w:val="single" w:sz="8" w:space="0" w:color="auto"/>
              <w:bottom w:val="nil"/>
              <w:right w:val="single" w:sz="8" w:space="0" w:color="auto"/>
            </w:tcBorders>
            <w:shd w:val="clear" w:color="auto" w:fill="auto"/>
            <w:noWrap/>
            <w:vAlign w:val="bottom"/>
            <w:hideMark/>
          </w:tcPr>
          <w:p w14:paraId="72663A9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9CE402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17AE5B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2CBE7A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382349A" w14:textId="4AF89E4A"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 xml:space="preserve">Pupitre de </w:t>
            </w:r>
            <w:r w:rsidR="00FA672A" w:rsidRPr="00BA0451">
              <w:rPr>
                <w:rFonts w:eastAsia="Times New Roman" w:cs="Calibri"/>
                <w:b/>
                <w:bCs/>
                <w:color w:val="595959" w:themeColor="text1" w:themeTint="A6"/>
                <w:sz w:val="20"/>
                <w:szCs w:val="20"/>
                <w:lang w:val="fr-FR" w:eastAsia="fr-FR"/>
              </w:rPr>
              <w:t>contrôle</w:t>
            </w:r>
          </w:p>
        </w:tc>
        <w:tc>
          <w:tcPr>
            <w:tcW w:w="3827" w:type="dxa"/>
            <w:tcBorders>
              <w:top w:val="nil"/>
              <w:left w:val="single" w:sz="8" w:space="0" w:color="auto"/>
              <w:bottom w:val="nil"/>
              <w:right w:val="single" w:sz="8" w:space="0" w:color="auto"/>
            </w:tcBorders>
            <w:shd w:val="clear" w:color="auto" w:fill="auto"/>
            <w:noWrap/>
            <w:vAlign w:val="bottom"/>
            <w:hideMark/>
          </w:tcPr>
          <w:p w14:paraId="5528D05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E2591F1" w14:textId="77777777" w:rsidTr="00BB10E4">
        <w:trPr>
          <w:trHeight w:val="576"/>
        </w:trPr>
        <w:tc>
          <w:tcPr>
            <w:tcW w:w="1124" w:type="dxa"/>
            <w:vMerge/>
            <w:tcBorders>
              <w:top w:val="nil"/>
              <w:left w:val="single" w:sz="8" w:space="0" w:color="auto"/>
              <w:bottom w:val="single" w:sz="8" w:space="0" w:color="000000"/>
              <w:right w:val="single" w:sz="8" w:space="0" w:color="auto"/>
            </w:tcBorders>
            <w:hideMark/>
          </w:tcPr>
          <w:p w14:paraId="187FCCC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9DF68A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0ABF76C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Console de commande avec </w:t>
            </w:r>
            <w:proofErr w:type="gramStart"/>
            <w:r w:rsidRPr="00BA0451">
              <w:rPr>
                <w:rFonts w:eastAsia="Times New Roman" w:cs="Calibri"/>
                <w:color w:val="595959" w:themeColor="text1" w:themeTint="A6"/>
                <w:sz w:val="20"/>
                <w:szCs w:val="20"/>
                <w:lang w:val="fr-FR" w:eastAsia="fr-FR"/>
              </w:rPr>
              <w:t>sélection  et</w:t>
            </w:r>
            <w:proofErr w:type="gramEnd"/>
            <w:r w:rsidRPr="00BA0451">
              <w:rPr>
                <w:rFonts w:eastAsia="Times New Roman" w:cs="Calibri"/>
                <w:color w:val="595959" w:themeColor="text1" w:themeTint="A6"/>
                <w:sz w:val="20"/>
                <w:szCs w:val="20"/>
                <w:lang w:val="fr-FR" w:eastAsia="fr-FR"/>
              </w:rPr>
              <w:t xml:space="preserve"> réglages des paramètres radiographiques: kV, mA, </w:t>
            </w:r>
            <w:proofErr w:type="spellStart"/>
            <w:r w:rsidRPr="00BA0451">
              <w:rPr>
                <w:rFonts w:eastAsia="Times New Roman" w:cs="Calibri"/>
                <w:color w:val="595959" w:themeColor="text1" w:themeTint="A6"/>
                <w:sz w:val="20"/>
                <w:szCs w:val="20"/>
                <w:lang w:val="fr-FR" w:eastAsia="fr-FR"/>
              </w:rPr>
              <w:t>mAs</w:t>
            </w:r>
            <w:proofErr w:type="spellEnd"/>
            <w:r w:rsidRPr="00BA0451">
              <w:rPr>
                <w:rFonts w:eastAsia="Times New Roman" w:cs="Calibri"/>
                <w:color w:val="595959" w:themeColor="text1" w:themeTint="A6"/>
                <w:sz w:val="20"/>
                <w:szCs w:val="20"/>
                <w:lang w:val="fr-FR" w:eastAsia="fr-FR"/>
              </w:rPr>
              <w:t xml:space="preserve">, s </w:t>
            </w:r>
          </w:p>
        </w:tc>
        <w:tc>
          <w:tcPr>
            <w:tcW w:w="3827" w:type="dxa"/>
            <w:tcBorders>
              <w:top w:val="nil"/>
              <w:left w:val="single" w:sz="8" w:space="0" w:color="auto"/>
              <w:bottom w:val="nil"/>
              <w:right w:val="single" w:sz="8" w:space="0" w:color="auto"/>
            </w:tcBorders>
            <w:shd w:val="clear" w:color="auto" w:fill="auto"/>
            <w:noWrap/>
            <w:vAlign w:val="bottom"/>
            <w:hideMark/>
          </w:tcPr>
          <w:p w14:paraId="6E3CD0D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1F539E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25C948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4B9FD6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3BC2B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Système d’exploitation Windows 10 Pro</w:t>
            </w:r>
          </w:p>
        </w:tc>
        <w:tc>
          <w:tcPr>
            <w:tcW w:w="3827" w:type="dxa"/>
            <w:tcBorders>
              <w:top w:val="nil"/>
              <w:left w:val="single" w:sz="8" w:space="0" w:color="auto"/>
              <w:bottom w:val="nil"/>
              <w:right w:val="single" w:sz="8" w:space="0" w:color="auto"/>
            </w:tcBorders>
            <w:shd w:val="clear" w:color="auto" w:fill="auto"/>
            <w:noWrap/>
            <w:vAlign w:val="bottom"/>
            <w:hideMark/>
          </w:tcPr>
          <w:p w14:paraId="65A9E64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8A2689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7BACDD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476E40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015D7C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Interface DR intégrée avec écran LCD</w:t>
            </w:r>
          </w:p>
        </w:tc>
        <w:tc>
          <w:tcPr>
            <w:tcW w:w="3827" w:type="dxa"/>
            <w:tcBorders>
              <w:top w:val="nil"/>
              <w:left w:val="single" w:sz="8" w:space="0" w:color="auto"/>
              <w:bottom w:val="nil"/>
              <w:right w:val="single" w:sz="8" w:space="0" w:color="auto"/>
            </w:tcBorders>
            <w:shd w:val="clear" w:color="auto" w:fill="auto"/>
            <w:noWrap/>
            <w:vAlign w:val="bottom"/>
            <w:hideMark/>
          </w:tcPr>
          <w:p w14:paraId="11049A5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08C3432"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993CA1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5BCAEC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28A84CD" w14:textId="1F388E32"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Logiciel Acquisition et </w:t>
            </w:r>
            <w:r w:rsidR="00FA672A" w:rsidRPr="00BA0451">
              <w:rPr>
                <w:rFonts w:eastAsia="Times New Roman" w:cs="Calibri"/>
                <w:color w:val="595959" w:themeColor="text1" w:themeTint="A6"/>
                <w:sz w:val="20"/>
                <w:szCs w:val="20"/>
                <w:lang w:val="fr-FR" w:eastAsia="fr-FR"/>
              </w:rPr>
              <w:t>traitement</w:t>
            </w:r>
            <w:r w:rsidRPr="00BA0451">
              <w:rPr>
                <w:rFonts w:eastAsia="Times New Roman" w:cs="Calibri"/>
                <w:color w:val="595959" w:themeColor="text1" w:themeTint="A6"/>
                <w:sz w:val="20"/>
                <w:szCs w:val="20"/>
                <w:lang w:val="fr-FR" w:eastAsia="fr-FR"/>
              </w:rPr>
              <w:t xml:space="preserve"> de l’image</w:t>
            </w:r>
          </w:p>
        </w:tc>
        <w:tc>
          <w:tcPr>
            <w:tcW w:w="3827" w:type="dxa"/>
            <w:tcBorders>
              <w:top w:val="nil"/>
              <w:left w:val="single" w:sz="8" w:space="0" w:color="auto"/>
              <w:bottom w:val="nil"/>
              <w:right w:val="single" w:sz="8" w:space="0" w:color="auto"/>
            </w:tcBorders>
            <w:shd w:val="clear" w:color="auto" w:fill="auto"/>
            <w:noWrap/>
            <w:vAlign w:val="bottom"/>
            <w:hideMark/>
          </w:tcPr>
          <w:p w14:paraId="07158B4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9848408"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DBB5E7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24088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3968AC8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Outils d’annotation programmables et libres</w:t>
            </w:r>
          </w:p>
        </w:tc>
        <w:tc>
          <w:tcPr>
            <w:tcW w:w="3827" w:type="dxa"/>
            <w:tcBorders>
              <w:top w:val="nil"/>
              <w:left w:val="single" w:sz="8" w:space="0" w:color="auto"/>
              <w:bottom w:val="nil"/>
              <w:right w:val="single" w:sz="8" w:space="0" w:color="auto"/>
            </w:tcBorders>
            <w:shd w:val="clear" w:color="auto" w:fill="auto"/>
            <w:noWrap/>
            <w:vAlign w:val="bottom"/>
            <w:hideMark/>
          </w:tcPr>
          <w:p w14:paraId="7FAF0CA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93C8F2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BCA175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2EF8A1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90F0C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Contrôle d'exposition automatique (AEC)</w:t>
            </w:r>
          </w:p>
        </w:tc>
        <w:tc>
          <w:tcPr>
            <w:tcW w:w="3827" w:type="dxa"/>
            <w:tcBorders>
              <w:top w:val="nil"/>
              <w:left w:val="single" w:sz="8" w:space="0" w:color="auto"/>
              <w:bottom w:val="nil"/>
              <w:right w:val="single" w:sz="8" w:space="0" w:color="auto"/>
            </w:tcBorders>
            <w:shd w:val="clear" w:color="auto" w:fill="auto"/>
            <w:noWrap/>
            <w:vAlign w:val="bottom"/>
            <w:hideMark/>
          </w:tcPr>
          <w:p w14:paraId="25715E5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DA82DF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34CFF2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BE513D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362FF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Langues du logiciel : Français</w:t>
            </w:r>
          </w:p>
        </w:tc>
        <w:tc>
          <w:tcPr>
            <w:tcW w:w="3827" w:type="dxa"/>
            <w:tcBorders>
              <w:top w:val="nil"/>
              <w:left w:val="single" w:sz="8" w:space="0" w:color="auto"/>
              <w:bottom w:val="nil"/>
              <w:right w:val="single" w:sz="8" w:space="0" w:color="auto"/>
            </w:tcBorders>
            <w:shd w:val="clear" w:color="auto" w:fill="auto"/>
            <w:noWrap/>
            <w:vAlign w:val="bottom"/>
            <w:hideMark/>
          </w:tcPr>
          <w:p w14:paraId="0FDBC88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272739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7F9526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DAE6E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2D8E93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2 ports USB</w:t>
            </w:r>
          </w:p>
        </w:tc>
        <w:tc>
          <w:tcPr>
            <w:tcW w:w="3827" w:type="dxa"/>
            <w:tcBorders>
              <w:top w:val="nil"/>
              <w:left w:val="single" w:sz="8" w:space="0" w:color="auto"/>
              <w:bottom w:val="nil"/>
              <w:right w:val="single" w:sz="8" w:space="0" w:color="auto"/>
            </w:tcBorders>
            <w:shd w:val="clear" w:color="auto" w:fill="auto"/>
            <w:noWrap/>
            <w:vAlign w:val="bottom"/>
            <w:hideMark/>
          </w:tcPr>
          <w:p w14:paraId="6677869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159A8E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BC95EE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74B28E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96CDC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Formats d’export DICOM, DICOM </w:t>
            </w:r>
            <w:proofErr w:type="spellStart"/>
            <w:r w:rsidRPr="00BA0451">
              <w:rPr>
                <w:rFonts w:eastAsia="Times New Roman" w:cs="Calibri"/>
                <w:color w:val="595959" w:themeColor="text1" w:themeTint="A6"/>
                <w:sz w:val="20"/>
                <w:szCs w:val="20"/>
                <w:lang w:val="fr-FR" w:eastAsia="fr-FR"/>
              </w:rPr>
              <w:t>print</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1066C3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7AB03E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7B26C4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2F1CED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199EF17" w14:textId="1F9A6F3A"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1 sortie </w:t>
            </w:r>
            <w:r w:rsidR="00FA672A" w:rsidRPr="00BA0451">
              <w:rPr>
                <w:rFonts w:eastAsia="Times New Roman" w:cs="Calibri"/>
                <w:color w:val="595959" w:themeColor="text1" w:themeTint="A6"/>
                <w:sz w:val="20"/>
                <w:szCs w:val="20"/>
                <w:lang w:val="fr-FR" w:eastAsia="fr-FR"/>
              </w:rPr>
              <w:t>Ethernet</w:t>
            </w:r>
          </w:p>
        </w:tc>
        <w:tc>
          <w:tcPr>
            <w:tcW w:w="3827" w:type="dxa"/>
            <w:tcBorders>
              <w:top w:val="nil"/>
              <w:left w:val="single" w:sz="8" w:space="0" w:color="auto"/>
              <w:bottom w:val="nil"/>
              <w:right w:val="single" w:sz="8" w:space="0" w:color="auto"/>
            </w:tcBorders>
            <w:shd w:val="clear" w:color="auto" w:fill="auto"/>
            <w:noWrap/>
            <w:vAlign w:val="bottom"/>
            <w:hideMark/>
          </w:tcPr>
          <w:p w14:paraId="69763A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3619616"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6C11B7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946A12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5A2478A" w14:textId="4A028FA3"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Poire de déclenchement avec </w:t>
            </w:r>
            <w:r w:rsidR="00FA672A" w:rsidRPr="00BA0451">
              <w:rPr>
                <w:rFonts w:eastAsia="Times New Roman" w:cs="Calibri"/>
                <w:color w:val="595959" w:themeColor="text1" w:themeTint="A6"/>
                <w:sz w:val="20"/>
                <w:szCs w:val="20"/>
                <w:lang w:val="fr-FR" w:eastAsia="fr-FR"/>
              </w:rPr>
              <w:t>câble</w:t>
            </w:r>
            <w:r w:rsidRPr="00BA0451">
              <w:rPr>
                <w:rFonts w:eastAsia="Times New Roman" w:cs="Calibri"/>
                <w:color w:val="595959" w:themeColor="text1" w:themeTint="A6"/>
                <w:sz w:val="20"/>
                <w:szCs w:val="20"/>
                <w:lang w:val="fr-FR" w:eastAsia="fr-FR"/>
              </w:rPr>
              <w:t xml:space="preserve"> de minimum 5 m</w:t>
            </w:r>
          </w:p>
        </w:tc>
        <w:tc>
          <w:tcPr>
            <w:tcW w:w="3827" w:type="dxa"/>
            <w:tcBorders>
              <w:top w:val="nil"/>
              <w:left w:val="single" w:sz="8" w:space="0" w:color="auto"/>
              <w:bottom w:val="nil"/>
              <w:right w:val="single" w:sz="8" w:space="0" w:color="auto"/>
            </w:tcBorders>
            <w:shd w:val="clear" w:color="auto" w:fill="auto"/>
            <w:noWrap/>
            <w:vAlign w:val="bottom"/>
            <w:hideMark/>
          </w:tcPr>
          <w:p w14:paraId="4D9F4D3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95E1EF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1C7ADC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46342D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F08739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Commande de la lampe du collimateur sur la poire de déclenchement</w:t>
            </w:r>
          </w:p>
        </w:tc>
        <w:tc>
          <w:tcPr>
            <w:tcW w:w="3827" w:type="dxa"/>
            <w:tcBorders>
              <w:top w:val="nil"/>
              <w:left w:val="single" w:sz="8" w:space="0" w:color="auto"/>
              <w:bottom w:val="nil"/>
              <w:right w:val="single" w:sz="8" w:space="0" w:color="auto"/>
            </w:tcBorders>
            <w:shd w:val="clear" w:color="auto" w:fill="auto"/>
            <w:noWrap/>
            <w:vAlign w:val="bottom"/>
            <w:hideMark/>
          </w:tcPr>
          <w:p w14:paraId="124698B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620E039" w14:textId="77777777" w:rsidTr="00BB10E4">
        <w:trPr>
          <w:trHeight w:val="300"/>
        </w:trPr>
        <w:tc>
          <w:tcPr>
            <w:tcW w:w="1124" w:type="dxa"/>
            <w:vMerge/>
            <w:tcBorders>
              <w:top w:val="nil"/>
              <w:left w:val="single" w:sz="8" w:space="0" w:color="auto"/>
              <w:bottom w:val="single" w:sz="8" w:space="0" w:color="000000"/>
              <w:right w:val="single" w:sz="8" w:space="0" w:color="auto"/>
            </w:tcBorders>
            <w:hideMark/>
          </w:tcPr>
          <w:p w14:paraId="6AD6CC2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D641AD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466760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3827" w:type="dxa"/>
            <w:tcBorders>
              <w:top w:val="nil"/>
              <w:left w:val="single" w:sz="8" w:space="0" w:color="auto"/>
              <w:bottom w:val="nil"/>
              <w:right w:val="single" w:sz="8" w:space="0" w:color="auto"/>
            </w:tcBorders>
            <w:shd w:val="clear" w:color="auto" w:fill="auto"/>
            <w:noWrap/>
            <w:vAlign w:val="bottom"/>
            <w:hideMark/>
          </w:tcPr>
          <w:p w14:paraId="39CA04A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AAD0A8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646999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D7FEAA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F593773"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Détecteurs DR Wi fi</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6CB0EE2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14AF4F3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B7AF96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7BDA12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0DC47B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Taille des pixels 150 µm max</w:t>
            </w:r>
          </w:p>
        </w:tc>
        <w:tc>
          <w:tcPr>
            <w:tcW w:w="3827" w:type="dxa"/>
            <w:tcBorders>
              <w:top w:val="nil"/>
              <w:left w:val="single" w:sz="8" w:space="0" w:color="auto"/>
              <w:bottom w:val="nil"/>
              <w:right w:val="single" w:sz="8" w:space="0" w:color="auto"/>
            </w:tcBorders>
            <w:shd w:val="clear" w:color="auto" w:fill="auto"/>
            <w:vAlign w:val="center"/>
            <w:hideMark/>
          </w:tcPr>
          <w:p w14:paraId="5DB8C6C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2ECB4F5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47F837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AE26D4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B88085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Zone active d’acquisition : 35 x 43 cm</w:t>
            </w:r>
          </w:p>
        </w:tc>
        <w:tc>
          <w:tcPr>
            <w:tcW w:w="3827" w:type="dxa"/>
            <w:tcBorders>
              <w:top w:val="nil"/>
              <w:left w:val="single" w:sz="8" w:space="0" w:color="auto"/>
              <w:bottom w:val="nil"/>
              <w:right w:val="single" w:sz="8" w:space="0" w:color="auto"/>
            </w:tcBorders>
            <w:shd w:val="clear" w:color="auto" w:fill="auto"/>
            <w:vAlign w:val="center"/>
            <w:hideMark/>
          </w:tcPr>
          <w:p w14:paraId="5CB5355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028A20B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8AFEAE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FD2F35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CE012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 2304 x 2800 pixels mini</w:t>
            </w:r>
          </w:p>
        </w:tc>
        <w:tc>
          <w:tcPr>
            <w:tcW w:w="3827" w:type="dxa"/>
            <w:tcBorders>
              <w:top w:val="nil"/>
              <w:left w:val="single" w:sz="8" w:space="0" w:color="auto"/>
              <w:bottom w:val="nil"/>
              <w:right w:val="single" w:sz="8" w:space="0" w:color="auto"/>
            </w:tcBorders>
            <w:shd w:val="clear" w:color="auto" w:fill="auto"/>
            <w:noWrap/>
            <w:vAlign w:val="bottom"/>
            <w:hideMark/>
          </w:tcPr>
          <w:p w14:paraId="4C0F50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143046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8155FF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70FB1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0135E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Prévisualisation : 3 sec max</w:t>
            </w:r>
          </w:p>
        </w:tc>
        <w:tc>
          <w:tcPr>
            <w:tcW w:w="3827" w:type="dxa"/>
            <w:tcBorders>
              <w:top w:val="nil"/>
              <w:left w:val="single" w:sz="8" w:space="0" w:color="auto"/>
              <w:bottom w:val="nil"/>
              <w:right w:val="single" w:sz="8" w:space="0" w:color="auto"/>
            </w:tcBorders>
            <w:shd w:val="clear" w:color="auto" w:fill="auto"/>
            <w:noWrap/>
            <w:vAlign w:val="bottom"/>
            <w:hideMark/>
          </w:tcPr>
          <w:p w14:paraId="32152BE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3CB223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30DC7E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2BBB2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5BCC04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temps</w:t>
            </w:r>
            <w:proofErr w:type="gramEnd"/>
            <w:r w:rsidRPr="00BA0451">
              <w:rPr>
                <w:rFonts w:eastAsia="Times New Roman" w:cs="Calibri"/>
                <w:color w:val="595959" w:themeColor="text1" w:themeTint="A6"/>
                <w:sz w:val="20"/>
                <w:szCs w:val="20"/>
                <w:lang w:val="fr-FR" w:eastAsia="fr-FR"/>
              </w:rPr>
              <w:t xml:space="preserve"> d’acquisition d’image &lt; 5 s</w:t>
            </w:r>
          </w:p>
        </w:tc>
        <w:tc>
          <w:tcPr>
            <w:tcW w:w="3827" w:type="dxa"/>
            <w:tcBorders>
              <w:top w:val="nil"/>
              <w:left w:val="single" w:sz="8" w:space="0" w:color="auto"/>
              <w:bottom w:val="nil"/>
              <w:right w:val="single" w:sz="8" w:space="0" w:color="auto"/>
            </w:tcBorders>
            <w:shd w:val="clear" w:color="auto" w:fill="auto"/>
            <w:noWrap/>
            <w:vAlign w:val="bottom"/>
            <w:hideMark/>
          </w:tcPr>
          <w:p w14:paraId="152A535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30A3D4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2ED79D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B690F3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8799B9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Echelle de gris :16 bits mini</w:t>
            </w:r>
          </w:p>
        </w:tc>
        <w:tc>
          <w:tcPr>
            <w:tcW w:w="3827" w:type="dxa"/>
            <w:tcBorders>
              <w:top w:val="nil"/>
              <w:left w:val="single" w:sz="8" w:space="0" w:color="auto"/>
              <w:bottom w:val="nil"/>
              <w:right w:val="single" w:sz="8" w:space="0" w:color="auto"/>
            </w:tcBorders>
            <w:shd w:val="clear" w:color="auto" w:fill="auto"/>
            <w:noWrap/>
            <w:vAlign w:val="bottom"/>
            <w:hideMark/>
          </w:tcPr>
          <w:p w14:paraId="5C534EF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4E7A9D8"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ADD2F1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26594C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E0A537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Résolution Spatiale : 3,4 pl /mm</w:t>
            </w:r>
          </w:p>
        </w:tc>
        <w:tc>
          <w:tcPr>
            <w:tcW w:w="3827" w:type="dxa"/>
            <w:tcBorders>
              <w:top w:val="nil"/>
              <w:left w:val="single" w:sz="8" w:space="0" w:color="auto"/>
              <w:bottom w:val="nil"/>
              <w:right w:val="single" w:sz="8" w:space="0" w:color="auto"/>
            </w:tcBorders>
            <w:shd w:val="clear" w:color="auto" w:fill="auto"/>
            <w:noWrap/>
            <w:vAlign w:val="bottom"/>
            <w:hideMark/>
          </w:tcPr>
          <w:p w14:paraId="0D30D1A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51846F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66B837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59EFDF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F82AE9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2 Batterie Li-ion </w:t>
            </w:r>
          </w:p>
        </w:tc>
        <w:tc>
          <w:tcPr>
            <w:tcW w:w="3827" w:type="dxa"/>
            <w:tcBorders>
              <w:top w:val="nil"/>
              <w:left w:val="single" w:sz="8" w:space="0" w:color="auto"/>
              <w:bottom w:val="nil"/>
              <w:right w:val="single" w:sz="8" w:space="0" w:color="auto"/>
            </w:tcBorders>
            <w:shd w:val="clear" w:color="auto" w:fill="auto"/>
            <w:noWrap/>
            <w:vAlign w:val="bottom"/>
            <w:hideMark/>
          </w:tcPr>
          <w:p w14:paraId="5371F0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FE5BF2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F67504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980099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FFBBB9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Chargeur de batteur 220 V</w:t>
            </w:r>
          </w:p>
        </w:tc>
        <w:tc>
          <w:tcPr>
            <w:tcW w:w="3827" w:type="dxa"/>
            <w:tcBorders>
              <w:top w:val="nil"/>
              <w:left w:val="single" w:sz="8" w:space="0" w:color="auto"/>
              <w:bottom w:val="nil"/>
              <w:right w:val="single" w:sz="8" w:space="0" w:color="auto"/>
            </w:tcBorders>
            <w:shd w:val="clear" w:color="auto" w:fill="auto"/>
            <w:noWrap/>
            <w:vAlign w:val="bottom"/>
            <w:hideMark/>
          </w:tcPr>
          <w:p w14:paraId="1759823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A4A3D11"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BE29A4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F45533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196FC8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Autonomie batterie minimum : 3h</w:t>
            </w:r>
          </w:p>
        </w:tc>
        <w:tc>
          <w:tcPr>
            <w:tcW w:w="3827" w:type="dxa"/>
            <w:tcBorders>
              <w:top w:val="nil"/>
              <w:left w:val="single" w:sz="8" w:space="0" w:color="auto"/>
              <w:bottom w:val="nil"/>
              <w:right w:val="single" w:sz="8" w:space="0" w:color="auto"/>
            </w:tcBorders>
            <w:shd w:val="clear" w:color="auto" w:fill="auto"/>
            <w:noWrap/>
            <w:vAlign w:val="bottom"/>
            <w:hideMark/>
          </w:tcPr>
          <w:p w14:paraId="4863088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B7CF9D2"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D1586D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DE30C3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A58B4E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Durée charge batterie max : 6h</w:t>
            </w:r>
          </w:p>
        </w:tc>
        <w:tc>
          <w:tcPr>
            <w:tcW w:w="3827" w:type="dxa"/>
            <w:tcBorders>
              <w:top w:val="nil"/>
              <w:left w:val="single" w:sz="8" w:space="0" w:color="auto"/>
              <w:bottom w:val="nil"/>
              <w:right w:val="single" w:sz="8" w:space="0" w:color="auto"/>
            </w:tcBorders>
            <w:shd w:val="clear" w:color="auto" w:fill="auto"/>
            <w:noWrap/>
            <w:vAlign w:val="bottom"/>
            <w:hideMark/>
          </w:tcPr>
          <w:p w14:paraId="3822009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E8BBCB7" w14:textId="77777777" w:rsidTr="00BB10E4">
        <w:trPr>
          <w:trHeight w:val="300"/>
        </w:trPr>
        <w:tc>
          <w:tcPr>
            <w:tcW w:w="1124" w:type="dxa"/>
            <w:vMerge/>
            <w:tcBorders>
              <w:top w:val="nil"/>
              <w:left w:val="single" w:sz="8" w:space="0" w:color="auto"/>
              <w:bottom w:val="single" w:sz="8" w:space="0" w:color="000000"/>
              <w:right w:val="single" w:sz="8" w:space="0" w:color="auto"/>
            </w:tcBorders>
            <w:hideMark/>
          </w:tcPr>
          <w:p w14:paraId="5488AEC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AA5D8B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776D451" w14:textId="45B6F30B"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r w:rsidR="00BB10E4">
              <w:rPr>
                <w:rFonts w:eastAsia="Times New Roman" w:cs="Calibri"/>
                <w:color w:val="595959" w:themeColor="text1" w:themeTint="A6"/>
                <w:sz w:val="20"/>
                <w:szCs w:val="20"/>
                <w:lang w:val="fr-FR" w:eastAsia="fr-FR"/>
              </w:rPr>
              <w:t>$</w:t>
            </w:r>
          </w:p>
        </w:tc>
        <w:tc>
          <w:tcPr>
            <w:tcW w:w="3827" w:type="dxa"/>
            <w:tcBorders>
              <w:top w:val="nil"/>
              <w:left w:val="single" w:sz="8" w:space="0" w:color="auto"/>
              <w:bottom w:val="nil"/>
              <w:right w:val="single" w:sz="8" w:space="0" w:color="auto"/>
            </w:tcBorders>
            <w:shd w:val="clear" w:color="auto" w:fill="auto"/>
            <w:noWrap/>
            <w:vAlign w:val="bottom"/>
            <w:hideMark/>
          </w:tcPr>
          <w:p w14:paraId="54BC15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543914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1D399F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DC6584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D352A1C"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Station de travail type PC avec écran</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4B9D1BE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122D591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C294B60"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73D820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5DB162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Système d’exploitation Windows 10 Pro 64 bits</w:t>
            </w:r>
          </w:p>
        </w:tc>
        <w:tc>
          <w:tcPr>
            <w:tcW w:w="3827" w:type="dxa"/>
            <w:tcBorders>
              <w:top w:val="nil"/>
              <w:left w:val="single" w:sz="8" w:space="0" w:color="auto"/>
              <w:bottom w:val="nil"/>
              <w:right w:val="single" w:sz="8" w:space="0" w:color="auto"/>
            </w:tcBorders>
            <w:shd w:val="clear" w:color="auto" w:fill="auto"/>
            <w:vAlign w:val="center"/>
            <w:hideMark/>
          </w:tcPr>
          <w:p w14:paraId="7917693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57E2E5D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0BFEB5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DB58CC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8E786E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Processeur Intel </w:t>
            </w:r>
            <w:proofErr w:type="spellStart"/>
            <w:r w:rsidRPr="00BA0451">
              <w:rPr>
                <w:rFonts w:eastAsia="Times New Roman" w:cs="Calibri"/>
                <w:color w:val="595959" w:themeColor="text1" w:themeTint="A6"/>
                <w:sz w:val="20"/>
                <w:szCs w:val="20"/>
                <w:lang w:val="fr-FR" w:eastAsia="fr-FR"/>
              </w:rPr>
              <w:t>Core</w:t>
            </w:r>
            <w:proofErr w:type="spellEnd"/>
            <w:r w:rsidRPr="00BA0451">
              <w:rPr>
                <w:rFonts w:eastAsia="Times New Roman" w:cs="Calibri"/>
                <w:color w:val="595959" w:themeColor="text1" w:themeTint="A6"/>
                <w:sz w:val="20"/>
                <w:szCs w:val="20"/>
                <w:lang w:val="fr-FR" w:eastAsia="fr-FR"/>
              </w:rPr>
              <w:t xml:space="preserve"> i5 ou équivalent</w:t>
            </w:r>
          </w:p>
        </w:tc>
        <w:tc>
          <w:tcPr>
            <w:tcW w:w="3827" w:type="dxa"/>
            <w:tcBorders>
              <w:top w:val="nil"/>
              <w:left w:val="single" w:sz="8" w:space="0" w:color="auto"/>
              <w:bottom w:val="nil"/>
              <w:right w:val="single" w:sz="8" w:space="0" w:color="auto"/>
            </w:tcBorders>
            <w:shd w:val="clear" w:color="auto" w:fill="auto"/>
            <w:vAlign w:val="center"/>
            <w:hideMark/>
          </w:tcPr>
          <w:p w14:paraId="352E9A5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2412387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697A5A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BB7F0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E058E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RAM 8 Go Mini</w:t>
            </w:r>
          </w:p>
        </w:tc>
        <w:tc>
          <w:tcPr>
            <w:tcW w:w="3827" w:type="dxa"/>
            <w:tcBorders>
              <w:top w:val="nil"/>
              <w:left w:val="single" w:sz="8" w:space="0" w:color="auto"/>
              <w:bottom w:val="nil"/>
              <w:right w:val="single" w:sz="8" w:space="0" w:color="auto"/>
            </w:tcBorders>
            <w:shd w:val="clear" w:color="auto" w:fill="auto"/>
            <w:noWrap/>
            <w:vAlign w:val="bottom"/>
            <w:hideMark/>
          </w:tcPr>
          <w:p w14:paraId="563400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918AB44"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A0DE63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2454E1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7D1326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Disque dur 1 To mini</w:t>
            </w:r>
          </w:p>
        </w:tc>
        <w:tc>
          <w:tcPr>
            <w:tcW w:w="3827" w:type="dxa"/>
            <w:tcBorders>
              <w:top w:val="nil"/>
              <w:left w:val="single" w:sz="8" w:space="0" w:color="auto"/>
              <w:bottom w:val="nil"/>
              <w:right w:val="single" w:sz="8" w:space="0" w:color="auto"/>
            </w:tcBorders>
            <w:shd w:val="clear" w:color="auto" w:fill="auto"/>
            <w:noWrap/>
            <w:vAlign w:val="bottom"/>
            <w:hideMark/>
          </w:tcPr>
          <w:p w14:paraId="1F876AC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2D4183C"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26F080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894A4F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989E4E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Lecteur et graveur DVD+- RW</w:t>
            </w:r>
          </w:p>
        </w:tc>
        <w:tc>
          <w:tcPr>
            <w:tcW w:w="3827" w:type="dxa"/>
            <w:tcBorders>
              <w:top w:val="nil"/>
              <w:left w:val="single" w:sz="8" w:space="0" w:color="auto"/>
              <w:bottom w:val="nil"/>
              <w:right w:val="single" w:sz="8" w:space="0" w:color="auto"/>
            </w:tcBorders>
            <w:shd w:val="clear" w:color="auto" w:fill="auto"/>
            <w:noWrap/>
            <w:vAlign w:val="bottom"/>
            <w:hideMark/>
          </w:tcPr>
          <w:p w14:paraId="2A1E98A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9CB6D3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DB2AB8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A6A81D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3046A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Connexion réseau 1Go/s min</w:t>
            </w:r>
          </w:p>
        </w:tc>
        <w:tc>
          <w:tcPr>
            <w:tcW w:w="3827" w:type="dxa"/>
            <w:tcBorders>
              <w:top w:val="nil"/>
              <w:left w:val="single" w:sz="8" w:space="0" w:color="auto"/>
              <w:bottom w:val="nil"/>
              <w:right w:val="single" w:sz="8" w:space="0" w:color="auto"/>
            </w:tcBorders>
            <w:shd w:val="clear" w:color="auto" w:fill="auto"/>
            <w:noWrap/>
            <w:vAlign w:val="bottom"/>
            <w:hideMark/>
          </w:tcPr>
          <w:p w14:paraId="1B65571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89D25C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C2AB37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D33FB8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454A5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1 Go/s</w:t>
            </w:r>
          </w:p>
        </w:tc>
        <w:tc>
          <w:tcPr>
            <w:tcW w:w="3827" w:type="dxa"/>
            <w:tcBorders>
              <w:top w:val="nil"/>
              <w:left w:val="single" w:sz="8" w:space="0" w:color="auto"/>
              <w:bottom w:val="nil"/>
              <w:right w:val="single" w:sz="8" w:space="0" w:color="auto"/>
            </w:tcBorders>
            <w:shd w:val="clear" w:color="auto" w:fill="auto"/>
            <w:noWrap/>
            <w:vAlign w:val="bottom"/>
            <w:hideMark/>
          </w:tcPr>
          <w:p w14:paraId="53413BB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AEA547C"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FBF7A5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FC5522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FED168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Carte Graphique Intel HD Graphics 530 ou équivalent</w:t>
            </w:r>
          </w:p>
        </w:tc>
        <w:tc>
          <w:tcPr>
            <w:tcW w:w="3827" w:type="dxa"/>
            <w:tcBorders>
              <w:top w:val="nil"/>
              <w:left w:val="single" w:sz="8" w:space="0" w:color="auto"/>
              <w:bottom w:val="nil"/>
              <w:right w:val="single" w:sz="8" w:space="0" w:color="auto"/>
            </w:tcBorders>
            <w:shd w:val="clear" w:color="auto" w:fill="auto"/>
            <w:noWrap/>
            <w:vAlign w:val="bottom"/>
            <w:hideMark/>
          </w:tcPr>
          <w:p w14:paraId="1587198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A5FFE18"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AB8051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0A840D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1CD1B4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Clavier + souris</w:t>
            </w:r>
          </w:p>
        </w:tc>
        <w:tc>
          <w:tcPr>
            <w:tcW w:w="3827" w:type="dxa"/>
            <w:tcBorders>
              <w:top w:val="nil"/>
              <w:left w:val="single" w:sz="8" w:space="0" w:color="auto"/>
              <w:bottom w:val="nil"/>
              <w:right w:val="single" w:sz="8" w:space="0" w:color="auto"/>
            </w:tcBorders>
            <w:shd w:val="clear" w:color="auto" w:fill="auto"/>
            <w:noWrap/>
            <w:vAlign w:val="bottom"/>
            <w:hideMark/>
          </w:tcPr>
          <w:p w14:paraId="149C471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18498A4"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FA3B62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6901BC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185CBA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Télémaintenance</w:t>
            </w:r>
          </w:p>
        </w:tc>
        <w:tc>
          <w:tcPr>
            <w:tcW w:w="3827" w:type="dxa"/>
            <w:tcBorders>
              <w:top w:val="nil"/>
              <w:left w:val="single" w:sz="8" w:space="0" w:color="auto"/>
              <w:bottom w:val="nil"/>
              <w:right w:val="single" w:sz="8" w:space="0" w:color="auto"/>
            </w:tcBorders>
            <w:shd w:val="clear" w:color="auto" w:fill="auto"/>
            <w:noWrap/>
            <w:vAlign w:val="bottom"/>
            <w:hideMark/>
          </w:tcPr>
          <w:p w14:paraId="04E287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396509A" w14:textId="77777777" w:rsidTr="00BB10E4">
        <w:trPr>
          <w:trHeight w:val="300"/>
        </w:trPr>
        <w:tc>
          <w:tcPr>
            <w:tcW w:w="1124" w:type="dxa"/>
            <w:vMerge/>
            <w:tcBorders>
              <w:top w:val="nil"/>
              <w:left w:val="single" w:sz="8" w:space="0" w:color="auto"/>
              <w:bottom w:val="single" w:sz="8" w:space="0" w:color="000000"/>
              <w:right w:val="single" w:sz="8" w:space="0" w:color="auto"/>
            </w:tcBorders>
            <w:hideMark/>
          </w:tcPr>
          <w:p w14:paraId="56E083E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E3047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D30F7A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7A9A11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E64797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89EDC3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17313A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6C4E5AC"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Ecran Couleur TFT panneau LCD</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7AABDDA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7FCDB134"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F956E13"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2ACBB8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7A3D23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Taille 19" mini</w:t>
            </w:r>
          </w:p>
        </w:tc>
        <w:tc>
          <w:tcPr>
            <w:tcW w:w="3827" w:type="dxa"/>
            <w:tcBorders>
              <w:top w:val="nil"/>
              <w:left w:val="single" w:sz="8" w:space="0" w:color="auto"/>
              <w:bottom w:val="nil"/>
              <w:right w:val="single" w:sz="8" w:space="0" w:color="auto"/>
            </w:tcBorders>
            <w:shd w:val="clear" w:color="auto" w:fill="auto"/>
            <w:vAlign w:val="center"/>
            <w:hideMark/>
          </w:tcPr>
          <w:p w14:paraId="22C5229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30130FB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11425B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4CF84AE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C5F57B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Résolution:</w:t>
            </w:r>
            <w:proofErr w:type="gramEnd"/>
            <w:r w:rsidRPr="00BA0451">
              <w:rPr>
                <w:rFonts w:eastAsia="Times New Roman" w:cs="Calibri"/>
                <w:color w:val="595959" w:themeColor="text1" w:themeTint="A6"/>
                <w:sz w:val="20"/>
                <w:szCs w:val="20"/>
                <w:lang w:val="fr-FR" w:eastAsia="fr-FR"/>
              </w:rPr>
              <w:t xml:space="preserve"> 1280 x 1024</w:t>
            </w:r>
          </w:p>
        </w:tc>
        <w:tc>
          <w:tcPr>
            <w:tcW w:w="3827" w:type="dxa"/>
            <w:tcBorders>
              <w:top w:val="nil"/>
              <w:left w:val="single" w:sz="8" w:space="0" w:color="auto"/>
              <w:bottom w:val="nil"/>
              <w:right w:val="single" w:sz="8" w:space="0" w:color="auto"/>
            </w:tcBorders>
            <w:shd w:val="clear" w:color="auto" w:fill="auto"/>
            <w:vAlign w:val="center"/>
            <w:hideMark/>
          </w:tcPr>
          <w:p w14:paraId="20B3E2D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454ADFA0"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64F2B6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6422B8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38B8FB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8-bit </w:t>
            </w:r>
            <w:proofErr w:type="gramStart"/>
            <w:r w:rsidRPr="00BA0451">
              <w:rPr>
                <w:rFonts w:eastAsia="Times New Roman" w:cs="Calibri"/>
                <w:color w:val="595959" w:themeColor="text1" w:themeTint="A6"/>
                <w:sz w:val="20"/>
                <w:szCs w:val="20"/>
                <w:lang w:val="fr-FR" w:eastAsia="fr-FR"/>
              </w:rPr>
              <w:t>couleurs:</w:t>
            </w:r>
            <w:proofErr w:type="gramEnd"/>
            <w:r w:rsidRPr="00BA0451">
              <w:rPr>
                <w:rFonts w:eastAsia="Times New Roman" w:cs="Calibri"/>
                <w:color w:val="595959" w:themeColor="text1" w:themeTint="A6"/>
                <w:sz w:val="20"/>
                <w:szCs w:val="20"/>
                <w:lang w:val="fr-FR" w:eastAsia="fr-FR"/>
              </w:rPr>
              <w:t xml:space="preserve"> </w:t>
            </w:r>
          </w:p>
        </w:tc>
        <w:tc>
          <w:tcPr>
            <w:tcW w:w="3827" w:type="dxa"/>
            <w:tcBorders>
              <w:top w:val="nil"/>
              <w:left w:val="single" w:sz="8" w:space="0" w:color="auto"/>
              <w:bottom w:val="nil"/>
              <w:right w:val="single" w:sz="8" w:space="0" w:color="auto"/>
            </w:tcBorders>
            <w:shd w:val="clear" w:color="auto" w:fill="auto"/>
            <w:noWrap/>
            <w:vAlign w:val="bottom"/>
            <w:hideMark/>
          </w:tcPr>
          <w:p w14:paraId="0C160F0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B41D9A2"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471C86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C22EC7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2D7710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Angle de vue (H / V</w:t>
            </w:r>
            <w:proofErr w:type="gramStart"/>
            <w:r w:rsidRPr="00BA0451">
              <w:rPr>
                <w:rFonts w:eastAsia="Times New Roman" w:cs="Calibri"/>
                <w:color w:val="595959" w:themeColor="text1" w:themeTint="A6"/>
                <w:sz w:val="20"/>
                <w:szCs w:val="20"/>
                <w:lang w:val="fr-FR" w:eastAsia="fr-FR"/>
              </w:rPr>
              <w:t>):</w:t>
            </w:r>
            <w:proofErr w:type="gramEnd"/>
            <w:r w:rsidRPr="00BA0451">
              <w:rPr>
                <w:rFonts w:eastAsia="Times New Roman" w:cs="Calibri"/>
                <w:color w:val="595959" w:themeColor="text1" w:themeTint="A6"/>
                <w:sz w:val="20"/>
                <w:szCs w:val="20"/>
                <w:lang w:val="fr-FR" w:eastAsia="fr-FR"/>
              </w:rPr>
              <w:t xml:space="preserve"> 178° /178°</w:t>
            </w:r>
          </w:p>
        </w:tc>
        <w:tc>
          <w:tcPr>
            <w:tcW w:w="3827" w:type="dxa"/>
            <w:tcBorders>
              <w:top w:val="nil"/>
              <w:left w:val="single" w:sz="8" w:space="0" w:color="auto"/>
              <w:bottom w:val="nil"/>
              <w:right w:val="single" w:sz="8" w:space="0" w:color="auto"/>
            </w:tcBorders>
            <w:shd w:val="clear" w:color="auto" w:fill="auto"/>
            <w:noWrap/>
            <w:vAlign w:val="bottom"/>
            <w:hideMark/>
          </w:tcPr>
          <w:p w14:paraId="7E179F2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545BE26"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584711D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98528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46C889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Luminosité mini 300 cd/m2</w:t>
            </w:r>
          </w:p>
        </w:tc>
        <w:tc>
          <w:tcPr>
            <w:tcW w:w="3827" w:type="dxa"/>
            <w:tcBorders>
              <w:top w:val="nil"/>
              <w:left w:val="single" w:sz="8" w:space="0" w:color="auto"/>
              <w:bottom w:val="nil"/>
              <w:right w:val="single" w:sz="8" w:space="0" w:color="auto"/>
            </w:tcBorders>
            <w:shd w:val="clear" w:color="auto" w:fill="auto"/>
            <w:noWrap/>
            <w:vAlign w:val="bottom"/>
            <w:hideMark/>
          </w:tcPr>
          <w:p w14:paraId="12C1863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6BE706F"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7F9C820E"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236538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92EAF5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Rapport de contraste 2000 /1</w:t>
            </w:r>
          </w:p>
        </w:tc>
        <w:tc>
          <w:tcPr>
            <w:tcW w:w="3827" w:type="dxa"/>
            <w:tcBorders>
              <w:top w:val="nil"/>
              <w:left w:val="single" w:sz="8" w:space="0" w:color="auto"/>
              <w:bottom w:val="nil"/>
              <w:right w:val="single" w:sz="8" w:space="0" w:color="auto"/>
            </w:tcBorders>
            <w:shd w:val="clear" w:color="auto" w:fill="auto"/>
            <w:noWrap/>
            <w:vAlign w:val="bottom"/>
            <w:hideMark/>
          </w:tcPr>
          <w:p w14:paraId="3F08916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26BA148" w14:textId="77777777" w:rsidTr="00BB10E4">
        <w:trPr>
          <w:trHeight w:val="300"/>
        </w:trPr>
        <w:tc>
          <w:tcPr>
            <w:tcW w:w="1124" w:type="dxa"/>
            <w:vMerge/>
            <w:tcBorders>
              <w:top w:val="nil"/>
              <w:left w:val="single" w:sz="8" w:space="0" w:color="auto"/>
              <w:bottom w:val="single" w:sz="8" w:space="0" w:color="000000"/>
              <w:right w:val="single" w:sz="8" w:space="0" w:color="auto"/>
            </w:tcBorders>
            <w:hideMark/>
          </w:tcPr>
          <w:p w14:paraId="12EC3AA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B91DFF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64A10B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12715F8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6123FD8"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61700B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B82C00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20E7137" w14:textId="77777777" w:rsidR="00BA0451" w:rsidRPr="00BA0451" w:rsidRDefault="00BA0451" w:rsidP="00BA0451">
            <w:pPr>
              <w:spacing w:after="0" w:line="240" w:lineRule="auto"/>
              <w:rPr>
                <w:rFonts w:eastAsia="Times New Roman" w:cs="Calibri"/>
                <w:b/>
                <w:bCs/>
                <w:color w:val="595959" w:themeColor="text1" w:themeTint="A6"/>
                <w:sz w:val="20"/>
                <w:szCs w:val="20"/>
                <w:lang w:val="fr-FR" w:eastAsia="fr-FR"/>
              </w:rPr>
            </w:pPr>
            <w:r w:rsidRPr="00BA0451">
              <w:rPr>
                <w:rFonts w:eastAsia="Times New Roman" w:cs="Calibri"/>
                <w:b/>
                <w:bCs/>
                <w:color w:val="595959" w:themeColor="text1" w:themeTint="A6"/>
                <w:sz w:val="20"/>
                <w:szCs w:val="20"/>
                <w:lang w:val="fr-FR" w:eastAsia="fr-FR"/>
              </w:rPr>
              <w:t>Logiciel d'acquisition d'images pour la station de travail</w:t>
            </w:r>
          </w:p>
        </w:tc>
        <w:tc>
          <w:tcPr>
            <w:tcW w:w="3827" w:type="dxa"/>
            <w:tcBorders>
              <w:top w:val="single" w:sz="8" w:space="0" w:color="auto"/>
              <w:left w:val="single" w:sz="8" w:space="0" w:color="auto"/>
              <w:bottom w:val="nil"/>
              <w:right w:val="single" w:sz="8" w:space="0" w:color="auto"/>
            </w:tcBorders>
            <w:shd w:val="clear" w:color="auto" w:fill="auto"/>
            <w:vAlign w:val="center"/>
            <w:hideMark/>
          </w:tcPr>
          <w:p w14:paraId="6F1A113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Fabricant/ Marque :</w:t>
            </w:r>
          </w:p>
        </w:tc>
      </w:tr>
      <w:tr w:rsidR="00BA0451" w:rsidRPr="00BA0451" w14:paraId="45289849"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528206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F6FEE9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420717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Modalités données patient : Dicom MWL &amp; DICOM MPPS</w:t>
            </w:r>
          </w:p>
        </w:tc>
        <w:tc>
          <w:tcPr>
            <w:tcW w:w="3827" w:type="dxa"/>
            <w:tcBorders>
              <w:top w:val="nil"/>
              <w:left w:val="single" w:sz="8" w:space="0" w:color="auto"/>
              <w:bottom w:val="nil"/>
              <w:right w:val="single" w:sz="8" w:space="0" w:color="auto"/>
            </w:tcBorders>
            <w:shd w:val="clear" w:color="auto" w:fill="auto"/>
            <w:vAlign w:val="center"/>
            <w:hideMark/>
          </w:tcPr>
          <w:p w14:paraId="2BADC9E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Modèle:</w:t>
            </w:r>
            <w:proofErr w:type="gramEnd"/>
          </w:p>
        </w:tc>
      </w:tr>
      <w:tr w:rsidR="00BA0451" w:rsidRPr="00BA0451" w14:paraId="17F1E295" w14:textId="77777777" w:rsidTr="00BB10E4">
        <w:trPr>
          <w:trHeight w:val="576"/>
        </w:trPr>
        <w:tc>
          <w:tcPr>
            <w:tcW w:w="1124" w:type="dxa"/>
            <w:vMerge/>
            <w:tcBorders>
              <w:top w:val="nil"/>
              <w:left w:val="single" w:sz="8" w:space="0" w:color="auto"/>
              <w:bottom w:val="single" w:sz="8" w:space="0" w:color="000000"/>
              <w:right w:val="single" w:sz="8" w:space="0" w:color="auto"/>
            </w:tcBorders>
            <w:hideMark/>
          </w:tcPr>
          <w:p w14:paraId="416706C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87BED7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3551BAA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Insertion manuelle via clavier (nouveau patient), Urgences, Guide de position du patient</w:t>
            </w:r>
          </w:p>
        </w:tc>
        <w:tc>
          <w:tcPr>
            <w:tcW w:w="3827" w:type="dxa"/>
            <w:tcBorders>
              <w:top w:val="nil"/>
              <w:left w:val="single" w:sz="8" w:space="0" w:color="auto"/>
              <w:bottom w:val="nil"/>
              <w:right w:val="single" w:sz="8" w:space="0" w:color="auto"/>
            </w:tcBorders>
            <w:shd w:val="clear" w:color="auto" w:fill="auto"/>
            <w:vAlign w:val="center"/>
            <w:hideMark/>
          </w:tcPr>
          <w:p w14:paraId="1B72A3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Spécifications </w:t>
            </w:r>
            <w:proofErr w:type="gramStart"/>
            <w:r w:rsidRPr="00BA0451">
              <w:rPr>
                <w:rFonts w:eastAsia="Times New Roman" w:cs="Calibri"/>
                <w:color w:val="595959" w:themeColor="text1" w:themeTint="A6"/>
                <w:sz w:val="20"/>
                <w:szCs w:val="20"/>
                <w:lang w:val="fr-FR" w:eastAsia="fr-FR"/>
              </w:rPr>
              <w:t>proposées:</w:t>
            </w:r>
            <w:proofErr w:type="gramEnd"/>
          </w:p>
        </w:tc>
      </w:tr>
      <w:tr w:rsidR="00BA0451" w:rsidRPr="00BA0451" w14:paraId="656D3BA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58E1FA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8614C5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7BA9D6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Affichage et contrôle du statut du détecteur</w:t>
            </w:r>
          </w:p>
        </w:tc>
        <w:tc>
          <w:tcPr>
            <w:tcW w:w="3827" w:type="dxa"/>
            <w:tcBorders>
              <w:top w:val="nil"/>
              <w:left w:val="single" w:sz="8" w:space="0" w:color="auto"/>
              <w:bottom w:val="nil"/>
              <w:right w:val="single" w:sz="8" w:space="0" w:color="auto"/>
            </w:tcBorders>
            <w:shd w:val="clear" w:color="auto" w:fill="auto"/>
            <w:noWrap/>
            <w:vAlign w:val="bottom"/>
            <w:hideMark/>
          </w:tcPr>
          <w:p w14:paraId="0D35D65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D0F0100"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A9619E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B6DBC5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BE0341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Calcul de la dose (mGy.cm²)</w:t>
            </w:r>
          </w:p>
        </w:tc>
        <w:tc>
          <w:tcPr>
            <w:tcW w:w="3827" w:type="dxa"/>
            <w:tcBorders>
              <w:top w:val="nil"/>
              <w:left w:val="single" w:sz="8" w:space="0" w:color="auto"/>
              <w:bottom w:val="nil"/>
              <w:right w:val="single" w:sz="8" w:space="0" w:color="auto"/>
            </w:tcBorders>
            <w:shd w:val="clear" w:color="auto" w:fill="auto"/>
            <w:noWrap/>
            <w:vAlign w:val="bottom"/>
            <w:hideMark/>
          </w:tcPr>
          <w:p w14:paraId="033C582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46E6D7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3A62A42"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8AFD48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C78515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Système de contrôle automatique d’exposition (AEC)</w:t>
            </w:r>
          </w:p>
        </w:tc>
        <w:tc>
          <w:tcPr>
            <w:tcW w:w="3827" w:type="dxa"/>
            <w:tcBorders>
              <w:top w:val="nil"/>
              <w:left w:val="single" w:sz="8" w:space="0" w:color="auto"/>
              <w:bottom w:val="nil"/>
              <w:right w:val="single" w:sz="8" w:space="0" w:color="auto"/>
            </w:tcBorders>
            <w:shd w:val="clear" w:color="auto" w:fill="auto"/>
            <w:noWrap/>
            <w:vAlign w:val="bottom"/>
            <w:hideMark/>
          </w:tcPr>
          <w:p w14:paraId="1ED5A02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1800798"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B6AFC0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7254359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hideMark/>
          </w:tcPr>
          <w:p w14:paraId="2397FA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Réglage du temps d’exposition</w:t>
            </w:r>
          </w:p>
        </w:tc>
        <w:tc>
          <w:tcPr>
            <w:tcW w:w="3827" w:type="dxa"/>
            <w:tcBorders>
              <w:top w:val="nil"/>
              <w:left w:val="single" w:sz="8" w:space="0" w:color="auto"/>
              <w:bottom w:val="nil"/>
              <w:right w:val="single" w:sz="8" w:space="0" w:color="auto"/>
            </w:tcBorders>
            <w:shd w:val="clear" w:color="auto" w:fill="auto"/>
            <w:noWrap/>
            <w:vAlign w:val="bottom"/>
            <w:hideMark/>
          </w:tcPr>
          <w:p w14:paraId="186D3B1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37D838E"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17B014D5"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91BF53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09AFD8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 Produit dose surface disponible (DAP)</w:t>
            </w:r>
          </w:p>
        </w:tc>
        <w:tc>
          <w:tcPr>
            <w:tcW w:w="3827" w:type="dxa"/>
            <w:tcBorders>
              <w:top w:val="nil"/>
              <w:left w:val="single" w:sz="8" w:space="0" w:color="auto"/>
              <w:bottom w:val="nil"/>
              <w:right w:val="single" w:sz="8" w:space="0" w:color="auto"/>
            </w:tcBorders>
            <w:shd w:val="clear" w:color="auto" w:fill="auto"/>
            <w:noWrap/>
            <w:vAlign w:val="bottom"/>
            <w:hideMark/>
          </w:tcPr>
          <w:p w14:paraId="74FDB108"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3AABDBD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12CBDF8"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C80B5B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0C76F5E"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Traitement de l’image</w:t>
            </w:r>
          </w:p>
        </w:tc>
        <w:tc>
          <w:tcPr>
            <w:tcW w:w="3827" w:type="dxa"/>
            <w:tcBorders>
              <w:top w:val="nil"/>
              <w:left w:val="single" w:sz="8" w:space="0" w:color="auto"/>
              <w:bottom w:val="nil"/>
              <w:right w:val="single" w:sz="8" w:space="0" w:color="auto"/>
            </w:tcBorders>
            <w:shd w:val="clear" w:color="auto" w:fill="auto"/>
            <w:noWrap/>
            <w:vAlign w:val="bottom"/>
            <w:hideMark/>
          </w:tcPr>
          <w:p w14:paraId="1E082CD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A81F53B" w14:textId="77777777" w:rsidTr="00BB10E4">
        <w:trPr>
          <w:trHeight w:val="1440"/>
        </w:trPr>
        <w:tc>
          <w:tcPr>
            <w:tcW w:w="1124" w:type="dxa"/>
            <w:vMerge/>
            <w:tcBorders>
              <w:top w:val="nil"/>
              <w:left w:val="single" w:sz="8" w:space="0" w:color="auto"/>
              <w:bottom w:val="single" w:sz="8" w:space="0" w:color="000000"/>
              <w:right w:val="single" w:sz="8" w:space="0" w:color="auto"/>
            </w:tcBorders>
            <w:hideMark/>
          </w:tcPr>
          <w:p w14:paraId="6E1E7EE1"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2F6768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642DC506"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Informations patient exposition, Sélection de l’algorithme LUT, Recadrage d’une image, Ajout des marqueurs à l’image, Ajout des commentaires à une image, Rotation +/- 90 °, Inverser l’image, Niveaux de gris, Ajout d’un masque sur l’image, Supprimer l’artéfact de grille, Outils avancés pour post-traitement image</w:t>
            </w:r>
          </w:p>
        </w:tc>
        <w:tc>
          <w:tcPr>
            <w:tcW w:w="3827" w:type="dxa"/>
            <w:tcBorders>
              <w:top w:val="nil"/>
              <w:left w:val="single" w:sz="8" w:space="0" w:color="auto"/>
              <w:bottom w:val="nil"/>
              <w:right w:val="single" w:sz="8" w:space="0" w:color="auto"/>
            </w:tcBorders>
            <w:shd w:val="clear" w:color="auto" w:fill="auto"/>
            <w:noWrap/>
            <w:vAlign w:val="bottom"/>
            <w:hideMark/>
          </w:tcPr>
          <w:p w14:paraId="4AEC68E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12F7301" w14:textId="77777777" w:rsidTr="00BB10E4">
        <w:trPr>
          <w:trHeight w:val="576"/>
        </w:trPr>
        <w:tc>
          <w:tcPr>
            <w:tcW w:w="1124" w:type="dxa"/>
            <w:vMerge/>
            <w:tcBorders>
              <w:top w:val="nil"/>
              <w:left w:val="single" w:sz="8" w:space="0" w:color="auto"/>
              <w:bottom w:val="single" w:sz="8" w:space="0" w:color="000000"/>
              <w:right w:val="single" w:sz="8" w:space="0" w:color="auto"/>
            </w:tcBorders>
            <w:hideMark/>
          </w:tcPr>
          <w:p w14:paraId="16A9CDED"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B4DA9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3D67D57D" w14:textId="6527E1DB"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Outils </w:t>
            </w:r>
            <w:r w:rsidR="00FA672A" w:rsidRPr="00BA0451">
              <w:rPr>
                <w:rFonts w:eastAsia="Times New Roman" w:cs="Calibri"/>
                <w:color w:val="595959" w:themeColor="text1" w:themeTint="A6"/>
                <w:sz w:val="20"/>
                <w:szCs w:val="20"/>
                <w:lang w:val="fr-FR" w:eastAsia="fr-FR"/>
              </w:rPr>
              <w:t>d’annotation :</w:t>
            </w:r>
            <w:r w:rsidRPr="00BA0451">
              <w:rPr>
                <w:rFonts w:eastAsia="Times New Roman" w:cs="Calibri"/>
                <w:color w:val="595959" w:themeColor="text1" w:themeTint="A6"/>
                <w:sz w:val="20"/>
                <w:szCs w:val="20"/>
                <w:lang w:val="fr-FR" w:eastAsia="fr-FR"/>
              </w:rPr>
              <w:t xml:space="preserve"> Prédéfinies (G, D, Profil, Oblique, Postérieur, Antérieur), Personnalisable, Manuel</w:t>
            </w:r>
          </w:p>
        </w:tc>
        <w:tc>
          <w:tcPr>
            <w:tcW w:w="3827" w:type="dxa"/>
            <w:tcBorders>
              <w:top w:val="nil"/>
              <w:left w:val="single" w:sz="8" w:space="0" w:color="auto"/>
              <w:bottom w:val="nil"/>
              <w:right w:val="single" w:sz="8" w:space="0" w:color="auto"/>
            </w:tcBorders>
            <w:shd w:val="clear" w:color="auto" w:fill="auto"/>
            <w:noWrap/>
            <w:vAlign w:val="bottom"/>
            <w:hideMark/>
          </w:tcPr>
          <w:p w14:paraId="537601C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2773FC7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45BD84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2854A2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1E7A87A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c>
          <w:tcPr>
            <w:tcW w:w="3827" w:type="dxa"/>
            <w:tcBorders>
              <w:top w:val="nil"/>
              <w:left w:val="single" w:sz="8" w:space="0" w:color="auto"/>
              <w:bottom w:val="nil"/>
              <w:right w:val="single" w:sz="8" w:space="0" w:color="auto"/>
            </w:tcBorders>
            <w:shd w:val="clear" w:color="auto" w:fill="auto"/>
            <w:noWrap/>
            <w:vAlign w:val="bottom"/>
            <w:hideMark/>
          </w:tcPr>
          <w:p w14:paraId="5DB297B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F907B43"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27A9FE2F"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F89227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AFB534C" w14:textId="27D18659"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Outils de mesure</w:t>
            </w:r>
            <w:r w:rsidR="00B85EB5">
              <w:rPr>
                <w:rFonts w:eastAsia="Times New Roman" w:cs="Calibri"/>
                <w:color w:val="595959" w:themeColor="text1" w:themeTint="A6"/>
                <w:sz w:val="20"/>
                <w:szCs w:val="20"/>
                <w:lang w:val="fr-FR" w:eastAsia="fr-FR"/>
              </w:rPr>
              <w:t xml:space="preserve"> </w:t>
            </w:r>
            <w:r w:rsidRPr="00BA0451">
              <w:rPr>
                <w:rFonts w:eastAsia="Times New Roman" w:cs="Calibri"/>
                <w:color w:val="595959" w:themeColor="text1" w:themeTint="A6"/>
                <w:sz w:val="20"/>
                <w:szCs w:val="20"/>
                <w:lang w:val="fr-FR" w:eastAsia="fr-FR"/>
              </w:rPr>
              <w:t>:</w:t>
            </w:r>
            <w:r w:rsidR="00B85EB5">
              <w:rPr>
                <w:rFonts w:eastAsia="Times New Roman" w:cs="Calibri"/>
                <w:color w:val="595959" w:themeColor="text1" w:themeTint="A6"/>
                <w:sz w:val="20"/>
                <w:szCs w:val="20"/>
                <w:lang w:val="fr-FR" w:eastAsia="fr-FR"/>
              </w:rPr>
              <w:t xml:space="preserve"> </w:t>
            </w:r>
            <w:r w:rsidRPr="00BA0451">
              <w:rPr>
                <w:rFonts w:eastAsia="Times New Roman" w:cs="Calibri"/>
                <w:color w:val="595959" w:themeColor="text1" w:themeTint="A6"/>
                <w:sz w:val="20"/>
                <w:szCs w:val="20"/>
                <w:lang w:val="fr-FR" w:eastAsia="fr-FR"/>
              </w:rPr>
              <w:t>Distance, angle</w:t>
            </w:r>
          </w:p>
        </w:tc>
        <w:tc>
          <w:tcPr>
            <w:tcW w:w="3827" w:type="dxa"/>
            <w:tcBorders>
              <w:top w:val="nil"/>
              <w:left w:val="single" w:sz="8" w:space="0" w:color="auto"/>
              <w:bottom w:val="nil"/>
              <w:right w:val="single" w:sz="8" w:space="0" w:color="auto"/>
            </w:tcBorders>
            <w:shd w:val="clear" w:color="auto" w:fill="auto"/>
            <w:noWrap/>
            <w:vAlign w:val="bottom"/>
            <w:hideMark/>
          </w:tcPr>
          <w:p w14:paraId="66B742F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1FDCC270"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4D56D0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AC4FF3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27F87A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Configuration des impressions</w:t>
            </w:r>
          </w:p>
        </w:tc>
        <w:tc>
          <w:tcPr>
            <w:tcW w:w="3827" w:type="dxa"/>
            <w:tcBorders>
              <w:top w:val="nil"/>
              <w:left w:val="single" w:sz="8" w:space="0" w:color="auto"/>
              <w:bottom w:val="nil"/>
              <w:right w:val="single" w:sz="8" w:space="0" w:color="auto"/>
            </w:tcBorders>
            <w:shd w:val="clear" w:color="auto" w:fill="auto"/>
            <w:noWrap/>
            <w:vAlign w:val="bottom"/>
            <w:hideMark/>
          </w:tcPr>
          <w:p w14:paraId="3183944B"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13EF428" w14:textId="77777777" w:rsidTr="00BB10E4">
        <w:trPr>
          <w:trHeight w:val="576"/>
        </w:trPr>
        <w:tc>
          <w:tcPr>
            <w:tcW w:w="1124" w:type="dxa"/>
            <w:vMerge/>
            <w:tcBorders>
              <w:top w:val="nil"/>
              <w:left w:val="single" w:sz="8" w:space="0" w:color="auto"/>
              <w:bottom w:val="single" w:sz="8" w:space="0" w:color="000000"/>
              <w:right w:val="single" w:sz="8" w:space="0" w:color="auto"/>
            </w:tcBorders>
            <w:hideMark/>
          </w:tcPr>
          <w:p w14:paraId="731BF736"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2E7B91F"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vAlign w:val="bottom"/>
            <w:hideMark/>
          </w:tcPr>
          <w:p w14:paraId="5EB5A05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Importation/exportation de fichiers via réseau DICOM 3 ou dispositif de stockage</w:t>
            </w:r>
          </w:p>
        </w:tc>
        <w:tc>
          <w:tcPr>
            <w:tcW w:w="3827" w:type="dxa"/>
            <w:tcBorders>
              <w:top w:val="nil"/>
              <w:left w:val="single" w:sz="8" w:space="0" w:color="auto"/>
              <w:bottom w:val="nil"/>
              <w:right w:val="single" w:sz="8" w:space="0" w:color="auto"/>
            </w:tcBorders>
            <w:shd w:val="clear" w:color="auto" w:fill="auto"/>
            <w:noWrap/>
            <w:vAlign w:val="bottom"/>
            <w:hideMark/>
          </w:tcPr>
          <w:p w14:paraId="78D43D4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6EF7C67A"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7295AA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887946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4543F2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Stockage PACS auto</w:t>
            </w:r>
          </w:p>
        </w:tc>
        <w:tc>
          <w:tcPr>
            <w:tcW w:w="3827" w:type="dxa"/>
            <w:tcBorders>
              <w:top w:val="nil"/>
              <w:left w:val="single" w:sz="8" w:space="0" w:color="auto"/>
              <w:bottom w:val="nil"/>
              <w:right w:val="single" w:sz="8" w:space="0" w:color="auto"/>
            </w:tcBorders>
            <w:shd w:val="clear" w:color="auto" w:fill="auto"/>
            <w:noWrap/>
            <w:vAlign w:val="bottom"/>
            <w:hideMark/>
          </w:tcPr>
          <w:p w14:paraId="6F06B26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5A1C614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286303B"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60F50F4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34586B2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Formats d’export DICOM, DICOM </w:t>
            </w:r>
            <w:proofErr w:type="spellStart"/>
            <w:r w:rsidRPr="00BA0451">
              <w:rPr>
                <w:rFonts w:eastAsia="Times New Roman" w:cs="Calibri"/>
                <w:color w:val="595959" w:themeColor="text1" w:themeTint="A6"/>
                <w:sz w:val="20"/>
                <w:szCs w:val="20"/>
                <w:lang w:val="fr-FR" w:eastAsia="fr-FR"/>
              </w:rPr>
              <w:t>print</w:t>
            </w:r>
            <w:proofErr w:type="spellEnd"/>
          </w:p>
        </w:tc>
        <w:tc>
          <w:tcPr>
            <w:tcW w:w="3827" w:type="dxa"/>
            <w:tcBorders>
              <w:top w:val="nil"/>
              <w:left w:val="single" w:sz="8" w:space="0" w:color="auto"/>
              <w:bottom w:val="nil"/>
              <w:right w:val="single" w:sz="8" w:space="0" w:color="auto"/>
            </w:tcBorders>
            <w:shd w:val="clear" w:color="auto" w:fill="auto"/>
            <w:noWrap/>
            <w:vAlign w:val="bottom"/>
            <w:hideMark/>
          </w:tcPr>
          <w:p w14:paraId="3F131513"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08651F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0DCDBA4A"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28707144"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7CB60302"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Langues du logiciel : Français</w:t>
            </w:r>
          </w:p>
        </w:tc>
        <w:tc>
          <w:tcPr>
            <w:tcW w:w="3827" w:type="dxa"/>
            <w:tcBorders>
              <w:top w:val="nil"/>
              <w:left w:val="single" w:sz="8" w:space="0" w:color="auto"/>
              <w:bottom w:val="nil"/>
              <w:right w:val="single" w:sz="8" w:space="0" w:color="auto"/>
            </w:tcBorders>
            <w:shd w:val="clear" w:color="auto" w:fill="auto"/>
            <w:noWrap/>
            <w:vAlign w:val="bottom"/>
            <w:hideMark/>
          </w:tcPr>
          <w:p w14:paraId="6D9E649A"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0107D56"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C0371D4"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5B32D105"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7898229" w14:textId="05595CDE"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xml:space="preserve">Paramètres </w:t>
            </w:r>
            <w:r w:rsidR="00FA672A" w:rsidRPr="00BA0451">
              <w:rPr>
                <w:rFonts w:eastAsia="Times New Roman" w:cs="Calibri"/>
                <w:color w:val="595959" w:themeColor="text1" w:themeTint="A6"/>
                <w:sz w:val="20"/>
                <w:szCs w:val="20"/>
                <w:lang w:val="fr-FR" w:eastAsia="fr-FR"/>
              </w:rPr>
              <w:t>d’examens :</w:t>
            </w:r>
          </w:p>
        </w:tc>
        <w:tc>
          <w:tcPr>
            <w:tcW w:w="3827" w:type="dxa"/>
            <w:tcBorders>
              <w:top w:val="nil"/>
              <w:left w:val="single" w:sz="8" w:space="0" w:color="auto"/>
              <w:bottom w:val="nil"/>
              <w:right w:val="single" w:sz="8" w:space="0" w:color="auto"/>
            </w:tcBorders>
            <w:shd w:val="clear" w:color="auto" w:fill="auto"/>
            <w:noWrap/>
            <w:vAlign w:val="bottom"/>
            <w:hideMark/>
          </w:tcPr>
          <w:p w14:paraId="0153347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4901C907"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43A550B7"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38166741"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4E83FC3C" w14:textId="4904EA96" w:rsidR="00BA0451" w:rsidRPr="00BA0451" w:rsidRDefault="00FA672A"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Corpulence</w:t>
            </w:r>
            <w:r w:rsidR="00BA0451" w:rsidRPr="00BA0451">
              <w:rPr>
                <w:rFonts w:eastAsia="Times New Roman" w:cs="Calibri"/>
                <w:color w:val="595959" w:themeColor="text1" w:themeTint="A6"/>
                <w:sz w:val="20"/>
                <w:szCs w:val="20"/>
                <w:lang w:val="fr-FR" w:eastAsia="fr-FR"/>
              </w:rPr>
              <w:t xml:space="preserve"> patient</w:t>
            </w:r>
          </w:p>
        </w:tc>
        <w:tc>
          <w:tcPr>
            <w:tcW w:w="3827" w:type="dxa"/>
            <w:tcBorders>
              <w:top w:val="nil"/>
              <w:left w:val="single" w:sz="8" w:space="0" w:color="auto"/>
              <w:bottom w:val="nil"/>
              <w:right w:val="single" w:sz="8" w:space="0" w:color="auto"/>
            </w:tcBorders>
            <w:shd w:val="clear" w:color="auto" w:fill="auto"/>
            <w:noWrap/>
            <w:vAlign w:val="bottom"/>
            <w:hideMark/>
          </w:tcPr>
          <w:p w14:paraId="3870588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7F711C4D"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6489E70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197127C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250FB92A" w14:textId="51101409" w:rsidR="00BA0451" w:rsidRPr="00BA0451" w:rsidRDefault="00FA672A"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Focale</w:t>
            </w:r>
          </w:p>
        </w:tc>
        <w:tc>
          <w:tcPr>
            <w:tcW w:w="3827" w:type="dxa"/>
            <w:tcBorders>
              <w:top w:val="nil"/>
              <w:left w:val="single" w:sz="8" w:space="0" w:color="auto"/>
              <w:bottom w:val="nil"/>
              <w:right w:val="single" w:sz="8" w:space="0" w:color="auto"/>
            </w:tcBorders>
            <w:shd w:val="clear" w:color="auto" w:fill="auto"/>
            <w:noWrap/>
            <w:vAlign w:val="bottom"/>
            <w:hideMark/>
          </w:tcPr>
          <w:p w14:paraId="673F38C0"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2221FF5" w14:textId="77777777" w:rsidTr="00BB10E4">
        <w:trPr>
          <w:trHeight w:val="288"/>
        </w:trPr>
        <w:tc>
          <w:tcPr>
            <w:tcW w:w="1124" w:type="dxa"/>
            <w:vMerge/>
            <w:tcBorders>
              <w:top w:val="nil"/>
              <w:left w:val="single" w:sz="8" w:space="0" w:color="auto"/>
              <w:bottom w:val="single" w:sz="8" w:space="0" w:color="000000"/>
              <w:right w:val="single" w:sz="8" w:space="0" w:color="auto"/>
            </w:tcBorders>
            <w:hideMark/>
          </w:tcPr>
          <w:p w14:paraId="3157AE29"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single" w:sz="8" w:space="0" w:color="000000"/>
              <w:right w:val="single" w:sz="8" w:space="0" w:color="auto"/>
            </w:tcBorders>
            <w:hideMark/>
          </w:tcPr>
          <w:p w14:paraId="0BC11BDC"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0A568CE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gramStart"/>
            <w:r w:rsidRPr="00BA0451">
              <w:rPr>
                <w:rFonts w:eastAsia="Times New Roman" w:cs="Calibri"/>
                <w:color w:val="595959" w:themeColor="text1" w:themeTint="A6"/>
                <w:sz w:val="20"/>
                <w:szCs w:val="20"/>
                <w:lang w:val="fr-FR" w:eastAsia="fr-FR"/>
              </w:rPr>
              <w:t>paramètres</w:t>
            </w:r>
            <w:proofErr w:type="gramEnd"/>
            <w:r w:rsidRPr="00BA0451">
              <w:rPr>
                <w:rFonts w:eastAsia="Times New Roman" w:cs="Calibri"/>
                <w:color w:val="595959" w:themeColor="text1" w:themeTint="A6"/>
                <w:sz w:val="20"/>
                <w:szCs w:val="20"/>
                <w:lang w:val="fr-FR" w:eastAsia="fr-FR"/>
              </w:rPr>
              <w:t xml:space="preserve"> du générateur</w:t>
            </w:r>
          </w:p>
        </w:tc>
        <w:tc>
          <w:tcPr>
            <w:tcW w:w="3827" w:type="dxa"/>
            <w:tcBorders>
              <w:top w:val="nil"/>
              <w:left w:val="single" w:sz="8" w:space="0" w:color="auto"/>
              <w:bottom w:val="nil"/>
              <w:right w:val="single" w:sz="8" w:space="0" w:color="auto"/>
            </w:tcBorders>
            <w:shd w:val="clear" w:color="auto" w:fill="auto"/>
            <w:noWrap/>
            <w:vAlign w:val="bottom"/>
            <w:hideMark/>
          </w:tcPr>
          <w:p w14:paraId="35686CC9"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BA0451" w:rsidRPr="00BA0451" w14:paraId="04A4F01C" w14:textId="77777777" w:rsidTr="00BB10E4">
        <w:trPr>
          <w:trHeight w:val="300"/>
        </w:trPr>
        <w:tc>
          <w:tcPr>
            <w:tcW w:w="1124" w:type="dxa"/>
            <w:vMerge/>
            <w:tcBorders>
              <w:top w:val="nil"/>
              <w:left w:val="single" w:sz="8" w:space="0" w:color="auto"/>
              <w:bottom w:val="nil"/>
              <w:right w:val="single" w:sz="8" w:space="0" w:color="auto"/>
            </w:tcBorders>
            <w:hideMark/>
          </w:tcPr>
          <w:p w14:paraId="7230B1AC" w14:textId="77777777" w:rsidR="00BA0451" w:rsidRPr="00BA0451" w:rsidRDefault="00BA0451" w:rsidP="00BA0451">
            <w:pPr>
              <w:spacing w:after="0" w:line="240" w:lineRule="auto"/>
              <w:jc w:val="center"/>
              <w:rPr>
                <w:rFonts w:eastAsia="Times New Roman" w:cs="Calibri"/>
                <w:color w:val="595959" w:themeColor="text1" w:themeTint="A6"/>
                <w:sz w:val="20"/>
                <w:szCs w:val="20"/>
                <w:lang w:val="fr-FR" w:eastAsia="fr-FR"/>
              </w:rPr>
            </w:pPr>
          </w:p>
        </w:tc>
        <w:tc>
          <w:tcPr>
            <w:tcW w:w="2410" w:type="dxa"/>
            <w:vMerge/>
            <w:tcBorders>
              <w:top w:val="nil"/>
              <w:left w:val="single" w:sz="8" w:space="0" w:color="auto"/>
              <w:bottom w:val="nil"/>
              <w:right w:val="single" w:sz="8" w:space="0" w:color="auto"/>
            </w:tcBorders>
            <w:hideMark/>
          </w:tcPr>
          <w:p w14:paraId="511D121D"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nil"/>
              <w:right w:val="nil"/>
            </w:tcBorders>
            <w:shd w:val="clear" w:color="auto" w:fill="auto"/>
            <w:noWrap/>
            <w:vAlign w:val="bottom"/>
            <w:hideMark/>
          </w:tcPr>
          <w:p w14:paraId="634CD26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proofErr w:type="spellStart"/>
            <w:r w:rsidRPr="00BA0451">
              <w:rPr>
                <w:rFonts w:eastAsia="Times New Roman" w:cs="Calibri"/>
                <w:color w:val="595959" w:themeColor="text1" w:themeTint="A6"/>
                <w:sz w:val="20"/>
                <w:szCs w:val="20"/>
                <w:lang w:val="fr-FR" w:eastAsia="fr-FR"/>
              </w:rPr>
              <w:t>Automatic</w:t>
            </w:r>
            <w:proofErr w:type="spellEnd"/>
            <w:r w:rsidRPr="00BA0451">
              <w:rPr>
                <w:rFonts w:eastAsia="Times New Roman" w:cs="Calibri"/>
                <w:color w:val="595959" w:themeColor="text1" w:themeTint="A6"/>
                <w:sz w:val="20"/>
                <w:szCs w:val="20"/>
                <w:lang w:val="fr-FR" w:eastAsia="fr-FR"/>
              </w:rPr>
              <w:t xml:space="preserve"> workflow management</w:t>
            </w:r>
          </w:p>
        </w:tc>
        <w:tc>
          <w:tcPr>
            <w:tcW w:w="3827" w:type="dxa"/>
            <w:tcBorders>
              <w:top w:val="nil"/>
              <w:left w:val="single" w:sz="8" w:space="0" w:color="auto"/>
              <w:bottom w:val="nil"/>
              <w:right w:val="single" w:sz="8" w:space="0" w:color="auto"/>
            </w:tcBorders>
            <w:shd w:val="clear" w:color="auto" w:fill="auto"/>
            <w:noWrap/>
            <w:vAlign w:val="bottom"/>
            <w:hideMark/>
          </w:tcPr>
          <w:p w14:paraId="15309A87" w14:textId="77777777" w:rsidR="00BA0451" w:rsidRPr="00BA0451" w:rsidRDefault="00BA0451" w:rsidP="00BA0451">
            <w:pPr>
              <w:spacing w:after="0" w:line="240" w:lineRule="auto"/>
              <w:rPr>
                <w:rFonts w:eastAsia="Times New Roman" w:cs="Calibri"/>
                <w:color w:val="595959" w:themeColor="text1" w:themeTint="A6"/>
                <w:sz w:val="20"/>
                <w:szCs w:val="20"/>
                <w:lang w:val="fr-FR" w:eastAsia="fr-FR"/>
              </w:rPr>
            </w:pPr>
            <w:r w:rsidRPr="00BA0451">
              <w:rPr>
                <w:rFonts w:eastAsia="Times New Roman" w:cs="Calibri"/>
                <w:color w:val="595959" w:themeColor="text1" w:themeTint="A6"/>
                <w:sz w:val="20"/>
                <w:szCs w:val="20"/>
                <w:lang w:val="fr-FR" w:eastAsia="fr-FR"/>
              </w:rPr>
              <w:t> </w:t>
            </w:r>
          </w:p>
        </w:tc>
      </w:tr>
      <w:tr w:rsidR="00E96781" w:rsidRPr="00BA0451" w14:paraId="4A46CCBF" w14:textId="77777777" w:rsidTr="00BB10E4">
        <w:trPr>
          <w:trHeight w:val="80"/>
        </w:trPr>
        <w:tc>
          <w:tcPr>
            <w:tcW w:w="1124" w:type="dxa"/>
            <w:tcBorders>
              <w:top w:val="nil"/>
              <w:left w:val="single" w:sz="8" w:space="0" w:color="auto"/>
              <w:bottom w:val="single" w:sz="8" w:space="0" w:color="000000"/>
              <w:right w:val="single" w:sz="8" w:space="0" w:color="auto"/>
            </w:tcBorders>
          </w:tcPr>
          <w:p w14:paraId="491AC04D" w14:textId="77777777" w:rsidR="00E96781" w:rsidRPr="00BA0451" w:rsidRDefault="00E96781" w:rsidP="00BA0451">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single" w:sz="8" w:space="0" w:color="auto"/>
              <w:bottom w:val="single" w:sz="8" w:space="0" w:color="000000"/>
              <w:right w:val="single" w:sz="8" w:space="0" w:color="auto"/>
            </w:tcBorders>
          </w:tcPr>
          <w:p w14:paraId="22502EE7" w14:textId="77777777" w:rsidR="00E96781" w:rsidRPr="00BA0451" w:rsidRDefault="00E96781" w:rsidP="00BA0451">
            <w:pPr>
              <w:spacing w:after="0" w:line="240" w:lineRule="auto"/>
              <w:rPr>
                <w:rFonts w:eastAsia="Times New Roman" w:cs="Calibri"/>
                <w:color w:val="595959" w:themeColor="text1" w:themeTint="A6"/>
                <w:sz w:val="20"/>
                <w:szCs w:val="20"/>
                <w:lang w:val="fr-FR" w:eastAsia="fr-FR"/>
              </w:rPr>
            </w:pPr>
          </w:p>
        </w:tc>
        <w:tc>
          <w:tcPr>
            <w:tcW w:w="7513" w:type="dxa"/>
            <w:tcBorders>
              <w:top w:val="nil"/>
              <w:left w:val="nil"/>
              <w:bottom w:val="single" w:sz="8" w:space="0" w:color="auto"/>
              <w:right w:val="nil"/>
            </w:tcBorders>
            <w:shd w:val="clear" w:color="auto" w:fill="auto"/>
            <w:noWrap/>
            <w:vAlign w:val="bottom"/>
          </w:tcPr>
          <w:p w14:paraId="79242117" w14:textId="77777777" w:rsidR="00E96781" w:rsidRPr="00BA0451" w:rsidRDefault="00E96781" w:rsidP="00BA0451">
            <w:pPr>
              <w:spacing w:after="0" w:line="240" w:lineRule="auto"/>
              <w:rPr>
                <w:rFonts w:eastAsia="Times New Roman" w:cs="Calibri"/>
                <w:color w:val="595959" w:themeColor="text1" w:themeTint="A6"/>
                <w:sz w:val="20"/>
                <w:szCs w:val="20"/>
                <w:lang w:val="fr-FR" w:eastAsia="fr-FR"/>
              </w:rPr>
            </w:pPr>
          </w:p>
        </w:tc>
        <w:tc>
          <w:tcPr>
            <w:tcW w:w="3827" w:type="dxa"/>
            <w:tcBorders>
              <w:top w:val="nil"/>
              <w:left w:val="single" w:sz="8" w:space="0" w:color="auto"/>
              <w:bottom w:val="single" w:sz="8" w:space="0" w:color="auto"/>
              <w:right w:val="single" w:sz="8" w:space="0" w:color="auto"/>
            </w:tcBorders>
            <w:shd w:val="clear" w:color="auto" w:fill="auto"/>
            <w:noWrap/>
            <w:vAlign w:val="bottom"/>
          </w:tcPr>
          <w:p w14:paraId="7A167300" w14:textId="77777777" w:rsidR="00E96781" w:rsidRPr="00BA0451" w:rsidRDefault="00E96781" w:rsidP="00BA0451">
            <w:pPr>
              <w:spacing w:after="0" w:line="240" w:lineRule="auto"/>
              <w:rPr>
                <w:rFonts w:eastAsia="Times New Roman" w:cs="Calibri"/>
                <w:color w:val="595959" w:themeColor="text1" w:themeTint="A6"/>
                <w:sz w:val="20"/>
                <w:szCs w:val="20"/>
                <w:lang w:val="fr-FR" w:eastAsia="fr-FR"/>
              </w:rPr>
            </w:pPr>
          </w:p>
        </w:tc>
      </w:tr>
    </w:tbl>
    <w:p w14:paraId="52C1E537" w14:textId="4B9111A8" w:rsidR="00BA0451" w:rsidRPr="0060386B" w:rsidRDefault="00BA0451" w:rsidP="00532DCB">
      <w:pPr>
        <w:rPr>
          <w:rFonts w:asciiTheme="minorHAnsi" w:hAnsiTheme="minorHAnsi" w:cstheme="minorHAnsi"/>
          <w:b/>
          <w:bCs/>
          <w:sz w:val="24"/>
          <w:szCs w:val="24"/>
        </w:rPr>
        <w:sectPr w:rsidR="00BA0451" w:rsidRPr="0060386B" w:rsidSect="00BB10E4">
          <w:pgSz w:w="16838" w:h="11906" w:orient="landscape"/>
          <w:pgMar w:top="426" w:right="1418" w:bottom="1531" w:left="1418" w:header="709" w:footer="437" w:gutter="0"/>
          <w:pgNumType w:start="2"/>
          <w:cols w:space="708"/>
          <w:titlePg/>
          <w:docGrid w:linePitch="360"/>
        </w:sectPr>
      </w:pPr>
    </w:p>
    <w:p w14:paraId="16298AE7" w14:textId="77777777" w:rsidR="006D64E2" w:rsidRDefault="006D64E2" w:rsidP="00532DCB">
      <w:pPr>
        <w:rPr>
          <w:rFonts w:ascii="Calibri" w:hAnsi="Calibri" w:cs="Calibri-Bold"/>
          <w:b/>
          <w:bCs/>
          <w:sz w:val="24"/>
          <w:szCs w:val="24"/>
        </w:rPr>
      </w:pPr>
      <w:proofErr w:type="gramStart"/>
      <w:r>
        <w:rPr>
          <w:rFonts w:asciiTheme="minorHAnsi" w:hAnsiTheme="minorHAnsi" w:cstheme="minorHAnsi"/>
          <w:b/>
          <w:bCs/>
          <w:sz w:val="24"/>
          <w:szCs w:val="24"/>
        </w:rPr>
        <w:t xml:space="preserve">5.6.4  </w:t>
      </w:r>
      <w:r w:rsidRPr="0060386B">
        <w:rPr>
          <w:rFonts w:ascii="Calibri" w:hAnsi="Calibri" w:cs="Calibri-Bold"/>
          <w:b/>
          <w:bCs/>
          <w:sz w:val="24"/>
          <w:szCs w:val="24"/>
        </w:rPr>
        <w:t>Lot</w:t>
      </w:r>
      <w:proofErr w:type="gramEnd"/>
      <w:r w:rsidRPr="0060386B">
        <w:rPr>
          <w:rFonts w:ascii="Calibri" w:hAnsi="Calibri" w:cs="Calibri-Bold"/>
          <w:b/>
          <w:bCs/>
          <w:sz w:val="24"/>
          <w:szCs w:val="24"/>
        </w:rPr>
        <w:t xml:space="preserve"> </w:t>
      </w:r>
      <w:r>
        <w:rPr>
          <w:rFonts w:ascii="Calibri" w:hAnsi="Calibri" w:cs="Calibri-Bold"/>
          <w:b/>
          <w:bCs/>
          <w:sz w:val="24"/>
          <w:szCs w:val="24"/>
        </w:rPr>
        <w:t>4</w:t>
      </w:r>
      <w:r w:rsidRPr="0060386B">
        <w:rPr>
          <w:rFonts w:ascii="Calibri" w:hAnsi="Calibri" w:cs="Calibri-Bold"/>
          <w:b/>
          <w:bCs/>
          <w:sz w:val="24"/>
          <w:szCs w:val="24"/>
        </w:rPr>
        <w:t xml:space="preserve"> : </w:t>
      </w:r>
      <w:r w:rsidRPr="006D64E2">
        <w:rPr>
          <w:rFonts w:ascii="Calibri" w:hAnsi="Calibri" w:cs="Calibri-Bold"/>
          <w:b/>
          <w:bCs/>
          <w:sz w:val="24"/>
          <w:szCs w:val="24"/>
        </w:rPr>
        <w:t>Mobilier de bureau</w:t>
      </w:r>
    </w:p>
    <w:tbl>
      <w:tblPr>
        <w:tblW w:w="14652" w:type="dxa"/>
        <w:tblInd w:w="80" w:type="dxa"/>
        <w:tblCellMar>
          <w:left w:w="70" w:type="dxa"/>
          <w:right w:w="70" w:type="dxa"/>
        </w:tblCellMar>
        <w:tblLook w:val="04A0" w:firstRow="1" w:lastRow="0" w:firstColumn="1" w:lastColumn="0" w:noHBand="0" w:noVBand="1"/>
      </w:tblPr>
      <w:tblGrid>
        <w:gridCol w:w="1124"/>
        <w:gridCol w:w="2410"/>
        <w:gridCol w:w="7513"/>
        <w:gridCol w:w="3605"/>
      </w:tblGrid>
      <w:tr w:rsidR="006D64E2" w:rsidRPr="006D64E2" w14:paraId="4C038955" w14:textId="77777777" w:rsidTr="00907E32">
        <w:trPr>
          <w:trHeight w:val="588"/>
        </w:trPr>
        <w:tc>
          <w:tcPr>
            <w:tcW w:w="1124" w:type="dxa"/>
            <w:tcBorders>
              <w:top w:val="single" w:sz="8" w:space="0" w:color="auto"/>
              <w:left w:val="single" w:sz="8" w:space="0" w:color="auto"/>
              <w:bottom w:val="nil"/>
              <w:right w:val="nil"/>
            </w:tcBorders>
            <w:shd w:val="clear" w:color="auto" w:fill="D0CECE" w:themeFill="background2" w:themeFillShade="E6"/>
            <w:vAlign w:val="center"/>
            <w:hideMark/>
          </w:tcPr>
          <w:p w14:paraId="06881DD7" w14:textId="72DD88C2" w:rsidR="006D64E2" w:rsidRPr="006D64E2" w:rsidRDefault="006D64E2" w:rsidP="006D64E2">
            <w:pPr>
              <w:spacing w:after="0" w:line="240" w:lineRule="auto"/>
              <w:jc w:val="center"/>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N°</w:t>
            </w:r>
          </w:p>
        </w:tc>
        <w:tc>
          <w:tcPr>
            <w:tcW w:w="2410" w:type="dxa"/>
            <w:tcBorders>
              <w:top w:val="single" w:sz="8" w:space="0" w:color="auto"/>
              <w:left w:val="single" w:sz="8" w:space="0" w:color="auto"/>
              <w:bottom w:val="nil"/>
              <w:right w:val="single" w:sz="8" w:space="0" w:color="auto"/>
            </w:tcBorders>
            <w:shd w:val="clear" w:color="auto" w:fill="D0CECE" w:themeFill="background2" w:themeFillShade="E6"/>
            <w:vAlign w:val="center"/>
            <w:hideMark/>
          </w:tcPr>
          <w:p w14:paraId="2EED7FF9" w14:textId="77777777" w:rsidR="006D64E2" w:rsidRPr="006D64E2" w:rsidRDefault="006D64E2" w:rsidP="006D64E2">
            <w:pPr>
              <w:spacing w:after="0" w:line="240" w:lineRule="auto"/>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Désignation</w:t>
            </w:r>
          </w:p>
        </w:tc>
        <w:tc>
          <w:tcPr>
            <w:tcW w:w="7513" w:type="dxa"/>
            <w:tcBorders>
              <w:top w:val="single" w:sz="8" w:space="0" w:color="auto"/>
              <w:left w:val="nil"/>
              <w:bottom w:val="nil"/>
              <w:right w:val="single" w:sz="8" w:space="0" w:color="auto"/>
            </w:tcBorders>
            <w:shd w:val="clear" w:color="auto" w:fill="D0CECE" w:themeFill="background2" w:themeFillShade="E6"/>
            <w:vAlign w:val="center"/>
            <w:hideMark/>
          </w:tcPr>
          <w:p w14:paraId="68533624" w14:textId="77777777" w:rsidR="006D64E2" w:rsidRPr="006D64E2" w:rsidRDefault="006D64E2" w:rsidP="00907E32">
            <w:pPr>
              <w:spacing w:after="0" w:line="240" w:lineRule="auto"/>
              <w:jc w:val="center"/>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Spécifications requises</w:t>
            </w:r>
          </w:p>
        </w:tc>
        <w:tc>
          <w:tcPr>
            <w:tcW w:w="3605" w:type="dxa"/>
            <w:tcBorders>
              <w:top w:val="single" w:sz="8" w:space="0" w:color="auto"/>
              <w:left w:val="nil"/>
              <w:bottom w:val="nil"/>
              <w:right w:val="single" w:sz="8" w:space="0" w:color="auto"/>
            </w:tcBorders>
            <w:shd w:val="clear" w:color="auto" w:fill="D0CECE" w:themeFill="background2" w:themeFillShade="E6"/>
            <w:vAlign w:val="center"/>
            <w:hideMark/>
          </w:tcPr>
          <w:p w14:paraId="5B50F63E" w14:textId="77777777" w:rsidR="006D64E2" w:rsidRPr="006D64E2" w:rsidRDefault="006D64E2" w:rsidP="006D64E2">
            <w:pPr>
              <w:spacing w:after="0" w:line="240" w:lineRule="auto"/>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 xml:space="preserve">Equipement proposé par le soumissionnaire et Spécifications </w:t>
            </w:r>
          </w:p>
        </w:tc>
      </w:tr>
      <w:tr w:rsidR="006D64E2" w:rsidRPr="006D64E2" w14:paraId="55B43F66" w14:textId="77777777" w:rsidTr="00907E32">
        <w:trPr>
          <w:trHeight w:val="288"/>
        </w:trPr>
        <w:tc>
          <w:tcPr>
            <w:tcW w:w="1124" w:type="dxa"/>
            <w:tcBorders>
              <w:top w:val="single" w:sz="8" w:space="0" w:color="auto"/>
              <w:left w:val="single" w:sz="8" w:space="0" w:color="auto"/>
              <w:bottom w:val="nil"/>
              <w:right w:val="single" w:sz="8" w:space="0" w:color="auto"/>
            </w:tcBorders>
            <w:shd w:val="clear" w:color="auto" w:fill="auto"/>
            <w:noWrap/>
            <w:hideMark/>
          </w:tcPr>
          <w:p w14:paraId="3EB84F6E"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1</w:t>
            </w:r>
          </w:p>
        </w:tc>
        <w:tc>
          <w:tcPr>
            <w:tcW w:w="2410" w:type="dxa"/>
            <w:tcBorders>
              <w:top w:val="single" w:sz="8" w:space="0" w:color="auto"/>
              <w:left w:val="nil"/>
              <w:bottom w:val="nil"/>
              <w:right w:val="single" w:sz="8" w:space="0" w:color="auto"/>
            </w:tcBorders>
            <w:shd w:val="clear" w:color="auto" w:fill="auto"/>
            <w:noWrap/>
            <w:hideMark/>
          </w:tcPr>
          <w:p w14:paraId="3FCC08B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Armoire métallique double porte</w:t>
            </w:r>
          </w:p>
        </w:tc>
        <w:tc>
          <w:tcPr>
            <w:tcW w:w="7513" w:type="dxa"/>
            <w:tcBorders>
              <w:top w:val="single" w:sz="8" w:space="0" w:color="auto"/>
              <w:left w:val="nil"/>
              <w:bottom w:val="nil"/>
              <w:right w:val="single" w:sz="8" w:space="0" w:color="auto"/>
            </w:tcBorders>
            <w:shd w:val="clear" w:color="000000" w:fill="FFFFFF"/>
            <w:vAlign w:val="center"/>
            <w:hideMark/>
          </w:tcPr>
          <w:p w14:paraId="11779247" w14:textId="2E90317A"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Armoire métallique de rangement double porte</w:t>
            </w:r>
          </w:p>
        </w:tc>
        <w:tc>
          <w:tcPr>
            <w:tcW w:w="3605" w:type="dxa"/>
            <w:tcBorders>
              <w:top w:val="single" w:sz="8" w:space="0" w:color="auto"/>
              <w:left w:val="nil"/>
              <w:bottom w:val="nil"/>
              <w:right w:val="single" w:sz="8" w:space="0" w:color="auto"/>
            </w:tcBorders>
            <w:shd w:val="clear" w:color="auto" w:fill="auto"/>
            <w:vAlign w:val="center"/>
            <w:hideMark/>
          </w:tcPr>
          <w:p w14:paraId="333364F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6CF7C97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EF121B0" w14:textId="37D465B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3A663E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2152B430" w14:textId="38E56959"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Réglage</w:t>
            </w:r>
            <w:r w:rsidR="006D64E2" w:rsidRPr="006D64E2">
              <w:rPr>
                <w:rFonts w:eastAsia="Times New Roman" w:cs="Arial"/>
                <w:color w:val="595959" w:themeColor="text1" w:themeTint="A6"/>
                <w:sz w:val="20"/>
                <w:szCs w:val="20"/>
                <w:lang w:val="fr-FR" w:eastAsia="fr-FR"/>
              </w:rPr>
              <w:t xml:space="preserve"> en hauteur de 4 tablettes</w:t>
            </w:r>
          </w:p>
        </w:tc>
        <w:tc>
          <w:tcPr>
            <w:tcW w:w="3605" w:type="dxa"/>
            <w:tcBorders>
              <w:top w:val="nil"/>
              <w:left w:val="nil"/>
              <w:bottom w:val="nil"/>
              <w:right w:val="single" w:sz="8" w:space="0" w:color="auto"/>
            </w:tcBorders>
            <w:shd w:val="clear" w:color="auto" w:fill="auto"/>
            <w:vAlign w:val="center"/>
            <w:hideMark/>
          </w:tcPr>
          <w:p w14:paraId="7CD75C2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29B1C042"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8F7DC93" w14:textId="6A4E5B2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7D5DC3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426E7B68" w14:textId="57EC695B"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Fermeture avec</w:t>
            </w:r>
            <w:r w:rsidR="00FA672A">
              <w:rPr>
                <w:rFonts w:eastAsia="Times New Roman" w:cs="Arial"/>
                <w:color w:val="595959" w:themeColor="text1" w:themeTint="A6"/>
                <w:sz w:val="20"/>
                <w:szCs w:val="20"/>
                <w:lang w:val="fr-FR" w:eastAsia="fr-FR"/>
              </w:rPr>
              <w:t xml:space="preserve"> </w:t>
            </w:r>
            <w:r w:rsidRPr="006D64E2">
              <w:rPr>
                <w:rFonts w:eastAsia="Times New Roman" w:cs="Arial"/>
                <w:color w:val="595959" w:themeColor="text1" w:themeTint="A6"/>
                <w:sz w:val="20"/>
                <w:szCs w:val="20"/>
                <w:lang w:val="fr-FR" w:eastAsia="fr-FR"/>
              </w:rPr>
              <w:t>un</w:t>
            </w:r>
            <w:r w:rsidR="00FA672A">
              <w:rPr>
                <w:rFonts w:eastAsia="Times New Roman" w:cs="Arial"/>
                <w:color w:val="595959" w:themeColor="text1" w:themeTint="A6"/>
                <w:sz w:val="20"/>
                <w:szCs w:val="20"/>
                <w:lang w:val="fr-FR" w:eastAsia="fr-FR"/>
              </w:rPr>
              <w:t>e</w:t>
            </w:r>
            <w:r w:rsidRPr="006D64E2">
              <w:rPr>
                <w:rFonts w:eastAsia="Times New Roman" w:cs="Arial"/>
                <w:color w:val="595959" w:themeColor="text1" w:themeTint="A6"/>
                <w:sz w:val="20"/>
                <w:szCs w:val="20"/>
                <w:lang w:val="fr-FR" w:eastAsia="fr-FR"/>
              </w:rPr>
              <w:t xml:space="preserve"> poignée et verrouillables avec une clé</w:t>
            </w:r>
          </w:p>
        </w:tc>
        <w:tc>
          <w:tcPr>
            <w:tcW w:w="3605" w:type="dxa"/>
            <w:tcBorders>
              <w:top w:val="nil"/>
              <w:left w:val="nil"/>
              <w:bottom w:val="nil"/>
              <w:right w:val="single" w:sz="8" w:space="0" w:color="auto"/>
            </w:tcBorders>
            <w:shd w:val="clear" w:color="auto" w:fill="auto"/>
            <w:vAlign w:val="center"/>
            <w:hideMark/>
          </w:tcPr>
          <w:p w14:paraId="2381128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40DE5CFB"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3296252" w14:textId="5B0C63F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5AD9C1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7048D518"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Serrure à deux points</w:t>
            </w:r>
          </w:p>
        </w:tc>
        <w:tc>
          <w:tcPr>
            <w:tcW w:w="3605" w:type="dxa"/>
            <w:tcBorders>
              <w:top w:val="nil"/>
              <w:left w:val="nil"/>
              <w:bottom w:val="nil"/>
              <w:right w:val="single" w:sz="8" w:space="0" w:color="auto"/>
            </w:tcBorders>
            <w:shd w:val="clear" w:color="auto" w:fill="auto"/>
            <w:noWrap/>
            <w:vAlign w:val="bottom"/>
            <w:hideMark/>
          </w:tcPr>
          <w:p w14:paraId="3523FE4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A1BFC29"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DA1E0B4" w14:textId="0564421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63612D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537E67F9"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Matériau résistant à la corrosion (environnement tropical)</w:t>
            </w:r>
          </w:p>
        </w:tc>
        <w:tc>
          <w:tcPr>
            <w:tcW w:w="3605" w:type="dxa"/>
            <w:tcBorders>
              <w:top w:val="nil"/>
              <w:left w:val="nil"/>
              <w:bottom w:val="nil"/>
              <w:right w:val="single" w:sz="8" w:space="0" w:color="auto"/>
            </w:tcBorders>
            <w:shd w:val="clear" w:color="auto" w:fill="auto"/>
            <w:noWrap/>
            <w:vAlign w:val="bottom"/>
            <w:hideMark/>
          </w:tcPr>
          <w:p w14:paraId="3367A46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91CDBD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EA56F77" w14:textId="724939A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BB1CF0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6F60B647" w14:textId="717A83BA"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Cadre, panneaux latéraux, base, dessus et </w:t>
            </w:r>
            <w:r w:rsidR="00FA672A" w:rsidRPr="006D64E2">
              <w:rPr>
                <w:rFonts w:eastAsia="Times New Roman" w:cs="Arial"/>
                <w:color w:val="595959" w:themeColor="text1" w:themeTint="A6"/>
                <w:sz w:val="20"/>
                <w:szCs w:val="20"/>
                <w:lang w:val="fr-FR" w:eastAsia="fr-FR"/>
              </w:rPr>
              <w:t>étagères :</w:t>
            </w:r>
            <w:r w:rsidRPr="006D64E2">
              <w:rPr>
                <w:rFonts w:eastAsia="Times New Roman" w:cs="Arial"/>
                <w:color w:val="595959" w:themeColor="text1" w:themeTint="A6"/>
                <w:sz w:val="20"/>
                <w:szCs w:val="20"/>
                <w:lang w:val="fr-FR" w:eastAsia="fr-FR"/>
              </w:rPr>
              <w:t xml:space="preserve"> tôle d'acier revêtue d'époxy</w:t>
            </w:r>
          </w:p>
        </w:tc>
        <w:tc>
          <w:tcPr>
            <w:tcW w:w="3605" w:type="dxa"/>
            <w:tcBorders>
              <w:top w:val="nil"/>
              <w:left w:val="nil"/>
              <w:bottom w:val="nil"/>
              <w:right w:val="single" w:sz="8" w:space="0" w:color="auto"/>
            </w:tcBorders>
            <w:shd w:val="clear" w:color="auto" w:fill="auto"/>
            <w:noWrap/>
            <w:vAlign w:val="bottom"/>
            <w:hideMark/>
          </w:tcPr>
          <w:p w14:paraId="6C3DC78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F6E482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3299CF3" w14:textId="7E34F9A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E76B65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5B3E4448"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proofErr w:type="gramStart"/>
            <w:r w:rsidRPr="006D64E2">
              <w:rPr>
                <w:rFonts w:eastAsia="Times New Roman" w:cs="Arial"/>
                <w:color w:val="595959" w:themeColor="text1" w:themeTint="A6"/>
                <w:sz w:val="20"/>
                <w:szCs w:val="20"/>
                <w:lang w:val="fr-FR" w:eastAsia="fr-FR"/>
              </w:rPr>
              <w:t>Dimensions:</w:t>
            </w:r>
            <w:proofErr w:type="gramEnd"/>
            <w:r w:rsidRPr="006D64E2">
              <w:rPr>
                <w:rFonts w:eastAsia="Times New Roman" w:cs="Arial"/>
                <w:color w:val="595959" w:themeColor="text1" w:themeTint="A6"/>
                <w:sz w:val="20"/>
                <w:szCs w:val="20"/>
                <w:lang w:val="fr-FR" w:eastAsia="fr-FR"/>
              </w:rPr>
              <w:t xml:space="preserve">90-105x40-50x195-210cm (l </w:t>
            </w:r>
            <w:proofErr w:type="spellStart"/>
            <w:r w:rsidRPr="006D64E2">
              <w:rPr>
                <w:rFonts w:eastAsia="Times New Roman" w:cs="Arial"/>
                <w:color w:val="595959" w:themeColor="text1" w:themeTint="A6"/>
                <w:sz w:val="20"/>
                <w:szCs w:val="20"/>
                <w:lang w:val="fr-FR" w:eastAsia="fr-FR"/>
              </w:rPr>
              <w:t>xlxh</w:t>
            </w:r>
            <w:proofErr w:type="spellEnd"/>
            <w:r w:rsidRPr="006D64E2">
              <w:rPr>
                <w:rFonts w:eastAsia="Times New Roman" w:cs="Arial"/>
                <w:color w:val="595959" w:themeColor="text1" w:themeTint="A6"/>
                <w:sz w:val="20"/>
                <w:szCs w:val="20"/>
                <w:lang w:val="fr-FR" w:eastAsia="fr-FR"/>
              </w:rPr>
              <w:t>)</w:t>
            </w:r>
          </w:p>
        </w:tc>
        <w:tc>
          <w:tcPr>
            <w:tcW w:w="3605" w:type="dxa"/>
            <w:tcBorders>
              <w:top w:val="nil"/>
              <w:left w:val="nil"/>
              <w:bottom w:val="nil"/>
              <w:right w:val="single" w:sz="8" w:space="0" w:color="auto"/>
            </w:tcBorders>
            <w:shd w:val="clear" w:color="auto" w:fill="auto"/>
            <w:noWrap/>
            <w:vAlign w:val="bottom"/>
            <w:hideMark/>
          </w:tcPr>
          <w:p w14:paraId="7ECE67B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7F9709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4D2C421" w14:textId="515A7AF8"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4BAF62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03826A60"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 Angle d'ouverture des </w:t>
            </w:r>
            <w:proofErr w:type="gramStart"/>
            <w:r w:rsidRPr="006D64E2">
              <w:rPr>
                <w:rFonts w:eastAsia="Times New Roman" w:cs="Arial"/>
                <w:color w:val="595959" w:themeColor="text1" w:themeTint="A6"/>
                <w:sz w:val="20"/>
                <w:szCs w:val="20"/>
                <w:lang w:val="fr-FR" w:eastAsia="fr-FR"/>
              </w:rPr>
              <w:t>portes:</w:t>
            </w:r>
            <w:proofErr w:type="gramEnd"/>
            <w:r w:rsidRPr="006D64E2">
              <w:rPr>
                <w:rFonts w:eastAsia="Times New Roman" w:cs="Arial"/>
                <w:color w:val="595959" w:themeColor="text1" w:themeTint="A6"/>
                <w:sz w:val="20"/>
                <w:szCs w:val="20"/>
                <w:lang w:val="fr-FR" w:eastAsia="fr-FR"/>
              </w:rPr>
              <w:t xml:space="preserve"> 180 degrés</w:t>
            </w:r>
          </w:p>
        </w:tc>
        <w:tc>
          <w:tcPr>
            <w:tcW w:w="3605" w:type="dxa"/>
            <w:tcBorders>
              <w:top w:val="nil"/>
              <w:left w:val="nil"/>
              <w:bottom w:val="nil"/>
              <w:right w:val="single" w:sz="8" w:space="0" w:color="auto"/>
            </w:tcBorders>
            <w:shd w:val="clear" w:color="auto" w:fill="auto"/>
            <w:noWrap/>
            <w:vAlign w:val="bottom"/>
            <w:hideMark/>
          </w:tcPr>
          <w:p w14:paraId="3D37926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3564BCD5"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760F02D" w14:textId="172C6D50"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CEAC55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15A17007"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Capacité de charge par </w:t>
            </w:r>
            <w:proofErr w:type="gramStart"/>
            <w:r w:rsidRPr="006D64E2">
              <w:rPr>
                <w:rFonts w:eastAsia="Times New Roman" w:cs="Arial"/>
                <w:color w:val="595959" w:themeColor="text1" w:themeTint="A6"/>
                <w:sz w:val="20"/>
                <w:szCs w:val="20"/>
                <w:lang w:val="fr-FR" w:eastAsia="fr-FR"/>
              </w:rPr>
              <w:t>étagère:</w:t>
            </w:r>
            <w:proofErr w:type="gramEnd"/>
            <w:r w:rsidRPr="006D64E2">
              <w:rPr>
                <w:rFonts w:eastAsia="Times New Roman" w:cs="Arial"/>
                <w:color w:val="595959" w:themeColor="text1" w:themeTint="A6"/>
                <w:sz w:val="20"/>
                <w:szCs w:val="20"/>
                <w:lang w:val="fr-FR" w:eastAsia="fr-FR"/>
              </w:rPr>
              <w:t xml:space="preserve"> 100 kg min</w:t>
            </w:r>
          </w:p>
        </w:tc>
        <w:tc>
          <w:tcPr>
            <w:tcW w:w="3605" w:type="dxa"/>
            <w:tcBorders>
              <w:top w:val="nil"/>
              <w:left w:val="nil"/>
              <w:bottom w:val="nil"/>
              <w:right w:val="single" w:sz="8" w:space="0" w:color="auto"/>
            </w:tcBorders>
            <w:shd w:val="clear" w:color="auto" w:fill="auto"/>
            <w:noWrap/>
            <w:vAlign w:val="bottom"/>
            <w:hideMark/>
          </w:tcPr>
          <w:p w14:paraId="6D5372B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B4F90D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4AD1603" w14:textId="1E6A5B26"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F325AB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39CFE2FF"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Fourni </w:t>
            </w:r>
            <w:proofErr w:type="gramStart"/>
            <w:r w:rsidRPr="006D64E2">
              <w:rPr>
                <w:rFonts w:eastAsia="Times New Roman" w:cs="Arial"/>
                <w:color w:val="595959" w:themeColor="text1" w:themeTint="A6"/>
                <w:sz w:val="20"/>
                <w:szCs w:val="20"/>
                <w:lang w:val="fr-FR" w:eastAsia="fr-FR"/>
              </w:rPr>
              <w:t>avec:</w:t>
            </w:r>
            <w:proofErr w:type="gramEnd"/>
          </w:p>
        </w:tc>
        <w:tc>
          <w:tcPr>
            <w:tcW w:w="3605" w:type="dxa"/>
            <w:tcBorders>
              <w:top w:val="nil"/>
              <w:left w:val="nil"/>
              <w:bottom w:val="nil"/>
              <w:right w:val="single" w:sz="8" w:space="0" w:color="auto"/>
            </w:tcBorders>
            <w:shd w:val="clear" w:color="auto" w:fill="auto"/>
            <w:noWrap/>
            <w:vAlign w:val="bottom"/>
            <w:hideMark/>
          </w:tcPr>
          <w:p w14:paraId="77441E6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BF44CA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6736058" w14:textId="7137866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343CF3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2B7109C9"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1 x set de 4 étagères</w:t>
            </w:r>
          </w:p>
        </w:tc>
        <w:tc>
          <w:tcPr>
            <w:tcW w:w="3605" w:type="dxa"/>
            <w:tcBorders>
              <w:top w:val="nil"/>
              <w:left w:val="nil"/>
              <w:bottom w:val="nil"/>
              <w:right w:val="single" w:sz="8" w:space="0" w:color="auto"/>
            </w:tcBorders>
            <w:shd w:val="clear" w:color="auto" w:fill="auto"/>
            <w:noWrap/>
            <w:vAlign w:val="bottom"/>
            <w:hideMark/>
          </w:tcPr>
          <w:p w14:paraId="2A911C3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A2BCD74" w14:textId="77777777" w:rsidTr="00907E32">
        <w:trPr>
          <w:trHeight w:val="300"/>
        </w:trPr>
        <w:tc>
          <w:tcPr>
            <w:tcW w:w="1124" w:type="dxa"/>
            <w:tcBorders>
              <w:top w:val="nil"/>
              <w:left w:val="single" w:sz="8" w:space="0" w:color="auto"/>
              <w:bottom w:val="nil"/>
              <w:right w:val="single" w:sz="8" w:space="0" w:color="auto"/>
            </w:tcBorders>
            <w:shd w:val="clear" w:color="auto" w:fill="auto"/>
            <w:noWrap/>
            <w:hideMark/>
          </w:tcPr>
          <w:p w14:paraId="062DD1B4" w14:textId="7A2C608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6D2A5D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7A3196A0"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1 x jeu de 2 clés</w:t>
            </w:r>
          </w:p>
        </w:tc>
        <w:tc>
          <w:tcPr>
            <w:tcW w:w="3605" w:type="dxa"/>
            <w:tcBorders>
              <w:top w:val="nil"/>
              <w:left w:val="nil"/>
              <w:bottom w:val="nil"/>
              <w:right w:val="single" w:sz="8" w:space="0" w:color="auto"/>
            </w:tcBorders>
            <w:shd w:val="clear" w:color="auto" w:fill="auto"/>
            <w:noWrap/>
            <w:vAlign w:val="bottom"/>
            <w:hideMark/>
          </w:tcPr>
          <w:p w14:paraId="5B6C70A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CF4BB99" w14:textId="77777777" w:rsidTr="00907E32">
        <w:trPr>
          <w:trHeight w:val="288"/>
        </w:trPr>
        <w:tc>
          <w:tcPr>
            <w:tcW w:w="1124" w:type="dxa"/>
            <w:tcBorders>
              <w:top w:val="single" w:sz="8" w:space="0" w:color="auto"/>
              <w:left w:val="single" w:sz="8" w:space="0" w:color="auto"/>
              <w:bottom w:val="nil"/>
              <w:right w:val="single" w:sz="8" w:space="0" w:color="auto"/>
            </w:tcBorders>
            <w:shd w:val="clear" w:color="auto" w:fill="auto"/>
            <w:noWrap/>
            <w:hideMark/>
          </w:tcPr>
          <w:p w14:paraId="2D75B9DA"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2</w:t>
            </w:r>
          </w:p>
        </w:tc>
        <w:tc>
          <w:tcPr>
            <w:tcW w:w="2410" w:type="dxa"/>
            <w:tcBorders>
              <w:top w:val="single" w:sz="8" w:space="0" w:color="auto"/>
              <w:left w:val="nil"/>
              <w:bottom w:val="nil"/>
              <w:right w:val="single" w:sz="8" w:space="0" w:color="auto"/>
            </w:tcBorders>
            <w:shd w:val="clear" w:color="auto" w:fill="auto"/>
            <w:noWrap/>
            <w:hideMark/>
          </w:tcPr>
          <w:p w14:paraId="1867AA7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Bureau</w:t>
            </w:r>
          </w:p>
        </w:tc>
        <w:tc>
          <w:tcPr>
            <w:tcW w:w="7513" w:type="dxa"/>
            <w:tcBorders>
              <w:top w:val="single" w:sz="8" w:space="0" w:color="auto"/>
              <w:left w:val="nil"/>
              <w:bottom w:val="nil"/>
              <w:right w:val="single" w:sz="8" w:space="0" w:color="auto"/>
            </w:tcBorders>
            <w:shd w:val="clear" w:color="auto" w:fill="auto"/>
            <w:vAlign w:val="center"/>
            <w:hideMark/>
          </w:tcPr>
          <w:p w14:paraId="5C02D7D7" w14:textId="380AA921"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Bureau </w:t>
            </w:r>
            <w:r w:rsidR="00FA672A" w:rsidRPr="006D64E2">
              <w:rPr>
                <w:rFonts w:eastAsia="Times New Roman"/>
                <w:color w:val="595959" w:themeColor="text1" w:themeTint="A6"/>
                <w:sz w:val="20"/>
                <w:szCs w:val="20"/>
                <w:lang w:val="fr-FR" w:eastAsia="fr-FR"/>
              </w:rPr>
              <w:t>métallique</w:t>
            </w:r>
            <w:r w:rsidRPr="006D64E2">
              <w:rPr>
                <w:rFonts w:eastAsia="Times New Roman"/>
                <w:color w:val="595959" w:themeColor="text1" w:themeTint="A6"/>
                <w:sz w:val="20"/>
                <w:szCs w:val="20"/>
                <w:lang w:val="fr-FR" w:eastAsia="fr-FR"/>
              </w:rPr>
              <w:t xml:space="preserve"> 1 caisson </w:t>
            </w:r>
          </w:p>
        </w:tc>
        <w:tc>
          <w:tcPr>
            <w:tcW w:w="3605" w:type="dxa"/>
            <w:tcBorders>
              <w:top w:val="single" w:sz="8" w:space="0" w:color="auto"/>
              <w:left w:val="nil"/>
              <w:bottom w:val="nil"/>
              <w:right w:val="single" w:sz="8" w:space="0" w:color="auto"/>
            </w:tcBorders>
            <w:shd w:val="clear" w:color="auto" w:fill="auto"/>
            <w:vAlign w:val="center"/>
            <w:hideMark/>
          </w:tcPr>
          <w:p w14:paraId="741F39A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4830F65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3CDD24C" w14:textId="13801AF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A096EE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26EF42DF"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Plateau droit en mélaminé 18 mm mini</w:t>
            </w:r>
          </w:p>
        </w:tc>
        <w:tc>
          <w:tcPr>
            <w:tcW w:w="3605" w:type="dxa"/>
            <w:tcBorders>
              <w:top w:val="nil"/>
              <w:left w:val="nil"/>
              <w:bottom w:val="nil"/>
              <w:right w:val="single" w:sz="8" w:space="0" w:color="auto"/>
            </w:tcBorders>
            <w:shd w:val="clear" w:color="auto" w:fill="auto"/>
            <w:vAlign w:val="center"/>
            <w:hideMark/>
          </w:tcPr>
          <w:p w14:paraId="43E5210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15468E1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967378E" w14:textId="3496922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7CB152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4F77FD1"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Chants en PVC</w:t>
            </w:r>
          </w:p>
        </w:tc>
        <w:tc>
          <w:tcPr>
            <w:tcW w:w="3605" w:type="dxa"/>
            <w:tcBorders>
              <w:top w:val="nil"/>
              <w:left w:val="nil"/>
              <w:bottom w:val="nil"/>
              <w:right w:val="single" w:sz="8" w:space="0" w:color="auto"/>
            </w:tcBorders>
            <w:shd w:val="clear" w:color="auto" w:fill="auto"/>
            <w:vAlign w:val="center"/>
            <w:hideMark/>
          </w:tcPr>
          <w:p w14:paraId="15EF381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2E758A9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EC4C3E5" w14:textId="0F71ACA6"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D9BF7F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13858FE9" w14:textId="14C3438F"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Cadre métallique monobloc revêtement </w:t>
            </w:r>
            <w:r w:rsidR="00FA672A" w:rsidRPr="006D64E2">
              <w:rPr>
                <w:rFonts w:eastAsia="Times New Roman"/>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noWrap/>
            <w:vAlign w:val="bottom"/>
            <w:hideMark/>
          </w:tcPr>
          <w:p w14:paraId="05EE9FC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B09626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E5273C8" w14:textId="16F924E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C30B0F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23012655"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Piètements en tubes aciers 30 x 30 mm avec vérins de réglages</w:t>
            </w:r>
          </w:p>
        </w:tc>
        <w:tc>
          <w:tcPr>
            <w:tcW w:w="3605" w:type="dxa"/>
            <w:tcBorders>
              <w:top w:val="nil"/>
              <w:left w:val="nil"/>
              <w:bottom w:val="nil"/>
              <w:right w:val="single" w:sz="8" w:space="0" w:color="auto"/>
            </w:tcBorders>
            <w:shd w:val="clear" w:color="auto" w:fill="auto"/>
            <w:noWrap/>
            <w:vAlign w:val="bottom"/>
            <w:hideMark/>
          </w:tcPr>
          <w:p w14:paraId="7E284C7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D7D2B1D"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21174EA" w14:textId="6F09D8D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2BF315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0BD3B104"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Fermeture centralisée des tiroirs (2 clefs fournies)</w:t>
            </w:r>
          </w:p>
        </w:tc>
        <w:tc>
          <w:tcPr>
            <w:tcW w:w="3605" w:type="dxa"/>
            <w:tcBorders>
              <w:top w:val="nil"/>
              <w:left w:val="nil"/>
              <w:bottom w:val="nil"/>
              <w:right w:val="single" w:sz="8" w:space="0" w:color="auto"/>
            </w:tcBorders>
            <w:shd w:val="clear" w:color="auto" w:fill="auto"/>
            <w:noWrap/>
            <w:vAlign w:val="bottom"/>
            <w:hideMark/>
          </w:tcPr>
          <w:p w14:paraId="533AAFF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4181DE5"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5EBBA99" w14:textId="67D13E1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F6248D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4892127D"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 2 Tiroirs à glissières télescopique</w:t>
            </w:r>
          </w:p>
        </w:tc>
        <w:tc>
          <w:tcPr>
            <w:tcW w:w="3605" w:type="dxa"/>
            <w:tcBorders>
              <w:top w:val="nil"/>
              <w:left w:val="nil"/>
              <w:bottom w:val="nil"/>
              <w:right w:val="single" w:sz="8" w:space="0" w:color="auto"/>
            </w:tcBorders>
            <w:shd w:val="clear" w:color="auto" w:fill="auto"/>
            <w:noWrap/>
            <w:vAlign w:val="bottom"/>
            <w:hideMark/>
          </w:tcPr>
          <w:p w14:paraId="26DC14D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38B1C007"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0C3FD753" w14:textId="614723C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08344BA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auto" w:fill="auto"/>
            <w:vAlign w:val="center"/>
            <w:hideMark/>
          </w:tcPr>
          <w:p w14:paraId="5947A1A8"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Dimensions approx : L 140 x P 80 X H 75 cm</w:t>
            </w:r>
          </w:p>
        </w:tc>
        <w:tc>
          <w:tcPr>
            <w:tcW w:w="3605" w:type="dxa"/>
            <w:tcBorders>
              <w:top w:val="nil"/>
              <w:left w:val="nil"/>
              <w:bottom w:val="single" w:sz="8" w:space="0" w:color="auto"/>
              <w:right w:val="single" w:sz="8" w:space="0" w:color="auto"/>
            </w:tcBorders>
            <w:shd w:val="clear" w:color="auto" w:fill="auto"/>
            <w:noWrap/>
            <w:vAlign w:val="bottom"/>
            <w:hideMark/>
          </w:tcPr>
          <w:p w14:paraId="2C118F4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7FDE105E"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6209959"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3</w:t>
            </w:r>
          </w:p>
        </w:tc>
        <w:tc>
          <w:tcPr>
            <w:tcW w:w="2410" w:type="dxa"/>
            <w:tcBorders>
              <w:top w:val="nil"/>
              <w:left w:val="nil"/>
              <w:bottom w:val="nil"/>
              <w:right w:val="single" w:sz="8" w:space="0" w:color="auto"/>
            </w:tcBorders>
            <w:shd w:val="clear" w:color="auto" w:fill="auto"/>
            <w:noWrap/>
            <w:hideMark/>
          </w:tcPr>
          <w:p w14:paraId="7BA7A5C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Chaise visiteurs</w:t>
            </w:r>
          </w:p>
        </w:tc>
        <w:tc>
          <w:tcPr>
            <w:tcW w:w="7513" w:type="dxa"/>
            <w:tcBorders>
              <w:top w:val="nil"/>
              <w:left w:val="nil"/>
              <w:bottom w:val="nil"/>
              <w:right w:val="single" w:sz="8" w:space="0" w:color="auto"/>
            </w:tcBorders>
            <w:shd w:val="clear" w:color="000000" w:fill="FFFFFF"/>
            <w:vAlign w:val="center"/>
            <w:hideMark/>
          </w:tcPr>
          <w:p w14:paraId="698F90D7"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Chaise métallique empilable sans accoudoir</w:t>
            </w:r>
          </w:p>
        </w:tc>
        <w:tc>
          <w:tcPr>
            <w:tcW w:w="3605" w:type="dxa"/>
            <w:tcBorders>
              <w:top w:val="nil"/>
              <w:left w:val="nil"/>
              <w:bottom w:val="nil"/>
              <w:right w:val="single" w:sz="8" w:space="0" w:color="auto"/>
            </w:tcBorders>
            <w:shd w:val="clear" w:color="auto" w:fill="auto"/>
            <w:vAlign w:val="center"/>
            <w:hideMark/>
          </w:tcPr>
          <w:p w14:paraId="43B4884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3F8BD82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526E5E8" w14:textId="0133C6E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04E9D3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22F24011"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Largeur assise mini 45 cm</w:t>
            </w:r>
          </w:p>
        </w:tc>
        <w:tc>
          <w:tcPr>
            <w:tcW w:w="3605" w:type="dxa"/>
            <w:tcBorders>
              <w:top w:val="nil"/>
              <w:left w:val="nil"/>
              <w:bottom w:val="nil"/>
              <w:right w:val="single" w:sz="8" w:space="0" w:color="auto"/>
            </w:tcBorders>
            <w:shd w:val="clear" w:color="auto" w:fill="auto"/>
            <w:vAlign w:val="center"/>
            <w:hideMark/>
          </w:tcPr>
          <w:p w14:paraId="4290940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3F76599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2F09441" w14:textId="3A628EA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274690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16ED8B68"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Profondeur assise mini : 40 cm</w:t>
            </w:r>
          </w:p>
        </w:tc>
        <w:tc>
          <w:tcPr>
            <w:tcW w:w="3605" w:type="dxa"/>
            <w:tcBorders>
              <w:top w:val="nil"/>
              <w:left w:val="nil"/>
              <w:bottom w:val="nil"/>
              <w:right w:val="single" w:sz="8" w:space="0" w:color="auto"/>
            </w:tcBorders>
            <w:shd w:val="clear" w:color="auto" w:fill="auto"/>
            <w:vAlign w:val="center"/>
            <w:hideMark/>
          </w:tcPr>
          <w:p w14:paraId="3209DD2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4764A1DC"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A56EA31" w14:textId="72080E8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3631D7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7C6E1287" w14:textId="2B15B6A3"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Piètement</w:t>
            </w:r>
            <w:r w:rsidR="006D64E2" w:rsidRPr="006D64E2">
              <w:rPr>
                <w:rFonts w:eastAsia="Times New Roman" w:cs="Arial"/>
                <w:color w:val="595959" w:themeColor="text1" w:themeTint="A6"/>
                <w:sz w:val="20"/>
                <w:szCs w:val="20"/>
                <w:lang w:val="fr-FR" w:eastAsia="fr-FR"/>
              </w:rPr>
              <w:t xml:space="preserve"> 4 pieds avec patins antiglisse</w:t>
            </w:r>
          </w:p>
        </w:tc>
        <w:tc>
          <w:tcPr>
            <w:tcW w:w="3605" w:type="dxa"/>
            <w:tcBorders>
              <w:top w:val="nil"/>
              <w:left w:val="nil"/>
              <w:bottom w:val="nil"/>
              <w:right w:val="single" w:sz="8" w:space="0" w:color="auto"/>
            </w:tcBorders>
            <w:shd w:val="clear" w:color="auto" w:fill="auto"/>
            <w:noWrap/>
            <w:vAlign w:val="bottom"/>
            <w:hideMark/>
          </w:tcPr>
          <w:p w14:paraId="25C9BD0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E479735"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AA24E3C" w14:textId="3A228FF6"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FA0416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01FA75D3"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Assise renforcée</w:t>
            </w:r>
          </w:p>
        </w:tc>
        <w:tc>
          <w:tcPr>
            <w:tcW w:w="3605" w:type="dxa"/>
            <w:tcBorders>
              <w:top w:val="nil"/>
              <w:left w:val="nil"/>
              <w:bottom w:val="nil"/>
              <w:right w:val="single" w:sz="8" w:space="0" w:color="auto"/>
            </w:tcBorders>
            <w:shd w:val="clear" w:color="auto" w:fill="auto"/>
            <w:noWrap/>
            <w:vAlign w:val="bottom"/>
            <w:hideMark/>
          </w:tcPr>
          <w:p w14:paraId="0086CBD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F0EADC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B80A663" w14:textId="5AF9A350"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17BFE6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0CDB987A"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Poids supporté : 90 kg</w:t>
            </w:r>
          </w:p>
        </w:tc>
        <w:tc>
          <w:tcPr>
            <w:tcW w:w="3605" w:type="dxa"/>
            <w:tcBorders>
              <w:top w:val="nil"/>
              <w:left w:val="nil"/>
              <w:bottom w:val="nil"/>
              <w:right w:val="single" w:sz="8" w:space="0" w:color="auto"/>
            </w:tcBorders>
            <w:shd w:val="clear" w:color="auto" w:fill="auto"/>
            <w:noWrap/>
            <w:vAlign w:val="bottom"/>
            <w:hideMark/>
          </w:tcPr>
          <w:p w14:paraId="5F7538B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52B113E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12C5CF0" w14:textId="35FB10D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DF65A3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6EF114C6"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Matériau assise et dossier : polypropylène</w:t>
            </w:r>
          </w:p>
        </w:tc>
        <w:tc>
          <w:tcPr>
            <w:tcW w:w="3605" w:type="dxa"/>
            <w:tcBorders>
              <w:top w:val="nil"/>
              <w:left w:val="nil"/>
              <w:bottom w:val="nil"/>
              <w:right w:val="single" w:sz="8" w:space="0" w:color="auto"/>
            </w:tcBorders>
            <w:shd w:val="clear" w:color="auto" w:fill="auto"/>
            <w:noWrap/>
            <w:vAlign w:val="bottom"/>
            <w:hideMark/>
          </w:tcPr>
          <w:p w14:paraId="31B6F3B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E06CFC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E54EC30" w14:textId="7BC1438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AF5EFE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5800BA72" w14:textId="014B6920"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Matériau piètement : acier </w:t>
            </w:r>
            <w:r w:rsidR="00FA672A" w:rsidRPr="006D64E2">
              <w:rPr>
                <w:rFonts w:eastAsia="Times New Roman" w:cs="Arial"/>
                <w:color w:val="595959" w:themeColor="text1" w:themeTint="A6"/>
                <w:sz w:val="20"/>
                <w:szCs w:val="20"/>
                <w:lang w:val="fr-FR" w:eastAsia="fr-FR"/>
              </w:rPr>
              <w:t>revêtu</w:t>
            </w:r>
            <w:r w:rsidRPr="006D64E2">
              <w:rPr>
                <w:rFonts w:eastAsia="Times New Roman" w:cs="Arial"/>
                <w:color w:val="595959" w:themeColor="text1" w:themeTint="A6"/>
                <w:sz w:val="20"/>
                <w:szCs w:val="20"/>
                <w:lang w:val="fr-FR" w:eastAsia="fr-FR"/>
              </w:rPr>
              <w:t xml:space="preserve"> </w:t>
            </w:r>
            <w:r w:rsidR="00FA672A" w:rsidRPr="006D64E2">
              <w:rPr>
                <w:rFonts w:eastAsia="Times New Roman" w:cs="Arial"/>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noWrap/>
            <w:vAlign w:val="bottom"/>
            <w:hideMark/>
          </w:tcPr>
          <w:p w14:paraId="2EFD7F3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1749D51"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765DDADC" w14:textId="404923F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09A2146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000000" w:fill="FFFFFF"/>
            <w:vAlign w:val="center"/>
            <w:hideMark/>
          </w:tcPr>
          <w:p w14:paraId="29F544E1"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Empilable</w:t>
            </w:r>
          </w:p>
        </w:tc>
        <w:tc>
          <w:tcPr>
            <w:tcW w:w="3605" w:type="dxa"/>
            <w:tcBorders>
              <w:top w:val="nil"/>
              <w:left w:val="nil"/>
              <w:bottom w:val="single" w:sz="8" w:space="0" w:color="auto"/>
              <w:right w:val="single" w:sz="8" w:space="0" w:color="auto"/>
            </w:tcBorders>
            <w:shd w:val="clear" w:color="auto" w:fill="auto"/>
            <w:noWrap/>
            <w:vAlign w:val="bottom"/>
            <w:hideMark/>
          </w:tcPr>
          <w:p w14:paraId="41602B9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7859E1B"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1C3EA05"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4</w:t>
            </w:r>
          </w:p>
        </w:tc>
        <w:tc>
          <w:tcPr>
            <w:tcW w:w="2410" w:type="dxa"/>
            <w:tcBorders>
              <w:top w:val="nil"/>
              <w:left w:val="nil"/>
              <w:bottom w:val="nil"/>
              <w:right w:val="single" w:sz="8" w:space="0" w:color="auto"/>
            </w:tcBorders>
            <w:shd w:val="clear" w:color="auto" w:fill="auto"/>
            <w:noWrap/>
            <w:hideMark/>
          </w:tcPr>
          <w:p w14:paraId="23F58122" w14:textId="3E5E9DB3" w:rsidR="006D64E2" w:rsidRPr="006D64E2" w:rsidRDefault="00F3343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Etagère</w:t>
            </w:r>
            <w:r w:rsidR="006D64E2" w:rsidRPr="006D64E2">
              <w:rPr>
                <w:rFonts w:eastAsia="Times New Roman" w:cs="Calibri"/>
                <w:color w:val="595959" w:themeColor="text1" w:themeTint="A6"/>
                <w:sz w:val="20"/>
                <w:szCs w:val="20"/>
                <w:lang w:val="fr-FR" w:eastAsia="fr-FR"/>
              </w:rPr>
              <w:t xml:space="preserve"> métallique</w:t>
            </w:r>
          </w:p>
        </w:tc>
        <w:tc>
          <w:tcPr>
            <w:tcW w:w="7513" w:type="dxa"/>
            <w:tcBorders>
              <w:top w:val="nil"/>
              <w:left w:val="nil"/>
              <w:bottom w:val="nil"/>
              <w:right w:val="single" w:sz="8" w:space="0" w:color="auto"/>
            </w:tcBorders>
            <w:shd w:val="clear" w:color="auto" w:fill="auto"/>
            <w:vAlign w:val="center"/>
            <w:hideMark/>
          </w:tcPr>
          <w:p w14:paraId="1C67BB7D" w14:textId="5899D56D" w:rsidR="006D64E2" w:rsidRPr="006D64E2" w:rsidRDefault="00FA672A" w:rsidP="006D64E2">
            <w:pPr>
              <w:spacing w:after="0" w:line="240" w:lineRule="auto"/>
              <w:ind w:firstLineChars="100" w:firstLine="200"/>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Profondeur :</w:t>
            </w:r>
            <w:r w:rsidR="006D64E2" w:rsidRPr="006D64E2">
              <w:rPr>
                <w:rFonts w:eastAsia="Times New Roman" w:cs="Arial"/>
                <w:color w:val="595959" w:themeColor="text1" w:themeTint="A6"/>
                <w:sz w:val="20"/>
                <w:szCs w:val="20"/>
                <w:lang w:val="fr-FR" w:eastAsia="fr-FR"/>
              </w:rPr>
              <w:t xml:space="preserve"> 40 cm min </w:t>
            </w:r>
          </w:p>
        </w:tc>
        <w:tc>
          <w:tcPr>
            <w:tcW w:w="3605" w:type="dxa"/>
            <w:tcBorders>
              <w:top w:val="nil"/>
              <w:left w:val="nil"/>
              <w:bottom w:val="nil"/>
              <w:right w:val="single" w:sz="8" w:space="0" w:color="auto"/>
            </w:tcBorders>
            <w:shd w:val="clear" w:color="auto" w:fill="auto"/>
            <w:vAlign w:val="center"/>
            <w:hideMark/>
          </w:tcPr>
          <w:p w14:paraId="52905E7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0BC9A4A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C0F2A3B" w14:textId="50F63105"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CD3EAA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48DE04F9" w14:textId="77777777" w:rsidR="006D64E2" w:rsidRPr="006D64E2" w:rsidRDefault="006D64E2" w:rsidP="006D64E2">
            <w:pPr>
              <w:spacing w:after="0" w:line="240" w:lineRule="auto"/>
              <w:ind w:firstLineChars="100" w:firstLine="200"/>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Largeur : 90 cm min </w:t>
            </w:r>
          </w:p>
        </w:tc>
        <w:tc>
          <w:tcPr>
            <w:tcW w:w="3605" w:type="dxa"/>
            <w:tcBorders>
              <w:top w:val="nil"/>
              <w:left w:val="nil"/>
              <w:bottom w:val="nil"/>
              <w:right w:val="single" w:sz="8" w:space="0" w:color="auto"/>
            </w:tcBorders>
            <w:shd w:val="clear" w:color="auto" w:fill="auto"/>
            <w:vAlign w:val="center"/>
            <w:hideMark/>
          </w:tcPr>
          <w:p w14:paraId="0871AB6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403498B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1BE5569" w14:textId="0FC368A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DDF869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533A5851" w14:textId="77777777" w:rsidR="006D64E2" w:rsidRPr="006D64E2" w:rsidRDefault="006D64E2" w:rsidP="006D64E2">
            <w:pPr>
              <w:spacing w:after="0" w:line="240" w:lineRule="auto"/>
              <w:ind w:firstLineChars="100" w:firstLine="200"/>
              <w:rPr>
                <w:rFonts w:eastAsia="Times New Roman" w:cs="Arial"/>
                <w:color w:val="595959" w:themeColor="text1" w:themeTint="A6"/>
                <w:sz w:val="20"/>
                <w:szCs w:val="20"/>
                <w:lang w:val="fr-FR" w:eastAsia="fr-FR"/>
              </w:rPr>
            </w:pPr>
            <w:proofErr w:type="gramStart"/>
            <w:r w:rsidRPr="006D64E2">
              <w:rPr>
                <w:rFonts w:eastAsia="Times New Roman" w:cs="Arial"/>
                <w:color w:val="595959" w:themeColor="text1" w:themeTint="A6"/>
                <w:sz w:val="20"/>
                <w:szCs w:val="20"/>
                <w:lang w:val="fr-FR" w:eastAsia="fr-FR"/>
              </w:rPr>
              <w:t>Hauteur:</w:t>
            </w:r>
            <w:proofErr w:type="gramEnd"/>
            <w:r w:rsidRPr="006D64E2">
              <w:rPr>
                <w:rFonts w:eastAsia="Times New Roman" w:cs="Arial"/>
                <w:color w:val="595959" w:themeColor="text1" w:themeTint="A6"/>
                <w:sz w:val="20"/>
                <w:szCs w:val="20"/>
                <w:lang w:val="fr-FR" w:eastAsia="fr-FR"/>
              </w:rPr>
              <w:t xml:space="preserve"> 180 cm min</w:t>
            </w:r>
          </w:p>
        </w:tc>
        <w:tc>
          <w:tcPr>
            <w:tcW w:w="3605" w:type="dxa"/>
            <w:tcBorders>
              <w:top w:val="nil"/>
              <w:left w:val="nil"/>
              <w:bottom w:val="nil"/>
              <w:right w:val="single" w:sz="8" w:space="0" w:color="auto"/>
            </w:tcBorders>
            <w:shd w:val="clear" w:color="auto" w:fill="auto"/>
            <w:vAlign w:val="center"/>
            <w:hideMark/>
          </w:tcPr>
          <w:p w14:paraId="005B0DF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5A4EF5A8"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CD2D32F" w14:textId="5693A936"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EFC973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B426E27" w14:textId="5AF1055F" w:rsidR="006D64E2" w:rsidRPr="006D64E2" w:rsidRDefault="006D64E2" w:rsidP="006D64E2">
            <w:pPr>
              <w:spacing w:after="0" w:line="240" w:lineRule="auto"/>
              <w:ind w:firstLineChars="100" w:firstLine="200"/>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Matériau des montant : acier finition </w:t>
            </w:r>
            <w:r w:rsidR="00FA672A" w:rsidRPr="006D64E2">
              <w:rPr>
                <w:rFonts w:eastAsia="Times New Roman" w:cs="Arial"/>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noWrap/>
            <w:vAlign w:val="bottom"/>
            <w:hideMark/>
          </w:tcPr>
          <w:p w14:paraId="7E889F2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35267E3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2332159" w14:textId="79CF59D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E931BB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0C9B00CB" w14:textId="43B16BAD" w:rsidR="006D64E2" w:rsidRPr="006D64E2" w:rsidRDefault="006D64E2" w:rsidP="006D64E2">
            <w:pPr>
              <w:spacing w:after="0" w:line="240" w:lineRule="auto"/>
              <w:ind w:firstLineChars="100" w:firstLine="200"/>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Matière du plateau : acier finition </w:t>
            </w:r>
            <w:r w:rsidR="00FA672A" w:rsidRPr="006D64E2">
              <w:rPr>
                <w:rFonts w:eastAsia="Times New Roman" w:cs="Arial"/>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noWrap/>
            <w:vAlign w:val="bottom"/>
            <w:hideMark/>
          </w:tcPr>
          <w:p w14:paraId="317A1FE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3276263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0C4DEA5" w14:textId="22B5F25C"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B9E318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EDF4D8E" w14:textId="77777777" w:rsidR="006D64E2" w:rsidRPr="006D64E2" w:rsidRDefault="006D64E2" w:rsidP="006D64E2">
            <w:pPr>
              <w:spacing w:after="0" w:line="240" w:lineRule="auto"/>
              <w:ind w:firstLineChars="100" w:firstLine="200"/>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Nombre de niveaux : 5</w:t>
            </w:r>
          </w:p>
        </w:tc>
        <w:tc>
          <w:tcPr>
            <w:tcW w:w="3605" w:type="dxa"/>
            <w:tcBorders>
              <w:top w:val="nil"/>
              <w:left w:val="nil"/>
              <w:bottom w:val="nil"/>
              <w:right w:val="single" w:sz="8" w:space="0" w:color="auto"/>
            </w:tcBorders>
            <w:shd w:val="clear" w:color="auto" w:fill="auto"/>
            <w:noWrap/>
            <w:vAlign w:val="bottom"/>
            <w:hideMark/>
          </w:tcPr>
          <w:p w14:paraId="17AF12E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3EB1D72"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9A46863" w14:textId="391F6CE5"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345937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0F369BCA"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Patins en caoutchouc (4)</w:t>
            </w:r>
          </w:p>
        </w:tc>
        <w:tc>
          <w:tcPr>
            <w:tcW w:w="3605" w:type="dxa"/>
            <w:tcBorders>
              <w:top w:val="nil"/>
              <w:left w:val="nil"/>
              <w:bottom w:val="nil"/>
              <w:right w:val="single" w:sz="8" w:space="0" w:color="auto"/>
            </w:tcBorders>
            <w:shd w:val="clear" w:color="auto" w:fill="auto"/>
            <w:noWrap/>
            <w:vAlign w:val="bottom"/>
            <w:hideMark/>
          </w:tcPr>
          <w:p w14:paraId="3D03554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05BE833" w14:textId="77777777" w:rsidTr="00907E32">
        <w:trPr>
          <w:trHeight w:val="300"/>
        </w:trPr>
        <w:tc>
          <w:tcPr>
            <w:tcW w:w="1124" w:type="dxa"/>
            <w:tcBorders>
              <w:top w:val="nil"/>
              <w:left w:val="single" w:sz="8" w:space="0" w:color="auto"/>
              <w:bottom w:val="nil"/>
              <w:right w:val="single" w:sz="8" w:space="0" w:color="auto"/>
            </w:tcBorders>
            <w:shd w:val="clear" w:color="auto" w:fill="auto"/>
            <w:noWrap/>
            <w:hideMark/>
          </w:tcPr>
          <w:p w14:paraId="2DD56F0A" w14:textId="05A14CE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011973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6DE2145B"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Charge Mini par étagères : 40kg</w:t>
            </w:r>
          </w:p>
        </w:tc>
        <w:tc>
          <w:tcPr>
            <w:tcW w:w="3605" w:type="dxa"/>
            <w:tcBorders>
              <w:top w:val="nil"/>
              <w:left w:val="nil"/>
              <w:bottom w:val="nil"/>
              <w:right w:val="single" w:sz="8" w:space="0" w:color="auto"/>
            </w:tcBorders>
            <w:shd w:val="clear" w:color="auto" w:fill="auto"/>
            <w:noWrap/>
            <w:vAlign w:val="bottom"/>
            <w:hideMark/>
          </w:tcPr>
          <w:p w14:paraId="1533D41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5C0F9429" w14:textId="77777777" w:rsidTr="00907E32">
        <w:trPr>
          <w:trHeight w:val="288"/>
        </w:trPr>
        <w:tc>
          <w:tcPr>
            <w:tcW w:w="1124" w:type="dxa"/>
            <w:tcBorders>
              <w:top w:val="single" w:sz="8" w:space="0" w:color="auto"/>
              <w:left w:val="single" w:sz="8" w:space="0" w:color="auto"/>
              <w:bottom w:val="nil"/>
              <w:right w:val="single" w:sz="8" w:space="0" w:color="auto"/>
            </w:tcBorders>
            <w:shd w:val="clear" w:color="auto" w:fill="auto"/>
            <w:noWrap/>
            <w:hideMark/>
          </w:tcPr>
          <w:p w14:paraId="60E79357"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5</w:t>
            </w:r>
          </w:p>
        </w:tc>
        <w:tc>
          <w:tcPr>
            <w:tcW w:w="2410" w:type="dxa"/>
            <w:tcBorders>
              <w:top w:val="single" w:sz="8" w:space="0" w:color="auto"/>
              <w:left w:val="nil"/>
              <w:bottom w:val="nil"/>
              <w:right w:val="single" w:sz="8" w:space="0" w:color="auto"/>
            </w:tcBorders>
            <w:shd w:val="clear" w:color="auto" w:fill="auto"/>
            <w:hideMark/>
          </w:tcPr>
          <w:p w14:paraId="2F0C4DE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Fauteuil de bureau</w:t>
            </w:r>
          </w:p>
        </w:tc>
        <w:tc>
          <w:tcPr>
            <w:tcW w:w="7513" w:type="dxa"/>
            <w:tcBorders>
              <w:top w:val="single" w:sz="8" w:space="0" w:color="auto"/>
              <w:left w:val="nil"/>
              <w:bottom w:val="nil"/>
              <w:right w:val="single" w:sz="8" w:space="0" w:color="auto"/>
            </w:tcBorders>
            <w:shd w:val="clear" w:color="000000" w:fill="FFFFFF"/>
            <w:vAlign w:val="center"/>
            <w:hideMark/>
          </w:tcPr>
          <w:p w14:paraId="06151187"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Siège de bureau ergonomique avec accoudoir</w:t>
            </w:r>
          </w:p>
        </w:tc>
        <w:tc>
          <w:tcPr>
            <w:tcW w:w="3605" w:type="dxa"/>
            <w:tcBorders>
              <w:top w:val="single" w:sz="8" w:space="0" w:color="auto"/>
              <w:left w:val="nil"/>
              <w:bottom w:val="nil"/>
              <w:right w:val="single" w:sz="8" w:space="0" w:color="auto"/>
            </w:tcBorders>
            <w:shd w:val="clear" w:color="auto" w:fill="auto"/>
            <w:vAlign w:val="center"/>
            <w:hideMark/>
          </w:tcPr>
          <w:p w14:paraId="714E188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4CEF50A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CB3CDD2" w14:textId="180F3CB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78EBE4D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0CB6764E" w14:textId="19CEBDF1" w:rsidR="006D64E2" w:rsidRPr="006D64E2" w:rsidRDefault="006D64E2" w:rsidP="006D64E2">
            <w:pPr>
              <w:spacing w:after="0" w:line="240" w:lineRule="auto"/>
              <w:rPr>
                <w:rFonts w:eastAsia="Times New Roman" w:cs="Arial"/>
                <w:color w:val="595959" w:themeColor="text1" w:themeTint="A6"/>
                <w:sz w:val="20"/>
                <w:szCs w:val="20"/>
                <w:lang w:val="fr-FR" w:eastAsia="fr-FR"/>
              </w:rPr>
            </w:pPr>
            <w:proofErr w:type="gramStart"/>
            <w:r w:rsidRPr="006D64E2">
              <w:rPr>
                <w:rFonts w:eastAsia="Times New Roman" w:cs="Arial"/>
                <w:color w:val="595959" w:themeColor="text1" w:themeTint="A6"/>
                <w:sz w:val="20"/>
                <w:szCs w:val="20"/>
                <w:lang w:val="fr-FR" w:eastAsia="fr-FR"/>
              </w:rPr>
              <w:t>Matériau:</w:t>
            </w:r>
            <w:proofErr w:type="gramEnd"/>
            <w:r w:rsidRPr="006D64E2">
              <w:rPr>
                <w:rFonts w:eastAsia="Times New Roman" w:cs="Arial"/>
                <w:color w:val="595959" w:themeColor="text1" w:themeTint="A6"/>
                <w:sz w:val="20"/>
                <w:szCs w:val="20"/>
                <w:lang w:val="fr-FR" w:eastAsia="fr-FR"/>
              </w:rPr>
              <w:t xml:space="preserve"> </w:t>
            </w:r>
            <w:r w:rsidR="00FA672A" w:rsidRPr="006D64E2">
              <w:rPr>
                <w:rFonts w:eastAsia="Times New Roman" w:cs="Arial"/>
                <w:color w:val="595959" w:themeColor="text1" w:themeTint="A6"/>
                <w:sz w:val="20"/>
                <w:szCs w:val="20"/>
                <w:lang w:val="fr-FR" w:eastAsia="fr-FR"/>
              </w:rPr>
              <w:t>polypropylène</w:t>
            </w:r>
          </w:p>
        </w:tc>
        <w:tc>
          <w:tcPr>
            <w:tcW w:w="3605" w:type="dxa"/>
            <w:tcBorders>
              <w:top w:val="nil"/>
              <w:left w:val="nil"/>
              <w:bottom w:val="nil"/>
              <w:right w:val="single" w:sz="8" w:space="0" w:color="auto"/>
            </w:tcBorders>
            <w:shd w:val="clear" w:color="auto" w:fill="auto"/>
            <w:vAlign w:val="center"/>
            <w:hideMark/>
          </w:tcPr>
          <w:p w14:paraId="4EE5475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2AC1E0DC"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3F66519" w14:textId="1B98FE51"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6E9133A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5377FAD1" w14:textId="41FB5125"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Vérin</w:t>
            </w:r>
            <w:r w:rsidR="006D64E2" w:rsidRPr="006D64E2">
              <w:rPr>
                <w:rFonts w:eastAsia="Times New Roman" w:cs="Arial"/>
                <w:color w:val="595959" w:themeColor="text1" w:themeTint="A6"/>
                <w:sz w:val="20"/>
                <w:szCs w:val="20"/>
                <w:lang w:val="fr-FR" w:eastAsia="fr-FR"/>
              </w:rPr>
              <w:t xml:space="preserve"> hydraulique</w:t>
            </w:r>
          </w:p>
        </w:tc>
        <w:tc>
          <w:tcPr>
            <w:tcW w:w="3605" w:type="dxa"/>
            <w:tcBorders>
              <w:top w:val="nil"/>
              <w:left w:val="nil"/>
              <w:bottom w:val="nil"/>
              <w:right w:val="single" w:sz="8" w:space="0" w:color="auto"/>
            </w:tcBorders>
            <w:shd w:val="clear" w:color="auto" w:fill="auto"/>
            <w:vAlign w:val="center"/>
            <w:hideMark/>
          </w:tcPr>
          <w:p w14:paraId="3CDDF9B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68B05BD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ADC29AB" w14:textId="576127F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1B37657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373CE9F0"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Matériau assise : tissu</w:t>
            </w:r>
          </w:p>
        </w:tc>
        <w:tc>
          <w:tcPr>
            <w:tcW w:w="3605" w:type="dxa"/>
            <w:tcBorders>
              <w:top w:val="nil"/>
              <w:left w:val="nil"/>
              <w:bottom w:val="nil"/>
              <w:right w:val="single" w:sz="8" w:space="0" w:color="auto"/>
            </w:tcBorders>
            <w:shd w:val="clear" w:color="auto" w:fill="auto"/>
            <w:noWrap/>
            <w:vAlign w:val="bottom"/>
            <w:hideMark/>
          </w:tcPr>
          <w:p w14:paraId="36E7764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F347F6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0BFA10B" w14:textId="4548087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6291F25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140B0186"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Hauteur dossier</w:t>
            </w:r>
            <w:proofErr w:type="gramStart"/>
            <w:r w:rsidRPr="006D64E2">
              <w:rPr>
                <w:rFonts w:eastAsia="Times New Roman" w:cs="Arial"/>
                <w:color w:val="595959" w:themeColor="text1" w:themeTint="A6"/>
                <w:sz w:val="20"/>
                <w:szCs w:val="20"/>
                <w:lang w:val="fr-FR" w:eastAsia="fr-FR"/>
              </w:rPr>
              <w:t xml:space="preserve"> :min</w:t>
            </w:r>
            <w:proofErr w:type="gramEnd"/>
            <w:r w:rsidRPr="006D64E2">
              <w:rPr>
                <w:rFonts w:eastAsia="Times New Roman" w:cs="Arial"/>
                <w:color w:val="595959" w:themeColor="text1" w:themeTint="A6"/>
                <w:sz w:val="20"/>
                <w:szCs w:val="20"/>
                <w:lang w:val="fr-FR" w:eastAsia="fr-FR"/>
              </w:rPr>
              <w:t xml:space="preserve"> 45 cm </w:t>
            </w:r>
          </w:p>
        </w:tc>
        <w:tc>
          <w:tcPr>
            <w:tcW w:w="3605" w:type="dxa"/>
            <w:tcBorders>
              <w:top w:val="nil"/>
              <w:left w:val="nil"/>
              <w:bottom w:val="nil"/>
              <w:right w:val="single" w:sz="8" w:space="0" w:color="auto"/>
            </w:tcBorders>
            <w:shd w:val="clear" w:color="auto" w:fill="auto"/>
            <w:noWrap/>
            <w:vAlign w:val="bottom"/>
            <w:hideMark/>
          </w:tcPr>
          <w:p w14:paraId="0546263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A19BB5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C080BC0" w14:textId="7779010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6BB7984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7D5A6363"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Largeur assise mini 45 cm</w:t>
            </w:r>
          </w:p>
        </w:tc>
        <w:tc>
          <w:tcPr>
            <w:tcW w:w="3605" w:type="dxa"/>
            <w:tcBorders>
              <w:top w:val="nil"/>
              <w:left w:val="nil"/>
              <w:bottom w:val="nil"/>
              <w:right w:val="single" w:sz="8" w:space="0" w:color="auto"/>
            </w:tcBorders>
            <w:shd w:val="clear" w:color="auto" w:fill="auto"/>
            <w:noWrap/>
            <w:vAlign w:val="bottom"/>
            <w:hideMark/>
          </w:tcPr>
          <w:p w14:paraId="0FA3CDC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5E8459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83491A1" w14:textId="782AA21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43C3C0F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47CE26F5"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Profondeur assise </w:t>
            </w:r>
            <w:proofErr w:type="gramStart"/>
            <w:r w:rsidRPr="006D64E2">
              <w:rPr>
                <w:rFonts w:eastAsia="Times New Roman" w:cs="Arial"/>
                <w:color w:val="595959" w:themeColor="text1" w:themeTint="A6"/>
                <w:sz w:val="20"/>
                <w:szCs w:val="20"/>
                <w:lang w:val="fr-FR" w:eastAsia="fr-FR"/>
              </w:rPr>
              <w:t>mini:</w:t>
            </w:r>
            <w:proofErr w:type="gramEnd"/>
            <w:r w:rsidRPr="006D64E2">
              <w:rPr>
                <w:rFonts w:eastAsia="Times New Roman" w:cs="Arial"/>
                <w:color w:val="595959" w:themeColor="text1" w:themeTint="A6"/>
                <w:sz w:val="20"/>
                <w:szCs w:val="20"/>
                <w:lang w:val="fr-FR" w:eastAsia="fr-FR"/>
              </w:rPr>
              <w:t xml:space="preserve"> 45 cm</w:t>
            </w:r>
          </w:p>
        </w:tc>
        <w:tc>
          <w:tcPr>
            <w:tcW w:w="3605" w:type="dxa"/>
            <w:tcBorders>
              <w:top w:val="nil"/>
              <w:left w:val="nil"/>
              <w:bottom w:val="nil"/>
              <w:right w:val="single" w:sz="8" w:space="0" w:color="auto"/>
            </w:tcBorders>
            <w:shd w:val="clear" w:color="auto" w:fill="auto"/>
            <w:noWrap/>
            <w:vAlign w:val="bottom"/>
            <w:hideMark/>
          </w:tcPr>
          <w:p w14:paraId="4AB9686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594DF1D"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AC26E78" w14:textId="169A5AE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1014EFC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0E3F5447"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Hauteur assise réglable min 43 cm et max 55 cm</w:t>
            </w:r>
          </w:p>
        </w:tc>
        <w:tc>
          <w:tcPr>
            <w:tcW w:w="3605" w:type="dxa"/>
            <w:tcBorders>
              <w:top w:val="nil"/>
              <w:left w:val="nil"/>
              <w:bottom w:val="nil"/>
              <w:right w:val="single" w:sz="8" w:space="0" w:color="auto"/>
            </w:tcBorders>
            <w:shd w:val="clear" w:color="auto" w:fill="auto"/>
            <w:noWrap/>
            <w:vAlign w:val="bottom"/>
            <w:hideMark/>
          </w:tcPr>
          <w:p w14:paraId="2E90D70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95AB94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B401348" w14:textId="3A9E091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2430906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762020FE"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Densité mousse assise et dossier mini : 24 kg / m3</w:t>
            </w:r>
          </w:p>
        </w:tc>
        <w:tc>
          <w:tcPr>
            <w:tcW w:w="3605" w:type="dxa"/>
            <w:tcBorders>
              <w:top w:val="nil"/>
              <w:left w:val="nil"/>
              <w:bottom w:val="nil"/>
              <w:right w:val="single" w:sz="8" w:space="0" w:color="auto"/>
            </w:tcBorders>
            <w:shd w:val="clear" w:color="auto" w:fill="auto"/>
            <w:noWrap/>
            <w:vAlign w:val="bottom"/>
            <w:hideMark/>
          </w:tcPr>
          <w:p w14:paraId="499EBA3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7C073B2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881D452" w14:textId="5BCF8188"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07BB223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311D2679"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Classement au feu M1</w:t>
            </w:r>
          </w:p>
        </w:tc>
        <w:tc>
          <w:tcPr>
            <w:tcW w:w="3605" w:type="dxa"/>
            <w:tcBorders>
              <w:top w:val="nil"/>
              <w:left w:val="nil"/>
              <w:bottom w:val="nil"/>
              <w:right w:val="single" w:sz="8" w:space="0" w:color="auto"/>
            </w:tcBorders>
            <w:shd w:val="clear" w:color="auto" w:fill="auto"/>
            <w:noWrap/>
            <w:vAlign w:val="bottom"/>
            <w:hideMark/>
          </w:tcPr>
          <w:p w14:paraId="4659BF2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353377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C74DD92" w14:textId="42A937D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6A650FD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421E8BB8"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Charge mini : 150 kg</w:t>
            </w:r>
          </w:p>
        </w:tc>
        <w:tc>
          <w:tcPr>
            <w:tcW w:w="3605" w:type="dxa"/>
            <w:tcBorders>
              <w:top w:val="nil"/>
              <w:left w:val="nil"/>
              <w:bottom w:val="nil"/>
              <w:right w:val="single" w:sz="8" w:space="0" w:color="auto"/>
            </w:tcBorders>
            <w:shd w:val="clear" w:color="auto" w:fill="auto"/>
            <w:noWrap/>
            <w:vAlign w:val="bottom"/>
            <w:hideMark/>
          </w:tcPr>
          <w:p w14:paraId="28E2E40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520AC9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A829B6E" w14:textId="70D103F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hideMark/>
          </w:tcPr>
          <w:p w14:paraId="0F91995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000000" w:fill="FFFFFF"/>
            <w:vAlign w:val="center"/>
            <w:hideMark/>
          </w:tcPr>
          <w:p w14:paraId="5FB451EE" w14:textId="4B22BA37"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Piètement</w:t>
            </w:r>
            <w:r w:rsidR="006D64E2" w:rsidRPr="006D64E2">
              <w:rPr>
                <w:rFonts w:eastAsia="Times New Roman" w:cs="Arial"/>
                <w:color w:val="595959" w:themeColor="text1" w:themeTint="A6"/>
                <w:sz w:val="20"/>
                <w:szCs w:val="20"/>
                <w:lang w:val="fr-FR" w:eastAsia="fr-FR"/>
              </w:rPr>
              <w:t xml:space="preserve"> en croix avec 5 roulettes </w:t>
            </w:r>
          </w:p>
        </w:tc>
        <w:tc>
          <w:tcPr>
            <w:tcW w:w="3605" w:type="dxa"/>
            <w:tcBorders>
              <w:top w:val="nil"/>
              <w:left w:val="nil"/>
              <w:bottom w:val="nil"/>
              <w:right w:val="single" w:sz="8" w:space="0" w:color="auto"/>
            </w:tcBorders>
            <w:shd w:val="clear" w:color="auto" w:fill="auto"/>
            <w:noWrap/>
            <w:vAlign w:val="bottom"/>
            <w:hideMark/>
          </w:tcPr>
          <w:p w14:paraId="23B8019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A700A5C"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31899D9B" w14:textId="1D92A73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hideMark/>
          </w:tcPr>
          <w:p w14:paraId="0770161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000000" w:fill="FFFFFF"/>
            <w:vAlign w:val="center"/>
            <w:hideMark/>
          </w:tcPr>
          <w:p w14:paraId="720CD8A1" w14:textId="1261D427"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Diamètre</w:t>
            </w:r>
            <w:r w:rsidR="006D64E2" w:rsidRPr="006D64E2">
              <w:rPr>
                <w:rFonts w:eastAsia="Times New Roman" w:cs="Arial"/>
                <w:color w:val="595959" w:themeColor="text1" w:themeTint="A6"/>
                <w:sz w:val="20"/>
                <w:szCs w:val="20"/>
                <w:lang w:val="fr-FR" w:eastAsia="fr-FR"/>
              </w:rPr>
              <w:t xml:space="preserve"> roulette mini : 30 mm</w:t>
            </w:r>
          </w:p>
        </w:tc>
        <w:tc>
          <w:tcPr>
            <w:tcW w:w="3605" w:type="dxa"/>
            <w:tcBorders>
              <w:top w:val="nil"/>
              <w:left w:val="nil"/>
              <w:bottom w:val="single" w:sz="8" w:space="0" w:color="auto"/>
              <w:right w:val="single" w:sz="8" w:space="0" w:color="auto"/>
            </w:tcBorders>
            <w:shd w:val="clear" w:color="auto" w:fill="auto"/>
            <w:noWrap/>
            <w:vAlign w:val="bottom"/>
            <w:hideMark/>
          </w:tcPr>
          <w:p w14:paraId="71DF9BF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D45E29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74A2FFC"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6</w:t>
            </w:r>
          </w:p>
        </w:tc>
        <w:tc>
          <w:tcPr>
            <w:tcW w:w="2410" w:type="dxa"/>
            <w:tcBorders>
              <w:top w:val="nil"/>
              <w:left w:val="nil"/>
              <w:bottom w:val="nil"/>
              <w:right w:val="single" w:sz="8" w:space="0" w:color="auto"/>
            </w:tcBorders>
            <w:shd w:val="clear" w:color="auto" w:fill="auto"/>
            <w:noWrap/>
            <w:hideMark/>
          </w:tcPr>
          <w:p w14:paraId="641F91B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Horloge</w:t>
            </w:r>
          </w:p>
        </w:tc>
        <w:tc>
          <w:tcPr>
            <w:tcW w:w="7513" w:type="dxa"/>
            <w:tcBorders>
              <w:top w:val="nil"/>
              <w:left w:val="nil"/>
              <w:bottom w:val="nil"/>
              <w:right w:val="single" w:sz="8" w:space="0" w:color="auto"/>
            </w:tcBorders>
            <w:shd w:val="clear" w:color="auto" w:fill="auto"/>
            <w:vAlign w:val="center"/>
            <w:hideMark/>
          </w:tcPr>
          <w:p w14:paraId="2A26EC88"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Horloge murale ronde à quartz, </w:t>
            </w:r>
          </w:p>
        </w:tc>
        <w:tc>
          <w:tcPr>
            <w:tcW w:w="3605" w:type="dxa"/>
            <w:tcBorders>
              <w:top w:val="nil"/>
              <w:left w:val="nil"/>
              <w:bottom w:val="nil"/>
              <w:right w:val="single" w:sz="8" w:space="0" w:color="auto"/>
            </w:tcBorders>
            <w:shd w:val="clear" w:color="auto" w:fill="auto"/>
            <w:vAlign w:val="center"/>
            <w:hideMark/>
          </w:tcPr>
          <w:p w14:paraId="324CF45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05CC176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D130E9B" w14:textId="1E25227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F240FE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1583B2BE"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proofErr w:type="gramStart"/>
            <w:r w:rsidRPr="006D64E2">
              <w:rPr>
                <w:rFonts w:eastAsia="Times New Roman"/>
                <w:color w:val="595959" w:themeColor="text1" w:themeTint="A6"/>
                <w:sz w:val="20"/>
                <w:szCs w:val="20"/>
                <w:lang w:val="fr-FR" w:eastAsia="fr-FR"/>
              </w:rPr>
              <w:t>Affichage:</w:t>
            </w:r>
            <w:proofErr w:type="gramEnd"/>
            <w:r w:rsidRPr="006D64E2">
              <w:rPr>
                <w:rFonts w:eastAsia="Times New Roman"/>
                <w:color w:val="595959" w:themeColor="text1" w:themeTint="A6"/>
                <w:sz w:val="20"/>
                <w:szCs w:val="20"/>
                <w:lang w:val="fr-FR" w:eastAsia="fr-FR"/>
              </w:rPr>
              <w:t xml:space="preserve"> Analogique à aiguilles et chiffres</w:t>
            </w:r>
          </w:p>
        </w:tc>
        <w:tc>
          <w:tcPr>
            <w:tcW w:w="3605" w:type="dxa"/>
            <w:tcBorders>
              <w:top w:val="nil"/>
              <w:left w:val="nil"/>
              <w:bottom w:val="nil"/>
              <w:right w:val="single" w:sz="8" w:space="0" w:color="auto"/>
            </w:tcBorders>
            <w:shd w:val="clear" w:color="auto" w:fill="auto"/>
            <w:vAlign w:val="center"/>
            <w:hideMark/>
          </w:tcPr>
          <w:p w14:paraId="786CECF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1886A41D"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1A98EBA" w14:textId="11A858B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0D528A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6C8623AD"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Diamètre mini : 30 cm</w:t>
            </w:r>
          </w:p>
        </w:tc>
        <w:tc>
          <w:tcPr>
            <w:tcW w:w="3605" w:type="dxa"/>
            <w:tcBorders>
              <w:top w:val="nil"/>
              <w:left w:val="nil"/>
              <w:bottom w:val="nil"/>
              <w:right w:val="single" w:sz="8" w:space="0" w:color="auto"/>
            </w:tcBorders>
            <w:shd w:val="clear" w:color="auto" w:fill="auto"/>
            <w:vAlign w:val="center"/>
            <w:hideMark/>
          </w:tcPr>
          <w:p w14:paraId="71139D4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4EAFF0EE"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05299DF" w14:textId="02605FB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BE5AF5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5857B33"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Boitier en ABS</w:t>
            </w:r>
          </w:p>
        </w:tc>
        <w:tc>
          <w:tcPr>
            <w:tcW w:w="3605" w:type="dxa"/>
            <w:tcBorders>
              <w:top w:val="nil"/>
              <w:left w:val="nil"/>
              <w:bottom w:val="nil"/>
              <w:right w:val="single" w:sz="8" w:space="0" w:color="auto"/>
            </w:tcBorders>
            <w:shd w:val="clear" w:color="auto" w:fill="auto"/>
            <w:vAlign w:val="center"/>
            <w:hideMark/>
          </w:tcPr>
          <w:p w14:paraId="5CD4117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1197CD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EBAB25A" w14:textId="4645A7C8"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B59030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50D5352C"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Ecran en verre </w:t>
            </w:r>
          </w:p>
        </w:tc>
        <w:tc>
          <w:tcPr>
            <w:tcW w:w="3605" w:type="dxa"/>
            <w:tcBorders>
              <w:top w:val="nil"/>
              <w:left w:val="nil"/>
              <w:bottom w:val="nil"/>
              <w:right w:val="single" w:sz="8" w:space="0" w:color="auto"/>
            </w:tcBorders>
            <w:shd w:val="clear" w:color="auto" w:fill="auto"/>
            <w:noWrap/>
            <w:vAlign w:val="bottom"/>
            <w:hideMark/>
          </w:tcPr>
          <w:p w14:paraId="1E65C3E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F27121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9D70A9E" w14:textId="7942807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9BEFFF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4F6E0217"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Alimentations par piles fournies</w:t>
            </w:r>
          </w:p>
        </w:tc>
        <w:tc>
          <w:tcPr>
            <w:tcW w:w="3605" w:type="dxa"/>
            <w:tcBorders>
              <w:top w:val="nil"/>
              <w:left w:val="nil"/>
              <w:bottom w:val="nil"/>
              <w:right w:val="single" w:sz="8" w:space="0" w:color="auto"/>
            </w:tcBorders>
            <w:shd w:val="clear" w:color="auto" w:fill="auto"/>
            <w:noWrap/>
            <w:vAlign w:val="bottom"/>
            <w:hideMark/>
          </w:tcPr>
          <w:p w14:paraId="4A530D0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3351912F" w14:textId="77777777" w:rsidTr="00907E32">
        <w:trPr>
          <w:trHeight w:val="300"/>
        </w:trPr>
        <w:tc>
          <w:tcPr>
            <w:tcW w:w="1124" w:type="dxa"/>
            <w:tcBorders>
              <w:top w:val="nil"/>
              <w:left w:val="single" w:sz="8" w:space="0" w:color="auto"/>
              <w:bottom w:val="nil"/>
              <w:right w:val="single" w:sz="8" w:space="0" w:color="auto"/>
            </w:tcBorders>
            <w:shd w:val="clear" w:color="auto" w:fill="auto"/>
            <w:noWrap/>
            <w:hideMark/>
          </w:tcPr>
          <w:p w14:paraId="48ECF82F" w14:textId="074854A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5F9ED0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20070A19"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Kit de fixation mural fourni</w:t>
            </w:r>
          </w:p>
        </w:tc>
        <w:tc>
          <w:tcPr>
            <w:tcW w:w="3605" w:type="dxa"/>
            <w:tcBorders>
              <w:top w:val="nil"/>
              <w:left w:val="nil"/>
              <w:bottom w:val="nil"/>
              <w:right w:val="single" w:sz="8" w:space="0" w:color="auto"/>
            </w:tcBorders>
            <w:shd w:val="clear" w:color="auto" w:fill="auto"/>
            <w:noWrap/>
            <w:vAlign w:val="bottom"/>
            <w:hideMark/>
          </w:tcPr>
          <w:p w14:paraId="491B31C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7413F672" w14:textId="77777777" w:rsidTr="00907E32">
        <w:trPr>
          <w:trHeight w:val="288"/>
        </w:trPr>
        <w:tc>
          <w:tcPr>
            <w:tcW w:w="1124" w:type="dxa"/>
            <w:tcBorders>
              <w:top w:val="single" w:sz="8" w:space="0" w:color="auto"/>
              <w:left w:val="single" w:sz="8" w:space="0" w:color="auto"/>
              <w:bottom w:val="nil"/>
              <w:right w:val="single" w:sz="8" w:space="0" w:color="auto"/>
            </w:tcBorders>
            <w:shd w:val="clear" w:color="auto" w:fill="auto"/>
            <w:noWrap/>
            <w:hideMark/>
          </w:tcPr>
          <w:p w14:paraId="5B3B9582"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7</w:t>
            </w:r>
          </w:p>
        </w:tc>
        <w:tc>
          <w:tcPr>
            <w:tcW w:w="2410" w:type="dxa"/>
            <w:tcBorders>
              <w:top w:val="single" w:sz="8" w:space="0" w:color="auto"/>
              <w:left w:val="nil"/>
              <w:bottom w:val="nil"/>
              <w:right w:val="single" w:sz="8" w:space="0" w:color="auto"/>
            </w:tcBorders>
            <w:shd w:val="clear" w:color="000000" w:fill="FFFFFF"/>
            <w:noWrap/>
            <w:hideMark/>
          </w:tcPr>
          <w:p w14:paraId="17E3897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Lit simple avec matelas</w:t>
            </w:r>
          </w:p>
        </w:tc>
        <w:tc>
          <w:tcPr>
            <w:tcW w:w="7513" w:type="dxa"/>
            <w:tcBorders>
              <w:top w:val="single" w:sz="8" w:space="0" w:color="auto"/>
              <w:left w:val="nil"/>
              <w:bottom w:val="nil"/>
              <w:right w:val="single" w:sz="8" w:space="0" w:color="auto"/>
            </w:tcBorders>
            <w:shd w:val="clear" w:color="auto" w:fill="auto"/>
            <w:noWrap/>
            <w:vAlign w:val="bottom"/>
            <w:hideMark/>
          </w:tcPr>
          <w:p w14:paraId="0F1DBA5B"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Lit métallique avec matelas et housse PVC</w:t>
            </w:r>
          </w:p>
        </w:tc>
        <w:tc>
          <w:tcPr>
            <w:tcW w:w="3605" w:type="dxa"/>
            <w:tcBorders>
              <w:top w:val="single" w:sz="8" w:space="0" w:color="auto"/>
              <w:left w:val="nil"/>
              <w:bottom w:val="nil"/>
              <w:right w:val="single" w:sz="8" w:space="0" w:color="auto"/>
            </w:tcBorders>
            <w:shd w:val="clear" w:color="auto" w:fill="auto"/>
            <w:vAlign w:val="center"/>
            <w:hideMark/>
          </w:tcPr>
          <w:p w14:paraId="0282EEE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186C5935"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CE26E26" w14:textId="7CE3DC95"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5A8869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3D402014"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Sommier à treillis métallique, finition époxy, 200 x 90 cm.</w:t>
            </w:r>
          </w:p>
        </w:tc>
        <w:tc>
          <w:tcPr>
            <w:tcW w:w="3605" w:type="dxa"/>
            <w:tcBorders>
              <w:top w:val="nil"/>
              <w:left w:val="nil"/>
              <w:bottom w:val="nil"/>
              <w:right w:val="single" w:sz="8" w:space="0" w:color="auto"/>
            </w:tcBorders>
            <w:shd w:val="clear" w:color="auto" w:fill="auto"/>
            <w:vAlign w:val="center"/>
            <w:hideMark/>
          </w:tcPr>
          <w:p w14:paraId="601B753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4FB7C3D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FA70FC3" w14:textId="4C924B7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714669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04B04B8F"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Dimensions : 200 x 90 cm</w:t>
            </w:r>
          </w:p>
        </w:tc>
        <w:tc>
          <w:tcPr>
            <w:tcW w:w="3605" w:type="dxa"/>
            <w:tcBorders>
              <w:top w:val="nil"/>
              <w:left w:val="nil"/>
              <w:bottom w:val="nil"/>
              <w:right w:val="single" w:sz="8" w:space="0" w:color="auto"/>
            </w:tcBorders>
            <w:shd w:val="clear" w:color="auto" w:fill="auto"/>
            <w:vAlign w:val="center"/>
            <w:hideMark/>
          </w:tcPr>
          <w:p w14:paraId="7A4F4FD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5646D7FE"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7E151B1" w14:textId="23671B4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A07E8C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1C7A6008"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Piètements en tube rond en acier, finition époxy : sur patins ou sur roulettes.</w:t>
            </w:r>
          </w:p>
        </w:tc>
        <w:tc>
          <w:tcPr>
            <w:tcW w:w="3605" w:type="dxa"/>
            <w:tcBorders>
              <w:top w:val="nil"/>
              <w:left w:val="nil"/>
              <w:bottom w:val="nil"/>
              <w:right w:val="single" w:sz="8" w:space="0" w:color="auto"/>
            </w:tcBorders>
            <w:shd w:val="clear" w:color="auto" w:fill="auto"/>
            <w:noWrap/>
            <w:vAlign w:val="bottom"/>
            <w:hideMark/>
          </w:tcPr>
          <w:p w14:paraId="1DC2D3DF"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8893AA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6D91E23" w14:textId="458E725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266100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20812121"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Charge minimum : 170 kg.</w:t>
            </w:r>
          </w:p>
        </w:tc>
        <w:tc>
          <w:tcPr>
            <w:tcW w:w="3605" w:type="dxa"/>
            <w:tcBorders>
              <w:top w:val="nil"/>
              <w:left w:val="nil"/>
              <w:bottom w:val="nil"/>
              <w:right w:val="single" w:sz="8" w:space="0" w:color="auto"/>
            </w:tcBorders>
            <w:shd w:val="clear" w:color="auto" w:fill="auto"/>
            <w:noWrap/>
            <w:vAlign w:val="bottom"/>
            <w:hideMark/>
          </w:tcPr>
          <w:p w14:paraId="14E0A0E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F850EE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39ABFE7" w14:textId="04C4937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2C0C81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28C9565A"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Hauteur sol / sommier 45 cm.</w:t>
            </w:r>
          </w:p>
        </w:tc>
        <w:tc>
          <w:tcPr>
            <w:tcW w:w="3605" w:type="dxa"/>
            <w:tcBorders>
              <w:top w:val="nil"/>
              <w:left w:val="nil"/>
              <w:bottom w:val="nil"/>
              <w:right w:val="single" w:sz="8" w:space="0" w:color="auto"/>
            </w:tcBorders>
            <w:shd w:val="clear" w:color="auto" w:fill="auto"/>
            <w:noWrap/>
            <w:vAlign w:val="bottom"/>
            <w:hideMark/>
          </w:tcPr>
          <w:p w14:paraId="4F028A6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AFE903C"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E997A34" w14:textId="045A611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0F1DEE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5A011EBB"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Patins en caoutchouc (4)</w:t>
            </w:r>
          </w:p>
        </w:tc>
        <w:tc>
          <w:tcPr>
            <w:tcW w:w="3605" w:type="dxa"/>
            <w:tcBorders>
              <w:top w:val="nil"/>
              <w:left w:val="nil"/>
              <w:bottom w:val="nil"/>
              <w:right w:val="single" w:sz="8" w:space="0" w:color="auto"/>
            </w:tcBorders>
            <w:shd w:val="clear" w:color="auto" w:fill="auto"/>
            <w:noWrap/>
            <w:vAlign w:val="bottom"/>
            <w:hideMark/>
          </w:tcPr>
          <w:p w14:paraId="7804CB7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60D689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2F03F50" w14:textId="1A4AE0C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5B9C11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1231982D"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Traitement anti rouille</w:t>
            </w:r>
          </w:p>
        </w:tc>
        <w:tc>
          <w:tcPr>
            <w:tcW w:w="3605" w:type="dxa"/>
            <w:tcBorders>
              <w:top w:val="nil"/>
              <w:left w:val="nil"/>
              <w:bottom w:val="nil"/>
              <w:right w:val="single" w:sz="8" w:space="0" w:color="auto"/>
            </w:tcBorders>
            <w:shd w:val="clear" w:color="auto" w:fill="auto"/>
            <w:noWrap/>
            <w:vAlign w:val="bottom"/>
            <w:hideMark/>
          </w:tcPr>
          <w:p w14:paraId="13A7C3C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665971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B71C8B5" w14:textId="459D378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72DCAE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02CCEEC9"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Densité mini 25 kg/ cm2</w:t>
            </w:r>
          </w:p>
        </w:tc>
        <w:tc>
          <w:tcPr>
            <w:tcW w:w="3605" w:type="dxa"/>
            <w:tcBorders>
              <w:top w:val="nil"/>
              <w:left w:val="nil"/>
              <w:bottom w:val="nil"/>
              <w:right w:val="single" w:sz="8" w:space="0" w:color="auto"/>
            </w:tcBorders>
            <w:shd w:val="clear" w:color="auto" w:fill="auto"/>
            <w:noWrap/>
            <w:vAlign w:val="bottom"/>
            <w:hideMark/>
          </w:tcPr>
          <w:p w14:paraId="0AF14EB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ED126C1"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6261A781" w14:textId="3B6954EC"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763FB3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31A88641" w14:textId="13908E8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 xml:space="preserve">Matelas en mousse de </w:t>
            </w:r>
            <w:r w:rsidR="00FA672A" w:rsidRPr="006D64E2">
              <w:rPr>
                <w:rFonts w:eastAsia="Times New Roman" w:cs="Arial"/>
                <w:color w:val="595959" w:themeColor="text1" w:themeTint="A6"/>
                <w:sz w:val="20"/>
                <w:szCs w:val="20"/>
                <w:lang w:val="fr-FR" w:eastAsia="fr-FR"/>
              </w:rPr>
              <w:t>polyéther</w:t>
            </w:r>
            <w:r w:rsidRPr="006D64E2">
              <w:rPr>
                <w:rFonts w:eastAsia="Times New Roman" w:cs="Arial"/>
                <w:color w:val="595959" w:themeColor="text1" w:themeTint="A6"/>
                <w:sz w:val="20"/>
                <w:szCs w:val="20"/>
                <w:lang w:val="fr-FR" w:eastAsia="fr-FR"/>
              </w:rPr>
              <w:t>, avec housse de protection en PVC imperméable.</w:t>
            </w:r>
          </w:p>
        </w:tc>
        <w:tc>
          <w:tcPr>
            <w:tcW w:w="3605" w:type="dxa"/>
            <w:tcBorders>
              <w:top w:val="nil"/>
              <w:left w:val="nil"/>
              <w:bottom w:val="nil"/>
              <w:right w:val="single" w:sz="8" w:space="0" w:color="auto"/>
            </w:tcBorders>
            <w:shd w:val="clear" w:color="auto" w:fill="auto"/>
            <w:noWrap/>
            <w:vAlign w:val="bottom"/>
            <w:hideMark/>
          </w:tcPr>
          <w:p w14:paraId="2933445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94FCE42"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8C88498" w14:textId="52EBB1C2"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F9383D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49350FDE"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PVC anallergique et résistant classé M1 au feu.</w:t>
            </w:r>
          </w:p>
        </w:tc>
        <w:tc>
          <w:tcPr>
            <w:tcW w:w="3605" w:type="dxa"/>
            <w:tcBorders>
              <w:top w:val="nil"/>
              <w:left w:val="nil"/>
              <w:bottom w:val="nil"/>
              <w:right w:val="single" w:sz="8" w:space="0" w:color="auto"/>
            </w:tcBorders>
            <w:shd w:val="clear" w:color="auto" w:fill="auto"/>
            <w:noWrap/>
            <w:vAlign w:val="bottom"/>
            <w:hideMark/>
          </w:tcPr>
          <w:p w14:paraId="13AE85C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F60B55C"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75A88A12" w14:textId="370F390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5DC5DB6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auto" w:fill="auto"/>
            <w:noWrap/>
            <w:vAlign w:val="bottom"/>
            <w:hideMark/>
          </w:tcPr>
          <w:p w14:paraId="0A7F2330"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proofErr w:type="gramStart"/>
            <w:r w:rsidRPr="006D64E2">
              <w:rPr>
                <w:rFonts w:eastAsia="Times New Roman" w:cs="Arial"/>
                <w:color w:val="595959" w:themeColor="text1" w:themeTint="A6"/>
                <w:sz w:val="20"/>
                <w:szCs w:val="20"/>
                <w:lang w:val="fr-FR" w:eastAsia="fr-FR"/>
              </w:rPr>
              <w:t>Dimensions:</w:t>
            </w:r>
            <w:proofErr w:type="gramEnd"/>
            <w:r w:rsidRPr="006D64E2">
              <w:rPr>
                <w:rFonts w:eastAsia="Times New Roman" w:cs="Arial"/>
                <w:color w:val="595959" w:themeColor="text1" w:themeTint="A6"/>
                <w:sz w:val="20"/>
                <w:szCs w:val="20"/>
                <w:lang w:val="fr-FR" w:eastAsia="fr-FR"/>
              </w:rPr>
              <w:t xml:space="preserve"> l 90 x L 200 x Ep. 14 cm</w:t>
            </w:r>
          </w:p>
        </w:tc>
        <w:tc>
          <w:tcPr>
            <w:tcW w:w="3605" w:type="dxa"/>
            <w:tcBorders>
              <w:top w:val="nil"/>
              <w:left w:val="nil"/>
              <w:bottom w:val="single" w:sz="8" w:space="0" w:color="auto"/>
              <w:right w:val="single" w:sz="8" w:space="0" w:color="auto"/>
            </w:tcBorders>
            <w:shd w:val="clear" w:color="auto" w:fill="auto"/>
            <w:noWrap/>
            <w:vAlign w:val="bottom"/>
            <w:hideMark/>
          </w:tcPr>
          <w:p w14:paraId="4A75AC5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35583A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C1A4FA7"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8</w:t>
            </w:r>
          </w:p>
        </w:tc>
        <w:tc>
          <w:tcPr>
            <w:tcW w:w="2410" w:type="dxa"/>
            <w:tcBorders>
              <w:top w:val="nil"/>
              <w:left w:val="nil"/>
              <w:bottom w:val="nil"/>
              <w:right w:val="single" w:sz="8" w:space="0" w:color="auto"/>
            </w:tcBorders>
            <w:shd w:val="clear" w:color="000000" w:fill="FFFFFF"/>
            <w:hideMark/>
          </w:tcPr>
          <w:p w14:paraId="786EB39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Panneau affichage</w:t>
            </w:r>
          </w:p>
        </w:tc>
        <w:tc>
          <w:tcPr>
            <w:tcW w:w="7513" w:type="dxa"/>
            <w:tcBorders>
              <w:top w:val="nil"/>
              <w:left w:val="nil"/>
              <w:bottom w:val="nil"/>
              <w:right w:val="single" w:sz="8" w:space="0" w:color="auto"/>
            </w:tcBorders>
            <w:shd w:val="clear" w:color="auto" w:fill="auto"/>
            <w:vAlign w:val="center"/>
            <w:hideMark/>
          </w:tcPr>
          <w:p w14:paraId="49EBFC8C"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Panneau affichage</w:t>
            </w:r>
          </w:p>
        </w:tc>
        <w:tc>
          <w:tcPr>
            <w:tcW w:w="3605" w:type="dxa"/>
            <w:tcBorders>
              <w:top w:val="nil"/>
              <w:left w:val="nil"/>
              <w:bottom w:val="nil"/>
              <w:right w:val="single" w:sz="8" w:space="0" w:color="auto"/>
            </w:tcBorders>
            <w:shd w:val="clear" w:color="auto" w:fill="auto"/>
            <w:vAlign w:val="center"/>
            <w:hideMark/>
          </w:tcPr>
          <w:p w14:paraId="7D44614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3CF899B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2A8EFB1" w14:textId="5E0B2A9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000000" w:fill="FFFFFF"/>
            <w:hideMark/>
          </w:tcPr>
          <w:p w14:paraId="6600387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182D492"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Dimension </w:t>
            </w:r>
            <w:proofErr w:type="gramStart"/>
            <w:r w:rsidRPr="006D64E2">
              <w:rPr>
                <w:rFonts w:eastAsia="Times New Roman"/>
                <w:color w:val="595959" w:themeColor="text1" w:themeTint="A6"/>
                <w:sz w:val="20"/>
                <w:szCs w:val="20"/>
                <w:lang w:val="fr-FR" w:eastAsia="fr-FR"/>
              </w:rPr>
              <w:t>env.:</w:t>
            </w:r>
            <w:proofErr w:type="gramEnd"/>
            <w:r w:rsidRPr="006D64E2">
              <w:rPr>
                <w:rFonts w:eastAsia="Times New Roman"/>
                <w:color w:val="595959" w:themeColor="text1" w:themeTint="A6"/>
                <w:sz w:val="20"/>
                <w:szCs w:val="20"/>
                <w:lang w:val="fr-FR" w:eastAsia="fr-FR"/>
              </w:rPr>
              <w:t xml:space="preserve"> H 90 x L 120 cm</w:t>
            </w:r>
          </w:p>
        </w:tc>
        <w:tc>
          <w:tcPr>
            <w:tcW w:w="3605" w:type="dxa"/>
            <w:tcBorders>
              <w:top w:val="nil"/>
              <w:left w:val="nil"/>
              <w:bottom w:val="nil"/>
              <w:right w:val="single" w:sz="8" w:space="0" w:color="auto"/>
            </w:tcBorders>
            <w:shd w:val="clear" w:color="auto" w:fill="auto"/>
            <w:vAlign w:val="center"/>
            <w:hideMark/>
          </w:tcPr>
          <w:p w14:paraId="0321A66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192017D5"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282D464B" w14:textId="6D6EB2E8"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000000" w:fill="FFFFFF"/>
            <w:hideMark/>
          </w:tcPr>
          <w:p w14:paraId="6BEE62B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34D0A07"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Cadre aluminium</w:t>
            </w:r>
          </w:p>
        </w:tc>
        <w:tc>
          <w:tcPr>
            <w:tcW w:w="3605" w:type="dxa"/>
            <w:tcBorders>
              <w:top w:val="nil"/>
              <w:left w:val="nil"/>
              <w:bottom w:val="nil"/>
              <w:right w:val="single" w:sz="8" w:space="0" w:color="auto"/>
            </w:tcBorders>
            <w:shd w:val="clear" w:color="auto" w:fill="auto"/>
            <w:vAlign w:val="center"/>
            <w:hideMark/>
          </w:tcPr>
          <w:p w14:paraId="2D866D6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4A81C236"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F3F132D" w14:textId="4AD2615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000000" w:fill="FFFFFF"/>
            <w:hideMark/>
          </w:tcPr>
          <w:p w14:paraId="31CFAC8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071A37DF"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Matière du plateau : liège naturel</w:t>
            </w:r>
          </w:p>
        </w:tc>
        <w:tc>
          <w:tcPr>
            <w:tcW w:w="3605" w:type="dxa"/>
            <w:tcBorders>
              <w:top w:val="nil"/>
              <w:left w:val="nil"/>
              <w:bottom w:val="nil"/>
              <w:right w:val="single" w:sz="8" w:space="0" w:color="auto"/>
            </w:tcBorders>
            <w:shd w:val="clear" w:color="auto" w:fill="auto"/>
            <w:noWrap/>
            <w:vAlign w:val="bottom"/>
            <w:hideMark/>
          </w:tcPr>
          <w:p w14:paraId="13DE196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5E5BBF30"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6F046F20" w14:textId="03EE535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000000" w:fill="FFFFFF"/>
            <w:hideMark/>
          </w:tcPr>
          <w:p w14:paraId="182812D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auto" w:fill="auto"/>
            <w:vAlign w:val="center"/>
            <w:hideMark/>
          </w:tcPr>
          <w:p w14:paraId="54679174"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Visserie de fixation</w:t>
            </w:r>
          </w:p>
        </w:tc>
        <w:tc>
          <w:tcPr>
            <w:tcW w:w="3605" w:type="dxa"/>
            <w:tcBorders>
              <w:top w:val="nil"/>
              <w:left w:val="nil"/>
              <w:bottom w:val="single" w:sz="8" w:space="0" w:color="auto"/>
              <w:right w:val="single" w:sz="8" w:space="0" w:color="auto"/>
            </w:tcBorders>
            <w:shd w:val="clear" w:color="auto" w:fill="auto"/>
            <w:noWrap/>
            <w:vAlign w:val="bottom"/>
            <w:hideMark/>
          </w:tcPr>
          <w:p w14:paraId="2443F6B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FB4E162"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0C27AF2"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9</w:t>
            </w:r>
          </w:p>
        </w:tc>
        <w:tc>
          <w:tcPr>
            <w:tcW w:w="2410" w:type="dxa"/>
            <w:tcBorders>
              <w:top w:val="nil"/>
              <w:left w:val="nil"/>
              <w:bottom w:val="nil"/>
              <w:right w:val="single" w:sz="8" w:space="0" w:color="auto"/>
            </w:tcBorders>
            <w:shd w:val="clear" w:color="auto" w:fill="auto"/>
            <w:noWrap/>
            <w:hideMark/>
          </w:tcPr>
          <w:p w14:paraId="3FF3359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Table</w:t>
            </w:r>
          </w:p>
        </w:tc>
        <w:tc>
          <w:tcPr>
            <w:tcW w:w="7513" w:type="dxa"/>
            <w:tcBorders>
              <w:top w:val="nil"/>
              <w:left w:val="nil"/>
              <w:bottom w:val="nil"/>
              <w:right w:val="single" w:sz="8" w:space="0" w:color="auto"/>
            </w:tcBorders>
            <w:shd w:val="clear" w:color="auto" w:fill="auto"/>
            <w:noWrap/>
            <w:vAlign w:val="bottom"/>
            <w:hideMark/>
          </w:tcPr>
          <w:p w14:paraId="705C7524"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Table rectangulaire</w:t>
            </w:r>
          </w:p>
        </w:tc>
        <w:tc>
          <w:tcPr>
            <w:tcW w:w="3605" w:type="dxa"/>
            <w:tcBorders>
              <w:top w:val="nil"/>
              <w:left w:val="nil"/>
              <w:bottom w:val="nil"/>
              <w:right w:val="single" w:sz="8" w:space="0" w:color="auto"/>
            </w:tcBorders>
            <w:shd w:val="clear" w:color="auto" w:fill="auto"/>
            <w:vAlign w:val="center"/>
            <w:hideMark/>
          </w:tcPr>
          <w:p w14:paraId="2606D8B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12BB4F9E"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093764F1" w14:textId="6900755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D281A3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768361D6"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Largeur 180 cm</w:t>
            </w:r>
          </w:p>
        </w:tc>
        <w:tc>
          <w:tcPr>
            <w:tcW w:w="3605" w:type="dxa"/>
            <w:tcBorders>
              <w:top w:val="nil"/>
              <w:left w:val="nil"/>
              <w:bottom w:val="nil"/>
              <w:right w:val="single" w:sz="8" w:space="0" w:color="auto"/>
            </w:tcBorders>
            <w:shd w:val="clear" w:color="auto" w:fill="auto"/>
            <w:vAlign w:val="center"/>
            <w:hideMark/>
          </w:tcPr>
          <w:p w14:paraId="294D3A1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001BF5D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6EA1526" w14:textId="51A3708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D3A27D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4B178FE4"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Profondeur mini 80 cm</w:t>
            </w:r>
          </w:p>
        </w:tc>
        <w:tc>
          <w:tcPr>
            <w:tcW w:w="3605" w:type="dxa"/>
            <w:tcBorders>
              <w:top w:val="nil"/>
              <w:left w:val="nil"/>
              <w:bottom w:val="nil"/>
              <w:right w:val="single" w:sz="8" w:space="0" w:color="auto"/>
            </w:tcBorders>
            <w:shd w:val="clear" w:color="auto" w:fill="auto"/>
            <w:vAlign w:val="center"/>
            <w:hideMark/>
          </w:tcPr>
          <w:p w14:paraId="61F7F26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333F082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BB34CCA" w14:textId="06212C5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895BBC0"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635078DC"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Hauteur : 75 cm</w:t>
            </w:r>
          </w:p>
        </w:tc>
        <w:tc>
          <w:tcPr>
            <w:tcW w:w="3605" w:type="dxa"/>
            <w:tcBorders>
              <w:top w:val="nil"/>
              <w:left w:val="nil"/>
              <w:bottom w:val="nil"/>
              <w:right w:val="single" w:sz="8" w:space="0" w:color="auto"/>
            </w:tcBorders>
            <w:shd w:val="clear" w:color="auto" w:fill="auto"/>
            <w:noWrap/>
            <w:vAlign w:val="bottom"/>
            <w:hideMark/>
          </w:tcPr>
          <w:p w14:paraId="21396E0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4E4A9518"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42821C0" w14:textId="41AF912D"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62A37FF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35710FEE"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Plateau en mélaminé</w:t>
            </w:r>
          </w:p>
        </w:tc>
        <w:tc>
          <w:tcPr>
            <w:tcW w:w="3605" w:type="dxa"/>
            <w:tcBorders>
              <w:top w:val="nil"/>
              <w:left w:val="nil"/>
              <w:bottom w:val="nil"/>
              <w:right w:val="single" w:sz="8" w:space="0" w:color="auto"/>
            </w:tcBorders>
            <w:shd w:val="clear" w:color="auto" w:fill="auto"/>
            <w:noWrap/>
            <w:vAlign w:val="bottom"/>
            <w:hideMark/>
          </w:tcPr>
          <w:p w14:paraId="4D7CF83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1EFC09E"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E468805" w14:textId="0761375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2DCFA8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428447FD"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Epaisseur plateau mini 30 mm</w:t>
            </w:r>
          </w:p>
        </w:tc>
        <w:tc>
          <w:tcPr>
            <w:tcW w:w="3605" w:type="dxa"/>
            <w:tcBorders>
              <w:top w:val="nil"/>
              <w:left w:val="nil"/>
              <w:bottom w:val="nil"/>
              <w:right w:val="single" w:sz="8" w:space="0" w:color="auto"/>
            </w:tcBorders>
            <w:shd w:val="clear" w:color="auto" w:fill="auto"/>
            <w:noWrap/>
            <w:vAlign w:val="bottom"/>
            <w:hideMark/>
          </w:tcPr>
          <w:p w14:paraId="67CA962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255D484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5BD54CD" w14:textId="37944C0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0B6B096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noWrap/>
            <w:vAlign w:val="bottom"/>
            <w:hideMark/>
          </w:tcPr>
          <w:p w14:paraId="245562FB" w14:textId="77CFD71A" w:rsidR="006D64E2" w:rsidRPr="006D64E2" w:rsidRDefault="00FA672A" w:rsidP="006D64E2">
            <w:pPr>
              <w:spacing w:after="0" w:line="240" w:lineRule="auto"/>
              <w:rPr>
                <w:rFonts w:eastAsia="Times New Roman" w:cs="Arial"/>
                <w:color w:val="595959" w:themeColor="text1" w:themeTint="A6"/>
                <w:sz w:val="20"/>
                <w:szCs w:val="20"/>
                <w:lang w:val="fr-FR" w:eastAsia="fr-FR"/>
              </w:rPr>
            </w:pPr>
            <w:r w:rsidRPr="006D64E2">
              <w:rPr>
                <w:rFonts w:eastAsia="Times New Roman" w:cs="Arial"/>
                <w:color w:val="595959" w:themeColor="text1" w:themeTint="A6"/>
                <w:sz w:val="20"/>
                <w:szCs w:val="20"/>
                <w:lang w:val="fr-FR" w:eastAsia="fr-FR"/>
              </w:rPr>
              <w:t>Piètement</w:t>
            </w:r>
            <w:r w:rsidR="006D64E2" w:rsidRPr="006D64E2">
              <w:rPr>
                <w:rFonts w:eastAsia="Times New Roman" w:cs="Arial"/>
                <w:color w:val="595959" w:themeColor="text1" w:themeTint="A6"/>
                <w:sz w:val="20"/>
                <w:szCs w:val="20"/>
                <w:lang w:val="fr-FR" w:eastAsia="fr-FR"/>
              </w:rPr>
              <w:t xml:space="preserve"> en acier </w:t>
            </w:r>
            <w:r w:rsidRPr="006D64E2">
              <w:rPr>
                <w:rFonts w:eastAsia="Times New Roman" w:cs="Arial"/>
                <w:color w:val="595959" w:themeColor="text1" w:themeTint="A6"/>
                <w:sz w:val="20"/>
                <w:szCs w:val="20"/>
                <w:lang w:val="fr-FR" w:eastAsia="fr-FR"/>
              </w:rPr>
              <w:t>revêtu</w:t>
            </w:r>
            <w:r w:rsidR="006D64E2" w:rsidRPr="006D64E2">
              <w:rPr>
                <w:rFonts w:eastAsia="Times New Roman" w:cs="Arial"/>
                <w:color w:val="595959" w:themeColor="text1" w:themeTint="A6"/>
                <w:sz w:val="20"/>
                <w:szCs w:val="20"/>
                <w:lang w:val="fr-FR" w:eastAsia="fr-FR"/>
              </w:rPr>
              <w:t xml:space="preserve"> </w:t>
            </w:r>
            <w:r w:rsidRPr="006D64E2">
              <w:rPr>
                <w:rFonts w:eastAsia="Times New Roman" w:cs="Arial"/>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noWrap/>
            <w:vAlign w:val="bottom"/>
            <w:hideMark/>
          </w:tcPr>
          <w:p w14:paraId="7AC2FC7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A9CE784"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06AB028C" w14:textId="4F35C9CA"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698D692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auto" w:fill="auto"/>
            <w:noWrap/>
            <w:vAlign w:val="bottom"/>
            <w:hideMark/>
          </w:tcPr>
          <w:p w14:paraId="71081B7D" w14:textId="77777777" w:rsidR="006D64E2" w:rsidRPr="006D64E2" w:rsidRDefault="006D64E2" w:rsidP="006D64E2">
            <w:pPr>
              <w:spacing w:after="0" w:line="240" w:lineRule="auto"/>
              <w:rPr>
                <w:rFonts w:eastAsia="Times New Roman" w:cs="Arial"/>
                <w:color w:val="595959" w:themeColor="text1" w:themeTint="A6"/>
                <w:sz w:val="20"/>
                <w:szCs w:val="20"/>
                <w:lang w:val="fr-FR" w:eastAsia="fr-FR"/>
              </w:rPr>
            </w:pPr>
            <w:proofErr w:type="gramStart"/>
            <w:r w:rsidRPr="006D64E2">
              <w:rPr>
                <w:rFonts w:eastAsia="Times New Roman" w:cs="Arial"/>
                <w:color w:val="595959" w:themeColor="text1" w:themeTint="A6"/>
                <w:sz w:val="20"/>
                <w:szCs w:val="20"/>
                <w:lang w:val="fr-FR" w:eastAsia="fr-FR"/>
              </w:rPr>
              <w:t>chants</w:t>
            </w:r>
            <w:proofErr w:type="gramEnd"/>
            <w:r w:rsidRPr="006D64E2">
              <w:rPr>
                <w:rFonts w:eastAsia="Times New Roman" w:cs="Arial"/>
                <w:color w:val="595959" w:themeColor="text1" w:themeTint="A6"/>
                <w:sz w:val="20"/>
                <w:szCs w:val="20"/>
                <w:lang w:val="fr-FR" w:eastAsia="fr-FR"/>
              </w:rPr>
              <w:t xml:space="preserve"> plateau en  ABS antichoc 2 mm</w:t>
            </w:r>
          </w:p>
        </w:tc>
        <w:tc>
          <w:tcPr>
            <w:tcW w:w="3605" w:type="dxa"/>
            <w:tcBorders>
              <w:top w:val="nil"/>
              <w:left w:val="nil"/>
              <w:bottom w:val="single" w:sz="8" w:space="0" w:color="auto"/>
              <w:right w:val="single" w:sz="8" w:space="0" w:color="auto"/>
            </w:tcBorders>
            <w:shd w:val="clear" w:color="auto" w:fill="auto"/>
            <w:noWrap/>
            <w:vAlign w:val="bottom"/>
            <w:hideMark/>
          </w:tcPr>
          <w:p w14:paraId="5F13833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5BE5D249"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06A57F8"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10</w:t>
            </w:r>
          </w:p>
        </w:tc>
        <w:tc>
          <w:tcPr>
            <w:tcW w:w="2410" w:type="dxa"/>
            <w:tcBorders>
              <w:top w:val="nil"/>
              <w:left w:val="nil"/>
              <w:bottom w:val="nil"/>
              <w:right w:val="single" w:sz="8" w:space="0" w:color="auto"/>
            </w:tcBorders>
            <w:shd w:val="clear" w:color="auto" w:fill="auto"/>
            <w:noWrap/>
            <w:hideMark/>
          </w:tcPr>
          <w:p w14:paraId="4ABD949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Table de chevet</w:t>
            </w:r>
          </w:p>
        </w:tc>
        <w:tc>
          <w:tcPr>
            <w:tcW w:w="7513" w:type="dxa"/>
            <w:tcBorders>
              <w:top w:val="nil"/>
              <w:left w:val="nil"/>
              <w:bottom w:val="nil"/>
              <w:right w:val="single" w:sz="8" w:space="0" w:color="auto"/>
            </w:tcBorders>
            <w:shd w:val="clear" w:color="auto" w:fill="auto"/>
            <w:vAlign w:val="center"/>
            <w:hideMark/>
          </w:tcPr>
          <w:p w14:paraId="65FA5A57" w14:textId="723CE59D"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Structure en acier </w:t>
            </w:r>
            <w:r w:rsidR="00FA672A" w:rsidRPr="006D64E2">
              <w:rPr>
                <w:rFonts w:eastAsia="Times New Roman"/>
                <w:color w:val="595959" w:themeColor="text1" w:themeTint="A6"/>
                <w:sz w:val="20"/>
                <w:szCs w:val="20"/>
                <w:lang w:val="fr-FR" w:eastAsia="fr-FR"/>
              </w:rPr>
              <w:t>revêtue</w:t>
            </w:r>
            <w:r w:rsidRPr="006D64E2">
              <w:rPr>
                <w:rFonts w:eastAsia="Times New Roman"/>
                <w:color w:val="595959" w:themeColor="text1" w:themeTint="A6"/>
                <w:sz w:val="20"/>
                <w:szCs w:val="20"/>
                <w:lang w:val="fr-FR" w:eastAsia="fr-FR"/>
              </w:rPr>
              <w:t xml:space="preserve"> d'</w:t>
            </w:r>
            <w:r w:rsidR="00FA672A" w:rsidRPr="006D64E2">
              <w:rPr>
                <w:rFonts w:eastAsia="Times New Roman"/>
                <w:color w:val="595959" w:themeColor="text1" w:themeTint="A6"/>
                <w:sz w:val="20"/>
                <w:szCs w:val="20"/>
                <w:lang w:val="fr-FR" w:eastAsia="fr-FR"/>
              </w:rPr>
              <w:t>époxy</w:t>
            </w:r>
          </w:p>
        </w:tc>
        <w:tc>
          <w:tcPr>
            <w:tcW w:w="3605" w:type="dxa"/>
            <w:tcBorders>
              <w:top w:val="nil"/>
              <w:left w:val="nil"/>
              <w:bottom w:val="nil"/>
              <w:right w:val="single" w:sz="8" w:space="0" w:color="auto"/>
            </w:tcBorders>
            <w:shd w:val="clear" w:color="auto" w:fill="auto"/>
            <w:vAlign w:val="center"/>
            <w:hideMark/>
          </w:tcPr>
          <w:p w14:paraId="5068B49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7D6B608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AC11FE6" w14:textId="5D8B2006"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DF18B2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6752845" w14:textId="66DE2913"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2 </w:t>
            </w:r>
            <w:r w:rsidR="00FA672A" w:rsidRPr="006D64E2">
              <w:rPr>
                <w:rFonts w:eastAsia="Times New Roman"/>
                <w:color w:val="595959" w:themeColor="text1" w:themeTint="A6"/>
                <w:sz w:val="20"/>
                <w:szCs w:val="20"/>
                <w:lang w:val="fr-FR" w:eastAsia="fr-FR"/>
              </w:rPr>
              <w:t>compartiment</w:t>
            </w:r>
            <w:r w:rsidR="00FA672A">
              <w:rPr>
                <w:rFonts w:eastAsia="Times New Roman"/>
                <w:color w:val="595959" w:themeColor="text1" w:themeTint="A6"/>
                <w:sz w:val="20"/>
                <w:szCs w:val="20"/>
                <w:lang w:val="fr-FR" w:eastAsia="fr-FR"/>
              </w:rPr>
              <w:t>s</w:t>
            </w:r>
            <w:r w:rsidR="00FA672A" w:rsidRPr="006D64E2">
              <w:rPr>
                <w:rFonts w:eastAsia="Times New Roman"/>
                <w:color w:val="595959" w:themeColor="text1" w:themeTint="A6"/>
                <w:sz w:val="20"/>
                <w:szCs w:val="20"/>
                <w:lang w:val="fr-FR" w:eastAsia="fr-FR"/>
              </w:rPr>
              <w:t xml:space="preserve"> ;</w:t>
            </w:r>
          </w:p>
        </w:tc>
        <w:tc>
          <w:tcPr>
            <w:tcW w:w="3605" w:type="dxa"/>
            <w:tcBorders>
              <w:top w:val="nil"/>
              <w:left w:val="nil"/>
              <w:bottom w:val="nil"/>
              <w:right w:val="single" w:sz="8" w:space="0" w:color="auto"/>
            </w:tcBorders>
            <w:shd w:val="clear" w:color="auto" w:fill="auto"/>
            <w:vAlign w:val="center"/>
            <w:hideMark/>
          </w:tcPr>
          <w:p w14:paraId="4796C0B3"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1409F72C"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B6207A9" w14:textId="3D58779F"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1ACCAD4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920FA5A"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1 caisson une porte avec fermeture magnétique</w:t>
            </w:r>
          </w:p>
        </w:tc>
        <w:tc>
          <w:tcPr>
            <w:tcW w:w="3605" w:type="dxa"/>
            <w:tcBorders>
              <w:top w:val="nil"/>
              <w:left w:val="nil"/>
              <w:bottom w:val="nil"/>
              <w:right w:val="single" w:sz="8" w:space="0" w:color="auto"/>
            </w:tcBorders>
            <w:shd w:val="clear" w:color="auto" w:fill="auto"/>
            <w:vAlign w:val="center"/>
            <w:hideMark/>
          </w:tcPr>
          <w:p w14:paraId="41311BF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701E33D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D5C07CF" w14:textId="05F1E8C1"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2EA46C36"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74D82F8D"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1 tiroir</w:t>
            </w:r>
          </w:p>
        </w:tc>
        <w:tc>
          <w:tcPr>
            <w:tcW w:w="3605" w:type="dxa"/>
            <w:tcBorders>
              <w:top w:val="nil"/>
              <w:left w:val="nil"/>
              <w:bottom w:val="nil"/>
              <w:right w:val="single" w:sz="8" w:space="0" w:color="auto"/>
            </w:tcBorders>
            <w:shd w:val="clear" w:color="auto" w:fill="auto"/>
            <w:noWrap/>
            <w:vAlign w:val="bottom"/>
            <w:hideMark/>
          </w:tcPr>
          <w:p w14:paraId="24A52F8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A54D2CF"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1B70C4E" w14:textId="2C7AED5C"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65FE07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5733A7D9" w14:textId="38A4F21A"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 </w:t>
            </w:r>
            <w:r w:rsidR="00FA672A" w:rsidRPr="006D64E2">
              <w:rPr>
                <w:rFonts w:eastAsia="Times New Roman"/>
                <w:color w:val="595959" w:themeColor="text1" w:themeTint="A6"/>
                <w:sz w:val="20"/>
                <w:szCs w:val="20"/>
                <w:lang w:val="fr-FR" w:eastAsia="fr-FR"/>
              </w:rPr>
              <w:t>Plateau</w:t>
            </w:r>
            <w:r w:rsidRPr="006D64E2">
              <w:rPr>
                <w:rFonts w:eastAsia="Times New Roman"/>
                <w:color w:val="595959" w:themeColor="text1" w:themeTint="A6"/>
                <w:sz w:val="20"/>
                <w:szCs w:val="20"/>
                <w:lang w:val="fr-FR" w:eastAsia="fr-FR"/>
              </w:rPr>
              <w:t xml:space="preserve"> supérieur en plastique</w:t>
            </w:r>
          </w:p>
        </w:tc>
        <w:tc>
          <w:tcPr>
            <w:tcW w:w="3605" w:type="dxa"/>
            <w:tcBorders>
              <w:top w:val="nil"/>
              <w:left w:val="nil"/>
              <w:bottom w:val="nil"/>
              <w:right w:val="single" w:sz="8" w:space="0" w:color="auto"/>
            </w:tcBorders>
            <w:shd w:val="clear" w:color="auto" w:fill="auto"/>
            <w:noWrap/>
            <w:vAlign w:val="bottom"/>
            <w:hideMark/>
          </w:tcPr>
          <w:p w14:paraId="73BB0FAA"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0B0C752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3283853" w14:textId="02F0B39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9059BE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773B896B" w14:textId="269DA92E" w:rsidR="006D64E2" w:rsidRPr="006D64E2" w:rsidRDefault="00FA672A"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Étagère</w:t>
            </w:r>
            <w:r w:rsidR="006D64E2" w:rsidRPr="006D64E2">
              <w:rPr>
                <w:rFonts w:eastAsia="Times New Roman"/>
                <w:color w:val="595959" w:themeColor="text1" w:themeTint="A6"/>
                <w:sz w:val="20"/>
                <w:szCs w:val="20"/>
                <w:lang w:val="fr-FR" w:eastAsia="fr-FR"/>
              </w:rPr>
              <w:t xml:space="preserve"> métallique montée à l’intérieur escamotable.</w:t>
            </w:r>
          </w:p>
        </w:tc>
        <w:tc>
          <w:tcPr>
            <w:tcW w:w="3605" w:type="dxa"/>
            <w:tcBorders>
              <w:top w:val="nil"/>
              <w:left w:val="nil"/>
              <w:bottom w:val="nil"/>
              <w:right w:val="single" w:sz="8" w:space="0" w:color="auto"/>
            </w:tcBorders>
            <w:shd w:val="clear" w:color="auto" w:fill="auto"/>
            <w:noWrap/>
            <w:vAlign w:val="bottom"/>
            <w:hideMark/>
          </w:tcPr>
          <w:p w14:paraId="4213C229"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773A96F"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7F69C2C" w14:textId="6725B703"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4AD249B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00636D9E"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4 pieds avec patins antidérapants</w:t>
            </w:r>
          </w:p>
        </w:tc>
        <w:tc>
          <w:tcPr>
            <w:tcW w:w="3605" w:type="dxa"/>
            <w:tcBorders>
              <w:top w:val="nil"/>
              <w:left w:val="nil"/>
              <w:bottom w:val="nil"/>
              <w:right w:val="single" w:sz="8" w:space="0" w:color="auto"/>
            </w:tcBorders>
            <w:shd w:val="clear" w:color="auto" w:fill="auto"/>
            <w:noWrap/>
            <w:vAlign w:val="bottom"/>
            <w:hideMark/>
          </w:tcPr>
          <w:p w14:paraId="01710258"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79DAF139"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5B37E9C4" w14:textId="2CEAD92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0B0FEC95"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7CF3C493"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Dimensions approx</w:t>
            </w:r>
            <w:proofErr w:type="gramStart"/>
            <w:r w:rsidRPr="006D64E2">
              <w:rPr>
                <w:rFonts w:eastAsia="Times New Roman"/>
                <w:color w:val="595959" w:themeColor="text1" w:themeTint="A6"/>
                <w:sz w:val="20"/>
                <w:szCs w:val="20"/>
                <w:lang w:val="fr-FR" w:eastAsia="fr-FR"/>
              </w:rPr>
              <w:t>.:</w:t>
            </w:r>
            <w:proofErr w:type="gramEnd"/>
            <w:r w:rsidRPr="006D64E2">
              <w:rPr>
                <w:rFonts w:eastAsia="Times New Roman"/>
                <w:color w:val="595959" w:themeColor="text1" w:themeTint="A6"/>
                <w:sz w:val="20"/>
                <w:szCs w:val="20"/>
                <w:lang w:val="fr-FR" w:eastAsia="fr-FR"/>
              </w:rPr>
              <w:t xml:space="preserve"> 50 x 40 x 80 (H) cm.</w:t>
            </w:r>
          </w:p>
        </w:tc>
        <w:tc>
          <w:tcPr>
            <w:tcW w:w="3605" w:type="dxa"/>
            <w:tcBorders>
              <w:top w:val="nil"/>
              <w:left w:val="nil"/>
              <w:bottom w:val="single" w:sz="8" w:space="0" w:color="auto"/>
              <w:right w:val="single" w:sz="8" w:space="0" w:color="auto"/>
            </w:tcBorders>
            <w:shd w:val="clear" w:color="auto" w:fill="auto"/>
            <w:noWrap/>
            <w:vAlign w:val="bottom"/>
            <w:hideMark/>
          </w:tcPr>
          <w:p w14:paraId="2EC9414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1296B97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F651822" w14:textId="77777777"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11</w:t>
            </w:r>
          </w:p>
        </w:tc>
        <w:tc>
          <w:tcPr>
            <w:tcW w:w="2410" w:type="dxa"/>
            <w:tcBorders>
              <w:top w:val="nil"/>
              <w:left w:val="nil"/>
              <w:bottom w:val="nil"/>
              <w:right w:val="single" w:sz="8" w:space="0" w:color="auto"/>
            </w:tcBorders>
            <w:shd w:val="clear" w:color="auto" w:fill="auto"/>
            <w:noWrap/>
            <w:hideMark/>
          </w:tcPr>
          <w:p w14:paraId="445BB71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Tabouret</w:t>
            </w:r>
          </w:p>
        </w:tc>
        <w:tc>
          <w:tcPr>
            <w:tcW w:w="7513" w:type="dxa"/>
            <w:tcBorders>
              <w:top w:val="single" w:sz="8" w:space="0" w:color="auto"/>
              <w:left w:val="nil"/>
              <w:bottom w:val="nil"/>
              <w:right w:val="single" w:sz="8" w:space="0" w:color="auto"/>
            </w:tcBorders>
            <w:shd w:val="clear" w:color="auto" w:fill="auto"/>
            <w:vAlign w:val="center"/>
            <w:hideMark/>
          </w:tcPr>
          <w:p w14:paraId="0D8B553B"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Tabouret mobile </w:t>
            </w:r>
          </w:p>
        </w:tc>
        <w:tc>
          <w:tcPr>
            <w:tcW w:w="3605" w:type="dxa"/>
            <w:tcBorders>
              <w:top w:val="nil"/>
              <w:left w:val="nil"/>
              <w:bottom w:val="nil"/>
              <w:right w:val="single" w:sz="8" w:space="0" w:color="auto"/>
            </w:tcBorders>
            <w:shd w:val="clear" w:color="auto" w:fill="auto"/>
            <w:vAlign w:val="center"/>
            <w:hideMark/>
          </w:tcPr>
          <w:p w14:paraId="35517F8B"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Fabricant/ Marque :</w:t>
            </w:r>
          </w:p>
        </w:tc>
      </w:tr>
      <w:tr w:rsidR="006D64E2" w:rsidRPr="006D64E2" w14:paraId="3BBD8A78"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3B54AB2B" w14:textId="489A006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3A37744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7C749198"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Piètement 5 branches et 5 roulettes</w:t>
            </w:r>
          </w:p>
        </w:tc>
        <w:tc>
          <w:tcPr>
            <w:tcW w:w="3605" w:type="dxa"/>
            <w:tcBorders>
              <w:top w:val="nil"/>
              <w:left w:val="nil"/>
              <w:bottom w:val="nil"/>
              <w:right w:val="single" w:sz="8" w:space="0" w:color="auto"/>
            </w:tcBorders>
            <w:shd w:val="clear" w:color="auto" w:fill="auto"/>
            <w:vAlign w:val="center"/>
            <w:hideMark/>
          </w:tcPr>
          <w:p w14:paraId="1F02713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proofErr w:type="gramStart"/>
            <w:r w:rsidRPr="006D64E2">
              <w:rPr>
                <w:rFonts w:eastAsia="Times New Roman" w:cs="Calibri"/>
                <w:color w:val="595959" w:themeColor="text1" w:themeTint="A6"/>
                <w:sz w:val="20"/>
                <w:szCs w:val="20"/>
                <w:lang w:val="fr-FR" w:eastAsia="fr-FR"/>
              </w:rPr>
              <w:t>Modèle:</w:t>
            </w:r>
            <w:proofErr w:type="gramEnd"/>
          </w:p>
        </w:tc>
      </w:tr>
      <w:tr w:rsidR="006D64E2" w:rsidRPr="006D64E2" w14:paraId="7F8E4A0A"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7175E85F" w14:textId="570DD7E4"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36068F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34A8A214" w14:textId="28EF177E" w:rsidR="006D64E2" w:rsidRPr="006D64E2" w:rsidRDefault="00FA672A"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Vérin</w:t>
            </w:r>
            <w:r w:rsidR="006D64E2" w:rsidRPr="006D64E2">
              <w:rPr>
                <w:rFonts w:eastAsia="Times New Roman"/>
                <w:color w:val="595959" w:themeColor="text1" w:themeTint="A6"/>
                <w:sz w:val="20"/>
                <w:szCs w:val="20"/>
                <w:lang w:val="fr-FR" w:eastAsia="fr-FR"/>
              </w:rPr>
              <w:t xml:space="preserve"> hydraulique à commande manuelle</w:t>
            </w:r>
          </w:p>
        </w:tc>
        <w:tc>
          <w:tcPr>
            <w:tcW w:w="3605" w:type="dxa"/>
            <w:tcBorders>
              <w:top w:val="nil"/>
              <w:left w:val="nil"/>
              <w:bottom w:val="nil"/>
              <w:right w:val="single" w:sz="8" w:space="0" w:color="auto"/>
            </w:tcBorders>
            <w:shd w:val="clear" w:color="auto" w:fill="auto"/>
            <w:vAlign w:val="center"/>
            <w:hideMark/>
          </w:tcPr>
          <w:p w14:paraId="445EAFE2"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xml:space="preserve">Spécifications </w:t>
            </w:r>
            <w:proofErr w:type="gramStart"/>
            <w:r w:rsidRPr="006D64E2">
              <w:rPr>
                <w:rFonts w:eastAsia="Times New Roman" w:cs="Calibri"/>
                <w:color w:val="595959" w:themeColor="text1" w:themeTint="A6"/>
                <w:sz w:val="20"/>
                <w:szCs w:val="20"/>
                <w:lang w:val="fr-FR" w:eastAsia="fr-FR"/>
              </w:rPr>
              <w:t>proposées:</w:t>
            </w:r>
            <w:proofErr w:type="gramEnd"/>
          </w:p>
        </w:tc>
      </w:tr>
      <w:tr w:rsidR="006D64E2" w:rsidRPr="006D64E2" w14:paraId="35C18F63"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10BB52C7" w14:textId="49201E51"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D635A8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6795F79D" w14:textId="7B72E93F"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xml:space="preserve">Hauteur </w:t>
            </w:r>
            <w:r w:rsidR="00FA672A" w:rsidRPr="006D64E2">
              <w:rPr>
                <w:rFonts w:eastAsia="Times New Roman"/>
                <w:color w:val="595959" w:themeColor="text1" w:themeTint="A6"/>
                <w:sz w:val="20"/>
                <w:szCs w:val="20"/>
                <w:lang w:val="fr-FR" w:eastAsia="fr-FR"/>
              </w:rPr>
              <w:t>réglable</w:t>
            </w:r>
            <w:r w:rsidRPr="006D64E2">
              <w:rPr>
                <w:rFonts w:eastAsia="Times New Roman"/>
                <w:color w:val="595959" w:themeColor="text1" w:themeTint="A6"/>
                <w:sz w:val="20"/>
                <w:szCs w:val="20"/>
                <w:lang w:val="fr-FR" w:eastAsia="fr-FR"/>
              </w:rPr>
              <w:t xml:space="preserve"> </w:t>
            </w:r>
            <w:r w:rsidR="00FA672A" w:rsidRPr="006D64E2">
              <w:rPr>
                <w:rFonts w:eastAsia="Times New Roman"/>
                <w:color w:val="595959" w:themeColor="text1" w:themeTint="A6"/>
                <w:sz w:val="20"/>
                <w:szCs w:val="20"/>
                <w:lang w:val="fr-FR" w:eastAsia="fr-FR"/>
              </w:rPr>
              <w:t>env.</w:t>
            </w:r>
            <w:r w:rsidRPr="006D64E2">
              <w:rPr>
                <w:rFonts w:eastAsia="Times New Roman"/>
                <w:color w:val="595959" w:themeColor="text1" w:themeTint="A6"/>
                <w:sz w:val="20"/>
                <w:szCs w:val="20"/>
                <w:lang w:val="fr-FR" w:eastAsia="fr-FR"/>
              </w:rPr>
              <w:t xml:space="preserve"> : 45 - 70 cm</w:t>
            </w:r>
          </w:p>
        </w:tc>
        <w:tc>
          <w:tcPr>
            <w:tcW w:w="3605" w:type="dxa"/>
            <w:tcBorders>
              <w:top w:val="nil"/>
              <w:left w:val="nil"/>
              <w:bottom w:val="nil"/>
              <w:right w:val="single" w:sz="8" w:space="0" w:color="auto"/>
            </w:tcBorders>
            <w:shd w:val="clear" w:color="auto" w:fill="auto"/>
            <w:noWrap/>
            <w:vAlign w:val="bottom"/>
            <w:hideMark/>
          </w:tcPr>
          <w:p w14:paraId="7F492FF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2F79940"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5DA6AA98" w14:textId="7037F71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5DEB7D0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2E297B3F"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Diamètre Assise mini : 35 cm</w:t>
            </w:r>
          </w:p>
        </w:tc>
        <w:tc>
          <w:tcPr>
            <w:tcW w:w="3605" w:type="dxa"/>
            <w:tcBorders>
              <w:top w:val="nil"/>
              <w:left w:val="nil"/>
              <w:bottom w:val="nil"/>
              <w:right w:val="single" w:sz="8" w:space="0" w:color="auto"/>
            </w:tcBorders>
            <w:shd w:val="clear" w:color="auto" w:fill="auto"/>
            <w:noWrap/>
            <w:vAlign w:val="bottom"/>
            <w:hideMark/>
          </w:tcPr>
          <w:p w14:paraId="0869EEB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1CB34B4"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FBF23FC" w14:textId="2E10371B"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2D45E6C"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58375A4E"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Epaisseur du siège mini : 8 cm</w:t>
            </w:r>
          </w:p>
        </w:tc>
        <w:tc>
          <w:tcPr>
            <w:tcW w:w="3605" w:type="dxa"/>
            <w:tcBorders>
              <w:top w:val="nil"/>
              <w:left w:val="nil"/>
              <w:bottom w:val="nil"/>
              <w:right w:val="single" w:sz="8" w:space="0" w:color="auto"/>
            </w:tcBorders>
            <w:shd w:val="clear" w:color="auto" w:fill="auto"/>
            <w:noWrap/>
            <w:vAlign w:val="bottom"/>
            <w:hideMark/>
          </w:tcPr>
          <w:p w14:paraId="5E9052F4"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0D58777" w14:textId="77777777" w:rsidTr="00907E32">
        <w:trPr>
          <w:trHeight w:val="288"/>
        </w:trPr>
        <w:tc>
          <w:tcPr>
            <w:tcW w:w="1124" w:type="dxa"/>
            <w:tcBorders>
              <w:top w:val="nil"/>
              <w:left w:val="single" w:sz="8" w:space="0" w:color="auto"/>
              <w:bottom w:val="nil"/>
              <w:right w:val="single" w:sz="8" w:space="0" w:color="auto"/>
            </w:tcBorders>
            <w:shd w:val="clear" w:color="auto" w:fill="auto"/>
            <w:noWrap/>
            <w:hideMark/>
          </w:tcPr>
          <w:p w14:paraId="4BB1C3F8" w14:textId="3F1ECE5E"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nil"/>
              <w:right w:val="single" w:sz="8" w:space="0" w:color="auto"/>
            </w:tcBorders>
            <w:shd w:val="clear" w:color="auto" w:fill="auto"/>
            <w:noWrap/>
            <w:hideMark/>
          </w:tcPr>
          <w:p w14:paraId="7DB7CE1E"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nil"/>
              <w:right w:val="single" w:sz="8" w:space="0" w:color="auto"/>
            </w:tcBorders>
            <w:shd w:val="clear" w:color="auto" w:fill="auto"/>
            <w:vAlign w:val="center"/>
            <w:hideMark/>
          </w:tcPr>
          <w:p w14:paraId="0F6B4A9D" w14:textId="77777777" w:rsidR="006D64E2" w:rsidRPr="006D64E2" w:rsidRDefault="006D64E2"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 Poids mini supporté : 120 kg</w:t>
            </w:r>
          </w:p>
        </w:tc>
        <w:tc>
          <w:tcPr>
            <w:tcW w:w="3605" w:type="dxa"/>
            <w:tcBorders>
              <w:top w:val="nil"/>
              <w:left w:val="nil"/>
              <w:bottom w:val="nil"/>
              <w:right w:val="single" w:sz="8" w:space="0" w:color="auto"/>
            </w:tcBorders>
            <w:shd w:val="clear" w:color="auto" w:fill="auto"/>
            <w:noWrap/>
            <w:vAlign w:val="bottom"/>
            <w:hideMark/>
          </w:tcPr>
          <w:p w14:paraId="221A2A4D"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r w:rsidR="006D64E2" w:rsidRPr="006D64E2" w14:paraId="62835D75" w14:textId="77777777" w:rsidTr="00907E32">
        <w:trPr>
          <w:trHeight w:val="300"/>
        </w:trPr>
        <w:tc>
          <w:tcPr>
            <w:tcW w:w="1124" w:type="dxa"/>
            <w:tcBorders>
              <w:top w:val="nil"/>
              <w:left w:val="single" w:sz="8" w:space="0" w:color="auto"/>
              <w:bottom w:val="single" w:sz="8" w:space="0" w:color="auto"/>
              <w:right w:val="single" w:sz="8" w:space="0" w:color="auto"/>
            </w:tcBorders>
            <w:shd w:val="clear" w:color="auto" w:fill="auto"/>
            <w:noWrap/>
            <w:hideMark/>
          </w:tcPr>
          <w:p w14:paraId="7ABAC29C" w14:textId="1BDFB189" w:rsidR="006D64E2" w:rsidRPr="006D64E2" w:rsidRDefault="006D64E2" w:rsidP="006D64E2">
            <w:pPr>
              <w:spacing w:after="0" w:line="240" w:lineRule="auto"/>
              <w:jc w:val="center"/>
              <w:rPr>
                <w:rFonts w:eastAsia="Times New Roman" w:cs="Calibri"/>
                <w:color w:val="595959" w:themeColor="text1" w:themeTint="A6"/>
                <w:sz w:val="20"/>
                <w:szCs w:val="20"/>
                <w:lang w:val="fr-FR" w:eastAsia="fr-FR"/>
              </w:rPr>
            </w:pPr>
          </w:p>
        </w:tc>
        <w:tc>
          <w:tcPr>
            <w:tcW w:w="2410" w:type="dxa"/>
            <w:tcBorders>
              <w:top w:val="nil"/>
              <w:left w:val="nil"/>
              <w:bottom w:val="single" w:sz="8" w:space="0" w:color="auto"/>
              <w:right w:val="single" w:sz="8" w:space="0" w:color="auto"/>
            </w:tcBorders>
            <w:shd w:val="clear" w:color="auto" w:fill="auto"/>
            <w:noWrap/>
            <w:hideMark/>
          </w:tcPr>
          <w:p w14:paraId="69C8C777"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c>
          <w:tcPr>
            <w:tcW w:w="7513" w:type="dxa"/>
            <w:tcBorders>
              <w:top w:val="nil"/>
              <w:left w:val="nil"/>
              <w:bottom w:val="single" w:sz="8" w:space="0" w:color="auto"/>
              <w:right w:val="single" w:sz="8" w:space="0" w:color="auto"/>
            </w:tcBorders>
            <w:shd w:val="clear" w:color="auto" w:fill="auto"/>
            <w:vAlign w:val="center"/>
            <w:hideMark/>
          </w:tcPr>
          <w:p w14:paraId="5699168B" w14:textId="66345889" w:rsidR="006D64E2" w:rsidRPr="006D64E2" w:rsidRDefault="00FA672A" w:rsidP="006D64E2">
            <w:pPr>
              <w:spacing w:after="0" w:line="240" w:lineRule="auto"/>
              <w:rPr>
                <w:rFonts w:eastAsia="Times New Roman"/>
                <w:color w:val="595959" w:themeColor="text1" w:themeTint="A6"/>
                <w:sz w:val="20"/>
                <w:szCs w:val="20"/>
                <w:lang w:val="fr-FR" w:eastAsia="fr-FR"/>
              </w:rPr>
            </w:pPr>
            <w:r w:rsidRPr="006D64E2">
              <w:rPr>
                <w:rFonts w:eastAsia="Times New Roman"/>
                <w:color w:val="595959" w:themeColor="text1" w:themeTint="A6"/>
                <w:sz w:val="20"/>
                <w:szCs w:val="20"/>
                <w:lang w:val="fr-FR" w:eastAsia="fr-FR"/>
              </w:rPr>
              <w:t>Revêtement</w:t>
            </w:r>
            <w:r w:rsidR="006D64E2" w:rsidRPr="006D64E2">
              <w:rPr>
                <w:rFonts w:eastAsia="Times New Roman"/>
                <w:color w:val="595959" w:themeColor="text1" w:themeTint="A6"/>
                <w:sz w:val="20"/>
                <w:szCs w:val="20"/>
                <w:lang w:val="fr-FR" w:eastAsia="fr-FR"/>
              </w:rPr>
              <w:t xml:space="preserve"> lavable</w:t>
            </w:r>
          </w:p>
        </w:tc>
        <w:tc>
          <w:tcPr>
            <w:tcW w:w="3605" w:type="dxa"/>
            <w:tcBorders>
              <w:top w:val="nil"/>
              <w:left w:val="nil"/>
              <w:bottom w:val="single" w:sz="8" w:space="0" w:color="auto"/>
              <w:right w:val="single" w:sz="8" w:space="0" w:color="auto"/>
            </w:tcBorders>
            <w:shd w:val="clear" w:color="auto" w:fill="auto"/>
            <w:noWrap/>
            <w:vAlign w:val="bottom"/>
            <w:hideMark/>
          </w:tcPr>
          <w:p w14:paraId="4A02A511" w14:textId="77777777" w:rsidR="006D64E2" w:rsidRPr="006D64E2" w:rsidRDefault="006D64E2" w:rsidP="006D64E2">
            <w:pPr>
              <w:spacing w:after="0" w:line="240" w:lineRule="auto"/>
              <w:rPr>
                <w:rFonts w:eastAsia="Times New Roman" w:cs="Calibri"/>
                <w:color w:val="595959" w:themeColor="text1" w:themeTint="A6"/>
                <w:sz w:val="20"/>
                <w:szCs w:val="20"/>
                <w:lang w:val="fr-FR" w:eastAsia="fr-FR"/>
              </w:rPr>
            </w:pPr>
            <w:r w:rsidRPr="006D64E2">
              <w:rPr>
                <w:rFonts w:eastAsia="Times New Roman" w:cs="Calibri"/>
                <w:color w:val="595959" w:themeColor="text1" w:themeTint="A6"/>
                <w:sz w:val="20"/>
                <w:szCs w:val="20"/>
                <w:lang w:val="fr-FR" w:eastAsia="fr-FR"/>
              </w:rPr>
              <w:t> </w:t>
            </w:r>
          </w:p>
        </w:tc>
      </w:tr>
    </w:tbl>
    <w:p w14:paraId="1C414973" w14:textId="77777777" w:rsidR="00BD150E" w:rsidRDefault="00BD150E" w:rsidP="00BD150E">
      <w:pPr>
        <w:rPr>
          <w:rFonts w:asciiTheme="minorHAnsi" w:hAnsiTheme="minorHAnsi" w:cstheme="minorHAnsi"/>
          <w:b/>
          <w:bCs/>
          <w:sz w:val="24"/>
          <w:szCs w:val="24"/>
        </w:rPr>
      </w:pPr>
    </w:p>
    <w:p w14:paraId="7201AAE7" w14:textId="0A547759" w:rsidR="00BD150E" w:rsidRDefault="00FA672A" w:rsidP="00BD150E">
      <w:pPr>
        <w:rPr>
          <w:rFonts w:ascii="Calibri" w:hAnsi="Calibri" w:cs="Calibri-Bold"/>
          <w:b/>
          <w:bCs/>
          <w:sz w:val="24"/>
          <w:szCs w:val="24"/>
        </w:rPr>
      </w:pPr>
      <w:r>
        <w:rPr>
          <w:rFonts w:asciiTheme="minorHAnsi" w:hAnsiTheme="minorHAnsi" w:cstheme="minorHAnsi"/>
          <w:b/>
          <w:bCs/>
          <w:sz w:val="24"/>
          <w:szCs w:val="24"/>
        </w:rPr>
        <w:t>5.6.5 Lot</w:t>
      </w:r>
      <w:r w:rsidR="00BD150E" w:rsidRPr="0060386B">
        <w:rPr>
          <w:rFonts w:ascii="Calibri" w:hAnsi="Calibri" w:cs="Calibri-Bold"/>
          <w:b/>
          <w:bCs/>
          <w:sz w:val="24"/>
          <w:szCs w:val="24"/>
        </w:rPr>
        <w:t xml:space="preserve"> </w:t>
      </w:r>
      <w:r w:rsidR="00BD150E">
        <w:rPr>
          <w:rFonts w:ascii="Calibri" w:hAnsi="Calibri" w:cs="Calibri-Bold"/>
          <w:b/>
          <w:bCs/>
          <w:sz w:val="24"/>
          <w:szCs w:val="24"/>
        </w:rPr>
        <w:t>5</w:t>
      </w:r>
      <w:r w:rsidR="00BD150E" w:rsidRPr="0060386B">
        <w:rPr>
          <w:rFonts w:ascii="Calibri" w:hAnsi="Calibri" w:cs="Calibri-Bold"/>
          <w:b/>
          <w:bCs/>
          <w:sz w:val="24"/>
          <w:szCs w:val="24"/>
        </w:rPr>
        <w:t xml:space="preserve"> : </w:t>
      </w:r>
      <w:r w:rsidR="00BD150E">
        <w:rPr>
          <w:rFonts w:ascii="Calibri" w:hAnsi="Calibri" w:cs="Calibri-Bold"/>
          <w:b/>
          <w:bCs/>
          <w:sz w:val="24"/>
          <w:szCs w:val="24"/>
        </w:rPr>
        <w:t>Equipement froid et laboratoire</w:t>
      </w:r>
    </w:p>
    <w:tbl>
      <w:tblPr>
        <w:tblW w:w="14809" w:type="dxa"/>
        <w:tblCellMar>
          <w:left w:w="70" w:type="dxa"/>
          <w:right w:w="70" w:type="dxa"/>
        </w:tblCellMar>
        <w:tblLook w:val="04A0" w:firstRow="1" w:lastRow="0" w:firstColumn="1" w:lastColumn="0" w:noHBand="0" w:noVBand="1"/>
      </w:tblPr>
      <w:tblGrid>
        <w:gridCol w:w="1129"/>
        <w:gridCol w:w="2440"/>
        <w:gridCol w:w="7440"/>
        <w:gridCol w:w="3800"/>
      </w:tblGrid>
      <w:tr w:rsidR="00907E32" w:rsidRPr="00BD150E" w14:paraId="0B37B521" w14:textId="77777777" w:rsidTr="00907E32">
        <w:trPr>
          <w:trHeight w:val="588"/>
        </w:trPr>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3D7E06" w14:textId="500837A4" w:rsidR="00907E32" w:rsidRPr="00BD150E" w:rsidRDefault="00907E32" w:rsidP="00907E32">
            <w:pPr>
              <w:spacing w:after="0" w:line="240" w:lineRule="auto"/>
              <w:jc w:val="center"/>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N°</w:t>
            </w:r>
          </w:p>
        </w:tc>
        <w:tc>
          <w:tcPr>
            <w:tcW w:w="2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18522A" w14:textId="7844A7C5" w:rsidR="00907E32" w:rsidRPr="00BD150E" w:rsidRDefault="00907E32" w:rsidP="00907E32">
            <w:pPr>
              <w:spacing w:after="0" w:line="240" w:lineRule="auto"/>
              <w:jc w:val="both"/>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Désignation</w:t>
            </w:r>
          </w:p>
        </w:tc>
        <w:tc>
          <w:tcPr>
            <w:tcW w:w="7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1518FB" w14:textId="7E1FB7A9" w:rsidR="00907E32" w:rsidRPr="00BD150E" w:rsidRDefault="00907E32" w:rsidP="00907E32">
            <w:pPr>
              <w:spacing w:after="0" w:line="240" w:lineRule="auto"/>
              <w:jc w:val="center"/>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Spécifications requises</w:t>
            </w:r>
          </w:p>
        </w:tc>
        <w:tc>
          <w:tcPr>
            <w:tcW w:w="3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6C3B9D" w14:textId="20472DA5" w:rsidR="00907E32" w:rsidRPr="00BD150E" w:rsidRDefault="00907E32" w:rsidP="00907E32">
            <w:pPr>
              <w:spacing w:after="0" w:line="240" w:lineRule="auto"/>
              <w:jc w:val="center"/>
              <w:rPr>
                <w:rFonts w:eastAsia="Times New Roman" w:cs="Calibri"/>
                <w:b/>
                <w:bCs/>
                <w:color w:val="595959" w:themeColor="text1" w:themeTint="A6"/>
                <w:sz w:val="20"/>
                <w:szCs w:val="20"/>
                <w:lang w:val="fr-FR" w:eastAsia="fr-FR"/>
              </w:rPr>
            </w:pPr>
            <w:r w:rsidRPr="006D64E2">
              <w:rPr>
                <w:rFonts w:eastAsia="Times New Roman" w:cs="Calibri"/>
                <w:b/>
                <w:bCs/>
                <w:color w:val="595959" w:themeColor="text1" w:themeTint="A6"/>
                <w:sz w:val="20"/>
                <w:szCs w:val="20"/>
                <w:lang w:val="fr-FR" w:eastAsia="fr-FR"/>
              </w:rPr>
              <w:t xml:space="preserve">Equipement proposé par le soumissionnaire et Spécifications </w:t>
            </w:r>
          </w:p>
        </w:tc>
      </w:tr>
      <w:tr w:rsidR="00BD150E" w:rsidRPr="00BD150E" w14:paraId="705499C7" w14:textId="77777777" w:rsidTr="00907E32">
        <w:trPr>
          <w:trHeight w:val="288"/>
        </w:trPr>
        <w:tc>
          <w:tcPr>
            <w:tcW w:w="112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732C6437"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w:t>
            </w:r>
          </w:p>
        </w:tc>
        <w:tc>
          <w:tcPr>
            <w:tcW w:w="2440"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14:paraId="090D78C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Agitateur basculant</w:t>
            </w:r>
          </w:p>
        </w:tc>
        <w:tc>
          <w:tcPr>
            <w:tcW w:w="7440" w:type="dxa"/>
            <w:tcBorders>
              <w:top w:val="single" w:sz="4" w:space="0" w:color="auto"/>
              <w:left w:val="nil"/>
              <w:bottom w:val="nil"/>
              <w:right w:val="single" w:sz="8" w:space="0" w:color="auto"/>
            </w:tcBorders>
            <w:shd w:val="clear" w:color="auto" w:fill="auto"/>
            <w:vAlign w:val="center"/>
            <w:hideMark/>
          </w:tcPr>
          <w:p w14:paraId="64DF72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Type d’agitation : vague oscillante</w:t>
            </w:r>
          </w:p>
        </w:tc>
        <w:tc>
          <w:tcPr>
            <w:tcW w:w="3800" w:type="dxa"/>
            <w:tcBorders>
              <w:top w:val="single" w:sz="4" w:space="0" w:color="auto"/>
              <w:left w:val="nil"/>
              <w:bottom w:val="nil"/>
              <w:right w:val="single" w:sz="8" w:space="0" w:color="auto"/>
            </w:tcBorders>
            <w:shd w:val="clear" w:color="000000" w:fill="FFFFFF"/>
            <w:noWrap/>
            <w:hideMark/>
          </w:tcPr>
          <w:p w14:paraId="6B3BCD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4B719FF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89C5E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1D1152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D26544F" w14:textId="05C9D594"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Vitesse </w:t>
            </w:r>
            <w:r w:rsidR="00FA672A" w:rsidRPr="00BD150E">
              <w:rPr>
                <w:rFonts w:eastAsia="Times New Roman" w:cs="Calibri"/>
                <w:color w:val="595959" w:themeColor="text1" w:themeTint="A6"/>
                <w:sz w:val="20"/>
                <w:szCs w:val="20"/>
                <w:lang w:val="fr-FR" w:eastAsia="fr-FR"/>
              </w:rPr>
              <w:t>d’agitation :</w:t>
            </w:r>
            <w:r w:rsidRPr="00BD150E">
              <w:rPr>
                <w:rFonts w:eastAsia="Times New Roman" w:cs="Calibri"/>
                <w:color w:val="595959" w:themeColor="text1" w:themeTint="A6"/>
                <w:sz w:val="20"/>
                <w:szCs w:val="20"/>
                <w:lang w:val="fr-FR" w:eastAsia="fr-FR"/>
              </w:rPr>
              <w:t xml:space="preserve"> 5 à 50 tr/min</w:t>
            </w:r>
          </w:p>
        </w:tc>
        <w:tc>
          <w:tcPr>
            <w:tcW w:w="3800" w:type="dxa"/>
            <w:tcBorders>
              <w:top w:val="nil"/>
              <w:left w:val="nil"/>
              <w:bottom w:val="nil"/>
              <w:right w:val="single" w:sz="8" w:space="0" w:color="auto"/>
            </w:tcBorders>
            <w:shd w:val="clear" w:color="000000" w:fill="FFFFFF"/>
            <w:noWrap/>
            <w:hideMark/>
          </w:tcPr>
          <w:p w14:paraId="727D49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C840BE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11343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AFEBA5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93F2C7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Capacité minimum : 2 kg</w:t>
            </w:r>
          </w:p>
        </w:tc>
        <w:tc>
          <w:tcPr>
            <w:tcW w:w="3800" w:type="dxa"/>
            <w:tcBorders>
              <w:top w:val="nil"/>
              <w:left w:val="nil"/>
              <w:bottom w:val="nil"/>
              <w:right w:val="single" w:sz="8" w:space="0" w:color="auto"/>
            </w:tcBorders>
            <w:shd w:val="clear" w:color="000000" w:fill="FFFFFF"/>
            <w:noWrap/>
            <w:hideMark/>
          </w:tcPr>
          <w:p w14:paraId="6799A60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26BF12A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0C871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4B0A55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7C4D8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 plateau minimum : 20 x 20 cm</w:t>
            </w:r>
          </w:p>
        </w:tc>
        <w:tc>
          <w:tcPr>
            <w:tcW w:w="3800" w:type="dxa"/>
            <w:tcBorders>
              <w:top w:val="nil"/>
              <w:left w:val="nil"/>
              <w:bottom w:val="nil"/>
              <w:right w:val="single" w:sz="8" w:space="0" w:color="auto"/>
            </w:tcBorders>
            <w:shd w:val="clear" w:color="auto" w:fill="auto"/>
            <w:noWrap/>
            <w:vAlign w:val="bottom"/>
            <w:hideMark/>
          </w:tcPr>
          <w:p w14:paraId="05B909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38BAB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B3B82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F8664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7908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Amplitude : minimum : 5°</w:t>
            </w:r>
          </w:p>
        </w:tc>
        <w:tc>
          <w:tcPr>
            <w:tcW w:w="3800" w:type="dxa"/>
            <w:tcBorders>
              <w:top w:val="nil"/>
              <w:left w:val="nil"/>
              <w:bottom w:val="nil"/>
              <w:right w:val="single" w:sz="8" w:space="0" w:color="auto"/>
            </w:tcBorders>
            <w:shd w:val="clear" w:color="auto" w:fill="auto"/>
            <w:noWrap/>
            <w:vAlign w:val="bottom"/>
            <w:hideMark/>
          </w:tcPr>
          <w:p w14:paraId="664C3F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413132C"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195F17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27BF7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E821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 220 V / 50Hz</w:t>
            </w:r>
          </w:p>
        </w:tc>
        <w:tc>
          <w:tcPr>
            <w:tcW w:w="3800" w:type="dxa"/>
            <w:tcBorders>
              <w:top w:val="nil"/>
              <w:left w:val="nil"/>
              <w:bottom w:val="single" w:sz="8" w:space="0" w:color="auto"/>
              <w:right w:val="single" w:sz="8" w:space="0" w:color="auto"/>
            </w:tcBorders>
            <w:shd w:val="clear" w:color="auto" w:fill="auto"/>
            <w:noWrap/>
            <w:vAlign w:val="bottom"/>
            <w:hideMark/>
          </w:tcPr>
          <w:p w14:paraId="476A4C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A8BCCA6"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7AD35FD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1A119C2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Agitateur de </w:t>
            </w:r>
            <w:proofErr w:type="spellStart"/>
            <w:r w:rsidRPr="00BD150E">
              <w:rPr>
                <w:rFonts w:eastAsia="Times New Roman" w:cs="Calibri"/>
                <w:color w:val="595959" w:themeColor="text1" w:themeTint="A6"/>
                <w:sz w:val="20"/>
                <w:szCs w:val="20"/>
                <w:lang w:val="fr-FR" w:eastAsia="fr-FR"/>
              </w:rPr>
              <w:t>kline</w:t>
            </w:r>
            <w:proofErr w:type="spellEnd"/>
          </w:p>
        </w:tc>
        <w:tc>
          <w:tcPr>
            <w:tcW w:w="7440" w:type="dxa"/>
            <w:tcBorders>
              <w:top w:val="single" w:sz="8" w:space="0" w:color="auto"/>
              <w:left w:val="nil"/>
              <w:bottom w:val="nil"/>
              <w:right w:val="nil"/>
            </w:tcBorders>
            <w:shd w:val="clear" w:color="auto" w:fill="auto"/>
            <w:vAlign w:val="center"/>
            <w:hideMark/>
          </w:tcPr>
          <w:p w14:paraId="30A0F3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Mouvement orbital</w:t>
            </w:r>
          </w:p>
        </w:tc>
        <w:tc>
          <w:tcPr>
            <w:tcW w:w="3800" w:type="dxa"/>
            <w:tcBorders>
              <w:top w:val="nil"/>
              <w:left w:val="single" w:sz="8" w:space="0" w:color="auto"/>
              <w:bottom w:val="nil"/>
              <w:right w:val="single" w:sz="8" w:space="0" w:color="auto"/>
            </w:tcBorders>
            <w:shd w:val="clear" w:color="000000" w:fill="FFFFFF"/>
            <w:noWrap/>
            <w:hideMark/>
          </w:tcPr>
          <w:p w14:paraId="29A142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914106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036B5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DDFB35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9F112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Alimentation:</w:t>
            </w:r>
            <w:proofErr w:type="gramEnd"/>
            <w:r w:rsidRPr="00BD150E">
              <w:rPr>
                <w:rFonts w:eastAsia="Times New Roman" w:cs="Calibri"/>
                <w:color w:val="595959" w:themeColor="text1" w:themeTint="A6"/>
                <w:sz w:val="20"/>
                <w:szCs w:val="20"/>
                <w:lang w:val="fr-FR" w:eastAsia="fr-FR"/>
              </w:rPr>
              <w:t xml:space="preserve"> 220V 50Hz</w:t>
            </w:r>
          </w:p>
        </w:tc>
        <w:tc>
          <w:tcPr>
            <w:tcW w:w="3800" w:type="dxa"/>
            <w:tcBorders>
              <w:top w:val="nil"/>
              <w:left w:val="single" w:sz="8" w:space="0" w:color="auto"/>
              <w:bottom w:val="nil"/>
              <w:right w:val="single" w:sz="8" w:space="0" w:color="auto"/>
            </w:tcBorders>
            <w:shd w:val="clear" w:color="000000" w:fill="FFFFFF"/>
            <w:noWrap/>
            <w:hideMark/>
          </w:tcPr>
          <w:p w14:paraId="605F0A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5E569F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1C5B0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227EA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E6253E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Fréquence:</w:t>
            </w:r>
            <w:proofErr w:type="gramEnd"/>
            <w:r w:rsidRPr="00BD150E">
              <w:rPr>
                <w:rFonts w:eastAsia="Times New Roman" w:cs="Calibri"/>
                <w:color w:val="595959" w:themeColor="text1" w:themeTint="A6"/>
                <w:sz w:val="20"/>
                <w:szCs w:val="20"/>
                <w:lang w:val="fr-FR" w:eastAsia="fr-FR"/>
              </w:rPr>
              <w:t xml:space="preserve"> 40-240 tr/min</w:t>
            </w:r>
          </w:p>
        </w:tc>
        <w:tc>
          <w:tcPr>
            <w:tcW w:w="3800" w:type="dxa"/>
            <w:tcBorders>
              <w:top w:val="nil"/>
              <w:left w:val="single" w:sz="8" w:space="0" w:color="auto"/>
              <w:bottom w:val="nil"/>
              <w:right w:val="single" w:sz="8" w:space="0" w:color="auto"/>
            </w:tcBorders>
            <w:shd w:val="clear" w:color="000000" w:fill="FFFFFF"/>
            <w:noWrap/>
            <w:hideMark/>
          </w:tcPr>
          <w:p w14:paraId="2D392F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906042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D1E01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32648B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3EBF58D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Déplacement lors de l’agitation : Rayon de braquage 15 mm</w:t>
            </w:r>
          </w:p>
        </w:tc>
        <w:tc>
          <w:tcPr>
            <w:tcW w:w="3800" w:type="dxa"/>
            <w:tcBorders>
              <w:top w:val="nil"/>
              <w:left w:val="single" w:sz="8" w:space="0" w:color="auto"/>
              <w:bottom w:val="nil"/>
              <w:right w:val="single" w:sz="8" w:space="0" w:color="auto"/>
            </w:tcBorders>
            <w:shd w:val="clear" w:color="auto" w:fill="auto"/>
            <w:noWrap/>
            <w:vAlign w:val="bottom"/>
            <w:hideMark/>
          </w:tcPr>
          <w:p w14:paraId="4DC0D0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E98F3F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6D9545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A86165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5136450" w14:textId="5311045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Vitesse:</w:t>
            </w:r>
            <w:proofErr w:type="gramEnd"/>
            <w:r w:rsidRPr="00BD150E">
              <w:rPr>
                <w:rFonts w:eastAsia="Times New Roman" w:cs="Calibri"/>
                <w:color w:val="595959" w:themeColor="text1" w:themeTint="A6"/>
                <w:sz w:val="20"/>
                <w:szCs w:val="20"/>
                <w:lang w:val="fr-FR" w:eastAsia="fr-FR"/>
              </w:rPr>
              <w:t xml:space="preserve"> </w:t>
            </w:r>
            <w:r w:rsidR="00FA672A" w:rsidRPr="00BD150E">
              <w:rPr>
                <w:rFonts w:eastAsia="Times New Roman" w:cs="Calibri"/>
                <w:color w:val="595959" w:themeColor="text1" w:themeTint="A6"/>
                <w:sz w:val="20"/>
                <w:szCs w:val="20"/>
                <w:lang w:val="fr-FR" w:eastAsia="fr-FR"/>
              </w:rPr>
              <w:t>réglage</w:t>
            </w:r>
            <w:r w:rsidRPr="00BD150E">
              <w:rPr>
                <w:rFonts w:eastAsia="Times New Roman" w:cs="Calibri"/>
                <w:color w:val="595959" w:themeColor="text1" w:themeTint="A6"/>
                <w:sz w:val="20"/>
                <w:szCs w:val="20"/>
                <w:lang w:val="fr-FR" w:eastAsia="fr-FR"/>
              </w:rPr>
              <w:t xml:space="preserve"> de la vitesse en continu</w:t>
            </w:r>
          </w:p>
        </w:tc>
        <w:tc>
          <w:tcPr>
            <w:tcW w:w="3800" w:type="dxa"/>
            <w:tcBorders>
              <w:top w:val="nil"/>
              <w:left w:val="single" w:sz="8" w:space="0" w:color="auto"/>
              <w:bottom w:val="nil"/>
              <w:right w:val="single" w:sz="8" w:space="0" w:color="auto"/>
            </w:tcBorders>
            <w:shd w:val="clear" w:color="auto" w:fill="auto"/>
            <w:noWrap/>
            <w:vAlign w:val="bottom"/>
            <w:hideMark/>
          </w:tcPr>
          <w:p w14:paraId="63FC3C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9E1CC2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CD480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F47488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1CB6ED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Plaque en acier inoxydable : 300 x 400 mm</w:t>
            </w:r>
          </w:p>
        </w:tc>
        <w:tc>
          <w:tcPr>
            <w:tcW w:w="3800" w:type="dxa"/>
            <w:tcBorders>
              <w:top w:val="nil"/>
              <w:left w:val="single" w:sz="8" w:space="0" w:color="auto"/>
              <w:bottom w:val="nil"/>
              <w:right w:val="single" w:sz="8" w:space="0" w:color="auto"/>
            </w:tcBorders>
            <w:shd w:val="clear" w:color="auto" w:fill="auto"/>
            <w:noWrap/>
            <w:vAlign w:val="bottom"/>
            <w:hideMark/>
          </w:tcPr>
          <w:p w14:paraId="30CD2A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83EB964"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7662AA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23D376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nil"/>
            </w:tcBorders>
            <w:shd w:val="clear" w:color="auto" w:fill="auto"/>
            <w:vAlign w:val="center"/>
            <w:hideMark/>
          </w:tcPr>
          <w:p w14:paraId="418358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Timing:</w:t>
            </w:r>
            <w:proofErr w:type="gramEnd"/>
            <w:r w:rsidRPr="00BD150E">
              <w:rPr>
                <w:rFonts w:eastAsia="Times New Roman" w:cs="Calibri"/>
                <w:color w:val="595959" w:themeColor="text1" w:themeTint="A6"/>
                <w:sz w:val="20"/>
                <w:szCs w:val="20"/>
                <w:lang w:val="fr-FR" w:eastAsia="fr-FR"/>
              </w:rPr>
              <w:t xml:space="preserve"> 0-120 min / continu</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66E0C6F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749619" w14:textId="77777777" w:rsidTr="00907E32">
        <w:trPr>
          <w:trHeight w:val="300"/>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795B173A"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3</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36970D7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Agitateur magnétique </w:t>
            </w:r>
          </w:p>
        </w:tc>
        <w:tc>
          <w:tcPr>
            <w:tcW w:w="7440" w:type="dxa"/>
            <w:tcBorders>
              <w:top w:val="nil"/>
              <w:left w:val="nil"/>
              <w:bottom w:val="nil"/>
              <w:right w:val="nil"/>
            </w:tcBorders>
            <w:shd w:val="clear" w:color="auto" w:fill="auto"/>
            <w:vAlign w:val="center"/>
            <w:hideMark/>
          </w:tcPr>
          <w:p w14:paraId="5BECA9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Agitateur magnétique chauffant</w:t>
            </w:r>
          </w:p>
        </w:tc>
        <w:tc>
          <w:tcPr>
            <w:tcW w:w="3800" w:type="dxa"/>
            <w:tcBorders>
              <w:top w:val="nil"/>
              <w:left w:val="single" w:sz="8" w:space="0" w:color="auto"/>
              <w:bottom w:val="nil"/>
              <w:right w:val="single" w:sz="8" w:space="0" w:color="auto"/>
            </w:tcBorders>
            <w:shd w:val="clear" w:color="000000" w:fill="FFFFFF"/>
            <w:noWrap/>
            <w:hideMark/>
          </w:tcPr>
          <w:p w14:paraId="21205B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449E55E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0AF43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ECEBFA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C9C60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numérique</w:t>
            </w:r>
          </w:p>
        </w:tc>
        <w:tc>
          <w:tcPr>
            <w:tcW w:w="3800" w:type="dxa"/>
            <w:tcBorders>
              <w:top w:val="single" w:sz="8" w:space="0" w:color="auto"/>
              <w:left w:val="nil"/>
              <w:bottom w:val="nil"/>
              <w:right w:val="single" w:sz="8" w:space="0" w:color="auto"/>
            </w:tcBorders>
            <w:shd w:val="clear" w:color="000000" w:fill="FFFFFF"/>
            <w:noWrap/>
            <w:hideMark/>
          </w:tcPr>
          <w:p w14:paraId="762D58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4CADEA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95164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27D824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3FB5C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Vitesse:</w:t>
            </w:r>
            <w:proofErr w:type="gramEnd"/>
            <w:r w:rsidRPr="00BD150E">
              <w:rPr>
                <w:rFonts w:eastAsia="Times New Roman" w:cs="Calibri"/>
                <w:color w:val="595959" w:themeColor="text1" w:themeTint="A6"/>
                <w:sz w:val="20"/>
                <w:szCs w:val="20"/>
                <w:lang w:val="fr-FR" w:eastAsia="fr-FR"/>
              </w:rPr>
              <w:t xml:space="preserve"> 100 à 2000 tr / min</w:t>
            </w:r>
          </w:p>
        </w:tc>
        <w:tc>
          <w:tcPr>
            <w:tcW w:w="3800" w:type="dxa"/>
            <w:tcBorders>
              <w:top w:val="nil"/>
              <w:left w:val="nil"/>
              <w:bottom w:val="nil"/>
              <w:right w:val="single" w:sz="8" w:space="0" w:color="auto"/>
            </w:tcBorders>
            <w:shd w:val="clear" w:color="000000" w:fill="FFFFFF"/>
            <w:noWrap/>
            <w:hideMark/>
          </w:tcPr>
          <w:p w14:paraId="0D07F1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6FB4358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5CD89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335B0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2388E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capacité d'agitation d'au moins 15 litres</w:t>
            </w:r>
          </w:p>
        </w:tc>
        <w:tc>
          <w:tcPr>
            <w:tcW w:w="3800" w:type="dxa"/>
            <w:tcBorders>
              <w:top w:val="nil"/>
              <w:left w:val="nil"/>
              <w:bottom w:val="nil"/>
              <w:right w:val="single" w:sz="8" w:space="0" w:color="auto"/>
            </w:tcBorders>
            <w:shd w:val="clear" w:color="auto" w:fill="auto"/>
            <w:noWrap/>
            <w:vAlign w:val="bottom"/>
            <w:hideMark/>
          </w:tcPr>
          <w:p w14:paraId="7EBB3A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37D72E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F7754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FF6D92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F511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Réglage de la </w:t>
            </w:r>
            <w:proofErr w:type="gramStart"/>
            <w:r w:rsidRPr="00BD150E">
              <w:rPr>
                <w:rFonts w:eastAsia="Times New Roman" w:cs="Calibri"/>
                <w:color w:val="595959" w:themeColor="text1" w:themeTint="A6"/>
                <w:sz w:val="20"/>
                <w:szCs w:val="20"/>
                <w:lang w:val="fr-FR" w:eastAsia="fr-FR"/>
              </w:rPr>
              <w:t>température:</w:t>
            </w:r>
            <w:proofErr w:type="gramEnd"/>
            <w:r w:rsidRPr="00BD150E">
              <w:rPr>
                <w:rFonts w:eastAsia="Times New Roman" w:cs="Calibri"/>
                <w:color w:val="595959" w:themeColor="text1" w:themeTint="A6"/>
                <w:sz w:val="20"/>
                <w:szCs w:val="20"/>
                <w:lang w:val="fr-FR" w:eastAsia="fr-FR"/>
              </w:rPr>
              <w:t xml:space="preserve"> 50 ° C à 300 ° C</w:t>
            </w:r>
          </w:p>
        </w:tc>
        <w:tc>
          <w:tcPr>
            <w:tcW w:w="3800" w:type="dxa"/>
            <w:tcBorders>
              <w:top w:val="nil"/>
              <w:left w:val="nil"/>
              <w:bottom w:val="nil"/>
              <w:right w:val="single" w:sz="8" w:space="0" w:color="auto"/>
            </w:tcBorders>
            <w:shd w:val="clear" w:color="auto" w:fill="auto"/>
            <w:noWrap/>
            <w:vAlign w:val="bottom"/>
            <w:hideMark/>
          </w:tcPr>
          <w:p w14:paraId="13ADF4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CBAB72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EAD30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53232B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1D19C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 de la plaque de réglage d'au moins Ø 120 mm</w:t>
            </w:r>
          </w:p>
        </w:tc>
        <w:tc>
          <w:tcPr>
            <w:tcW w:w="3800" w:type="dxa"/>
            <w:tcBorders>
              <w:top w:val="nil"/>
              <w:left w:val="nil"/>
              <w:bottom w:val="nil"/>
              <w:right w:val="single" w:sz="8" w:space="0" w:color="auto"/>
            </w:tcBorders>
            <w:shd w:val="clear" w:color="auto" w:fill="auto"/>
            <w:noWrap/>
            <w:vAlign w:val="bottom"/>
            <w:hideMark/>
          </w:tcPr>
          <w:p w14:paraId="716FE5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36068F4" w14:textId="77777777" w:rsidTr="00907E32">
        <w:trPr>
          <w:trHeight w:val="588"/>
        </w:trPr>
        <w:tc>
          <w:tcPr>
            <w:tcW w:w="1129" w:type="dxa"/>
            <w:vMerge/>
            <w:tcBorders>
              <w:top w:val="nil"/>
              <w:left w:val="single" w:sz="8" w:space="0" w:color="auto"/>
              <w:bottom w:val="single" w:sz="8" w:space="0" w:color="000000"/>
              <w:right w:val="single" w:sz="8" w:space="0" w:color="auto"/>
            </w:tcBorders>
            <w:vAlign w:val="center"/>
            <w:hideMark/>
          </w:tcPr>
          <w:p w14:paraId="5210D9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B7C074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03046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Plaque de montage en acier inoxydable ou en céramique résistant aux produits chimiques et à la corrosion</w:t>
            </w:r>
          </w:p>
        </w:tc>
        <w:tc>
          <w:tcPr>
            <w:tcW w:w="3800" w:type="dxa"/>
            <w:tcBorders>
              <w:top w:val="nil"/>
              <w:left w:val="nil"/>
              <w:bottom w:val="single" w:sz="8" w:space="0" w:color="auto"/>
              <w:right w:val="single" w:sz="8" w:space="0" w:color="auto"/>
            </w:tcBorders>
            <w:shd w:val="clear" w:color="auto" w:fill="auto"/>
            <w:noWrap/>
            <w:vAlign w:val="bottom"/>
            <w:hideMark/>
          </w:tcPr>
          <w:p w14:paraId="271CB5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196B41A" w14:textId="77777777" w:rsidTr="00907E32">
        <w:trPr>
          <w:trHeight w:val="576"/>
        </w:trPr>
        <w:tc>
          <w:tcPr>
            <w:tcW w:w="1129" w:type="dxa"/>
            <w:vMerge w:val="restart"/>
            <w:tcBorders>
              <w:top w:val="nil"/>
              <w:left w:val="single" w:sz="8" w:space="0" w:color="auto"/>
              <w:bottom w:val="single" w:sz="8" w:space="0" w:color="000000"/>
              <w:right w:val="nil"/>
            </w:tcBorders>
            <w:shd w:val="clear" w:color="auto" w:fill="auto"/>
            <w:noWrap/>
            <w:hideMark/>
          </w:tcPr>
          <w:p w14:paraId="74A7230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4</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4AF844F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Agitateur vortex </w:t>
            </w:r>
          </w:p>
        </w:tc>
        <w:tc>
          <w:tcPr>
            <w:tcW w:w="7440" w:type="dxa"/>
            <w:tcBorders>
              <w:top w:val="single" w:sz="8" w:space="0" w:color="auto"/>
              <w:left w:val="nil"/>
              <w:bottom w:val="nil"/>
              <w:right w:val="single" w:sz="8" w:space="0" w:color="auto"/>
            </w:tcBorders>
            <w:shd w:val="clear" w:color="auto" w:fill="auto"/>
            <w:vAlign w:val="center"/>
            <w:hideMark/>
          </w:tcPr>
          <w:p w14:paraId="317BC8F9" w14:textId="139F418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Agitateur vortex pour tubes à essai de mélange orbital, les tubes à centrifuger, les tubes </w:t>
            </w:r>
            <w:r w:rsidR="00FA672A" w:rsidRPr="00BD150E">
              <w:rPr>
                <w:rFonts w:eastAsia="Times New Roman" w:cs="Calibri"/>
                <w:color w:val="595959" w:themeColor="text1" w:themeTint="A6"/>
                <w:sz w:val="20"/>
                <w:szCs w:val="20"/>
                <w:lang w:val="fr-FR" w:eastAsia="fr-FR"/>
              </w:rPr>
              <w:t>Eppendorf</w:t>
            </w:r>
          </w:p>
        </w:tc>
        <w:tc>
          <w:tcPr>
            <w:tcW w:w="3800" w:type="dxa"/>
            <w:tcBorders>
              <w:top w:val="nil"/>
              <w:left w:val="nil"/>
              <w:bottom w:val="nil"/>
              <w:right w:val="single" w:sz="8" w:space="0" w:color="auto"/>
            </w:tcBorders>
            <w:shd w:val="clear" w:color="000000" w:fill="FFFFFF"/>
            <w:noWrap/>
            <w:hideMark/>
          </w:tcPr>
          <w:p w14:paraId="74D9C6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00065053"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6D882E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62265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C648A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Boîtier métallique moulé sous pression</w:t>
            </w:r>
          </w:p>
        </w:tc>
        <w:tc>
          <w:tcPr>
            <w:tcW w:w="3800" w:type="dxa"/>
            <w:tcBorders>
              <w:top w:val="nil"/>
              <w:left w:val="nil"/>
              <w:bottom w:val="nil"/>
              <w:right w:val="single" w:sz="8" w:space="0" w:color="auto"/>
            </w:tcBorders>
            <w:shd w:val="clear" w:color="000000" w:fill="FFFFFF"/>
            <w:noWrap/>
            <w:hideMark/>
          </w:tcPr>
          <w:p w14:paraId="3817B1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4035ED1E"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D4423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A1934B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07E6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Vitesse :500 à 2500 tr / min</w:t>
            </w:r>
          </w:p>
        </w:tc>
        <w:tc>
          <w:tcPr>
            <w:tcW w:w="3800" w:type="dxa"/>
            <w:tcBorders>
              <w:top w:val="nil"/>
              <w:left w:val="nil"/>
              <w:bottom w:val="nil"/>
              <w:right w:val="single" w:sz="8" w:space="0" w:color="auto"/>
            </w:tcBorders>
            <w:shd w:val="clear" w:color="000000" w:fill="FFFFFF"/>
            <w:noWrap/>
            <w:hideMark/>
          </w:tcPr>
          <w:p w14:paraId="3E182A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7641050"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6FD66A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FD09D1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127BF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Mode de fonctionnement continu ou par impulsion</w:t>
            </w:r>
          </w:p>
        </w:tc>
        <w:tc>
          <w:tcPr>
            <w:tcW w:w="3800" w:type="dxa"/>
            <w:tcBorders>
              <w:top w:val="nil"/>
              <w:left w:val="nil"/>
              <w:bottom w:val="nil"/>
              <w:right w:val="single" w:sz="8" w:space="0" w:color="auto"/>
            </w:tcBorders>
            <w:shd w:val="clear" w:color="auto" w:fill="auto"/>
            <w:noWrap/>
            <w:vAlign w:val="bottom"/>
            <w:hideMark/>
          </w:tcPr>
          <w:p w14:paraId="7CE279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5C9EAFD" w14:textId="77777777" w:rsidTr="005A7CCE">
        <w:trPr>
          <w:trHeight w:val="300"/>
        </w:trPr>
        <w:tc>
          <w:tcPr>
            <w:tcW w:w="1129" w:type="dxa"/>
            <w:vMerge/>
            <w:tcBorders>
              <w:top w:val="nil"/>
              <w:left w:val="single" w:sz="8" w:space="0" w:color="auto"/>
              <w:bottom w:val="single" w:sz="4" w:space="0" w:color="auto"/>
              <w:right w:val="nil"/>
            </w:tcBorders>
            <w:vAlign w:val="center"/>
            <w:hideMark/>
          </w:tcPr>
          <w:p w14:paraId="74D294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DA21CE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5F3B09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 Hz</w:t>
            </w:r>
          </w:p>
        </w:tc>
        <w:tc>
          <w:tcPr>
            <w:tcW w:w="3800" w:type="dxa"/>
            <w:tcBorders>
              <w:top w:val="nil"/>
              <w:left w:val="nil"/>
              <w:bottom w:val="single" w:sz="8" w:space="0" w:color="auto"/>
              <w:right w:val="single" w:sz="8" w:space="0" w:color="auto"/>
            </w:tcBorders>
            <w:shd w:val="clear" w:color="auto" w:fill="auto"/>
            <w:noWrap/>
            <w:vAlign w:val="bottom"/>
            <w:hideMark/>
          </w:tcPr>
          <w:p w14:paraId="76F025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865D7FE" w14:textId="77777777" w:rsidTr="005A7CCE">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E48DD93"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5</w:t>
            </w:r>
          </w:p>
        </w:tc>
        <w:tc>
          <w:tcPr>
            <w:tcW w:w="2440" w:type="dxa"/>
            <w:vMerge w:val="restart"/>
            <w:tcBorders>
              <w:top w:val="nil"/>
              <w:left w:val="single" w:sz="4" w:space="0" w:color="auto"/>
              <w:bottom w:val="single" w:sz="8" w:space="0" w:color="000000"/>
              <w:right w:val="single" w:sz="8" w:space="0" w:color="auto"/>
            </w:tcBorders>
            <w:shd w:val="clear" w:color="000000" w:fill="FFFFFF"/>
            <w:hideMark/>
          </w:tcPr>
          <w:p w14:paraId="2C693F5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Analyseur d'électrolytes (Na, K, Cl) POC</w:t>
            </w:r>
          </w:p>
        </w:tc>
        <w:tc>
          <w:tcPr>
            <w:tcW w:w="7440" w:type="dxa"/>
            <w:tcBorders>
              <w:top w:val="nil"/>
              <w:left w:val="nil"/>
              <w:bottom w:val="nil"/>
              <w:right w:val="nil"/>
            </w:tcBorders>
            <w:shd w:val="clear" w:color="auto" w:fill="auto"/>
            <w:vAlign w:val="center"/>
            <w:hideMark/>
          </w:tcPr>
          <w:p w14:paraId="5CB0F9B9" w14:textId="0D57E39A"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Analyseur d'</w:t>
            </w:r>
            <w:r w:rsidR="00FA672A" w:rsidRPr="00BD150E">
              <w:rPr>
                <w:rFonts w:eastAsia="Times New Roman" w:cs="Calibri"/>
                <w:color w:val="595959" w:themeColor="text1" w:themeTint="A6"/>
                <w:sz w:val="20"/>
                <w:szCs w:val="20"/>
                <w:lang w:val="fr-FR" w:eastAsia="fr-FR"/>
              </w:rPr>
              <w:t>électrolytes</w:t>
            </w:r>
            <w:r w:rsidRPr="00BD150E">
              <w:rPr>
                <w:rFonts w:eastAsia="Times New Roman" w:cs="Calibri"/>
                <w:color w:val="595959" w:themeColor="text1" w:themeTint="A6"/>
                <w:sz w:val="20"/>
                <w:szCs w:val="20"/>
                <w:lang w:val="fr-FR" w:eastAsia="fr-FR"/>
              </w:rPr>
              <w:t xml:space="preserve"> portatif </w:t>
            </w:r>
          </w:p>
        </w:tc>
        <w:tc>
          <w:tcPr>
            <w:tcW w:w="3800" w:type="dxa"/>
            <w:tcBorders>
              <w:top w:val="nil"/>
              <w:left w:val="single" w:sz="8" w:space="0" w:color="auto"/>
              <w:bottom w:val="nil"/>
              <w:right w:val="single" w:sz="8" w:space="0" w:color="auto"/>
            </w:tcBorders>
            <w:shd w:val="clear" w:color="000000" w:fill="FFFFFF"/>
            <w:noWrap/>
            <w:hideMark/>
          </w:tcPr>
          <w:p w14:paraId="0C6922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FB5C868"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61BFB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6A874C0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37C33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Paramètres mesurés </w:t>
            </w:r>
          </w:p>
        </w:tc>
        <w:tc>
          <w:tcPr>
            <w:tcW w:w="3800" w:type="dxa"/>
            <w:tcBorders>
              <w:top w:val="nil"/>
              <w:left w:val="single" w:sz="8" w:space="0" w:color="auto"/>
              <w:bottom w:val="nil"/>
              <w:right w:val="single" w:sz="8" w:space="0" w:color="auto"/>
            </w:tcBorders>
            <w:shd w:val="clear" w:color="000000" w:fill="FFFFFF"/>
            <w:noWrap/>
            <w:hideMark/>
          </w:tcPr>
          <w:p w14:paraId="2EDE42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A3CF5C7"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BD603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7C3E83F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55ABB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Na+ : 85-180 </w:t>
            </w:r>
            <w:proofErr w:type="spellStart"/>
            <w:r w:rsidRPr="00BD150E">
              <w:rPr>
                <w:rFonts w:eastAsia="Times New Roman" w:cs="Calibri"/>
                <w:color w:val="595959" w:themeColor="text1" w:themeTint="A6"/>
                <w:sz w:val="20"/>
                <w:szCs w:val="20"/>
                <w:lang w:val="fr-FR" w:eastAsia="fr-FR"/>
              </w:rPr>
              <w:t>mmol</w:t>
            </w:r>
            <w:proofErr w:type="spellEnd"/>
            <w:r w:rsidRPr="00BD150E">
              <w:rPr>
                <w:rFonts w:eastAsia="Times New Roman" w:cs="Calibri"/>
                <w:color w:val="595959" w:themeColor="text1" w:themeTint="A6"/>
                <w:sz w:val="20"/>
                <w:szCs w:val="20"/>
                <w:lang w:val="fr-FR" w:eastAsia="fr-FR"/>
              </w:rPr>
              <w:t>/l</w:t>
            </w:r>
          </w:p>
        </w:tc>
        <w:tc>
          <w:tcPr>
            <w:tcW w:w="3800" w:type="dxa"/>
            <w:tcBorders>
              <w:top w:val="nil"/>
              <w:left w:val="single" w:sz="8" w:space="0" w:color="auto"/>
              <w:bottom w:val="nil"/>
              <w:right w:val="single" w:sz="8" w:space="0" w:color="auto"/>
            </w:tcBorders>
            <w:shd w:val="clear" w:color="000000" w:fill="FFFFFF"/>
            <w:noWrap/>
            <w:hideMark/>
          </w:tcPr>
          <w:p w14:paraId="04E2C2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6D01EE1"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FAD8B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1FD5BCB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5B51B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K+ : 1,55-12 </w:t>
            </w:r>
            <w:proofErr w:type="spellStart"/>
            <w:r w:rsidRPr="00BD150E">
              <w:rPr>
                <w:rFonts w:eastAsia="Times New Roman" w:cs="Calibri"/>
                <w:color w:val="595959" w:themeColor="text1" w:themeTint="A6"/>
                <w:sz w:val="20"/>
                <w:szCs w:val="20"/>
                <w:lang w:val="fr-FR" w:eastAsia="fr-FR"/>
              </w:rPr>
              <w:t>mmol</w:t>
            </w:r>
            <w:proofErr w:type="spellEnd"/>
            <w:r w:rsidRPr="00BD150E">
              <w:rPr>
                <w:rFonts w:eastAsia="Times New Roman" w:cs="Calibri"/>
                <w:color w:val="595959" w:themeColor="text1" w:themeTint="A6"/>
                <w:sz w:val="20"/>
                <w:szCs w:val="20"/>
                <w:lang w:val="fr-FR" w:eastAsia="fr-FR"/>
              </w:rPr>
              <w:t>/l</w:t>
            </w:r>
          </w:p>
        </w:tc>
        <w:tc>
          <w:tcPr>
            <w:tcW w:w="3800" w:type="dxa"/>
            <w:tcBorders>
              <w:top w:val="nil"/>
              <w:left w:val="single" w:sz="8" w:space="0" w:color="auto"/>
              <w:bottom w:val="nil"/>
              <w:right w:val="single" w:sz="8" w:space="0" w:color="auto"/>
            </w:tcBorders>
            <w:shd w:val="clear" w:color="auto" w:fill="auto"/>
            <w:noWrap/>
            <w:vAlign w:val="bottom"/>
            <w:hideMark/>
          </w:tcPr>
          <w:p w14:paraId="6FE672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ACF9E3"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93DA5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3CFAABA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796E5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Cl</w:t>
            </w:r>
            <w:proofErr w:type="gramStart"/>
            <w:r w:rsidRPr="00BD150E">
              <w:rPr>
                <w:rFonts w:eastAsia="Times New Roman" w:cs="Calibri"/>
                <w:color w:val="595959" w:themeColor="text1" w:themeTint="A6"/>
                <w:sz w:val="20"/>
                <w:szCs w:val="20"/>
                <w:lang w:val="fr-FR" w:eastAsia="fr-FR"/>
              </w:rPr>
              <w:t>-:</w:t>
            </w:r>
            <w:proofErr w:type="gramEnd"/>
            <w:r w:rsidRPr="00BD150E">
              <w:rPr>
                <w:rFonts w:eastAsia="Times New Roman" w:cs="Calibri"/>
                <w:color w:val="595959" w:themeColor="text1" w:themeTint="A6"/>
                <w:sz w:val="20"/>
                <w:szCs w:val="20"/>
                <w:lang w:val="fr-FR" w:eastAsia="fr-FR"/>
              </w:rPr>
              <w:t xml:space="preserve"> 65 - 140 </w:t>
            </w:r>
            <w:proofErr w:type="spellStart"/>
            <w:r w:rsidRPr="00BD150E">
              <w:rPr>
                <w:rFonts w:eastAsia="Times New Roman" w:cs="Calibri"/>
                <w:color w:val="595959" w:themeColor="text1" w:themeTint="A6"/>
                <w:sz w:val="20"/>
                <w:szCs w:val="20"/>
                <w:lang w:val="fr-FR" w:eastAsia="fr-FR"/>
              </w:rPr>
              <w:t>mmol</w:t>
            </w:r>
            <w:proofErr w:type="spellEnd"/>
            <w:r w:rsidRPr="00BD150E">
              <w:rPr>
                <w:rFonts w:eastAsia="Times New Roman" w:cs="Calibri"/>
                <w:color w:val="595959" w:themeColor="text1" w:themeTint="A6"/>
                <w:sz w:val="20"/>
                <w:szCs w:val="20"/>
                <w:lang w:val="fr-FR" w:eastAsia="fr-FR"/>
              </w:rPr>
              <w:t>/l</w:t>
            </w:r>
          </w:p>
        </w:tc>
        <w:tc>
          <w:tcPr>
            <w:tcW w:w="3800" w:type="dxa"/>
            <w:tcBorders>
              <w:top w:val="nil"/>
              <w:left w:val="single" w:sz="8" w:space="0" w:color="auto"/>
              <w:bottom w:val="nil"/>
              <w:right w:val="single" w:sz="8" w:space="0" w:color="auto"/>
            </w:tcBorders>
            <w:shd w:val="clear" w:color="auto" w:fill="auto"/>
            <w:noWrap/>
            <w:vAlign w:val="bottom"/>
            <w:hideMark/>
          </w:tcPr>
          <w:p w14:paraId="72E5B7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2EB224A"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3FB7D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320160A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9E60D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d’échantillon : 100 µL mini</w:t>
            </w:r>
          </w:p>
        </w:tc>
        <w:tc>
          <w:tcPr>
            <w:tcW w:w="3800" w:type="dxa"/>
            <w:tcBorders>
              <w:top w:val="nil"/>
              <w:left w:val="single" w:sz="8" w:space="0" w:color="auto"/>
              <w:bottom w:val="nil"/>
              <w:right w:val="single" w:sz="8" w:space="0" w:color="auto"/>
            </w:tcBorders>
            <w:shd w:val="clear" w:color="auto" w:fill="auto"/>
            <w:noWrap/>
            <w:vAlign w:val="bottom"/>
            <w:hideMark/>
          </w:tcPr>
          <w:p w14:paraId="09AAA7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7B8C4B2"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18F6F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36A48E2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1EE6A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Temps analyse : 60 secondes max</w:t>
            </w:r>
          </w:p>
        </w:tc>
        <w:tc>
          <w:tcPr>
            <w:tcW w:w="3800" w:type="dxa"/>
            <w:tcBorders>
              <w:top w:val="nil"/>
              <w:left w:val="single" w:sz="8" w:space="0" w:color="auto"/>
              <w:bottom w:val="nil"/>
              <w:right w:val="single" w:sz="8" w:space="0" w:color="auto"/>
            </w:tcBorders>
            <w:shd w:val="clear" w:color="auto" w:fill="auto"/>
            <w:noWrap/>
            <w:vAlign w:val="bottom"/>
            <w:hideMark/>
          </w:tcPr>
          <w:p w14:paraId="12692B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693EB74"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65EBF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6BF4AF3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4F301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tactile couleur</w:t>
            </w:r>
          </w:p>
        </w:tc>
        <w:tc>
          <w:tcPr>
            <w:tcW w:w="3800" w:type="dxa"/>
            <w:tcBorders>
              <w:top w:val="nil"/>
              <w:left w:val="single" w:sz="8" w:space="0" w:color="auto"/>
              <w:bottom w:val="nil"/>
              <w:right w:val="single" w:sz="8" w:space="0" w:color="auto"/>
            </w:tcBorders>
            <w:shd w:val="clear" w:color="auto" w:fill="auto"/>
            <w:noWrap/>
            <w:vAlign w:val="bottom"/>
            <w:hideMark/>
          </w:tcPr>
          <w:p w14:paraId="198536C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74D400D"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3BC95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4C36A2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17CCC2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lecteur</w:t>
            </w:r>
            <w:proofErr w:type="gramEnd"/>
            <w:r w:rsidRPr="00BD150E">
              <w:rPr>
                <w:rFonts w:eastAsia="Times New Roman" w:cs="Calibri"/>
                <w:color w:val="595959" w:themeColor="text1" w:themeTint="A6"/>
                <w:sz w:val="20"/>
                <w:szCs w:val="20"/>
                <w:lang w:val="fr-FR" w:eastAsia="fr-FR"/>
              </w:rPr>
              <w:t xml:space="preserve"> code barre intégré</w:t>
            </w:r>
          </w:p>
        </w:tc>
        <w:tc>
          <w:tcPr>
            <w:tcW w:w="3800" w:type="dxa"/>
            <w:tcBorders>
              <w:top w:val="nil"/>
              <w:left w:val="single" w:sz="8" w:space="0" w:color="auto"/>
              <w:bottom w:val="nil"/>
              <w:right w:val="single" w:sz="8" w:space="0" w:color="auto"/>
            </w:tcBorders>
            <w:shd w:val="clear" w:color="auto" w:fill="auto"/>
            <w:noWrap/>
            <w:vAlign w:val="bottom"/>
            <w:hideMark/>
          </w:tcPr>
          <w:p w14:paraId="255ACB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728700"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99EF2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1BB0FA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053B6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Calibration automatique</w:t>
            </w:r>
          </w:p>
        </w:tc>
        <w:tc>
          <w:tcPr>
            <w:tcW w:w="3800" w:type="dxa"/>
            <w:tcBorders>
              <w:top w:val="nil"/>
              <w:left w:val="single" w:sz="8" w:space="0" w:color="auto"/>
              <w:bottom w:val="nil"/>
              <w:right w:val="single" w:sz="8" w:space="0" w:color="auto"/>
            </w:tcBorders>
            <w:shd w:val="clear" w:color="auto" w:fill="auto"/>
            <w:noWrap/>
            <w:vAlign w:val="bottom"/>
            <w:hideMark/>
          </w:tcPr>
          <w:p w14:paraId="668E62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7A4535E"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7B214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35C34BD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04213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50Hz et batterie</w:t>
            </w:r>
          </w:p>
        </w:tc>
        <w:tc>
          <w:tcPr>
            <w:tcW w:w="3800" w:type="dxa"/>
            <w:tcBorders>
              <w:top w:val="nil"/>
              <w:left w:val="single" w:sz="8" w:space="0" w:color="auto"/>
              <w:bottom w:val="nil"/>
              <w:right w:val="single" w:sz="8" w:space="0" w:color="auto"/>
            </w:tcBorders>
            <w:shd w:val="clear" w:color="auto" w:fill="auto"/>
            <w:noWrap/>
            <w:vAlign w:val="bottom"/>
            <w:hideMark/>
          </w:tcPr>
          <w:p w14:paraId="21E8B6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D9FBEF6"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61F3E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279E362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B902D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batterie minimum : 50 tests</w:t>
            </w:r>
          </w:p>
        </w:tc>
        <w:tc>
          <w:tcPr>
            <w:tcW w:w="3800" w:type="dxa"/>
            <w:tcBorders>
              <w:top w:val="nil"/>
              <w:left w:val="single" w:sz="8" w:space="0" w:color="auto"/>
              <w:bottom w:val="nil"/>
              <w:right w:val="single" w:sz="8" w:space="0" w:color="auto"/>
            </w:tcBorders>
            <w:shd w:val="clear" w:color="auto" w:fill="auto"/>
            <w:noWrap/>
            <w:vAlign w:val="bottom"/>
            <w:hideMark/>
          </w:tcPr>
          <w:p w14:paraId="652A2A2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2D492B" w14:textId="77777777" w:rsidTr="005A7CCE">
        <w:trPr>
          <w:trHeight w:val="864"/>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46D9D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C51C1D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786C014" w14:textId="3DA1478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cartes</w:t>
            </w:r>
            <w:proofErr w:type="gramEnd"/>
            <w:r w:rsidRPr="00BD150E">
              <w:rPr>
                <w:rFonts w:eastAsia="Times New Roman" w:cs="Calibri"/>
                <w:color w:val="595959" w:themeColor="text1" w:themeTint="A6"/>
                <w:sz w:val="20"/>
                <w:szCs w:val="20"/>
                <w:lang w:val="fr-FR" w:eastAsia="fr-FR"/>
              </w:rPr>
              <w:t xml:space="preserve"> ou </w:t>
            </w:r>
            <w:r w:rsidR="00FA672A" w:rsidRPr="00BD150E">
              <w:rPr>
                <w:rFonts w:eastAsia="Times New Roman" w:cs="Calibri"/>
                <w:color w:val="595959" w:themeColor="text1" w:themeTint="A6"/>
                <w:sz w:val="20"/>
                <w:szCs w:val="20"/>
                <w:lang w:val="fr-FR" w:eastAsia="fr-FR"/>
              </w:rPr>
              <w:t>cartouches</w:t>
            </w:r>
            <w:r w:rsidRPr="00BD150E">
              <w:rPr>
                <w:rFonts w:eastAsia="Times New Roman" w:cs="Calibri"/>
                <w:color w:val="595959" w:themeColor="text1" w:themeTint="A6"/>
                <w:sz w:val="20"/>
                <w:szCs w:val="20"/>
                <w:lang w:val="fr-FR" w:eastAsia="fr-FR"/>
              </w:rPr>
              <w:t xml:space="preserve"> test à usage unique, contenant tout le nécessaire pour la réalisation d'une analyse (</w:t>
            </w:r>
            <w:r w:rsidR="00FA672A" w:rsidRPr="00BD150E">
              <w:rPr>
                <w:rFonts w:eastAsia="Times New Roman" w:cs="Calibri"/>
                <w:color w:val="595959" w:themeColor="text1" w:themeTint="A6"/>
                <w:sz w:val="20"/>
                <w:szCs w:val="20"/>
                <w:lang w:val="fr-FR" w:eastAsia="fr-FR"/>
              </w:rPr>
              <w:t>dépôt</w:t>
            </w:r>
            <w:r w:rsidRPr="00BD150E">
              <w:rPr>
                <w:rFonts w:eastAsia="Times New Roman" w:cs="Calibri"/>
                <w:color w:val="595959" w:themeColor="text1" w:themeTint="A6"/>
                <w:sz w:val="20"/>
                <w:szCs w:val="20"/>
                <w:lang w:val="fr-FR" w:eastAsia="fr-FR"/>
              </w:rPr>
              <w:t xml:space="preserve"> de l'échantillon, </w:t>
            </w:r>
            <w:r w:rsidR="00FA672A" w:rsidRPr="00BD150E">
              <w:rPr>
                <w:rFonts w:eastAsia="Times New Roman" w:cs="Calibri"/>
                <w:color w:val="595959" w:themeColor="text1" w:themeTint="A6"/>
                <w:sz w:val="20"/>
                <w:szCs w:val="20"/>
                <w:lang w:val="fr-FR" w:eastAsia="fr-FR"/>
              </w:rPr>
              <w:t>électrodes</w:t>
            </w:r>
            <w:r w:rsidRPr="00BD150E">
              <w:rPr>
                <w:rFonts w:eastAsia="Times New Roman" w:cs="Calibri"/>
                <w:color w:val="595959" w:themeColor="text1" w:themeTint="A6"/>
                <w:sz w:val="20"/>
                <w:szCs w:val="20"/>
                <w:lang w:val="fr-FR" w:eastAsia="fr-FR"/>
              </w:rPr>
              <w:t>, solutions d'étalonnage).</w:t>
            </w:r>
          </w:p>
        </w:tc>
        <w:tc>
          <w:tcPr>
            <w:tcW w:w="3800" w:type="dxa"/>
            <w:tcBorders>
              <w:top w:val="nil"/>
              <w:left w:val="single" w:sz="8" w:space="0" w:color="auto"/>
              <w:bottom w:val="nil"/>
              <w:right w:val="single" w:sz="8" w:space="0" w:color="auto"/>
            </w:tcBorders>
            <w:shd w:val="clear" w:color="auto" w:fill="auto"/>
            <w:noWrap/>
            <w:vAlign w:val="bottom"/>
            <w:hideMark/>
          </w:tcPr>
          <w:p w14:paraId="0783B1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3B6CA1A"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E5CEE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E47FBE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3A97B1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Sans maintenance</w:t>
            </w:r>
          </w:p>
        </w:tc>
        <w:tc>
          <w:tcPr>
            <w:tcW w:w="3800" w:type="dxa"/>
            <w:tcBorders>
              <w:top w:val="nil"/>
              <w:left w:val="single" w:sz="8" w:space="0" w:color="auto"/>
              <w:bottom w:val="nil"/>
              <w:right w:val="single" w:sz="8" w:space="0" w:color="auto"/>
            </w:tcBorders>
            <w:shd w:val="clear" w:color="auto" w:fill="auto"/>
            <w:noWrap/>
            <w:vAlign w:val="bottom"/>
            <w:hideMark/>
          </w:tcPr>
          <w:p w14:paraId="6871E0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4E850DA" w14:textId="77777777" w:rsidTr="005A7CC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67449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762F9A2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bottom"/>
            <w:hideMark/>
          </w:tcPr>
          <w:p w14:paraId="1B399F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Conservation des cartes-tests à température ambiante</w:t>
            </w:r>
          </w:p>
        </w:tc>
        <w:tc>
          <w:tcPr>
            <w:tcW w:w="3800" w:type="dxa"/>
            <w:tcBorders>
              <w:top w:val="nil"/>
              <w:left w:val="single" w:sz="8" w:space="0" w:color="auto"/>
              <w:bottom w:val="nil"/>
              <w:right w:val="single" w:sz="8" w:space="0" w:color="auto"/>
            </w:tcBorders>
            <w:shd w:val="clear" w:color="auto" w:fill="auto"/>
            <w:noWrap/>
            <w:vAlign w:val="bottom"/>
            <w:hideMark/>
          </w:tcPr>
          <w:p w14:paraId="0CA65A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B48B92" w14:textId="77777777" w:rsidTr="005A7CCE">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F72B7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2EE5513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E6A00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 : 50 cartouches tests : Na</w:t>
            </w:r>
            <w:proofErr w:type="gramStart"/>
            <w:r w:rsidRPr="00BD150E">
              <w:rPr>
                <w:rFonts w:eastAsia="Times New Roman" w:cs="Calibri"/>
                <w:color w:val="595959" w:themeColor="text1" w:themeTint="A6"/>
                <w:sz w:val="20"/>
                <w:szCs w:val="20"/>
                <w:lang w:val="fr-FR" w:eastAsia="fr-FR"/>
              </w:rPr>
              <w:t>+;</w:t>
            </w:r>
            <w:proofErr w:type="gramEnd"/>
            <w:r w:rsidRPr="00BD150E">
              <w:rPr>
                <w:rFonts w:eastAsia="Times New Roman" w:cs="Calibri"/>
                <w:color w:val="595959" w:themeColor="text1" w:themeTint="A6"/>
                <w:sz w:val="20"/>
                <w:szCs w:val="20"/>
                <w:lang w:val="fr-FR" w:eastAsia="fr-FR"/>
              </w:rPr>
              <w:t xml:space="preserve"> K+ et Cl-</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339A68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87E11FA" w14:textId="77777777" w:rsidTr="005A7CCE">
        <w:trPr>
          <w:trHeight w:val="480"/>
        </w:trPr>
        <w:tc>
          <w:tcPr>
            <w:tcW w:w="112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3A5B31D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6</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5794AC3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Appareil de </w:t>
            </w:r>
            <w:proofErr w:type="spellStart"/>
            <w:r w:rsidRPr="00BD150E">
              <w:rPr>
                <w:rFonts w:eastAsia="Times New Roman" w:cs="Calibri"/>
                <w:color w:val="595959" w:themeColor="text1" w:themeTint="A6"/>
                <w:sz w:val="20"/>
                <w:szCs w:val="20"/>
                <w:lang w:val="fr-FR" w:eastAsia="fr-FR"/>
              </w:rPr>
              <w:t>Westergreen</w:t>
            </w:r>
            <w:proofErr w:type="spellEnd"/>
            <w:r w:rsidRPr="00BD150E">
              <w:rPr>
                <w:rFonts w:eastAsia="Times New Roman" w:cs="Calibri"/>
                <w:color w:val="595959" w:themeColor="text1" w:themeTint="A6"/>
                <w:sz w:val="20"/>
                <w:szCs w:val="20"/>
                <w:lang w:val="fr-FR" w:eastAsia="fr-FR"/>
              </w:rPr>
              <w:t xml:space="preserve"> 6 tubes</w:t>
            </w:r>
          </w:p>
        </w:tc>
        <w:tc>
          <w:tcPr>
            <w:tcW w:w="7440" w:type="dxa"/>
            <w:tcBorders>
              <w:top w:val="single" w:sz="8" w:space="0" w:color="auto"/>
              <w:left w:val="nil"/>
              <w:bottom w:val="nil"/>
              <w:right w:val="single" w:sz="8" w:space="0" w:color="auto"/>
            </w:tcBorders>
            <w:shd w:val="clear" w:color="auto" w:fill="auto"/>
            <w:noWrap/>
            <w:vAlign w:val="center"/>
            <w:hideMark/>
          </w:tcPr>
          <w:p w14:paraId="7DA0D9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Automate pour vitesse de sédimentation</w:t>
            </w:r>
          </w:p>
        </w:tc>
        <w:tc>
          <w:tcPr>
            <w:tcW w:w="3800" w:type="dxa"/>
            <w:tcBorders>
              <w:top w:val="nil"/>
              <w:left w:val="nil"/>
              <w:bottom w:val="nil"/>
              <w:right w:val="single" w:sz="8" w:space="0" w:color="auto"/>
            </w:tcBorders>
            <w:shd w:val="clear" w:color="000000" w:fill="FFFFFF"/>
            <w:noWrap/>
            <w:hideMark/>
          </w:tcPr>
          <w:p w14:paraId="1EBA9F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0F9FB9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784AF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841989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6787654B" w14:textId="0328BA9D" w:rsidR="00BD150E" w:rsidRPr="00BD150E" w:rsidRDefault="00FA672A"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Capacité</w:t>
            </w:r>
            <w:r w:rsidR="00BD150E" w:rsidRPr="00BD150E">
              <w:rPr>
                <w:rFonts w:eastAsia="Times New Roman" w:cs="Calibri"/>
                <w:color w:val="595959" w:themeColor="text1" w:themeTint="A6"/>
                <w:sz w:val="20"/>
                <w:szCs w:val="20"/>
                <w:lang w:val="fr-FR" w:eastAsia="fr-FR"/>
              </w:rPr>
              <w:t xml:space="preserve"> : 6 pipettes </w:t>
            </w:r>
          </w:p>
        </w:tc>
        <w:tc>
          <w:tcPr>
            <w:tcW w:w="3800" w:type="dxa"/>
            <w:tcBorders>
              <w:top w:val="nil"/>
              <w:left w:val="nil"/>
              <w:bottom w:val="nil"/>
              <w:right w:val="single" w:sz="8" w:space="0" w:color="auto"/>
            </w:tcBorders>
            <w:shd w:val="clear" w:color="000000" w:fill="FFFFFF"/>
            <w:noWrap/>
            <w:hideMark/>
          </w:tcPr>
          <w:p w14:paraId="5045CD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0F5FE7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13527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3DC3D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5F8F21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échelle</w:t>
            </w:r>
            <w:proofErr w:type="gramEnd"/>
            <w:r w:rsidRPr="00BD150E">
              <w:rPr>
                <w:rFonts w:eastAsia="Times New Roman" w:cs="Calibri"/>
                <w:color w:val="595959" w:themeColor="text1" w:themeTint="A6"/>
                <w:sz w:val="20"/>
                <w:szCs w:val="20"/>
                <w:lang w:val="fr-FR" w:eastAsia="fr-FR"/>
              </w:rPr>
              <w:t> : 0 à 125 mm</w:t>
            </w:r>
          </w:p>
        </w:tc>
        <w:tc>
          <w:tcPr>
            <w:tcW w:w="3800" w:type="dxa"/>
            <w:tcBorders>
              <w:top w:val="nil"/>
              <w:left w:val="nil"/>
              <w:bottom w:val="nil"/>
              <w:right w:val="single" w:sz="8" w:space="0" w:color="auto"/>
            </w:tcBorders>
            <w:shd w:val="clear" w:color="000000" w:fill="FFFFFF"/>
            <w:noWrap/>
            <w:hideMark/>
          </w:tcPr>
          <w:p w14:paraId="1102BC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9B7474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82F11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B42E7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center"/>
            <w:hideMark/>
          </w:tcPr>
          <w:p w14:paraId="4B6864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précision</w:t>
            </w:r>
            <w:proofErr w:type="gramEnd"/>
            <w:r w:rsidRPr="00BD150E">
              <w:rPr>
                <w:rFonts w:eastAsia="Times New Roman" w:cs="Calibri"/>
                <w:color w:val="595959" w:themeColor="text1" w:themeTint="A6"/>
                <w:sz w:val="20"/>
                <w:szCs w:val="20"/>
                <w:lang w:val="fr-FR" w:eastAsia="fr-FR"/>
              </w:rPr>
              <w:t> : ±1 mm</w:t>
            </w:r>
          </w:p>
        </w:tc>
        <w:tc>
          <w:tcPr>
            <w:tcW w:w="3800" w:type="dxa"/>
            <w:tcBorders>
              <w:top w:val="nil"/>
              <w:left w:val="nil"/>
              <w:bottom w:val="nil"/>
              <w:right w:val="single" w:sz="8" w:space="0" w:color="auto"/>
            </w:tcBorders>
            <w:shd w:val="clear" w:color="auto" w:fill="auto"/>
            <w:noWrap/>
            <w:vAlign w:val="bottom"/>
            <w:hideMark/>
          </w:tcPr>
          <w:p w14:paraId="7EE45C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59B6B7A"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273648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81C10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noWrap/>
            <w:vAlign w:val="center"/>
            <w:hideMark/>
          </w:tcPr>
          <w:p w14:paraId="54D78681" w14:textId="030599A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Fourni </w:t>
            </w:r>
            <w:proofErr w:type="gramStart"/>
            <w:r w:rsidRPr="00BD150E">
              <w:rPr>
                <w:rFonts w:eastAsia="Times New Roman" w:cs="Calibri"/>
                <w:color w:val="595959" w:themeColor="text1" w:themeTint="A6"/>
                <w:sz w:val="20"/>
                <w:szCs w:val="20"/>
                <w:lang w:val="fr-FR" w:eastAsia="fr-FR"/>
              </w:rPr>
              <w:t>avec  12</w:t>
            </w:r>
            <w:proofErr w:type="gramEnd"/>
            <w:r w:rsidRPr="00BD150E">
              <w:rPr>
                <w:rFonts w:eastAsia="Times New Roman" w:cs="Calibri"/>
                <w:color w:val="595959" w:themeColor="text1" w:themeTint="A6"/>
                <w:sz w:val="20"/>
                <w:szCs w:val="20"/>
                <w:lang w:val="fr-FR" w:eastAsia="fr-FR"/>
              </w:rPr>
              <w:t xml:space="preserve"> pipettes </w:t>
            </w:r>
            <w:r w:rsidR="00FA672A" w:rsidRPr="00BD150E">
              <w:rPr>
                <w:rFonts w:eastAsia="Times New Roman" w:cs="Calibri"/>
                <w:color w:val="595959" w:themeColor="text1" w:themeTint="A6"/>
                <w:sz w:val="20"/>
                <w:szCs w:val="20"/>
                <w:lang w:val="fr-FR" w:eastAsia="fr-FR"/>
              </w:rPr>
              <w:t>Wintergreen</w:t>
            </w:r>
          </w:p>
        </w:tc>
        <w:tc>
          <w:tcPr>
            <w:tcW w:w="3800" w:type="dxa"/>
            <w:tcBorders>
              <w:top w:val="nil"/>
              <w:left w:val="nil"/>
              <w:bottom w:val="single" w:sz="8" w:space="0" w:color="auto"/>
              <w:right w:val="single" w:sz="8" w:space="0" w:color="auto"/>
            </w:tcBorders>
            <w:shd w:val="clear" w:color="auto" w:fill="auto"/>
            <w:noWrap/>
            <w:vAlign w:val="bottom"/>
            <w:hideMark/>
          </w:tcPr>
          <w:p w14:paraId="6B4FF5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3B40874"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000000" w:fill="FFFFFF"/>
            <w:hideMark/>
          </w:tcPr>
          <w:p w14:paraId="66771F6E"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7</w:t>
            </w:r>
          </w:p>
        </w:tc>
        <w:tc>
          <w:tcPr>
            <w:tcW w:w="2440" w:type="dxa"/>
            <w:tcBorders>
              <w:top w:val="nil"/>
              <w:left w:val="nil"/>
              <w:bottom w:val="nil"/>
              <w:right w:val="single" w:sz="8" w:space="0" w:color="auto"/>
            </w:tcBorders>
            <w:shd w:val="clear" w:color="000000" w:fill="FFFFFF"/>
            <w:hideMark/>
          </w:tcPr>
          <w:p w14:paraId="02FD9F6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Automate d’hématologie </w:t>
            </w:r>
          </w:p>
        </w:tc>
        <w:tc>
          <w:tcPr>
            <w:tcW w:w="7440" w:type="dxa"/>
            <w:tcBorders>
              <w:top w:val="nil"/>
              <w:left w:val="nil"/>
              <w:bottom w:val="nil"/>
              <w:right w:val="single" w:sz="8" w:space="0" w:color="auto"/>
            </w:tcBorders>
            <w:shd w:val="clear" w:color="auto" w:fill="auto"/>
            <w:vAlign w:val="center"/>
            <w:hideMark/>
          </w:tcPr>
          <w:p w14:paraId="56D8B6C3" w14:textId="378171DB" w:rsidR="00BD150E" w:rsidRPr="00BD150E" w:rsidRDefault="00FA672A"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Automate</w:t>
            </w:r>
            <w:r w:rsidR="00BD150E" w:rsidRPr="00BD150E">
              <w:rPr>
                <w:rFonts w:eastAsia="Times New Roman" w:cs="Calibri"/>
                <w:color w:val="595959" w:themeColor="text1" w:themeTint="A6"/>
                <w:sz w:val="20"/>
                <w:szCs w:val="20"/>
                <w:lang w:val="fr-FR" w:eastAsia="fr-FR"/>
              </w:rPr>
              <w:t xml:space="preserve"> d'</w:t>
            </w:r>
            <w:r w:rsidRPr="00BD150E">
              <w:rPr>
                <w:rFonts w:eastAsia="Times New Roman" w:cs="Calibri"/>
                <w:color w:val="595959" w:themeColor="text1" w:themeTint="A6"/>
                <w:sz w:val="20"/>
                <w:szCs w:val="20"/>
                <w:lang w:val="fr-FR" w:eastAsia="fr-FR"/>
              </w:rPr>
              <w:t>hématologie</w:t>
            </w:r>
            <w:r w:rsidR="00BD150E" w:rsidRPr="00BD150E">
              <w:rPr>
                <w:rFonts w:eastAsia="Times New Roman" w:cs="Calibri"/>
                <w:color w:val="595959" w:themeColor="text1" w:themeTint="A6"/>
                <w:sz w:val="20"/>
                <w:szCs w:val="20"/>
                <w:lang w:val="fr-FR" w:eastAsia="fr-FR"/>
              </w:rPr>
              <w:t xml:space="preserve"> 20 </w:t>
            </w:r>
            <w:r w:rsidRPr="00BD150E">
              <w:rPr>
                <w:rFonts w:eastAsia="Times New Roman" w:cs="Calibri"/>
                <w:color w:val="595959" w:themeColor="text1" w:themeTint="A6"/>
                <w:sz w:val="20"/>
                <w:szCs w:val="20"/>
                <w:lang w:val="fr-FR" w:eastAsia="fr-FR"/>
              </w:rPr>
              <w:t>paramètres</w:t>
            </w:r>
          </w:p>
        </w:tc>
        <w:tc>
          <w:tcPr>
            <w:tcW w:w="3800" w:type="dxa"/>
            <w:tcBorders>
              <w:top w:val="nil"/>
              <w:left w:val="nil"/>
              <w:bottom w:val="nil"/>
              <w:right w:val="single" w:sz="8" w:space="0" w:color="auto"/>
            </w:tcBorders>
            <w:shd w:val="clear" w:color="000000" w:fill="FFFFFF"/>
            <w:noWrap/>
            <w:hideMark/>
          </w:tcPr>
          <w:p w14:paraId="52E845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D4B0FD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CB509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6846F2F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4E4C0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Mode sang total et mode pré-dilué</w:t>
            </w:r>
          </w:p>
        </w:tc>
        <w:tc>
          <w:tcPr>
            <w:tcW w:w="3800" w:type="dxa"/>
            <w:tcBorders>
              <w:top w:val="nil"/>
              <w:left w:val="nil"/>
              <w:bottom w:val="nil"/>
              <w:right w:val="single" w:sz="8" w:space="0" w:color="auto"/>
            </w:tcBorders>
            <w:shd w:val="clear" w:color="000000" w:fill="FFFFFF"/>
            <w:noWrap/>
            <w:hideMark/>
          </w:tcPr>
          <w:p w14:paraId="56AAB0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9E3E66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3AB62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0DC85E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70AB7C6" w14:textId="3CA9C7FD" w:rsidR="00BD150E" w:rsidRPr="00BD150E" w:rsidRDefault="00FA672A"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Paramètres</w:t>
            </w:r>
            <w:r w:rsidR="00BD150E" w:rsidRPr="00BD150E">
              <w:rPr>
                <w:rFonts w:eastAsia="Times New Roman" w:cs="Calibri"/>
                <w:color w:val="595959" w:themeColor="text1" w:themeTint="A6"/>
                <w:sz w:val="20"/>
                <w:szCs w:val="20"/>
                <w:lang w:val="fr-FR" w:eastAsia="fr-FR"/>
              </w:rPr>
              <w:t xml:space="preserve"> :</w:t>
            </w:r>
          </w:p>
        </w:tc>
        <w:tc>
          <w:tcPr>
            <w:tcW w:w="3800" w:type="dxa"/>
            <w:tcBorders>
              <w:top w:val="nil"/>
              <w:left w:val="nil"/>
              <w:bottom w:val="nil"/>
              <w:right w:val="single" w:sz="8" w:space="0" w:color="auto"/>
            </w:tcBorders>
            <w:shd w:val="clear" w:color="000000" w:fill="FFFFFF"/>
            <w:noWrap/>
            <w:hideMark/>
          </w:tcPr>
          <w:p w14:paraId="71392F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E3402A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70B1E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095D60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F416A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GB, GR, HGB, HCT, VGM, TCMH, CCMH, PLT, LYM% (W-SCR), </w:t>
            </w:r>
          </w:p>
        </w:tc>
        <w:tc>
          <w:tcPr>
            <w:tcW w:w="3800" w:type="dxa"/>
            <w:tcBorders>
              <w:top w:val="nil"/>
              <w:left w:val="nil"/>
              <w:bottom w:val="nil"/>
              <w:right w:val="single" w:sz="8" w:space="0" w:color="auto"/>
            </w:tcBorders>
            <w:shd w:val="clear" w:color="auto" w:fill="auto"/>
            <w:noWrap/>
            <w:vAlign w:val="bottom"/>
            <w:hideMark/>
          </w:tcPr>
          <w:p w14:paraId="5B93BF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46760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C5755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D64DD0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17F60C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MXD% (W-MCR), NEUT% (W-LCR), LYM# (W-</w:t>
            </w:r>
            <w:proofErr w:type="gramStart"/>
            <w:r w:rsidRPr="00BD150E">
              <w:rPr>
                <w:rFonts w:eastAsia="Times New Roman" w:cs="Calibri"/>
                <w:color w:val="595959" w:themeColor="text1" w:themeTint="A6"/>
                <w:sz w:val="20"/>
                <w:szCs w:val="20"/>
                <w:lang w:val="fr-FR" w:eastAsia="fr-FR"/>
              </w:rPr>
              <w:t>SCC )</w:t>
            </w:r>
            <w:proofErr w:type="gramEnd"/>
            <w:r w:rsidRPr="00BD150E">
              <w:rPr>
                <w:rFonts w:eastAsia="Times New Roman" w:cs="Calibri"/>
                <w:color w:val="595959" w:themeColor="text1" w:themeTint="A6"/>
                <w:sz w:val="20"/>
                <w:szCs w:val="20"/>
                <w:lang w:val="fr-FR" w:eastAsia="fr-FR"/>
              </w:rPr>
              <w:t>, MXD# (W-MCC ), </w:t>
            </w:r>
          </w:p>
        </w:tc>
        <w:tc>
          <w:tcPr>
            <w:tcW w:w="3800" w:type="dxa"/>
            <w:tcBorders>
              <w:top w:val="nil"/>
              <w:left w:val="nil"/>
              <w:bottom w:val="nil"/>
              <w:right w:val="single" w:sz="8" w:space="0" w:color="auto"/>
            </w:tcBorders>
            <w:shd w:val="clear" w:color="auto" w:fill="auto"/>
            <w:noWrap/>
            <w:vAlign w:val="bottom"/>
            <w:hideMark/>
          </w:tcPr>
          <w:p w14:paraId="2EB198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B7D20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029CD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EB49FD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265CC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NEUT# (W-</w:t>
            </w:r>
            <w:proofErr w:type="gramStart"/>
            <w:r w:rsidRPr="00BD150E">
              <w:rPr>
                <w:rFonts w:eastAsia="Times New Roman" w:cs="Calibri"/>
                <w:color w:val="595959" w:themeColor="text1" w:themeTint="A6"/>
                <w:sz w:val="20"/>
                <w:szCs w:val="20"/>
                <w:lang w:val="fr-FR" w:eastAsia="fr-FR"/>
              </w:rPr>
              <w:t>LCC )</w:t>
            </w:r>
            <w:proofErr w:type="gramEnd"/>
            <w:r w:rsidRPr="00BD150E">
              <w:rPr>
                <w:rFonts w:eastAsia="Times New Roman" w:cs="Calibri"/>
                <w:color w:val="595959" w:themeColor="text1" w:themeTint="A6"/>
                <w:sz w:val="20"/>
                <w:szCs w:val="20"/>
                <w:lang w:val="fr-FR" w:eastAsia="fr-FR"/>
              </w:rPr>
              <w:t>, IDR-SD, IDR-CV, IDP, VPM, PRGC, PCT</w:t>
            </w:r>
          </w:p>
        </w:tc>
        <w:tc>
          <w:tcPr>
            <w:tcW w:w="3800" w:type="dxa"/>
            <w:tcBorders>
              <w:top w:val="nil"/>
              <w:left w:val="nil"/>
              <w:bottom w:val="nil"/>
              <w:right w:val="single" w:sz="8" w:space="0" w:color="auto"/>
            </w:tcBorders>
            <w:shd w:val="clear" w:color="auto" w:fill="auto"/>
            <w:noWrap/>
            <w:vAlign w:val="bottom"/>
            <w:hideMark/>
          </w:tcPr>
          <w:p w14:paraId="465ACE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73595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B0181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3D3053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17BDB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Méthode de détection (GB, GR/PLT) par impédance</w:t>
            </w:r>
          </w:p>
        </w:tc>
        <w:tc>
          <w:tcPr>
            <w:tcW w:w="3800" w:type="dxa"/>
            <w:tcBorders>
              <w:top w:val="nil"/>
              <w:left w:val="nil"/>
              <w:bottom w:val="nil"/>
              <w:right w:val="single" w:sz="8" w:space="0" w:color="auto"/>
            </w:tcBorders>
            <w:shd w:val="clear" w:color="auto" w:fill="auto"/>
            <w:noWrap/>
            <w:vAlign w:val="bottom"/>
            <w:hideMark/>
          </w:tcPr>
          <w:p w14:paraId="579D091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4FD2B8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A36C3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1F3491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D47EF2A" w14:textId="1AB6012A"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Méthode de détection de l’hémoglobine (HGB) par </w:t>
            </w:r>
            <w:r w:rsidR="00FA672A" w:rsidRPr="00BD150E">
              <w:rPr>
                <w:rFonts w:eastAsia="Times New Roman" w:cs="Calibri"/>
                <w:color w:val="595959" w:themeColor="text1" w:themeTint="A6"/>
                <w:sz w:val="20"/>
                <w:szCs w:val="20"/>
                <w:lang w:val="fr-FR" w:eastAsia="fr-FR"/>
              </w:rPr>
              <w:t>photométrie</w:t>
            </w:r>
          </w:p>
        </w:tc>
        <w:tc>
          <w:tcPr>
            <w:tcW w:w="3800" w:type="dxa"/>
            <w:tcBorders>
              <w:top w:val="nil"/>
              <w:left w:val="nil"/>
              <w:bottom w:val="nil"/>
              <w:right w:val="single" w:sz="8" w:space="0" w:color="auto"/>
            </w:tcBorders>
            <w:shd w:val="clear" w:color="auto" w:fill="auto"/>
            <w:noWrap/>
            <w:vAlign w:val="bottom"/>
            <w:hideMark/>
          </w:tcPr>
          <w:p w14:paraId="4BAF09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AD7B9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F7C72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43E8DE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ED68347" w14:textId="1B1CD54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Débit 60 </w:t>
            </w:r>
            <w:r w:rsidR="00FA672A" w:rsidRPr="00BD150E">
              <w:rPr>
                <w:rFonts w:eastAsia="Times New Roman" w:cs="Calibri"/>
                <w:color w:val="595959" w:themeColor="text1" w:themeTint="A6"/>
                <w:sz w:val="20"/>
                <w:szCs w:val="20"/>
                <w:lang w:val="fr-FR" w:eastAsia="fr-FR"/>
              </w:rPr>
              <w:t>échantillons</w:t>
            </w:r>
            <w:r w:rsidRPr="00BD150E">
              <w:rPr>
                <w:rFonts w:eastAsia="Times New Roman" w:cs="Calibri"/>
                <w:color w:val="595959" w:themeColor="text1" w:themeTint="A6"/>
                <w:sz w:val="20"/>
                <w:szCs w:val="20"/>
                <w:lang w:val="fr-FR" w:eastAsia="fr-FR"/>
              </w:rPr>
              <w:t xml:space="preserve"> / heure</w:t>
            </w:r>
          </w:p>
        </w:tc>
        <w:tc>
          <w:tcPr>
            <w:tcW w:w="3800" w:type="dxa"/>
            <w:tcBorders>
              <w:top w:val="nil"/>
              <w:left w:val="nil"/>
              <w:bottom w:val="nil"/>
              <w:right w:val="single" w:sz="8" w:space="0" w:color="auto"/>
            </w:tcBorders>
            <w:shd w:val="clear" w:color="auto" w:fill="auto"/>
            <w:noWrap/>
            <w:vAlign w:val="bottom"/>
            <w:hideMark/>
          </w:tcPr>
          <w:p w14:paraId="267702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AED870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06A14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09A021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F4F6C65" w14:textId="42522311"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d’aspiration 50 microlitres de sang total </w:t>
            </w:r>
            <w:proofErr w:type="gramStart"/>
            <w:r w:rsidRPr="00BD150E">
              <w:rPr>
                <w:rFonts w:eastAsia="Times New Roman" w:cs="Calibri"/>
                <w:color w:val="595959" w:themeColor="text1" w:themeTint="A6"/>
                <w:sz w:val="20"/>
                <w:szCs w:val="20"/>
                <w:lang w:val="fr-FR" w:eastAsia="fr-FR"/>
              </w:rPr>
              <w:t>et  20</w:t>
            </w:r>
            <w:proofErr w:type="gramEnd"/>
            <w:r w:rsidRPr="00BD150E">
              <w:rPr>
                <w:rFonts w:eastAsia="Times New Roman" w:cs="Calibri"/>
                <w:color w:val="595959" w:themeColor="text1" w:themeTint="A6"/>
                <w:sz w:val="20"/>
                <w:szCs w:val="20"/>
                <w:lang w:val="fr-FR" w:eastAsia="fr-FR"/>
              </w:rPr>
              <w:t xml:space="preserve"> </w:t>
            </w:r>
            <w:proofErr w:type="spellStart"/>
            <w:r w:rsidRPr="00BD150E">
              <w:rPr>
                <w:rFonts w:eastAsia="Times New Roman" w:cs="Calibri"/>
                <w:color w:val="595959" w:themeColor="text1" w:themeTint="A6"/>
                <w:sz w:val="20"/>
                <w:szCs w:val="20"/>
                <w:lang w:val="fr-FR" w:eastAsia="fr-FR"/>
              </w:rPr>
              <w:t>μL</w:t>
            </w:r>
            <w:proofErr w:type="spellEnd"/>
            <w:r w:rsidRPr="00BD150E">
              <w:rPr>
                <w:rFonts w:eastAsia="Times New Roman" w:cs="Calibri"/>
                <w:color w:val="595959" w:themeColor="text1" w:themeTint="A6"/>
                <w:sz w:val="20"/>
                <w:szCs w:val="20"/>
                <w:lang w:val="fr-FR" w:eastAsia="fr-FR"/>
              </w:rPr>
              <w:t xml:space="preserve"> (mode </w:t>
            </w:r>
            <w:r w:rsidR="00FA672A" w:rsidRPr="00BD150E">
              <w:rPr>
                <w:rFonts w:eastAsia="Times New Roman" w:cs="Calibri"/>
                <w:color w:val="595959" w:themeColor="text1" w:themeTint="A6"/>
                <w:sz w:val="20"/>
                <w:szCs w:val="20"/>
                <w:lang w:val="fr-FR" w:eastAsia="fr-FR"/>
              </w:rPr>
              <w:t>pré</w:t>
            </w:r>
            <w:r w:rsidRPr="00BD150E">
              <w:rPr>
                <w:rFonts w:eastAsia="Times New Roman" w:cs="Calibri"/>
                <w:color w:val="595959" w:themeColor="text1" w:themeTint="A6"/>
                <w:sz w:val="20"/>
                <w:szCs w:val="20"/>
                <w:lang w:val="fr-FR" w:eastAsia="fr-FR"/>
              </w:rPr>
              <w:t>-dilué)</w:t>
            </w:r>
          </w:p>
        </w:tc>
        <w:tc>
          <w:tcPr>
            <w:tcW w:w="3800" w:type="dxa"/>
            <w:tcBorders>
              <w:top w:val="nil"/>
              <w:left w:val="nil"/>
              <w:bottom w:val="nil"/>
              <w:right w:val="single" w:sz="8" w:space="0" w:color="auto"/>
            </w:tcBorders>
            <w:shd w:val="clear" w:color="auto" w:fill="auto"/>
            <w:noWrap/>
            <w:vAlign w:val="bottom"/>
            <w:hideMark/>
          </w:tcPr>
          <w:p w14:paraId="34FE4D7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8DA78B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560BF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B91FED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AE9E5AD" w14:textId="7BC8110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Stockage de données : min 20 000 </w:t>
            </w:r>
            <w:r w:rsidR="00FA672A" w:rsidRPr="00BD150E">
              <w:rPr>
                <w:rFonts w:eastAsia="Times New Roman" w:cs="Calibri"/>
                <w:color w:val="595959" w:themeColor="text1" w:themeTint="A6"/>
                <w:sz w:val="20"/>
                <w:szCs w:val="20"/>
                <w:lang w:val="fr-FR" w:eastAsia="fr-FR"/>
              </w:rPr>
              <w:t>échantillons</w:t>
            </w:r>
            <w:r w:rsidRPr="00BD150E">
              <w:rPr>
                <w:rFonts w:eastAsia="Times New Roman" w:cs="Calibri"/>
                <w:color w:val="595959" w:themeColor="text1" w:themeTint="A6"/>
                <w:sz w:val="20"/>
                <w:szCs w:val="20"/>
                <w:lang w:val="fr-FR" w:eastAsia="fr-FR"/>
              </w:rPr>
              <w:t xml:space="preserve"> avec histogrammes</w:t>
            </w:r>
          </w:p>
        </w:tc>
        <w:tc>
          <w:tcPr>
            <w:tcW w:w="3800" w:type="dxa"/>
            <w:tcBorders>
              <w:top w:val="nil"/>
              <w:left w:val="nil"/>
              <w:bottom w:val="nil"/>
              <w:right w:val="single" w:sz="8" w:space="0" w:color="auto"/>
            </w:tcBorders>
            <w:shd w:val="clear" w:color="auto" w:fill="auto"/>
            <w:noWrap/>
            <w:vAlign w:val="bottom"/>
            <w:hideMark/>
          </w:tcPr>
          <w:p w14:paraId="7A1D15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1AF7F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0551E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C6ECD4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1C741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 qualité interne</w:t>
            </w:r>
          </w:p>
        </w:tc>
        <w:tc>
          <w:tcPr>
            <w:tcW w:w="3800" w:type="dxa"/>
            <w:tcBorders>
              <w:top w:val="nil"/>
              <w:left w:val="nil"/>
              <w:bottom w:val="nil"/>
              <w:right w:val="single" w:sz="8" w:space="0" w:color="auto"/>
            </w:tcBorders>
            <w:shd w:val="clear" w:color="auto" w:fill="auto"/>
            <w:noWrap/>
            <w:vAlign w:val="bottom"/>
            <w:hideMark/>
          </w:tcPr>
          <w:p w14:paraId="7434C9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A1FFBD6"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DA7C8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8B358B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35F60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Ecran LCD tactile</w:t>
            </w:r>
          </w:p>
        </w:tc>
        <w:tc>
          <w:tcPr>
            <w:tcW w:w="3800" w:type="dxa"/>
            <w:tcBorders>
              <w:top w:val="nil"/>
              <w:left w:val="nil"/>
              <w:bottom w:val="nil"/>
              <w:right w:val="single" w:sz="8" w:space="0" w:color="auto"/>
            </w:tcBorders>
            <w:shd w:val="clear" w:color="auto" w:fill="auto"/>
            <w:noWrap/>
            <w:vAlign w:val="bottom"/>
            <w:hideMark/>
          </w:tcPr>
          <w:p w14:paraId="6CF9E70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49C0B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80D1E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3A68504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4EDD6A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Imprimante thermique avec 20 rouleaux de papier thermique</w:t>
            </w:r>
          </w:p>
        </w:tc>
        <w:tc>
          <w:tcPr>
            <w:tcW w:w="3800" w:type="dxa"/>
            <w:tcBorders>
              <w:top w:val="nil"/>
              <w:left w:val="nil"/>
              <w:bottom w:val="nil"/>
              <w:right w:val="single" w:sz="8" w:space="0" w:color="auto"/>
            </w:tcBorders>
            <w:shd w:val="clear" w:color="auto" w:fill="auto"/>
            <w:noWrap/>
            <w:vAlign w:val="bottom"/>
            <w:hideMark/>
          </w:tcPr>
          <w:p w14:paraId="1F4C54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386850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E7425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8D039C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774484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Lecteur code barre</w:t>
            </w:r>
          </w:p>
        </w:tc>
        <w:tc>
          <w:tcPr>
            <w:tcW w:w="3800" w:type="dxa"/>
            <w:tcBorders>
              <w:top w:val="nil"/>
              <w:left w:val="nil"/>
              <w:bottom w:val="nil"/>
              <w:right w:val="single" w:sz="8" w:space="0" w:color="auto"/>
            </w:tcBorders>
            <w:shd w:val="clear" w:color="auto" w:fill="auto"/>
            <w:noWrap/>
            <w:vAlign w:val="bottom"/>
            <w:hideMark/>
          </w:tcPr>
          <w:p w14:paraId="1A9224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7C781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AAADB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7AA019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00BC1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Lots de réactifs pour 6 mois de fonctionnement</w:t>
            </w:r>
          </w:p>
        </w:tc>
        <w:tc>
          <w:tcPr>
            <w:tcW w:w="3800" w:type="dxa"/>
            <w:tcBorders>
              <w:top w:val="nil"/>
              <w:left w:val="nil"/>
              <w:bottom w:val="nil"/>
              <w:right w:val="single" w:sz="8" w:space="0" w:color="auto"/>
            </w:tcBorders>
            <w:shd w:val="clear" w:color="auto" w:fill="auto"/>
            <w:noWrap/>
            <w:vAlign w:val="bottom"/>
            <w:hideMark/>
          </w:tcPr>
          <w:p w14:paraId="4E08DF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84C0EB8"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531875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6C6E286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single" w:sz="8" w:space="0" w:color="auto"/>
              <w:right w:val="single" w:sz="8" w:space="0" w:color="auto"/>
            </w:tcBorders>
            <w:shd w:val="clear" w:color="auto" w:fill="auto"/>
            <w:vAlign w:val="center"/>
            <w:hideMark/>
          </w:tcPr>
          <w:p w14:paraId="5911BD9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single" w:sz="8" w:space="0" w:color="auto"/>
              <w:right w:val="single" w:sz="8" w:space="0" w:color="auto"/>
            </w:tcBorders>
            <w:shd w:val="clear" w:color="auto" w:fill="auto"/>
            <w:noWrap/>
            <w:vAlign w:val="bottom"/>
            <w:hideMark/>
          </w:tcPr>
          <w:p w14:paraId="18A2CA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19ED71"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58DD6B4E"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8</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416A6D9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Bacs de coloration</w:t>
            </w:r>
          </w:p>
        </w:tc>
        <w:tc>
          <w:tcPr>
            <w:tcW w:w="7440" w:type="dxa"/>
            <w:tcBorders>
              <w:top w:val="nil"/>
              <w:left w:val="nil"/>
              <w:bottom w:val="nil"/>
              <w:right w:val="nil"/>
            </w:tcBorders>
            <w:shd w:val="clear" w:color="auto" w:fill="auto"/>
            <w:vAlign w:val="center"/>
            <w:hideMark/>
          </w:tcPr>
          <w:p w14:paraId="2AFB4D64" w14:textId="1F71C02F"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Bac</w:t>
            </w:r>
            <w:r w:rsidR="00BD150E" w:rsidRPr="00BD150E">
              <w:rPr>
                <w:rFonts w:eastAsia="Times New Roman" w:cs="Calibri"/>
                <w:color w:val="595959" w:themeColor="text1" w:themeTint="A6"/>
                <w:sz w:val="20"/>
                <w:szCs w:val="20"/>
                <w:lang w:val="fr-FR" w:eastAsia="fr-FR"/>
              </w:rPr>
              <w:t xml:space="preserve"> de coloration en verre pour lames (76 x 26 mm)</w:t>
            </w:r>
          </w:p>
        </w:tc>
        <w:tc>
          <w:tcPr>
            <w:tcW w:w="3800" w:type="dxa"/>
            <w:tcBorders>
              <w:top w:val="nil"/>
              <w:left w:val="single" w:sz="8" w:space="0" w:color="auto"/>
              <w:bottom w:val="nil"/>
              <w:right w:val="single" w:sz="8" w:space="0" w:color="auto"/>
            </w:tcBorders>
            <w:shd w:val="clear" w:color="000000" w:fill="FFFFFF"/>
            <w:noWrap/>
            <w:hideMark/>
          </w:tcPr>
          <w:p w14:paraId="05D4C1C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BC2D7C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3B6EA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B43CB2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2D526C0" w14:textId="2048416D"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Portoir</w:t>
            </w:r>
            <w:r w:rsidR="00BD150E" w:rsidRPr="00BD150E">
              <w:rPr>
                <w:rFonts w:eastAsia="Times New Roman" w:cs="Calibri"/>
                <w:color w:val="595959" w:themeColor="text1" w:themeTint="A6"/>
                <w:sz w:val="20"/>
                <w:szCs w:val="20"/>
                <w:lang w:val="fr-FR" w:eastAsia="fr-FR"/>
              </w:rPr>
              <w:t xml:space="preserve"> amovible</w:t>
            </w:r>
          </w:p>
        </w:tc>
        <w:tc>
          <w:tcPr>
            <w:tcW w:w="3800" w:type="dxa"/>
            <w:tcBorders>
              <w:top w:val="nil"/>
              <w:left w:val="single" w:sz="8" w:space="0" w:color="auto"/>
              <w:bottom w:val="nil"/>
              <w:right w:val="single" w:sz="8" w:space="0" w:color="auto"/>
            </w:tcBorders>
            <w:shd w:val="clear" w:color="000000" w:fill="FFFFFF"/>
            <w:noWrap/>
            <w:hideMark/>
          </w:tcPr>
          <w:p w14:paraId="263C8B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63663D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CDD87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59ABA8B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974EB85" w14:textId="654D6FF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r w:rsidR="00A358AE" w:rsidRPr="00BD150E">
              <w:rPr>
                <w:rFonts w:eastAsia="Times New Roman" w:cs="Calibri"/>
                <w:color w:val="595959" w:themeColor="text1" w:themeTint="A6"/>
                <w:sz w:val="20"/>
                <w:szCs w:val="20"/>
                <w:lang w:val="fr-FR" w:eastAsia="fr-FR"/>
              </w:rPr>
              <w:t>Poignée</w:t>
            </w:r>
            <w:r w:rsidRPr="00BD150E">
              <w:rPr>
                <w:rFonts w:eastAsia="Times New Roman" w:cs="Calibri"/>
                <w:color w:val="595959" w:themeColor="text1" w:themeTint="A6"/>
                <w:sz w:val="20"/>
                <w:szCs w:val="20"/>
                <w:lang w:val="fr-FR" w:eastAsia="fr-FR"/>
              </w:rPr>
              <w:t xml:space="preserve"> fil métal</w:t>
            </w:r>
          </w:p>
        </w:tc>
        <w:tc>
          <w:tcPr>
            <w:tcW w:w="3800" w:type="dxa"/>
            <w:tcBorders>
              <w:top w:val="nil"/>
              <w:left w:val="single" w:sz="8" w:space="0" w:color="auto"/>
              <w:bottom w:val="nil"/>
              <w:right w:val="single" w:sz="8" w:space="0" w:color="auto"/>
            </w:tcBorders>
            <w:shd w:val="clear" w:color="000000" w:fill="FFFFFF"/>
            <w:noWrap/>
            <w:hideMark/>
          </w:tcPr>
          <w:p w14:paraId="057C22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04637AB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FA21C9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93041C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0B5900B6" w14:textId="09CDFF83"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Couvercle</w:t>
            </w:r>
            <w:r w:rsidR="00BD150E" w:rsidRPr="00BD150E">
              <w:rPr>
                <w:rFonts w:eastAsia="Times New Roman" w:cs="Calibri"/>
                <w:color w:val="595959" w:themeColor="text1" w:themeTint="A6"/>
                <w:sz w:val="20"/>
                <w:szCs w:val="20"/>
                <w:lang w:val="fr-FR" w:eastAsia="fr-FR"/>
              </w:rPr>
              <w:t xml:space="preserve"> encastré</w:t>
            </w:r>
          </w:p>
        </w:tc>
        <w:tc>
          <w:tcPr>
            <w:tcW w:w="3800" w:type="dxa"/>
            <w:tcBorders>
              <w:top w:val="nil"/>
              <w:left w:val="single" w:sz="8" w:space="0" w:color="auto"/>
              <w:bottom w:val="nil"/>
              <w:right w:val="single" w:sz="8" w:space="0" w:color="auto"/>
            </w:tcBorders>
            <w:shd w:val="clear" w:color="auto" w:fill="auto"/>
            <w:noWrap/>
            <w:vAlign w:val="bottom"/>
            <w:hideMark/>
          </w:tcPr>
          <w:p w14:paraId="707CF2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8F243F3" w14:textId="77777777" w:rsidTr="00A358AE">
        <w:trPr>
          <w:trHeight w:val="300"/>
        </w:trPr>
        <w:tc>
          <w:tcPr>
            <w:tcW w:w="1129" w:type="dxa"/>
            <w:vMerge/>
            <w:tcBorders>
              <w:top w:val="nil"/>
              <w:left w:val="single" w:sz="8" w:space="0" w:color="auto"/>
              <w:bottom w:val="single" w:sz="4" w:space="0" w:color="auto"/>
              <w:right w:val="single" w:sz="8" w:space="0" w:color="auto"/>
            </w:tcBorders>
            <w:vAlign w:val="center"/>
            <w:hideMark/>
          </w:tcPr>
          <w:p w14:paraId="7766CA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D64B75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nil"/>
            </w:tcBorders>
            <w:shd w:val="clear" w:color="auto" w:fill="auto"/>
            <w:vAlign w:val="center"/>
            <w:hideMark/>
          </w:tcPr>
          <w:p w14:paraId="5BDB5C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 : 15 x 15 x 15 cm</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0970D6E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73A23C" w14:textId="77777777" w:rsidTr="00A358AE">
        <w:trPr>
          <w:trHeight w:val="28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12592C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9</w:t>
            </w:r>
          </w:p>
        </w:tc>
        <w:tc>
          <w:tcPr>
            <w:tcW w:w="2440" w:type="dxa"/>
            <w:vMerge w:val="restart"/>
            <w:tcBorders>
              <w:top w:val="nil"/>
              <w:left w:val="single" w:sz="4" w:space="0" w:color="auto"/>
              <w:bottom w:val="single" w:sz="8" w:space="0" w:color="000000"/>
              <w:right w:val="single" w:sz="8" w:space="0" w:color="auto"/>
            </w:tcBorders>
            <w:shd w:val="clear" w:color="auto" w:fill="auto"/>
            <w:hideMark/>
          </w:tcPr>
          <w:p w14:paraId="697D8DE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Bain marie</w:t>
            </w:r>
          </w:p>
        </w:tc>
        <w:tc>
          <w:tcPr>
            <w:tcW w:w="7440" w:type="dxa"/>
            <w:tcBorders>
              <w:top w:val="nil"/>
              <w:left w:val="nil"/>
              <w:bottom w:val="single" w:sz="4" w:space="0" w:color="C0C0C0"/>
              <w:right w:val="single" w:sz="8" w:space="0" w:color="auto"/>
            </w:tcBorders>
            <w:shd w:val="clear" w:color="auto" w:fill="auto"/>
            <w:vAlign w:val="center"/>
            <w:hideMark/>
          </w:tcPr>
          <w:p w14:paraId="10BA93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Bain-marie chauffant avec couvercle</w:t>
            </w:r>
          </w:p>
        </w:tc>
        <w:tc>
          <w:tcPr>
            <w:tcW w:w="3800" w:type="dxa"/>
            <w:tcBorders>
              <w:top w:val="nil"/>
              <w:left w:val="nil"/>
              <w:bottom w:val="nil"/>
              <w:right w:val="single" w:sz="8" w:space="0" w:color="auto"/>
            </w:tcBorders>
            <w:shd w:val="clear" w:color="000000" w:fill="FFFFFF"/>
            <w:noWrap/>
            <w:hideMark/>
          </w:tcPr>
          <w:p w14:paraId="60BBEC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078355E1"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32395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071E3D0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4" w:space="0" w:color="C0C0C0"/>
              <w:right w:val="single" w:sz="8" w:space="0" w:color="auto"/>
            </w:tcBorders>
            <w:shd w:val="clear" w:color="auto" w:fill="auto"/>
            <w:vAlign w:val="center"/>
            <w:hideMark/>
          </w:tcPr>
          <w:p w14:paraId="2E182E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Boîtier en acier inoxydable de type 304 et réservoir</w:t>
            </w:r>
          </w:p>
        </w:tc>
        <w:tc>
          <w:tcPr>
            <w:tcW w:w="3800" w:type="dxa"/>
            <w:tcBorders>
              <w:top w:val="nil"/>
              <w:left w:val="nil"/>
              <w:bottom w:val="nil"/>
              <w:right w:val="single" w:sz="8" w:space="0" w:color="auto"/>
            </w:tcBorders>
            <w:shd w:val="clear" w:color="000000" w:fill="FFFFFF"/>
            <w:noWrap/>
            <w:hideMark/>
          </w:tcPr>
          <w:p w14:paraId="70B915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280376D"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8257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276D57B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4" w:space="0" w:color="C0C0C0"/>
              <w:right w:val="single" w:sz="8" w:space="0" w:color="auto"/>
            </w:tcBorders>
            <w:shd w:val="clear" w:color="auto" w:fill="auto"/>
            <w:vAlign w:val="center"/>
            <w:hideMark/>
          </w:tcPr>
          <w:p w14:paraId="28CBB2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Capacité du réservoir env. 5 litres</w:t>
            </w:r>
          </w:p>
        </w:tc>
        <w:tc>
          <w:tcPr>
            <w:tcW w:w="3800" w:type="dxa"/>
            <w:tcBorders>
              <w:top w:val="nil"/>
              <w:left w:val="nil"/>
              <w:bottom w:val="nil"/>
              <w:right w:val="single" w:sz="8" w:space="0" w:color="auto"/>
            </w:tcBorders>
            <w:shd w:val="clear" w:color="000000" w:fill="FFFFFF"/>
            <w:noWrap/>
            <w:hideMark/>
          </w:tcPr>
          <w:p w14:paraId="2980EFE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0FD434BF"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BDB27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187C16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4" w:space="0" w:color="C0C0C0"/>
              <w:right w:val="single" w:sz="8" w:space="0" w:color="auto"/>
            </w:tcBorders>
            <w:shd w:val="clear" w:color="auto" w:fill="auto"/>
            <w:vAlign w:val="center"/>
            <w:hideMark/>
          </w:tcPr>
          <w:p w14:paraId="10136D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Température analogique contrôlée d'env. 20 - 99 ° C</w:t>
            </w:r>
          </w:p>
        </w:tc>
        <w:tc>
          <w:tcPr>
            <w:tcW w:w="3800" w:type="dxa"/>
            <w:tcBorders>
              <w:top w:val="nil"/>
              <w:left w:val="nil"/>
              <w:bottom w:val="nil"/>
              <w:right w:val="single" w:sz="8" w:space="0" w:color="auto"/>
            </w:tcBorders>
            <w:shd w:val="clear" w:color="auto" w:fill="auto"/>
            <w:noWrap/>
            <w:vAlign w:val="bottom"/>
            <w:hideMark/>
          </w:tcPr>
          <w:p w14:paraId="544C57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9A87DE7"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AF84D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02BBE72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D9FE0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Porte-tube en acier inox</w:t>
            </w:r>
          </w:p>
        </w:tc>
        <w:tc>
          <w:tcPr>
            <w:tcW w:w="3800" w:type="dxa"/>
            <w:tcBorders>
              <w:top w:val="nil"/>
              <w:left w:val="nil"/>
              <w:bottom w:val="nil"/>
              <w:right w:val="single" w:sz="8" w:space="0" w:color="auto"/>
            </w:tcBorders>
            <w:shd w:val="clear" w:color="auto" w:fill="auto"/>
            <w:noWrap/>
            <w:vAlign w:val="bottom"/>
            <w:hideMark/>
          </w:tcPr>
          <w:p w14:paraId="7977F2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604BC3"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FF2CB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4080685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9306D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Stabilité de la température : ± 0.2°C.</w:t>
            </w:r>
          </w:p>
        </w:tc>
        <w:tc>
          <w:tcPr>
            <w:tcW w:w="3800" w:type="dxa"/>
            <w:tcBorders>
              <w:top w:val="nil"/>
              <w:left w:val="nil"/>
              <w:bottom w:val="nil"/>
              <w:right w:val="single" w:sz="8" w:space="0" w:color="auto"/>
            </w:tcBorders>
            <w:shd w:val="clear" w:color="auto" w:fill="auto"/>
            <w:noWrap/>
            <w:vAlign w:val="bottom"/>
            <w:hideMark/>
          </w:tcPr>
          <w:p w14:paraId="71F176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73875A8"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4752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5F434FD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459C2B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Homogénéité de la température : ± 0.01°C.</w:t>
            </w:r>
          </w:p>
        </w:tc>
        <w:tc>
          <w:tcPr>
            <w:tcW w:w="3800" w:type="dxa"/>
            <w:tcBorders>
              <w:top w:val="nil"/>
              <w:left w:val="nil"/>
              <w:bottom w:val="nil"/>
              <w:right w:val="single" w:sz="8" w:space="0" w:color="auto"/>
            </w:tcBorders>
            <w:shd w:val="clear" w:color="auto" w:fill="auto"/>
            <w:noWrap/>
            <w:vAlign w:val="bottom"/>
            <w:hideMark/>
          </w:tcPr>
          <w:p w14:paraId="7290C73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CB057D" w14:textId="77777777" w:rsidTr="00A358AE">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C0689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71DC449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A3FCB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Régulateur de température : ON/OFF.</w:t>
            </w:r>
          </w:p>
        </w:tc>
        <w:tc>
          <w:tcPr>
            <w:tcW w:w="3800" w:type="dxa"/>
            <w:tcBorders>
              <w:top w:val="nil"/>
              <w:left w:val="nil"/>
              <w:bottom w:val="nil"/>
              <w:right w:val="single" w:sz="8" w:space="0" w:color="auto"/>
            </w:tcBorders>
            <w:shd w:val="clear" w:color="auto" w:fill="auto"/>
            <w:noWrap/>
            <w:vAlign w:val="bottom"/>
            <w:hideMark/>
          </w:tcPr>
          <w:p w14:paraId="6C689F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70FB3C8" w14:textId="77777777" w:rsidTr="00A358AE">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B9E32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4" w:space="0" w:color="auto"/>
              <w:bottom w:val="single" w:sz="8" w:space="0" w:color="000000"/>
              <w:right w:val="single" w:sz="8" w:space="0" w:color="auto"/>
            </w:tcBorders>
            <w:vAlign w:val="center"/>
            <w:hideMark/>
          </w:tcPr>
          <w:p w14:paraId="7EF4D0E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single" w:sz="4" w:space="0" w:color="C0C0C0"/>
              <w:left w:val="nil"/>
              <w:bottom w:val="single" w:sz="4" w:space="0" w:color="C0C0C0"/>
              <w:right w:val="single" w:sz="8" w:space="0" w:color="auto"/>
            </w:tcBorders>
            <w:shd w:val="clear" w:color="auto" w:fill="auto"/>
            <w:vAlign w:val="center"/>
            <w:hideMark/>
          </w:tcPr>
          <w:p w14:paraId="11003160" w14:textId="7A284C9B"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Fond</w:t>
            </w:r>
            <w:r w:rsidR="00BD150E" w:rsidRPr="00BD150E">
              <w:rPr>
                <w:rFonts w:eastAsia="Times New Roman" w:cs="Calibri"/>
                <w:color w:val="595959" w:themeColor="text1" w:themeTint="A6"/>
                <w:sz w:val="20"/>
                <w:szCs w:val="20"/>
                <w:lang w:val="fr-FR" w:eastAsia="fr-FR"/>
              </w:rPr>
              <w:t xml:space="preserve"> avec trous amovible en acier inoxydable </w:t>
            </w:r>
          </w:p>
        </w:tc>
        <w:tc>
          <w:tcPr>
            <w:tcW w:w="3800" w:type="dxa"/>
            <w:tcBorders>
              <w:top w:val="nil"/>
              <w:left w:val="nil"/>
              <w:bottom w:val="single" w:sz="8" w:space="0" w:color="auto"/>
              <w:right w:val="single" w:sz="8" w:space="0" w:color="auto"/>
            </w:tcBorders>
            <w:shd w:val="clear" w:color="auto" w:fill="auto"/>
            <w:noWrap/>
            <w:vAlign w:val="bottom"/>
            <w:hideMark/>
          </w:tcPr>
          <w:p w14:paraId="4F72ED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45963A" w14:textId="77777777" w:rsidTr="00A358AE">
        <w:trPr>
          <w:trHeight w:val="288"/>
        </w:trPr>
        <w:tc>
          <w:tcPr>
            <w:tcW w:w="1129"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14:paraId="0070C1AC"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10</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0C297F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Balance de précision</w:t>
            </w:r>
          </w:p>
        </w:tc>
        <w:tc>
          <w:tcPr>
            <w:tcW w:w="7440" w:type="dxa"/>
            <w:tcBorders>
              <w:top w:val="single" w:sz="8" w:space="0" w:color="auto"/>
              <w:left w:val="nil"/>
              <w:bottom w:val="nil"/>
              <w:right w:val="nil"/>
            </w:tcBorders>
            <w:shd w:val="clear" w:color="auto" w:fill="auto"/>
            <w:vAlign w:val="center"/>
            <w:hideMark/>
          </w:tcPr>
          <w:p w14:paraId="444B8B5C" w14:textId="64EA4D0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Balance analytique avec plateau de pesée en acier </w:t>
            </w:r>
            <w:r w:rsidR="00A358AE" w:rsidRPr="00BD150E">
              <w:rPr>
                <w:rFonts w:eastAsia="Times New Roman" w:cs="Calibri"/>
                <w:color w:val="595959" w:themeColor="text1" w:themeTint="A6"/>
                <w:sz w:val="20"/>
                <w:szCs w:val="20"/>
                <w:lang w:val="fr-FR" w:eastAsia="fr-FR"/>
              </w:rPr>
              <w:t>inoxydable :</w:t>
            </w:r>
          </w:p>
        </w:tc>
        <w:tc>
          <w:tcPr>
            <w:tcW w:w="3800" w:type="dxa"/>
            <w:tcBorders>
              <w:top w:val="nil"/>
              <w:left w:val="single" w:sz="8" w:space="0" w:color="auto"/>
              <w:bottom w:val="nil"/>
              <w:right w:val="single" w:sz="8" w:space="0" w:color="auto"/>
            </w:tcBorders>
            <w:shd w:val="clear" w:color="000000" w:fill="FFFFFF"/>
            <w:noWrap/>
            <w:hideMark/>
          </w:tcPr>
          <w:p w14:paraId="212E1E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0A056A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5A0ED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B8142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5EA90BC" w14:textId="4AD150C5"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Calibrage</w:t>
            </w:r>
            <w:r w:rsidR="00BD150E" w:rsidRPr="00BD150E">
              <w:rPr>
                <w:rFonts w:eastAsia="Times New Roman" w:cs="Calibri"/>
                <w:color w:val="595959" w:themeColor="text1" w:themeTint="A6"/>
                <w:sz w:val="20"/>
                <w:szCs w:val="20"/>
                <w:lang w:val="fr-FR" w:eastAsia="fr-FR"/>
              </w:rPr>
              <w:t xml:space="preserve"> interne</w:t>
            </w:r>
          </w:p>
        </w:tc>
        <w:tc>
          <w:tcPr>
            <w:tcW w:w="3800" w:type="dxa"/>
            <w:tcBorders>
              <w:top w:val="nil"/>
              <w:left w:val="single" w:sz="8" w:space="0" w:color="auto"/>
              <w:bottom w:val="nil"/>
              <w:right w:val="single" w:sz="8" w:space="0" w:color="auto"/>
            </w:tcBorders>
            <w:shd w:val="clear" w:color="000000" w:fill="FFFFFF"/>
            <w:noWrap/>
            <w:hideMark/>
          </w:tcPr>
          <w:p w14:paraId="22BF51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57DD7E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2298C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EFA354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FDBDEA7" w14:textId="35CBE244"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Précision de mesure 0,01 </w:t>
            </w:r>
            <w:proofErr w:type="gramStart"/>
            <w:r w:rsidRPr="00BD150E">
              <w:rPr>
                <w:rFonts w:eastAsia="Times New Roman" w:cs="Calibri"/>
                <w:color w:val="595959" w:themeColor="text1" w:themeTint="A6"/>
                <w:sz w:val="20"/>
                <w:szCs w:val="20"/>
                <w:lang w:val="fr-FR" w:eastAsia="fr-FR"/>
              </w:rPr>
              <w:t>g  (</w:t>
            </w:r>
            <w:proofErr w:type="gramEnd"/>
            <w:r w:rsidRPr="00BD150E">
              <w:rPr>
                <w:rFonts w:eastAsia="Times New Roman" w:cs="Calibri"/>
                <w:color w:val="595959" w:themeColor="text1" w:themeTint="A6"/>
                <w:sz w:val="20"/>
                <w:szCs w:val="20"/>
                <w:lang w:val="fr-FR" w:eastAsia="fr-FR"/>
              </w:rPr>
              <w:t>=10 mg)</w:t>
            </w:r>
          </w:p>
        </w:tc>
        <w:tc>
          <w:tcPr>
            <w:tcW w:w="3800" w:type="dxa"/>
            <w:tcBorders>
              <w:top w:val="nil"/>
              <w:left w:val="single" w:sz="8" w:space="0" w:color="auto"/>
              <w:bottom w:val="nil"/>
              <w:right w:val="single" w:sz="8" w:space="0" w:color="auto"/>
            </w:tcBorders>
            <w:shd w:val="clear" w:color="000000" w:fill="FFFFFF"/>
            <w:noWrap/>
            <w:hideMark/>
          </w:tcPr>
          <w:p w14:paraId="60F9AD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2E2E0E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7D18F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D8BD92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916ADBE" w14:textId="3B952859"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Portée 2000 g</w:t>
            </w:r>
          </w:p>
        </w:tc>
        <w:tc>
          <w:tcPr>
            <w:tcW w:w="3800" w:type="dxa"/>
            <w:tcBorders>
              <w:top w:val="nil"/>
              <w:left w:val="single" w:sz="8" w:space="0" w:color="auto"/>
              <w:bottom w:val="nil"/>
              <w:right w:val="single" w:sz="8" w:space="0" w:color="auto"/>
            </w:tcBorders>
            <w:shd w:val="clear" w:color="auto" w:fill="auto"/>
            <w:noWrap/>
            <w:vAlign w:val="bottom"/>
            <w:hideMark/>
          </w:tcPr>
          <w:p w14:paraId="261446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967680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4DB677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1D472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E4068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Tare programmable</w:t>
            </w:r>
          </w:p>
        </w:tc>
        <w:tc>
          <w:tcPr>
            <w:tcW w:w="3800" w:type="dxa"/>
            <w:tcBorders>
              <w:top w:val="nil"/>
              <w:left w:val="single" w:sz="8" w:space="0" w:color="auto"/>
              <w:bottom w:val="nil"/>
              <w:right w:val="single" w:sz="8" w:space="0" w:color="auto"/>
            </w:tcBorders>
            <w:shd w:val="clear" w:color="auto" w:fill="auto"/>
            <w:noWrap/>
            <w:vAlign w:val="bottom"/>
            <w:hideMark/>
          </w:tcPr>
          <w:p w14:paraId="77F051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0DC3EB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F0E49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22D651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28BE4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Répétabilité =&lt; 0,01 g</w:t>
            </w:r>
          </w:p>
        </w:tc>
        <w:tc>
          <w:tcPr>
            <w:tcW w:w="3800" w:type="dxa"/>
            <w:tcBorders>
              <w:top w:val="nil"/>
              <w:left w:val="single" w:sz="8" w:space="0" w:color="auto"/>
              <w:bottom w:val="nil"/>
              <w:right w:val="single" w:sz="8" w:space="0" w:color="auto"/>
            </w:tcBorders>
            <w:shd w:val="clear" w:color="auto" w:fill="auto"/>
            <w:noWrap/>
            <w:vAlign w:val="bottom"/>
            <w:hideMark/>
          </w:tcPr>
          <w:p w14:paraId="7BD9E2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7132C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C5E7BB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BC42B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45750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Temps de stabilisation &lt;5 </w:t>
            </w:r>
            <w:proofErr w:type="gramStart"/>
            <w:r w:rsidRPr="00BD150E">
              <w:rPr>
                <w:rFonts w:eastAsia="Times New Roman" w:cs="Calibri"/>
                <w:color w:val="595959" w:themeColor="text1" w:themeTint="A6"/>
                <w:sz w:val="20"/>
                <w:szCs w:val="20"/>
                <w:lang w:val="fr-FR" w:eastAsia="fr-FR"/>
              </w:rPr>
              <w:t>sec</w:t>
            </w:r>
            <w:proofErr w:type="gramEnd"/>
          </w:p>
        </w:tc>
        <w:tc>
          <w:tcPr>
            <w:tcW w:w="3800" w:type="dxa"/>
            <w:tcBorders>
              <w:top w:val="nil"/>
              <w:left w:val="single" w:sz="8" w:space="0" w:color="auto"/>
              <w:bottom w:val="nil"/>
              <w:right w:val="single" w:sz="8" w:space="0" w:color="auto"/>
            </w:tcBorders>
            <w:shd w:val="clear" w:color="auto" w:fill="auto"/>
            <w:noWrap/>
            <w:vAlign w:val="bottom"/>
            <w:hideMark/>
          </w:tcPr>
          <w:p w14:paraId="34C298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9443EF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9B6F4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AE038F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6F62D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Diamètre du plateau &gt; 100 mm</w:t>
            </w:r>
          </w:p>
        </w:tc>
        <w:tc>
          <w:tcPr>
            <w:tcW w:w="3800" w:type="dxa"/>
            <w:tcBorders>
              <w:top w:val="nil"/>
              <w:left w:val="single" w:sz="8" w:space="0" w:color="auto"/>
              <w:bottom w:val="nil"/>
              <w:right w:val="single" w:sz="8" w:space="0" w:color="auto"/>
            </w:tcBorders>
            <w:shd w:val="clear" w:color="auto" w:fill="auto"/>
            <w:noWrap/>
            <w:vAlign w:val="bottom"/>
            <w:hideMark/>
          </w:tcPr>
          <w:p w14:paraId="4D2A42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F6090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A30A0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683E0D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C54F9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Diverses unités de pesage avec au moins mg, g, kg, ct, lb, oz</w:t>
            </w:r>
          </w:p>
        </w:tc>
        <w:tc>
          <w:tcPr>
            <w:tcW w:w="3800" w:type="dxa"/>
            <w:tcBorders>
              <w:top w:val="nil"/>
              <w:left w:val="single" w:sz="8" w:space="0" w:color="auto"/>
              <w:bottom w:val="nil"/>
              <w:right w:val="single" w:sz="8" w:space="0" w:color="auto"/>
            </w:tcBorders>
            <w:shd w:val="clear" w:color="auto" w:fill="auto"/>
            <w:noWrap/>
            <w:vAlign w:val="bottom"/>
            <w:hideMark/>
          </w:tcPr>
          <w:p w14:paraId="630431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04157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3C5A0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FAAF62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CB179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LCD numérique</w:t>
            </w:r>
          </w:p>
        </w:tc>
        <w:tc>
          <w:tcPr>
            <w:tcW w:w="3800" w:type="dxa"/>
            <w:tcBorders>
              <w:top w:val="nil"/>
              <w:left w:val="single" w:sz="8" w:space="0" w:color="auto"/>
              <w:bottom w:val="nil"/>
              <w:right w:val="single" w:sz="8" w:space="0" w:color="auto"/>
            </w:tcBorders>
            <w:shd w:val="clear" w:color="auto" w:fill="auto"/>
            <w:noWrap/>
            <w:vAlign w:val="bottom"/>
            <w:hideMark/>
          </w:tcPr>
          <w:p w14:paraId="0F9F51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226EC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DB795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6EF164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D37A1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50 Hz</w:t>
            </w:r>
          </w:p>
        </w:tc>
        <w:tc>
          <w:tcPr>
            <w:tcW w:w="3800" w:type="dxa"/>
            <w:tcBorders>
              <w:top w:val="nil"/>
              <w:left w:val="single" w:sz="8" w:space="0" w:color="auto"/>
              <w:bottom w:val="nil"/>
              <w:right w:val="single" w:sz="8" w:space="0" w:color="auto"/>
            </w:tcBorders>
            <w:shd w:val="clear" w:color="auto" w:fill="auto"/>
            <w:noWrap/>
            <w:vAlign w:val="bottom"/>
            <w:hideMark/>
          </w:tcPr>
          <w:p w14:paraId="6A2D2C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16B0B5D"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5E0160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5CCBC4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A611A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Calibrage interne</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0A42D8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666C20"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429FB54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11</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3FAD52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Banque de sang</w:t>
            </w:r>
          </w:p>
        </w:tc>
        <w:tc>
          <w:tcPr>
            <w:tcW w:w="7440" w:type="dxa"/>
            <w:tcBorders>
              <w:top w:val="single" w:sz="8" w:space="0" w:color="auto"/>
              <w:left w:val="nil"/>
              <w:bottom w:val="nil"/>
              <w:right w:val="nil"/>
            </w:tcBorders>
            <w:shd w:val="clear" w:color="auto" w:fill="auto"/>
            <w:vAlign w:val="center"/>
            <w:hideMark/>
          </w:tcPr>
          <w:p w14:paraId="48D07A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Capacité de stockage :21 poches de 450 ml minimum soit 126 litres</w:t>
            </w:r>
          </w:p>
        </w:tc>
        <w:tc>
          <w:tcPr>
            <w:tcW w:w="3800" w:type="dxa"/>
            <w:tcBorders>
              <w:top w:val="nil"/>
              <w:left w:val="single" w:sz="8" w:space="0" w:color="auto"/>
              <w:bottom w:val="nil"/>
              <w:right w:val="single" w:sz="8" w:space="0" w:color="auto"/>
            </w:tcBorders>
            <w:shd w:val="clear" w:color="000000" w:fill="FFFFFF"/>
            <w:noWrap/>
            <w:hideMark/>
          </w:tcPr>
          <w:p w14:paraId="010052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1D218B6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84EC3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0A6038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BE1CA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Porte vitrée à fermeture automatique avec serrure</w:t>
            </w:r>
          </w:p>
        </w:tc>
        <w:tc>
          <w:tcPr>
            <w:tcW w:w="3800" w:type="dxa"/>
            <w:tcBorders>
              <w:top w:val="nil"/>
              <w:left w:val="single" w:sz="8" w:space="0" w:color="auto"/>
              <w:bottom w:val="nil"/>
              <w:right w:val="single" w:sz="8" w:space="0" w:color="auto"/>
            </w:tcBorders>
            <w:shd w:val="clear" w:color="000000" w:fill="FFFFFF"/>
            <w:noWrap/>
            <w:hideMark/>
          </w:tcPr>
          <w:p w14:paraId="502456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9E454B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AEE8F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D03A5C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FFB5D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Porte réversible (gauche / droite articulée)</w:t>
            </w:r>
          </w:p>
        </w:tc>
        <w:tc>
          <w:tcPr>
            <w:tcW w:w="3800" w:type="dxa"/>
            <w:tcBorders>
              <w:top w:val="nil"/>
              <w:left w:val="single" w:sz="8" w:space="0" w:color="auto"/>
              <w:bottom w:val="nil"/>
              <w:right w:val="single" w:sz="8" w:space="0" w:color="auto"/>
            </w:tcBorders>
            <w:shd w:val="clear" w:color="000000" w:fill="FFFFFF"/>
            <w:noWrap/>
            <w:hideMark/>
          </w:tcPr>
          <w:p w14:paraId="5950C0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45732105"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1793C2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A93116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170F135B" w14:textId="7F8095C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Température de conservation de +2 - +4°C avec contrôle par microprocesseur, réfrigérateur </w:t>
            </w:r>
            <w:r w:rsidR="00A358AE" w:rsidRPr="00BD150E">
              <w:rPr>
                <w:rFonts w:eastAsia="Times New Roman" w:cs="Calibri"/>
                <w:color w:val="595959" w:themeColor="text1" w:themeTint="A6"/>
                <w:sz w:val="20"/>
                <w:szCs w:val="20"/>
                <w:lang w:val="fr-FR" w:eastAsia="fr-FR"/>
              </w:rPr>
              <w:t>conçu</w:t>
            </w:r>
            <w:r w:rsidRPr="00BD150E">
              <w:rPr>
                <w:rFonts w:eastAsia="Times New Roman" w:cs="Calibri"/>
                <w:color w:val="595959" w:themeColor="text1" w:themeTint="A6"/>
                <w:sz w:val="20"/>
                <w:szCs w:val="20"/>
                <w:lang w:val="fr-FR" w:eastAsia="fr-FR"/>
              </w:rPr>
              <w:t xml:space="preserve"> pour utilisation dans les climats </w:t>
            </w:r>
            <w:r w:rsidR="00A358AE" w:rsidRPr="00BD150E">
              <w:rPr>
                <w:rFonts w:eastAsia="Times New Roman" w:cs="Calibri"/>
                <w:color w:val="595959" w:themeColor="text1" w:themeTint="A6"/>
                <w:sz w:val="20"/>
                <w:szCs w:val="20"/>
                <w:lang w:val="fr-FR" w:eastAsia="fr-FR"/>
              </w:rPr>
              <w:t>excessivement</w:t>
            </w:r>
            <w:r w:rsidRPr="00BD150E">
              <w:rPr>
                <w:rFonts w:eastAsia="Times New Roman" w:cs="Calibri"/>
                <w:color w:val="595959" w:themeColor="text1" w:themeTint="A6"/>
                <w:sz w:val="20"/>
                <w:szCs w:val="20"/>
                <w:lang w:val="fr-FR" w:eastAsia="fr-FR"/>
              </w:rPr>
              <w:t xml:space="preserve"> chauds </w:t>
            </w:r>
          </w:p>
        </w:tc>
        <w:tc>
          <w:tcPr>
            <w:tcW w:w="3800" w:type="dxa"/>
            <w:tcBorders>
              <w:top w:val="nil"/>
              <w:left w:val="single" w:sz="8" w:space="0" w:color="auto"/>
              <w:bottom w:val="nil"/>
              <w:right w:val="single" w:sz="8" w:space="0" w:color="auto"/>
            </w:tcBorders>
            <w:shd w:val="clear" w:color="auto" w:fill="auto"/>
            <w:noWrap/>
            <w:vAlign w:val="bottom"/>
            <w:hideMark/>
          </w:tcPr>
          <w:p w14:paraId="38663E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C26063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CC68F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871E98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517EB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Circulation d'air forcé</w:t>
            </w:r>
          </w:p>
        </w:tc>
        <w:tc>
          <w:tcPr>
            <w:tcW w:w="3800" w:type="dxa"/>
            <w:tcBorders>
              <w:top w:val="nil"/>
              <w:left w:val="single" w:sz="8" w:space="0" w:color="auto"/>
              <w:bottom w:val="nil"/>
              <w:right w:val="single" w:sz="8" w:space="0" w:color="auto"/>
            </w:tcBorders>
            <w:shd w:val="clear" w:color="auto" w:fill="auto"/>
            <w:noWrap/>
            <w:vAlign w:val="bottom"/>
            <w:hideMark/>
          </w:tcPr>
          <w:p w14:paraId="61B948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F17A87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9C93E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882C6B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C0EC4C9" w14:textId="4E9E039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digital de la température intérieure</w:t>
            </w:r>
          </w:p>
        </w:tc>
        <w:tc>
          <w:tcPr>
            <w:tcW w:w="3800" w:type="dxa"/>
            <w:tcBorders>
              <w:top w:val="nil"/>
              <w:left w:val="single" w:sz="8" w:space="0" w:color="auto"/>
              <w:bottom w:val="nil"/>
              <w:right w:val="single" w:sz="8" w:space="0" w:color="auto"/>
            </w:tcBorders>
            <w:shd w:val="clear" w:color="auto" w:fill="auto"/>
            <w:noWrap/>
            <w:vAlign w:val="bottom"/>
            <w:hideMark/>
          </w:tcPr>
          <w:p w14:paraId="2DA006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09763A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9A658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D90031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18D280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tiroirs en aciers inoxydables</w:t>
            </w:r>
          </w:p>
        </w:tc>
        <w:tc>
          <w:tcPr>
            <w:tcW w:w="3800" w:type="dxa"/>
            <w:tcBorders>
              <w:top w:val="nil"/>
              <w:left w:val="single" w:sz="8" w:space="0" w:color="auto"/>
              <w:bottom w:val="nil"/>
              <w:right w:val="single" w:sz="8" w:space="0" w:color="auto"/>
            </w:tcBorders>
            <w:shd w:val="clear" w:color="auto" w:fill="auto"/>
            <w:noWrap/>
            <w:vAlign w:val="bottom"/>
            <w:hideMark/>
          </w:tcPr>
          <w:p w14:paraId="5E9CCD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BCDD73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AD640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86DACE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28E04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Dégivrage automatique ou manuel avec évacuation des condensats</w:t>
            </w:r>
          </w:p>
        </w:tc>
        <w:tc>
          <w:tcPr>
            <w:tcW w:w="3800" w:type="dxa"/>
            <w:tcBorders>
              <w:top w:val="nil"/>
              <w:left w:val="single" w:sz="8" w:space="0" w:color="auto"/>
              <w:bottom w:val="nil"/>
              <w:right w:val="single" w:sz="8" w:space="0" w:color="auto"/>
            </w:tcBorders>
            <w:shd w:val="clear" w:color="auto" w:fill="auto"/>
            <w:noWrap/>
            <w:vAlign w:val="bottom"/>
            <w:hideMark/>
          </w:tcPr>
          <w:p w14:paraId="1D52C7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DE01D7"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72C59E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51748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29F0D6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Dispositif de sécurité empêchant la température de descendre en dessous de 1,5°C.</w:t>
            </w:r>
          </w:p>
        </w:tc>
        <w:tc>
          <w:tcPr>
            <w:tcW w:w="3800" w:type="dxa"/>
            <w:tcBorders>
              <w:top w:val="nil"/>
              <w:left w:val="single" w:sz="8" w:space="0" w:color="auto"/>
              <w:bottom w:val="nil"/>
              <w:right w:val="single" w:sz="8" w:space="0" w:color="auto"/>
            </w:tcBorders>
            <w:shd w:val="clear" w:color="auto" w:fill="auto"/>
            <w:noWrap/>
            <w:vAlign w:val="bottom"/>
            <w:hideMark/>
          </w:tcPr>
          <w:p w14:paraId="176E77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8CE9B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6F953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6031B0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0318515" w14:textId="0044C906"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chambre par L</w:t>
            </w:r>
            <w:r w:rsidR="00A358AE">
              <w:rPr>
                <w:rFonts w:eastAsia="Times New Roman" w:cs="Calibri"/>
                <w:color w:val="595959" w:themeColor="text1" w:themeTint="A6"/>
                <w:sz w:val="20"/>
                <w:szCs w:val="20"/>
                <w:lang w:val="fr-FR" w:eastAsia="fr-FR"/>
              </w:rPr>
              <w:t>ED</w:t>
            </w:r>
          </w:p>
        </w:tc>
        <w:tc>
          <w:tcPr>
            <w:tcW w:w="3800" w:type="dxa"/>
            <w:tcBorders>
              <w:top w:val="nil"/>
              <w:left w:val="single" w:sz="8" w:space="0" w:color="auto"/>
              <w:bottom w:val="nil"/>
              <w:right w:val="single" w:sz="8" w:space="0" w:color="auto"/>
            </w:tcBorders>
            <w:shd w:val="clear" w:color="auto" w:fill="auto"/>
            <w:noWrap/>
            <w:vAlign w:val="bottom"/>
            <w:hideMark/>
          </w:tcPr>
          <w:p w14:paraId="16CB5B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EA4BB5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2EFC8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EEDC9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D9051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Réfrigérant sans CFC, armoire en mousse et isolation des portes</w:t>
            </w:r>
          </w:p>
        </w:tc>
        <w:tc>
          <w:tcPr>
            <w:tcW w:w="3800" w:type="dxa"/>
            <w:tcBorders>
              <w:top w:val="nil"/>
              <w:left w:val="single" w:sz="8" w:space="0" w:color="auto"/>
              <w:bottom w:val="nil"/>
              <w:right w:val="single" w:sz="8" w:space="0" w:color="auto"/>
            </w:tcBorders>
            <w:shd w:val="clear" w:color="auto" w:fill="auto"/>
            <w:noWrap/>
            <w:vAlign w:val="bottom"/>
            <w:hideMark/>
          </w:tcPr>
          <w:p w14:paraId="248F0A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F55D681" w14:textId="77777777" w:rsidTr="00907E32">
        <w:trPr>
          <w:trHeight w:val="864"/>
        </w:trPr>
        <w:tc>
          <w:tcPr>
            <w:tcW w:w="1129" w:type="dxa"/>
            <w:vMerge/>
            <w:tcBorders>
              <w:top w:val="nil"/>
              <w:left w:val="single" w:sz="8" w:space="0" w:color="auto"/>
              <w:bottom w:val="single" w:sz="8" w:space="0" w:color="000000"/>
              <w:right w:val="single" w:sz="8" w:space="0" w:color="auto"/>
            </w:tcBorders>
            <w:vAlign w:val="center"/>
            <w:hideMark/>
          </w:tcPr>
          <w:p w14:paraId="30B4AE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E97954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3845CB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Alarme visuelle et sonores en cas de coupure </w:t>
            </w:r>
            <w:proofErr w:type="gramStart"/>
            <w:r w:rsidRPr="00BD150E">
              <w:rPr>
                <w:rFonts w:eastAsia="Times New Roman" w:cs="Calibri"/>
                <w:color w:val="595959" w:themeColor="text1" w:themeTint="A6"/>
                <w:sz w:val="20"/>
                <w:szCs w:val="20"/>
                <w:lang w:val="fr-FR" w:eastAsia="fr-FR"/>
              </w:rPr>
              <w:t>d'alimentation ,</w:t>
            </w:r>
            <w:proofErr w:type="gramEnd"/>
            <w:r w:rsidRPr="00BD150E">
              <w:rPr>
                <w:rFonts w:eastAsia="Times New Roman" w:cs="Calibri"/>
                <w:color w:val="595959" w:themeColor="text1" w:themeTint="A6"/>
                <w:sz w:val="20"/>
                <w:szCs w:val="20"/>
                <w:lang w:val="fr-FR" w:eastAsia="fr-FR"/>
              </w:rPr>
              <w:t xml:space="preserve"> de porte ouverte, de température trop basse ou trop haute, de défaillance du capteur de température</w:t>
            </w:r>
          </w:p>
        </w:tc>
        <w:tc>
          <w:tcPr>
            <w:tcW w:w="3800" w:type="dxa"/>
            <w:tcBorders>
              <w:top w:val="nil"/>
              <w:left w:val="single" w:sz="8" w:space="0" w:color="auto"/>
              <w:bottom w:val="nil"/>
              <w:right w:val="single" w:sz="8" w:space="0" w:color="auto"/>
            </w:tcBorders>
            <w:shd w:val="clear" w:color="auto" w:fill="auto"/>
            <w:noWrap/>
            <w:vAlign w:val="bottom"/>
            <w:hideMark/>
          </w:tcPr>
          <w:p w14:paraId="68938B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3EF6E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B1318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6A9BB1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787B61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Classe </w:t>
            </w:r>
            <w:proofErr w:type="gramStart"/>
            <w:r w:rsidRPr="00BD150E">
              <w:rPr>
                <w:rFonts w:eastAsia="Times New Roman" w:cs="Calibri"/>
                <w:color w:val="595959" w:themeColor="text1" w:themeTint="A6"/>
                <w:sz w:val="20"/>
                <w:szCs w:val="20"/>
                <w:lang w:val="fr-FR" w:eastAsia="fr-FR"/>
              </w:rPr>
              <w:t>climatique:</w:t>
            </w:r>
            <w:proofErr w:type="gramEnd"/>
            <w:r w:rsidRPr="00BD150E">
              <w:rPr>
                <w:rFonts w:eastAsia="Times New Roman" w:cs="Calibri"/>
                <w:color w:val="595959" w:themeColor="text1" w:themeTint="A6"/>
                <w:sz w:val="20"/>
                <w:szCs w:val="20"/>
                <w:lang w:val="fr-FR" w:eastAsia="fr-FR"/>
              </w:rPr>
              <w:t xml:space="preserve"> T </w:t>
            </w:r>
          </w:p>
        </w:tc>
        <w:tc>
          <w:tcPr>
            <w:tcW w:w="3800" w:type="dxa"/>
            <w:tcBorders>
              <w:top w:val="nil"/>
              <w:left w:val="single" w:sz="8" w:space="0" w:color="auto"/>
              <w:bottom w:val="nil"/>
              <w:right w:val="single" w:sz="8" w:space="0" w:color="auto"/>
            </w:tcBorders>
            <w:shd w:val="clear" w:color="auto" w:fill="auto"/>
            <w:noWrap/>
            <w:vAlign w:val="bottom"/>
            <w:hideMark/>
          </w:tcPr>
          <w:p w14:paraId="30631C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73F98E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B92AB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D86D7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DEB634F" w14:textId="64706157"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Revêtement</w:t>
            </w:r>
            <w:r w:rsidR="00BD150E" w:rsidRPr="00BD150E">
              <w:rPr>
                <w:rFonts w:eastAsia="Times New Roman" w:cs="Calibri"/>
                <w:color w:val="595959" w:themeColor="text1" w:themeTint="A6"/>
                <w:sz w:val="20"/>
                <w:szCs w:val="20"/>
                <w:lang w:val="fr-FR" w:eastAsia="fr-FR"/>
              </w:rPr>
              <w:t xml:space="preserve"> intérieur en acier inoxydable</w:t>
            </w:r>
          </w:p>
        </w:tc>
        <w:tc>
          <w:tcPr>
            <w:tcW w:w="3800" w:type="dxa"/>
            <w:tcBorders>
              <w:top w:val="nil"/>
              <w:left w:val="single" w:sz="8" w:space="0" w:color="auto"/>
              <w:bottom w:val="nil"/>
              <w:right w:val="single" w:sz="8" w:space="0" w:color="auto"/>
            </w:tcBorders>
            <w:shd w:val="clear" w:color="auto" w:fill="auto"/>
            <w:noWrap/>
            <w:vAlign w:val="bottom"/>
            <w:hideMark/>
          </w:tcPr>
          <w:p w14:paraId="4A4DD7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204A98E"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4DD918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985BB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nil"/>
            </w:tcBorders>
            <w:shd w:val="clear" w:color="auto" w:fill="auto"/>
            <w:vAlign w:val="center"/>
            <w:hideMark/>
          </w:tcPr>
          <w:p w14:paraId="1C044C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 Hz</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6BF7F1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38BE473"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hideMark/>
          </w:tcPr>
          <w:p w14:paraId="27E98321"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12</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44585AF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Centrifugeuse électrique</w:t>
            </w:r>
          </w:p>
        </w:tc>
        <w:tc>
          <w:tcPr>
            <w:tcW w:w="7440" w:type="dxa"/>
            <w:tcBorders>
              <w:top w:val="nil"/>
              <w:left w:val="nil"/>
              <w:bottom w:val="nil"/>
              <w:right w:val="single" w:sz="8" w:space="0" w:color="auto"/>
            </w:tcBorders>
            <w:shd w:val="clear" w:color="auto" w:fill="auto"/>
            <w:vAlign w:val="center"/>
            <w:hideMark/>
          </w:tcPr>
          <w:p w14:paraId="0CA65E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Centrifugeuse électrique de table (16 tubes)</w:t>
            </w:r>
          </w:p>
        </w:tc>
        <w:tc>
          <w:tcPr>
            <w:tcW w:w="3800" w:type="dxa"/>
            <w:tcBorders>
              <w:top w:val="nil"/>
              <w:left w:val="nil"/>
              <w:bottom w:val="nil"/>
              <w:right w:val="single" w:sz="8" w:space="0" w:color="auto"/>
            </w:tcBorders>
            <w:shd w:val="clear" w:color="000000" w:fill="FFFFFF"/>
            <w:noWrap/>
            <w:hideMark/>
          </w:tcPr>
          <w:p w14:paraId="657B3A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069D8B0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8C7F4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9E9B21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5621E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 par microprocesseur</w:t>
            </w:r>
          </w:p>
        </w:tc>
        <w:tc>
          <w:tcPr>
            <w:tcW w:w="3800" w:type="dxa"/>
            <w:tcBorders>
              <w:top w:val="nil"/>
              <w:left w:val="nil"/>
              <w:bottom w:val="nil"/>
              <w:right w:val="single" w:sz="8" w:space="0" w:color="auto"/>
            </w:tcBorders>
            <w:shd w:val="clear" w:color="000000" w:fill="FFFFFF"/>
            <w:noWrap/>
            <w:hideMark/>
          </w:tcPr>
          <w:p w14:paraId="5041C7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9797FD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4EC78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EC9F80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53D4DE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de la vitesse de rotation.</w:t>
            </w:r>
          </w:p>
        </w:tc>
        <w:tc>
          <w:tcPr>
            <w:tcW w:w="3800" w:type="dxa"/>
            <w:tcBorders>
              <w:top w:val="nil"/>
              <w:left w:val="nil"/>
              <w:bottom w:val="nil"/>
              <w:right w:val="single" w:sz="8" w:space="0" w:color="auto"/>
            </w:tcBorders>
            <w:shd w:val="clear" w:color="000000" w:fill="FFFFFF"/>
            <w:noWrap/>
            <w:hideMark/>
          </w:tcPr>
          <w:p w14:paraId="1BE19E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568F8D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5292A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756053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A12B97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Capacité de 16 tubes de 15 </w:t>
            </w:r>
            <w:proofErr w:type="spellStart"/>
            <w:r w:rsidRPr="00BD150E">
              <w:rPr>
                <w:rFonts w:eastAsia="Times New Roman" w:cs="Calibri"/>
                <w:color w:val="595959" w:themeColor="text1" w:themeTint="A6"/>
                <w:sz w:val="20"/>
                <w:szCs w:val="20"/>
                <w:lang w:val="fr-FR" w:eastAsia="fr-FR"/>
              </w:rPr>
              <w:t>mL</w:t>
            </w:r>
            <w:proofErr w:type="spellEnd"/>
          </w:p>
        </w:tc>
        <w:tc>
          <w:tcPr>
            <w:tcW w:w="3800" w:type="dxa"/>
            <w:tcBorders>
              <w:top w:val="nil"/>
              <w:left w:val="nil"/>
              <w:bottom w:val="nil"/>
              <w:right w:val="single" w:sz="8" w:space="0" w:color="auto"/>
            </w:tcBorders>
            <w:shd w:val="clear" w:color="000000" w:fill="FFFFFF"/>
            <w:noWrap/>
            <w:hideMark/>
          </w:tcPr>
          <w:p w14:paraId="1B61E3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DE99746"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71FD7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B9D2EF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81E8A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Vitesse de rotation réglable jusqu’à 5500 tours/mn.</w:t>
            </w:r>
          </w:p>
        </w:tc>
        <w:tc>
          <w:tcPr>
            <w:tcW w:w="3800" w:type="dxa"/>
            <w:tcBorders>
              <w:top w:val="nil"/>
              <w:left w:val="nil"/>
              <w:bottom w:val="nil"/>
              <w:right w:val="single" w:sz="8" w:space="0" w:color="auto"/>
            </w:tcBorders>
            <w:shd w:val="clear" w:color="000000" w:fill="FFFFFF"/>
            <w:noWrap/>
            <w:hideMark/>
          </w:tcPr>
          <w:p w14:paraId="46B8E3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595C1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55D20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0A991E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4F46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Sécurité arrêt, en cas d'ouverture du couvercle</w:t>
            </w:r>
          </w:p>
        </w:tc>
        <w:tc>
          <w:tcPr>
            <w:tcW w:w="3800" w:type="dxa"/>
            <w:tcBorders>
              <w:top w:val="nil"/>
              <w:left w:val="nil"/>
              <w:bottom w:val="nil"/>
              <w:right w:val="single" w:sz="8" w:space="0" w:color="auto"/>
            </w:tcBorders>
            <w:shd w:val="clear" w:color="auto" w:fill="auto"/>
            <w:noWrap/>
            <w:vAlign w:val="bottom"/>
            <w:hideMark/>
          </w:tcPr>
          <w:p w14:paraId="104C9E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A4459C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D2F2E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6151BC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2D6CD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Minuterie : 1 à 60 mn.</w:t>
            </w:r>
          </w:p>
        </w:tc>
        <w:tc>
          <w:tcPr>
            <w:tcW w:w="3800" w:type="dxa"/>
            <w:tcBorders>
              <w:top w:val="nil"/>
              <w:left w:val="nil"/>
              <w:bottom w:val="nil"/>
              <w:right w:val="single" w:sz="8" w:space="0" w:color="auto"/>
            </w:tcBorders>
            <w:shd w:val="clear" w:color="auto" w:fill="auto"/>
            <w:noWrap/>
            <w:vAlign w:val="bottom"/>
            <w:hideMark/>
          </w:tcPr>
          <w:p w14:paraId="159A44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5CC5B4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B359D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EE18D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33CA0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Cuve inox</w:t>
            </w:r>
          </w:p>
        </w:tc>
        <w:tc>
          <w:tcPr>
            <w:tcW w:w="3800" w:type="dxa"/>
            <w:tcBorders>
              <w:top w:val="nil"/>
              <w:left w:val="nil"/>
              <w:bottom w:val="nil"/>
              <w:right w:val="single" w:sz="8" w:space="0" w:color="auto"/>
            </w:tcBorders>
            <w:shd w:val="clear" w:color="auto" w:fill="auto"/>
            <w:noWrap/>
            <w:vAlign w:val="bottom"/>
            <w:hideMark/>
          </w:tcPr>
          <w:p w14:paraId="67D948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4399F6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BD6F1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E9C73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8CD7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Pieds en caoutchouc ajustables en hauteur</w:t>
            </w:r>
          </w:p>
        </w:tc>
        <w:tc>
          <w:tcPr>
            <w:tcW w:w="3800" w:type="dxa"/>
            <w:tcBorders>
              <w:top w:val="nil"/>
              <w:left w:val="nil"/>
              <w:bottom w:val="nil"/>
              <w:right w:val="single" w:sz="8" w:space="0" w:color="auto"/>
            </w:tcBorders>
            <w:shd w:val="clear" w:color="auto" w:fill="auto"/>
            <w:noWrap/>
            <w:vAlign w:val="bottom"/>
            <w:hideMark/>
          </w:tcPr>
          <w:p w14:paraId="04365A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597CD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1A555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ED2330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0FCD9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en 220V/50Hz et cordon d’alimentation.</w:t>
            </w:r>
          </w:p>
        </w:tc>
        <w:tc>
          <w:tcPr>
            <w:tcW w:w="3800" w:type="dxa"/>
            <w:tcBorders>
              <w:top w:val="nil"/>
              <w:left w:val="nil"/>
              <w:bottom w:val="nil"/>
              <w:right w:val="single" w:sz="8" w:space="0" w:color="auto"/>
            </w:tcBorders>
            <w:shd w:val="clear" w:color="auto" w:fill="auto"/>
            <w:noWrap/>
            <w:vAlign w:val="bottom"/>
            <w:hideMark/>
          </w:tcPr>
          <w:p w14:paraId="3F36BF6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6E1765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E16A3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58BB1E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B34D8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Housse de protection</w:t>
            </w:r>
          </w:p>
        </w:tc>
        <w:tc>
          <w:tcPr>
            <w:tcW w:w="3800" w:type="dxa"/>
            <w:tcBorders>
              <w:top w:val="nil"/>
              <w:left w:val="nil"/>
              <w:bottom w:val="nil"/>
              <w:right w:val="single" w:sz="8" w:space="0" w:color="auto"/>
            </w:tcBorders>
            <w:shd w:val="clear" w:color="auto" w:fill="auto"/>
            <w:noWrap/>
            <w:vAlign w:val="bottom"/>
            <w:hideMark/>
          </w:tcPr>
          <w:p w14:paraId="4563F6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926830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28558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0B1187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50593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Rotor et nacelle 4 x 4 tubes de 15 ml</w:t>
            </w:r>
          </w:p>
        </w:tc>
        <w:tc>
          <w:tcPr>
            <w:tcW w:w="3800" w:type="dxa"/>
            <w:tcBorders>
              <w:top w:val="nil"/>
              <w:left w:val="nil"/>
              <w:bottom w:val="nil"/>
              <w:right w:val="single" w:sz="8" w:space="0" w:color="auto"/>
            </w:tcBorders>
            <w:shd w:val="clear" w:color="auto" w:fill="auto"/>
            <w:noWrap/>
            <w:vAlign w:val="bottom"/>
            <w:hideMark/>
          </w:tcPr>
          <w:p w14:paraId="220807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F71E04"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457D2D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E3674E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3A2FEE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Verrouillage du couvercle </w:t>
            </w:r>
          </w:p>
        </w:tc>
        <w:tc>
          <w:tcPr>
            <w:tcW w:w="3800" w:type="dxa"/>
            <w:tcBorders>
              <w:top w:val="nil"/>
              <w:left w:val="nil"/>
              <w:bottom w:val="single" w:sz="8" w:space="0" w:color="auto"/>
              <w:right w:val="single" w:sz="8" w:space="0" w:color="auto"/>
            </w:tcBorders>
            <w:shd w:val="clear" w:color="auto" w:fill="auto"/>
            <w:noWrap/>
            <w:vAlign w:val="bottom"/>
            <w:hideMark/>
          </w:tcPr>
          <w:p w14:paraId="5BCB653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039400B"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37473EE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13</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4345917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Centrifugeuse hématocrite</w:t>
            </w:r>
          </w:p>
        </w:tc>
        <w:tc>
          <w:tcPr>
            <w:tcW w:w="7440" w:type="dxa"/>
            <w:tcBorders>
              <w:top w:val="nil"/>
              <w:left w:val="nil"/>
              <w:bottom w:val="nil"/>
              <w:right w:val="single" w:sz="8" w:space="0" w:color="auto"/>
            </w:tcBorders>
            <w:shd w:val="clear" w:color="auto" w:fill="auto"/>
            <w:vAlign w:val="center"/>
            <w:hideMark/>
          </w:tcPr>
          <w:p w14:paraId="5EE96E3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Centrifugeuse hématocrites avec rotor capacité 24 capillaires</w:t>
            </w:r>
          </w:p>
        </w:tc>
        <w:tc>
          <w:tcPr>
            <w:tcW w:w="3800" w:type="dxa"/>
            <w:tcBorders>
              <w:top w:val="nil"/>
              <w:left w:val="nil"/>
              <w:bottom w:val="nil"/>
              <w:right w:val="single" w:sz="8" w:space="0" w:color="auto"/>
            </w:tcBorders>
            <w:shd w:val="clear" w:color="000000" w:fill="FFFFFF"/>
            <w:noWrap/>
            <w:hideMark/>
          </w:tcPr>
          <w:p w14:paraId="3C374A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C394EF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F5AB4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5C67A3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A4AE0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Accélération max :16000</w:t>
            </w:r>
          </w:p>
        </w:tc>
        <w:tc>
          <w:tcPr>
            <w:tcW w:w="3800" w:type="dxa"/>
            <w:tcBorders>
              <w:top w:val="nil"/>
              <w:left w:val="nil"/>
              <w:bottom w:val="nil"/>
              <w:right w:val="single" w:sz="8" w:space="0" w:color="auto"/>
            </w:tcBorders>
            <w:shd w:val="clear" w:color="000000" w:fill="FFFFFF"/>
            <w:noWrap/>
            <w:hideMark/>
          </w:tcPr>
          <w:p w14:paraId="05983B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35A9DB6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D96B9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A54CC8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2369A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Vitesse </w:t>
            </w:r>
            <w:proofErr w:type="spellStart"/>
            <w:r w:rsidRPr="00BD150E">
              <w:rPr>
                <w:rFonts w:eastAsia="Times New Roman" w:cs="Calibri"/>
                <w:color w:val="595959" w:themeColor="text1" w:themeTint="A6"/>
                <w:sz w:val="20"/>
                <w:szCs w:val="20"/>
                <w:lang w:val="fr-FR" w:eastAsia="fr-FR"/>
              </w:rPr>
              <w:t>max</w:t>
            </w:r>
            <w:proofErr w:type="spellEnd"/>
            <w:r w:rsidRPr="00BD150E">
              <w:rPr>
                <w:rFonts w:eastAsia="Times New Roman" w:cs="Calibri"/>
                <w:color w:val="595959" w:themeColor="text1" w:themeTint="A6"/>
                <w:sz w:val="20"/>
                <w:szCs w:val="20"/>
                <w:lang w:val="fr-FR" w:eastAsia="fr-FR"/>
              </w:rPr>
              <w:t xml:space="preserve"> : 13 000 tours / min</w:t>
            </w:r>
          </w:p>
        </w:tc>
        <w:tc>
          <w:tcPr>
            <w:tcW w:w="3800" w:type="dxa"/>
            <w:tcBorders>
              <w:top w:val="nil"/>
              <w:left w:val="nil"/>
              <w:bottom w:val="nil"/>
              <w:right w:val="single" w:sz="8" w:space="0" w:color="auto"/>
            </w:tcBorders>
            <w:shd w:val="clear" w:color="000000" w:fill="FFFFFF"/>
            <w:noWrap/>
            <w:hideMark/>
          </w:tcPr>
          <w:p w14:paraId="43DAA2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CD7440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053E9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E3835B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726D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Avec refroidissement par ventilation</w:t>
            </w:r>
          </w:p>
        </w:tc>
        <w:tc>
          <w:tcPr>
            <w:tcW w:w="3800" w:type="dxa"/>
            <w:tcBorders>
              <w:top w:val="nil"/>
              <w:left w:val="nil"/>
              <w:bottom w:val="nil"/>
              <w:right w:val="single" w:sz="8" w:space="0" w:color="auto"/>
            </w:tcBorders>
            <w:shd w:val="clear" w:color="auto" w:fill="auto"/>
            <w:noWrap/>
            <w:vAlign w:val="bottom"/>
            <w:hideMark/>
          </w:tcPr>
          <w:p w14:paraId="79E838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4CAFA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95A4F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B0BA4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EE81D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avec</w:t>
            </w:r>
            <w:proofErr w:type="gramEnd"/>
            <w:r w:rsidRPr="00BD150E">
              <w:rPr>
                <w:rFonts w:eastAsia="Times New Roman" w:cs="Calibri"/>
                <w:color w:val="595959" w:themeColor="text1" w:themeTint="A6"/>
                <w:sz w:val="20"/>
                <w:szCs w:val="20"/>
                <w:lang w:val="fr-FR" w:eastAsia="fr-FR"/>
              </w:rPr>
              <w:t xml:space="preserve"> rotor inclus</w:t>
            </w:r>
          </w:p>
        </w:tc>
        <w:tc>
          <w:tcPr>
            <w:tcW w:w="3800" w:type="dxa"/>
            <w:tcBorders>
              <w:top w:val="nil"/>
              <w:left w:val="nil"/>
              <w:bottom w:val="nil"/>
              <w:right w:val="single" w:sz="8" w:space="0" w:color="auto"/>
            </w:tcBorders>
            <w:shd w:val="clear" w:color="auto" w:fill="auto"/>
            <w:noWrap/>
            <w:vAlign w:val="bottom"/>
            <w:hideMark/>
          </w:tcPr>
          <w:p w14:paraId="49B5FA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07D51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9FC53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15319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81CBF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Couvercle du rotor </w:t>
            </w:r>
            <w:proofErr w:type="spellStart"/>
            <w:r w:rsidRPr="00BD150E">
              <w:rPr>
                <w:rFonts w:eastAsia="Times New Roman" w:cs="Calibri"/>
                <w:color w:val="595959" w:themeColor="text1" w:themeTint="A6"/>
                <w:sz w:val="20"/>
                <w:szCs w:val="20"/>
                <w:lang w:val="fr-FR" w:eastAsia="fr-FR"/>
              </w:rPr>
              <w:t>utlisé</w:t>
            </w:r>
            <w:proofErr w:type="spellEnd"/>
            <w:r w:rsidRPr="00BD150E">
              <w:rPr>
                <w:rFonts w:eastAsia="Times New Roman" w:cs="Calibri"/>
                <w:color w:val="595959" w:themeColor="text1" w:themeTint="A6"/>
                <w:sz w:val="20"/>
                <w:szCs w:val="20"/>
                <w:lang w:val="fr-FR" w:eastAsia="fr-FR"/>
              </w:rPr>
              <w:t xml:space="preserve"> comme disque de lecture</w:t>
            </w:r>
          </w:p>
        </w:tc>
        <w:tc>
          <w:tcPr>
            <w:tcW w:w="3800" w:type="dxa"/>
            <w:tcBorders>
              <w:top w:val="nil"/>
              <w:left w:val="nil"/>
              <w:bottom w:val="nil"/>
              <w:right w:val="single" w:sz="8" w:space="0" w:color="auto"/>
            </w:tcBorders>
            <w:shd w:val="clear" w:color="auto" w:fill="auto"/>
            <w:noWrap/>
            <w:vAlign w:val="bottom"/>
            <w:hideMark/>
          </w:tcPr>
          <w:p w14:paraId="01E5DA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7162C8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986E5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7297E3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DDB36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auto" w:fill="auto"/>
            <w:noWrap/>
            <w:vAlign w:val="bottom"/>
            <w:hideMark/>
          </w:tcPr>
          <w:p w14:paraId="0DD533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DCCBAC6"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38B65C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70E56C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0C24DD4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Housse de protection</w:t>
            </w:r>
          </w:p>
        </w:tc>
        <w:tc>
          <w:tcPr>
            <w:tcW w:w="3800" w:type="dxa"/>
            <w:tcBorders>
              <w:top w:val="nil"/>
              <w:left w:val="nil"/>
              <w:bottom w:val="single" w:sz="8" w:space="0" w:color="auto"/>
              <w:right w:val="single" w:sz="8" w:space="0" w:color="auto"/>
            </w:tcBorders>
            <w:shd w:val="clear" w:color="auto" w:fill="auto"/>
            <w:noWrap/>
            <w:vAlign w:val="bottom"/>
            <w:hideMark/>
          </w:tcPr>
          <w:p w14:paraId="7D49A8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7899AAF" w14:textId="77777777" w:rsidTr="00907E32">
        <w:trPr>
          <w:trHeight w:val="480"/>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02260065"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14</w:t>
            </w:r>
          </w:p>
        </w:tc>
        <w:tc>
          <w:tcPr>
            <w:tcW w:w="2440" w:type="dxa"/>
            <w:vMerge w:val="restart"/>
            <w:tcBorders>
              <w:top w:val="nil"/>
              <w:left w:val="nil"/>
              <w:bottom w:val="single" w:sz="8" w:space="0" w:color="000000"/>
              <w:right w:val="single" w:sz="8" w:space="0" w:color="auto"/>
            </w:tcBorders>
            <w:shd w:val="clear" w:color="000000" w:fill="FFFFFF"/>
            <w:hideMark/>
          </w:tcPr>
          <w:p w14:paraId="06E9DA9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Compteur de colonies microbiennes</w:t>
            </w:r>
          </w:p>
        </w:tc>
        <w:tc>
          <w:tcPr>
            <w:tcW w:w="7440" w:type="dxa"/>
            <w:tcBorders>
              <w:top w:val="nil"/>
              <w:left w:val="nil"/>
              <w:bottom w:val="nil"/>
              <w:right w:val="single" w:sz="8" w:space="0" w:color="auto"/>
            </w:tcBorders>
            <w:shd w:val="clear" w:color="auto" w:fill="auto"/>
            <w:vAlign w:val="center"/>
            <w:hideMark/>
          </w:tcPr>
          <w:p w14:paraId="547399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COMPTEUR DE COLONIES MICROBIENNES AVEC LOUPE ET STYLO</w:t>
            </w:r>
          </w:p>
        </w:tc>
        <w:tc>
          <w:tcPr>
            <w:tcW w:w="3800" w:type="dxa"/>
            <w:tcBorders>
              <w:top w:val="nil"/>
              <w:left w:val="nil"/>
              <w:bottom w:val="nil"/>
              <w:right w:val="single" w:sz="8" w:space="0" w:color="auto"/>
            </w:tcBorders>
            <w:shd w:val="clear" w:color="000000" w:fill="FFFFFF"/>
            <w:noWrap/>
            <w:hideMark/>
          </w:tcPr>
          <w:p w14:paraId="71DAF22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9589AA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50032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23B036A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A2C6C9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compteur</w:t>
            </w:r>
            <w:proofErr w:type="gramEnd"/>
            <w:r w:rsidRPr="00BD150E">
              <w:rPr>
                <w:rFonts w:eastAsia="Times New Roman" w:cs="Calibri"/>
                <w:color w:val="595959" w:themeColor="text1" w:themeTint="A6"/>
                <w:sz w:val="20"/>
                <w:szCs w:val="20"/>
                <w:lang w:val="fr-FR" w:eastAsia="fr-FR"/>
              </w:rPr>
              <w:t xml:space="preserve"> à lecture digitale avec incrémentation d’une unité à chaque pression</w:t>
            </w:r>
          </w:p>
        </w:tc>
        <w:tc>
          <w:tcPr>
            <w:tcW w:w="3800" w:type="dxa"/>
            <w:tcBorders>
              <w:top w:val="nil"/>
              <w:left w:val="nil"/>
              <w:bottom w:val="nil"/>
              <w:right w:val="single" w:sz="8" w:space="0" w:color="auto"/>
            </w:tcBorders>
            <w:shd w:val="clear" w:color="000000" w:fill="FFFFFF"/>
            <w:noWrap/>
            <w:hideMark/>
          </w:tcPr>
          <w:p w14:paraId="554DEBB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44D81D3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732DE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059B27C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5209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Comptage </w:t>
            </w:r>
            <w:proofErr w:type="gramStart"/>
            <w:r w:rsidRPr="00BD150E">
              <w:rPr>
                <w:rFonts w:eastAsia="Times New Roman" w:cs="Calibri"/>
                <w:color w:val="595959" w:themeColor="text1" w:themeTint="A6"/>
                <w:sz w:val="20"/>
                <w:szCs w:val="20"/>
                <w:lang w:val="fr-FR" w:eastAsia="fr-FR"/>
              </w:rPr>
              <w:t>de  1</w:t>
            </w:r>
            <w:proofErr w:type="gramEnd"/>
            <w:r w:rsidRPr="00BD150E">
              <w:rPr>
                <w:rFonts w:eastAsia="Times New Roman" w:cs="Calibri"/>
                <w:color w:val="595959" w:themeColor="text1" w:themeTint="A6"/>
                <w:sz w:val="20"/>
                <w:szCs w:val="20"/>
                <w:lang w:val="fr-FR" w:eastAsia="fr-FR"/>
              </w:rPr>
              <w:t xml:space="preserve"> à 999</w:t>
            </w:r>
          </w:p>
        </w:tc>
        <w:tc>
          <w:tcPr>
            <w:tcW w:w="3800" w:type="dxa"/>
            <w:tcBorders>
              <w:top w:val="nil"/>
              <w:left w:val="nil"/>
              <w:bottom w:val="nil"/>
              <w:right w:val="single" w:sz="8" w:space="0" w:color="auto"/>
            </w:tcBorders>
            <w:shd w:val="clear" w:color="000000" w:fill="FFFFFF"/>
            <w:noWrap/>
            <w:hideMark/>
          </w:tcPr>
          <w:p w14:paraId="623FCE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F20909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1E5375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4188200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E4275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Nombre de couleur mini : 50</w:t>
            </w:r>
          </w:p>
        </w:tc>
        <w:tc>
          <w:tcPr>
            <w:tcW w:w="3800" w:type="dxa"/>
            <w:tcBorders>
              <w:top w:val="nil"/>
              <w:left w:val="nil"/>
              <w:bottom w:val="nil"/>
              <w:right w:val="single" w:sz="8" w:space="0" w:color="auto"/>
            </w:tcBorders>
            <w:shd w:val="clear" w:color="auto" w:fill="auto"/>
            <w:noWrap/>
            <w:vAlign w:val="bottom"/>
            <w:hideMark/>
          </w:tcPr>
          <w:p w14:paraId="76AA52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49157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F5813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10E6633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17962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Degré de luminosité mini : 50</w:t>
            </w:r>
          </w:p>
        </w:tc>
        <w:tc>
          <w:tcPr>
            <w:tcW w:w="3800" w:type="dxa"/>
            <w:tcBorders>
              <w:top w:val="nil"/>
              <w:left w:val="nil"/>
              <w:bottom w:val="nil"/>
              <w:right w:val="single" w:sz="8" w:space="0" w:color="auto"/>
            </w:tcBorders>
            <w:shd w:val="clear" w:color="auto" w:fill="auto"/>
            <w:noWrap/>
            <w:vAlign w:val="bottom"/>
            <w:hideMark/>
          </w:tcPr>
          <w:p w14:paraId="58CAEF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5C527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ACA08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53B3B5F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057A9E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écran à LED</w:t>
            </w:r>
          </w:p>
        </w:tc>
        <w:tc>
          <w:tcPr>
            <w:tcW w:w="3800" w:type="dxa"/>
            <w:tcBorders>
              <w:top w:val="nil"/>
              <w:left w:val="nil"/>
              <w:bottom w:val="nil"/>
              <w:right w:val="single" w:sz="8" w:space="0" w:color="auto"/>
            </w:tcBorders>
            <w:shd w:val="clear" w:color="auto" w:fill="auto"/>
            <w:noWrap/>
            <w:vAlign w:val="bottom"/>
            <w:hideMark/>
          </w:tcPr>
          <w:p w14:paraId="2E1EDEF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3CA9C8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DD57E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025FB63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CDD88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 50 Hz</w:t>
            </w:r>
          </w:p>
        </w:tc>
        <w:tc>
          <w:tcPr>
            <w:tcW w:w="3800" w:type="dxa"/>
            <w:tcBorders>
              <w:top w:val="nil"/>
              <w:left w:val="nil"/>
              <w:bottom w:val="nil"/>
              <w:right w:val="single" w:sz="8" w:space="0" w:color="auto"/>
            </w:tcBorders>
            <w:shd w:val="clear" w:color="auto" w:fill="auto"/>
            <w:noWrap/>
            <w:vAlign w:val="bottom"/>
            <w:hideMark/>
          </w:tcPr>
          <w:p w14:paraId="49CDB5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6233BE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EE47C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5E7DAC8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650CEDA" w14:textId="77777777" w:rsidR="00BD150E" w:rsidRPr="00BD150E" w:rsidRDefault="00BD150E" w:rsidP="00BD150E">
            <w:pPr>
              <w:spacing w:after="0" w:line="240" w:lineRule="auto"/>
              <w:rPr>
                <w:rFonts w:eastAsia="Times New Roman" w:cs="Calibri"/>
                <w:color w:val="595959" w:themeColor="text1" w:themeTint="A6"/>
                <w:sz w:val="20"/>
                <w:szCs w:val="20"/>
                <w:u w:val="single"/>
                <w:lang w:val="fr-FR" w:eastAsia="fr-FR"/>
              </w:rPr>
            </w:pPr>
            <w:r w:rsidRPr="00BD150E">
              <w:rPr>
                <w:rFonts w:eastAsia="Times New Roman" w:cs="Calibri"/>
                <w:color w:val="595959" w:themeColor="text1" w:themeTint="A6"/>
                <w:sz w:val="20"/>
                <w:szCs w:val="20"/>
                <w:u w:val="single"/>
                <w:lang w:val="fr-FR" w:eastAsia="fr-FR"/>
              </w:rPr>
              <w:t>Accessoires :</w:t>
            </w:r>
          </w:p>
        </w:tc>
        <w:tc>
          <w:tcPr>
            <w:tcW w:w="3800" w:type="dxa"/>
            <w:tcBorders>
              <w:top w:val="nil"/>
              <w:left w:val="nil"/>
              <w:bottom w:val="nil"/>
              <w:right w:val="single" w:sz="8" w:space="0" w:color="auto"/>
            </w:tcBorders>
            <w:shd w:val="clear" w:color="auto" w:fill="auto"/>
            <w:noWrap/>
            <w:vAlign w:val="bottom"/>
            <w:hideMark/>
          </w:tcPr>
          <w:p w14:paraId="351C34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9E56D5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0BDB7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693D435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E4E31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Loupe avec bras</w:t>
            </w:r>
          </w:p>
        </w:tc>
        <w:tc>
          <w:tcPr>
            <w:tcW w:w="3800" w:type="dxa"/>
            <w:tcBorders>
              <w:top w:val="nil"/>
              <w:left w:val="nil"/>
              <w:bottom w:val="nil"/>
              <w:right w:val="single" w:sz="8" w:space="0" w:color="auto"/>
            </w:tcBorders>
            <w:shd w:val="clear" w:color="auto" w:fill="auto"/>
            <w:noWrap/>
            <w:vAlign w:val="bottom"/>
            <w:hideMark/>
          </w:tcPr>
          <w:p w14:paraId="48DB8E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7F96D8"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61A0ED5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75BED03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445C59D" w14:textId="583EB8E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2 vitres quadrillées de type </w:t>
            </w:r>
            <w:proofErr w:type="spellStart"/>
            <w:proofErr w:type="gramStart"/>
            <w:r w:rsidRPr="00BD150E">
              <w:rPr>
                <w:rFonts w:eastAsia="Times New Roman" w:cs="Calibri"/>
                <w:b/>
                <w:bCs/>
                <w:color w:val="595959" w:themeColor="text1" w:themeTint="A6"/>
                <w:sz w:val="20"/>
                <w:szCs w:val="20"/>
                <w:lang w:val="fr-FR" w:eastAsia="fr-FR"/>
              </w:rPr>
              <w:t>Wolffhuegel</w:t>
            </w:r>
            <w:proofErr w:type="spellEnd"/>
            <w:r w:rsidRPr="00BD150E">
              <w:rPr>
                <w:rFonts w:eastAsia="Times New Roman" w:cs="Calibri"/>
                <w:color w:val="595959" w:themeColor="text1" w:themeTint="A6"/>
                <w:sz w:val="20"/>
                <w:szCs w:val="20"/>
                <w:lang w:val="fr-FR" w:eastAsia="fr-FR"/>
              </w:rPr>
              <w:t>  (</w:t>
            </w:r>
            <w:proofErr w:type="gramEnd"/>
            <w:r w:rsidRPr="00BD150E">
              <w:rPr>
                <w:rFonts w:eastAsia="Times New Roman" w:cs="Calibri"/>
                <w:color w:val="595959" w:themeColor="text1" w:themeTint="A6"/>
                <w:sz w:val="20"/>
                <w:szCs w:val="20"/>
                <w:lang w:val="fr-FR" w:eastAsia="fr-FR"/>
              </w:rPr>
              <w:t>l'une en verre blanc, l'autre en verre clair avec fond noir)</w:t>
            </w:r>
          </w:p>
        </w:tc>
        <w:tc>
          <w:tcPr>
            <w:tcW w:w="3800" w:type="dxa"/>
            <w:tcBorders>
              <w:top w:val="nil"/>
              <w:left w:val="nil"/>
              <w:bottom w:val="nil"/>
              <w:right w:val="single" w:sz="8" w:space="0" w:color="auto"/>
            </w:tcBorders>
            <w:shd w:val="clear" w:color="auto" w:fill="auto"/>
            <w:noWrap/>
            <w:vAlign w:val="bottom"/>
            <w:hideMark/>
          </w:tcPr>
          <w:p w14:paraId="73BADB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7EB278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3CABE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2402B7E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75557A9" w14:textId="56914A7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 réducteur/centreur pour boites de pétri Ø 90 </w:t>
            </w:r>
            <w:r w:rsidR="00A358AE" w:rsidRPr="00BD150E">
              <w:rPr>
                <w:rFonts w:eastAsia="Times New Roman" w:cs="Calibri"/>
                <w:color w:val="595959" w:themeColor="text1" w:themeTint="A6"/>
                <w:sz w:val="20"/>
                <w:szCs w:val="20"/>
                <w:lang w:val="fr-FR" w:eastAsia="fr-FR"/>
              </w:rPr>
              <w:t>mm</w:t>
            </w:r>
          </w:p>
        </w:tc>
        <w:tc>
          <w:tcPr>
            <w:tcW w:w="3800" w:type="dxa"/>
            <w:tcBorders>
              <w:top w:val="nil"/>
              <w:left w:val="nil"/>
              <w:bottom w:val="nil"/>
              <w:right w:val="single" w:sz="8" w:space="0" w:color="auto"/>
            </w:tcBorders>
            <w:shd w:val="clear" w:color="auto" w:fill="auto"/>
            <w:noWrap/>
            <w:vAlign w:val="bottom"/>
            <w:hideMark/>
          </w:tcPr>
          <w:p w14:paraId="401099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A6D2063"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735805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nil"/>
              <w:bottom w:val="single" w:sz="8" w:space="0" w:color="000000"/>
              <w:right w:val="single" w:sz="8" w:space="0" w:color="auto"/>
            </w:tcBorders>
            <w:vAlign w:val="center"/>
            <w:hideMark/>
          </w:tcPr>
          <w:p w14:paraId="12DE174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D2F2A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 stylos</w:t>
            </w:r>
          </w:p>
        </w:tc>
        <w:tc>
          <w:tcPr>
            <w:tcW w:w="3800" w:type="dxa"/>
            <w:tcBorders>
              <w:top w:val="nil"/>
              <w:left w:val="nil"/>
              <w:bottom w:val="single" w:sz="8" w:space="0" w:color="auto"/>
              <w:right w:val="single" w:sz="8" w:space="0" w:color="auto"/>
            </w:tcBorders>
            <w:shd w:val="clear" w:color="auto" w:fill="auto"/>
            <w:noWrap/>
            <w:vAlign w:val="bottom"/>
            <w:hideMark/>
          </w:tcPr>
          <w:p w14:paraId="45787D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49C58E" w14:textId="77777777" w:rsidTr="00907E32">
        <w:trPr>
          <w:trHeight w:val="480"/>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07804F2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15</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606884A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Compteur manuel pour formule sanguine 8 touches</w:t>
            </w:r>
          </w:p>
        </w:tc>
        <w:tc>
          <w:tcPr>
            <w:tcW w:w="7440" w:type="dxa"/>
            <w:tcBorders>
              <w:top w:val="single" w:sz="8" w:space="0" w:color="auto"/>
              <w:left w:val="nil"/>
              <w:bottom w:val="nil"/>
              <w:right w:val="nil"/>
            </w:tcBorders>
            <w:shd w:val="clear" w:color="auto" w:fill="auto"/>
            <w:noWrap/>
            <w:vAlign w:val="center"/>
            <w:hideMark/>
          </w:tcPr>
          <w:p w14:paraId="24B6929A" w14:textId="2B86ECB7"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Compteur</w:t>
            </w:r>
            <w:r w:rsidR="00BD150E" w:rsidRPr="00BD150E">
              <w:rPr>
                <w:rFonts w:eastAsia="Times New Roman" w:cs="Calibri"/>
                <w:color w:val="595959" w:themeColor="text1" w:themeTint="A6"/>
                <w:sz w:val="20"/>
                <w:szCs w:val="20"/>
                <w:lang w:val="fr-FR" w:eastAsia="fr-FR"/>
              </w:rPr>
              <w:t xml:space="preserve"> manuel hématologiques 5 touches</w:t>
            </w:r>
          </w:p>
        </w:tc>
        <w:tc>
          <w:tcPr>
            <w:tcW w:w="3800" w:type="dxa"/>
            <w:tcBorders>
              <w:top w:val="nil"/>
              <w:left w:val="single" w:sz="8" w:space="0" w:color="auto"/>
              <w:bottom w:val="nil"/>
              <w:right w:val="single" w:sz="8" w:space="0" w:color="auto"/>
            </w:tcBorders>
            <w:shd w:val="clear" w:color="000000" w:fill="FFFFFF"/>
            <w:noWrap/>
            <w:hideMark/>
          </w:tcPr>
          <w:p w14:paraId="0B22E8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ACA4BD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A2CC4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27D71F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518A36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Boitier en acier</w:t>
            </w:r>
          </w:p>
        </w:tc>
        <w:tc>
          <w:tcPr>
            <w:tcW w:w="3800" w:type="dxa"/>
            <w:tcBorders>
              <w:top w:val="nil"/>
              <w:left w:val="single" w:sz="8" w:space="0" w:color="auto"/>
              <w:bottom w:val="nil"/>
              <w:right w:val="single" w:sz="8" w:space="0" w:color="auto"/>
            </w:tcBorders>
            <w:shd w:val="clear" w:color="000000" w:fill="FFFFFF"/>
            <w:noWrap/>
            <w:hideMark/>
          </w:tcPr>
          <w:p w14:paraId="3E6CB0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43BFF13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DCCD9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6B3FA8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219FA20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Touches alternées rouges et </w:t>
            </w:r>
            <w:proofErr w:type="spellStart"/>
            <w:r w:rsidRPr="00BD150E">
              <w:rPr>
                <w:rFonts w:eastAsia="Times New Roman" w:cs="Calibri"/>
                <w:color w:val="595959" w:themeColor="text1" w:themeTint="A6"/>
                <w:sz w:val="20"/>
                <w:szCs w:val="20"/>
                <w:lang w:val="fr-FR" w:eastAsia="fr-FR"/>
              </w:rPr>
              <w:t>blances</w:t>
            </w:r>
            <w:proofErr w:type="spellEnd"/>
          </w:p>
        </w:tc>
        <w:tc>
          <w:tcPr>
            <w:tcW w:w="3800" w:type="dxa"/>
            <w:tcBorders>
              <w:top w:val="nil"/>
              <w:left w:val="single" w:sz="8" w:space="0" w:color="auto"/>
              <w:bottom w:val="nil"/>
              <w:right w:val="single" w:sz="8" w:space="0" w:color="auto"/>
            </w:tcBorders>
            <w:shd w:val="clear" w:color="000000" w:fill="FFFFFF"/>
            <w:noWrap/>
            <w:hideMark/>
          </w:tcPr>
          <w:p w14:paraId="0418BA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72E35E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594E8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A942F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747A888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des 5 groupes de cellules</w:t>
            </w:r>
          </w:p>
        </w:tc>
        <w:tc>
          <w:tcPr>
            <w:tcW w:w="3800" w:type="dxa"/>
            <w:tcBorders>
              <w:top w:val="nil"/>
              <w:left w:val="single" w:sz="8" w:space="0" w:color="auto"/>
              <w:bottom w:val="nil"/>
              <w:right w:val="single" w:sz="8" w:space="0" w:color="auto"/>
            </w:tcBorders>
            <w:shd w:val="clear" w:color="auto" w:fill="auto"/>
            <w:noWrap/>
            <w:vAlign w:val="bottom"/>
            <w:hideMark/>
          </w:tcPr>
          <w:p w14:paraId="1BD436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C903B6"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2D7DB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E08E67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267F55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2 manettes de remise à </w:t>
            </w:r>
            <w:proofErr w:type="spellStart"/>
            <w:r w:rsidRPr="00BD150E">
              <w:rPr>
                <w:rFonts w:eastAsia="Times New Roman" w:cs="Calibri"/>
                <w:color w:val="595959" w:themeColor="text1" w:themeTint="A6"/>
                <w:sz w:val="20"/>
                <w:szCs w:val="20"/>
                <w:lang w:val="fr-FR" w:eastAsia="fr-FR"/>
              </w:rPr>
              <w:t>zero</w:t>
            </w:r>
            <w:proofErr w:type="spellEnd"/>
          </w:p>
        </w:tc>
        <w:tc>
          <w:tcPr>
            <w:tcW w:w="3800" w:type="dxa"/>
            <w:tcBorders>
              <w:top w:val="nil"/>
              <w:left w:val="single" w:sz="8" w:space="0" w:color="auto"/>
              <w:bottom w:val="nil"/>
              <w:right w:val="single" w:sz="8" w:space="0" w:color="auto"/>
            </w:tcBorders>
            <w:shd w:val="clear" w:color="auto" w:fill="auto"/>
            <w:noWrap/>
            <w:vAlign w:val="bottom"/>
            <w:hideMark/>
          </w:tcPr>
          <w:p w14:paraId="7DEFC0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DC69A83"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47A03F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A5588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center"/>
            <w:hideMark/>
          </w:tcPr>
          <w:p w14:paraId="0741F41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alarme</w:t>
            </w:r>
            <w:proofErr w:type="gramEnd"/>
            <w:r w:rsidRPr="00BD150E">
              <w:rPr>
                <w:rFonts w:eastAsia="Times New Roman" w:cs="Calibri"/>
                <w:color w:val="595959" w:themeColor="text1" w:themeTint="A6"/>
                <w:sz w:val="20"/>
                <w:szCs w:val="20"/>
                <w:lang w:val="fr-FR" w:eastAsia="fr-FR"/>
              </w:rPr>
              <w:t xml:space="preserve"> sonore indiquant le passage à 100 d'un des compteurs</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083D96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106465" w14:textId="77777777" w:rsidTr="00907E32">
        <w:trPr>
          <w:trHeight w:val="576"/>
        </w:trPr>
        <w:tc>
          <w:tcPr>
            <w:tcW w:w="1129" w:type="dxa"/>
            <w:vMerge w:val="restart"/>
            <w:tcBorders>
              <w:top w:val="nil"/>
              <w:left w:val="single" w:sz="8" w:space="0" w:color="auto"/>
              <w:bottom w:val="single" w:sz="8" w:space="0" w:color="000000"/>
              <w:right w:val="single" w:sz="8" w:space="0" w:color="auto"/>
            </w:tcBorders>
            <w:shd w:val="clear" w:color="000000" w:fill="FFFFFF"/>
            <w:hideMark/>
          </w:tcPr>
          <w:p w14:paraId="072258E7"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16</w:t>
            </w:r>
          </w:p>
        </w:tc>
        <w:tc>
          <w:tcPr>
            <w:tcW w:w="2440" w:type="dxa"/>
            <w:tcBorders>
              <w:top w:val="nil"/>
              <w:left w:val="nil"/>
              <w:bottom w:val="nil"/>
              <w:right w:val="single" w:sz="8" w:space="0" w:color="auto"/>
            </w:tcBorders>
            <w:shd w:val="clear" w:color="000000" w:fill="FFFFFF"/>
            <w:hideMark/>
          </w:tcPr>
          <w:p w14:paraId="4BB94A1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Etuve / Incubateur pour microbiologie</w:t>
            </w:r>
          </w:p>
        </w:tc>
        <w:tc>
          <w:tcPr>
            <w:tcW w:w="7440" w:type="dxa"/>
            <w:tcBorders>
              <w:top w:val="nil"/>
              <w:left w:val="nil"/>
              <w:bottom w:val="nil"/>
              <w:right w:val="single" w:sz="8" w:space="0" w:color="auto"/>
            </w:tcBorders>
            <w:shd w:val="clear" w:color="auto" w:fill="auto"/>
            <w:vAlign w:val="center"/>
            <w:hideMark/>
          </w:tcPr>
          <w:p w14:paraId="1E5B58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Incubateur de table pour l'incubation microbiologique des </w:t>
            </w:r>
            <w:proofErr w:type="gramStart"/>
            <w:r w:rsidRPr="00BD150E">
              <w:rPr>
                <w:rFonts w:eastAsia="Times New Roman" w:cs="Calibri"/>
                <w:color w:val="595959" w:themeColor="text1" w:themeTint="A6"/>
                <w:sz w:val="20"/>
                <w:szCs w:val="20"/>
                <w:lang w:val="fr-FR" w:eastAsia="fr-FR"/>
              </w:rPr>
              <w:t>échantillons:</w:t>
            </w:r>
            <w:proofErr w:type="gramEnd"/>
          </w:p>
        </w:tc>
        <w:tc>
          <w:tcPr>
            <w:tcW w:w="3800" w:type="dxa"/>
            <w:tcBorders>
              <w:top w:val="nil"/>
              <w:left w:val="nil"/>
              <w:bottom w:val="nil"/>
              <w:right w:val="single" w:sz="8" w:space="0" w:color="auto"/>
            </w:tcBorders>
            <w:shd w:val="clear" w:color="000000" w:fill="FFFFFF"/>
            <w:noWrap/>
            <w:hideMark/>
          </w:tcPr>
          <w:p w14:paraId="315377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DE0391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1E86F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D096DA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0DC1048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 par microprocesseur</w:t>
            </w:r>
          </w:p>
        </w:tc>
        <w:tc>
          <w:tcPr>
            <w:tcW w:w="3800" w:type="dxa"/>
            <w:tcBorders>
              <w:top w:val="nil"/>
              <w:left w:val="nil"/>
              <w:bottom w:val="nil"/>
              <w:right w:val="single" w:sz="8" w:space="0" w:color="auto"/>
            </w:tcBorders>
            <w:shd w:val="clear" w:color="000000" w:fill="FFFFFF"/>
            <w:noWrap/>
            <w:hideMark/>
          </w:tcPr>
          <w:p w14:paraId="40D672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D21575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DFC53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7413656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72599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Rangée de température </w:t>
            </w:r>
            <w:proofErr w:type="gramStart"/>
            <w:r w:rsidRPr="00BD150E">
              <w:rPr>
                <w:rFonts w:eastAsia="Times New Roman" w:cs="Calibri"/>
                <w:color w:val="595959" w:themeColor="text1" w:themeTint="A6"/>
                <w:sz w:val="20"/>
                <w:szCs w:val="20"/>
                <w:lang w:val="fr-FR" w:eastAsia="fr-FR"/>
              </w:rPr>
              <w:t>approximative:</w:t>
            </w:r>
            <w:proofErr w:type="gramEnd"/>
            <w:r w:rsidRPr="00BD150E">
              <w:rPr>
                <w:rFonts w:eastAsia="Times New Roman" w:cs="Calibri"/>
                <w:color w:val="595959" w:themeColor="text1" w:themeTint="A6"/>
                <w:sz w:val="20"/>
                <w:szCs w:val="20"/>
                <w:lang w:val="fr-FR" w:eastAsia="fr-FR"/>
              </w:rPr>
              <w:t xml:space="preserve"> température ambiante à 75 ° C</w:t>
            </w:r>
          </w:p>
        </w:tc>
        <w:tc>
          <w:tcPr>
            <w:tcW w:w="3800" w:type="dxa"/>
            <w:tcBorders>
              <w:top w:val="nil"/>
              <w:left w:val="nil"/>
              <w:bottom w:val="nil"/>
              <w:right w:val="single" w:sz="8" w:space="0" w:color="auto"/>
            </w:tcBorders>
            <w:shd w:val="clear" w:color="000000" w:fill="FFFFFF"/>
            <w:noWrap/>
            <w:hideMark/>
          </w:tcPr>
          <w:p w14:paraId="68854E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F83E13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321AD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E02625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C83E8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Réglage numérique de la température avec une précision ± &lt;0,5 ° C</w:t>
            </w:r>
          </w:p>
        </w:tc>
        <w:tc>
          <w:tcPr>
            <w:tcW w:w="3800" w:type="dxa"/>
            <w:tcBorders>
              <w:top w:val="nil"/>
              <w:left w:val="nil"/>
              <w:bottom w:val="nil"/>
              <w:right w:val="single" w:sz="8" w:space="0" w:color="auto"/>
            </w:tcBorders>
            <w:shd w:val="clear" w:color="auto" w:fill="auto"/>
            <w:noWrap/>
            <w:vAlign w:val="bottom"/>
            <w:hideMark/>
          </w:tcPr>
          <w:p w14:paraId="4B7917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499781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16520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1F97F1B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232005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Minuterie intégrée de 0 à 99 heures</w:t>
            </w:r>
          </w:p>
        </w:tc>
        <w:tc>
          <w:tcPr>
            <w:tcW w:w="3800" w:type="dxa"/>
            <w:tcBorders>
              <w:top w:val="nil"/>
              <w:left w:val="nil"/>
              <w:bottom w:val="nil"/>
              <w:right w:val="single" w:sz="8" w:space="0" w:color="auto"/>
            </w:tcBorders>
            <w:shd w:val="clear" w:color="auto" w:fill="auto"/>
            <w:noWrap/>
            <w:vAlign w:val="bottom"/>
            <w:hideMark/>
          </w:tcPr>
          <w:p w14:paraId="1E90D07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D15BF8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EA12E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886F35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C32948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Technologie de convection par gravité ou similaire</w:t>
            </w:r>
          </w:p>
        </w:tc>
        <w:tc>
          <w:tcPr>
            <w:tcW w:w="3800" w:type="dxa"/>
            <w:tcBorders>
              <w:top w:val="nil"/>
              <w:left w:val="nil"/>
              <w:bottom w:val="nil"/>
              <w:right w:val="single" w:sz="8" w:space="0" w:color="auto"/>
            </w:tcBorders>
            <w:shd w:val="clear" w:color="auto" w:fill="auto"/>
            <w:noWrap/>
            <w:vAlign w:val="bottom"/>
            <w:hideMark/>
          </w:tcPr>
          <w:p w14:paraId="7B7971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8C8797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662BF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5546F63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E6055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Intérieur en acier inoxydable avec porte intérieure en verre</w:t>
            </w:r>
          </w:p>
        </w:tc>
        <w:tc>
          <w:tcPr>
            <w:tcW w:w="3800" w:type="dxa"/>
            <w:tcBorders>
              <w:top w:val="nil"/>
              <w:left w:val="nil"/>
              <w:bottom w:val="nil"/>
              <w:right w:val="single" w:sz="8" w:space="0" w:color="auto"/>
            </w:tcBorders>
            <w:shd w:val="clear" w:color="auto" w:fill="auto"/>
            <w:noWrap/>
            <w:vAlign w:val="bottom"/>
            <w:hideMark/>
          </w:tcPr>
          <w:p w14:paraId="70C9622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9E41E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DE7D24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017A826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53E95B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double</w:t>
            </w:r>
            <w:proofErr w:type="gramEnd"/>
            <w:r w:rsidRPr="00BD150E">
              <w:rPr>
                <w:rFonts w:eastAsia="Times New Roman" w:cs="Calibri"/>
                <w:color w:val="595959" w:themeColor="text1" w:themeTint="A6"/>
                <w:sz w:val="20"/>
                <w:szCs w:val="20"/>
                <w:lang w:val="fr-FR" w:eastAsia="fr-FR"/>
              </w:rPr>
              <w:t xml:space="preserve"> porte avec une porte vitrée intérieure</w:t>
            </w:r>
          </w:p>
        </w:tc>
        <w:tc>
          <w:tcPr>
            <w:tcW w:w="3800" w:type="dxa"/>
            <w:tcBorders>
              <w:top w:val="nil"/>
              <w:left w:val="nil"/>
              <w:bottom w:val="nil"/>
              <w:right w:val="single" w:sz="8" w:space="0" w:color="auto"/>
            </w:tcBorders>
            <w:shd w:val="clear" w:color="auto" w:fill="auto"/>
            <w:noWrap/>
            <w:vAlign w:val="bottom"/>
            <w:hideMark/>
          </w:tcPr>
          <w:p w14:paraId="3A55B2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FD590C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651EB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FB989B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BE487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Deux (2) étagères fixes perforées</w:t>
            </w:r>
          </w:p>
        </w:tc>
        <w:tc>
          <w:tcPr>
            <w:tcW w:w="3800" w:type="dxa"/>
            <w:tcBorders>
              <w:top w:val="nil"/>
              <w:left w:val="nil"/>
              <w:bottom w:val="nil"/>
              <w:right w:val="single" w:sz="8" w:space="0" w:color="auto"/>
            </w:tcBorders>
            <w:shd w:val="clear" w:color="auto" w:fill="auto"/>
            <w:noWrap/>
            <w:vAlign w:val="bottom"/>
            <w:hideMark/>
          </w:tcPr>
          <w:p w14:paraId="292A1E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63E38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F20CF2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38B709D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10169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Voyants d'état lumineux pour la mise sous tension, le chauffage et l'alarme</w:t>
            </w:r>
          </w:p>
        </w:tc>
        <w:tc>
          <w:tcPr>
            <w:tcW w:w="3800" w:type="dxa"/>
            <w:tcBorders>
              <w:top w:val="nil"/>
              <w:left w:val="nil"/>
              <w:bottom w:val="nil"/>
              <w:right w:val="single" w:sz="8" w:space="0" w:color="auto"/>
            </w:tcBorders>
            <w:shd w:val="clear" w:color="auto" w:fill="auto"/>
            <w:noWrap/>
            <w:vAlign w:val="bottom"/>
            <w:hideMark/>
          </w:tcPr>
          <w:p w14:paraId="0E3FF3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2E7A83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11D51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auto" w:fill="auto"/>
            <w:hideMark/>
          </w:tcPr>
          <w:p w14:paraId="5CB9FA8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65CC81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en 220V/50Hz et cordon d’alimentation.</w:t>
            </w:r>
          </w:p>
        </w:tc>
        <w:tc>
          <w:tcPr>
            <w:tcW w:w="3800" w:type="dxa"/>
            <w:tcBorders>
              <w:top w:val="nil"/>
              <w:left w:val="nil"/>
              <w:bottom w:val="nil"/>
              <w:right w:val="single" w:sz="8" w:space="0" w:color="auto"/>
            </w:tcBorders>
            <w:shd w:val="clear" w:color="auto" w:fill="auto"/>
            <w:noWrap/>
            <w:vAlign w:val="bottom"/>
            <w:hideMark/>
          </w:tcPr>
          <w:p w14:paraId="7196D7F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4CF7D6"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C2E55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288FF69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35F3B6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 visuelle et sonore lorsque la température change de façon significative</w:t>
            </w:r>
          </w:p>
        </w:tc>
        <w:tc>
          <w:tcPr>
            <w:tcW w:w="3800" w:type="dxa"/>
            <w:tcBorders>
              <w:top w:val="nil"/>
              <w:left w:val="nil"/>
              <w:bottom w:val="nil"/>
              <w:right w:val="single" w:sz="8" w:space="0" w:color="auto"/>
            </w:tcBorders>
            <w:shd w:val="clear" w:color="auto" w:fill="auto"/>
            <w:noWrap/>
            <w:vAlign w:val="bottom"/>
            <w:hideMark/>
          </w:tcPr>
          <w:p w14:paraId="61BF708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041EA9C"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0BCC8BD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tcBorders>
              <w:top w:val="nil"/>
              <w:left w:val="nil"/>
              <w:bottom w:val="nil"/>
              <w:right w:val="single" w:sz="8" w:space="0" w:color="auto"/>
            </w:tcBorders>
            <w:shd w:val="clear" w:color="000000" w:fill="FFFFFF"/>
            <w:hideMark/>
          </w:tcPr>
          <w:p w14:paraId="411D41F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c>
          <w:tcPr>
            <w:tcW w:w="7440" w:type="dxa"/>
            <w:tcBorders>
              <w:top w:val="nil"/>
              <w:left w:val="nil"/>
              <w:bottom w:val="nil"/>
              <w:right w:val="single" w:sz="8" w:space="0" w:color="auto"/>
            </w:tcBorders>
            <w:shd w:val="clear" w:color="auto" w:fill="auto"/>
            <w:vAlign w:val="center"/>
            <w:hideMark/>
          </w:tcPr>
          <w:p w14:paraId="1A78AD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de la chambre d'au moins 60 litres</w:t>
            </w:r>
          </w:p>
        </w:tc>
        <w:tc>
          <w:tcPr>
            <w:tcW w:w="3800" w:type="dxa"/>
            <w:tcBorders>
              <w:top w:val="nil"/>
              <w:left w:val="nil"/>
              <w:bottom w:val="single" w:sz="8" w:space="0" w:color="auto"/>
              <w:right w:val="single" w:sz="8" w:space="0" w:color="auto"/>
            </w:tcBorders>
            <w:shd w:val="clear" w:color="auto" w:fill="auto"/>
            <w:noWrap/>
            <w:vAlign w:val="bottom"/>
            <w:hideMark/>
          </w:tcPr>
          <w:p w14:paraId="22B40C2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AE34DFD"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2BD24B59"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17</w:t>
            </w:r>
          </w:p>
        </w:tc>
        <w:tc>
          <w:tcPr>
            <w:tcW w:w="24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DA165BB" w14:textId="4CDB0EE6" w:rsidR="00BD150E" w:rsidRPr="00BD150E" w:rsidRDefault="00A358A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Hémoglobinometre</w:t>
            </w:r>
          </w:p>
        </w:tc>
        <w:tc>
          <w:tcPr>
            <w:tcW w:w="7440" w:type="dxa"/>
            <w:tcBorders>
              <w:top w:val="single" w:sz="8" w:space="0" w:color="auto"/>
              <w:left w:val="nil"/>
              <w:bottom w:val="nil"/>
              <w:right w:val="single" w:sz="8" w:space="0" w:color="auto"/>
            </w:tcBorders>
            <w:shd w:val="clear" w:color="auto" w:fill="auto"/>
            <w:vAlign w:val="center"/>
            <w:hideMark/>
          </w:tcPr>
          <w:p w14:paraId="73C88CF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Hémoglobinometre portable avec affichage digital</w:t>
            </w:r>
          </w:p>
        </w:tc>
        <w:tc>
          <w:tcPr>
            <w:tcW w:w="3800" w:type="dxa"/>
            <w:tcBorders>
              <w:top w:val="nil"/>
              <w:left w:val="nil"/>
              <w:bottom w:val="nil"/>
              <w:right w:val="single" w:sz="8" w:space="0" w:color="auto"/>
            </w:tcBorders>
            <w:shd w:val="clear" w:color="000000" w:fill="FFFFFF"/>
            <w:noWrap/>
            <w:hideMark/>
          </w:tcPr>
          <w:p w14:paraId="6FD434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1F8DA5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D33A51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1508C4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A22CA2E" w14:textId="49DAA1BD"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Avec batterie </w:t>
            </w:r>
            <w:r w:rsidR="00A358AE" w:rsidRPr="00BD150E">
              <w:rPr>
                <w:rFonts w:eastAsia="Times New Roman" w:cs="Calibri"/>
                <w:color w:val="595959" w:themeColor="text1" w:themeTint="A6"/>
                <w:sz w:val="20"/>
                <w:szCs w:val="20"/>
                <w:lang w:val="fr-FR" w:eastAsia="fr-FR"/>
              </w:rPr>
              <w:t>Rechargeable</w:t>
            </w:r>
            <w:r w:rsidRPr="00BD150E">
              <w:rPr>
                <w:rFonts w:eastAsia="Times New Roman" w:cs="Calibri"/>
                <w:color w:val="595959" w:themeColor="text1" w:themeTint="A6"/>
                <w:sz w:val="20"/>
                <w:szCs w:val="20"/>
                <w:lang w:val="fr-FR" w:eastAsia="fr-FR"/>
              </w:rPr>
              <w:t xml:space="preserve"> </w:t>
            </w:r>
            <w:proofErr w:type="gramStart"/>
            <w:r w:rsidRPr="00BD150E">
              <w:rPr>
                <w:rFonts w:eastAsia="Times New Roman" w:cs="Calibri"/>
                <w:color w:val="595959" w:themeColor="text1" w:themeTint="A6"/>
                <w:sz w:val="20"/>
                <w:szCs w:val="20"/>
                <w:lang w:val="fr-FR" w:eastAsia="fr-FR"/>
              </w:rPr>
              <w:t>et  20</w:t>
            </w:r>
            <w:proofErr w:type="gramEnd"/>
            <w:r w:rsidRPr="00BD150E">
              <w:rPr>
                <w:rFonts w:eastAsia="Times New Roman" w:cs="Calibri"/>
                <w:color w:val="595959" w:themeColor="text1" w:themeTint="A6"/>
                <w:sz w:val="20"/>
                <w:szCs w:val="20"/>
                <w:lang w:val="fr-FR" w:eastAsia="fr-FR"/>
              </w:rPr>
              <w:t xml:space="preserve">V </w:t>
            </w:r>
          </w:p>
        </w:tc>
        <w:tc>
          <w:tcPr>
            <w:tcW w:w="3800" w:type="dxa"/>
            <w:tcBorders>
              <w:top w:val="nil"/>
              <w:left w:val="nil"/>
              <w:bottom w:val="nil"/>
              <w:right w:val="single" w:sz="8" w:space="0" w:color="auto"/>
            </w:tcBorders>
            <w:shd w:val="clear" w:color="000000" w:fill="FFFFFF"/>
            <w:noWrap/>
            <w:hideMark/>
          </w:tcPr>
          <w:p w14:paraId="73B2EB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64A8594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2DD58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709C143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EC02B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Technologie avec microcuvettes</w:t>
            </w:r>
          </w:p>
        </w:tc>
        <w:tc>
          <w:tcPr>
            <w:tcW w:w="3800" w:type="dxa"/>
            <w:tcBorders>
              <w:top w:val="nil"/>
              <w:left w:val="nil"/>
              <w:bottom w:val="nil"/>
              <w:right w:val="single" w:sz="8" w:space="0" w:color="auto"/>
            </w:tcBorders>
            <w:shd w:val="clear" w:color="000000" w:fill="FFFFFF"/>
            <w:noWrap/>
            <w:hideMark/>
          </w:tcPr>
          <w:p w14:paraId="1D4E6C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2893E77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9751D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CFD9AF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82F3039" w14:textId="417484E1"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Double longueur </w:t>
            </w:r>
            <w:r w:rsidR="00A358AE" w:rsidRPr="00BD150E">
              <w:rPr>
                <w:rFonts w:eastAsia="Times New Roman" w:cs="Calibri"/>
                <w:color w:val="595959" w:themeColor="text1" w:themeTint="A6"/>
                <w:sz w:val="20"/>
                <w:szCs w:val="20"/>
                <w:lang w:val="fr-FR" w:eastAsia="fr-FR"/>
              </w:rPr>
              <w:t>d’ondes :</w:t>
            </w:r>
            <w:r w:rsidRPr="00BD150E">
              <w:rPr>
                <w:rFonts w:eastAsia="Times New Roman" w:cs="Calibri"/>
                <w:color w:val="595959" w:themeColor="text1" w:themeTint="A6"/>
                <w:sz w:val="20"/>
                <w:szCs w:val="20"/>
                <w:lang w:val="fr-FR" w:eastAsia="fr-FR"/>
              </w:rPr>
              <w:t xml:space="preserve"> 506nm et 880nm</w:t>
            </w:r>
          </w:p>
        </w:tc>
        <w:tc>
          <w:tcPr>
            <w:tcW w:w="3800" w:type="dxa"/>
            <w:tcBorders>
              <w:top w:val="nil"/>
              <w:left w:val="nil"/>
              <w:bottom w:val="nil"/>
              <w:right w:val="single" w:sz="8" w:space="0" w:color="auto"/>
            </w:tcBorders>
            <w:shd w:val="clear" w:color="auto" w:fill="auto"/>
            <w:noWrap/>
            <w:vAlign w:val="bottom"/>
            <w:hideMark/>
          </w:tcPr>
          <w:p w14:paraId="4559FE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FD2A14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D237F0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5CCC4E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BAA7C79" w14:textId="7FE479E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 </w:t>
            </w:r>
            <w:r w:rsidR="00A358AE" w:rsidRPr="00BD150E">
              <w:rPr>
                <w:rFonts w:eastAsia="Times New Roman" w:cs="Calibri"/>
                <w:color w:val="595959" w:themeColor="text1" w:themeTint="A6"/>
                <w:sz w:val="20"/>
                <w:szCs w:val="20"/>
                <w:lang w:val="fr-FR" w:eastAsia="fr-FR"/>
              </w:rPr>
              <w:t>échantillon</w:t>
            </w:r>
            <w:r w:rsidRPr="00BD150E">
              <w:rPr>
                <w:rFonts w:eastAsia="Times New Roman" w:cs="Calibri"/>
                <w:color w:val="595959" w:themeColor="text1" w:themeTint="A6"/>
                <w:sz w:val="20"/>
                <w:szCs w:val="20"/>
                <w:lang w:val="fr-FR" w:eastAsia="fr-FR"/>
              </w:rPr>
              <w:t xml:space="preserve"> sang&lt; 20 µl de sang total</w:t>
            </w:r>
          </w:p>
        </w:tc>
        <w:tc>
          <w:tcPr>
            <w:tcW w:w="3800" w:type="dxa"/>
            <w:tcBorders>
              <w:top w:val="nil"/>
              <w:left w:val="nil"/>
              <w:bottom w:val="nil"/>
              <w:right w:val="single" w:sz="8" w:space="0" w:color="auto"/>
            </w:tcBorders>
            <w:shd w:val="clear" w:color="auto" w:fill="auto"/>
            <w:noWrap/>
            <w:vAlign w:val="bottom"/>
            <w:hideMark/>
          </w:tcPr>
          <w:p w14:paraId="567634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1B42AB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E8156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62D9262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98D5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Mesure Hémoglobine </w:t>
            </w:r>
            <w:proofErr w:type="gramStart"/>
            <w:r w:rsidRPr="00BD150E">
              <w:rPr>
                <w:rFonts w:eastAsia="Times New Roman" w:cs="Calibri"/>
                <w:color w:val="595959" w:themeColor="text1" w:themeTint="A6"/>
                <w:sz w:val="20"/>
                <w:szCs w:val="20"/>
                <w:lang w:val="fr-FR" w:eastAsia="fr-FR"/>
              </w:rPr>
              <w:t>de  0</w:t>
            </w:r>
            <w:proofErr w:type="gramEnd"/>
            <w:r w:rsidRPr="00BD150E">
              <w:rPr>
                <w:rFonts w:eastAsia="Times New Roman" w:cs="Calibri"/>
                <w:color w:val="595959" w:themeColor="text1" w:themeTint="A6"/>
                <w:sz w:val="20"/>
                <w:szCs w:val="20"/>
                <w:lang w:val="fr-FR" w:eastAsia="fr-FR"/>
              </w:rPr>
              <w:t>-25 g/dl</w:t>
            </w:r>
          </w:p>
        </w:tc>
        <w:tc>
          <w:tcPr>
            <w:tcW w:w="3800" w:type="dxa"/>
            <w:tcBorders>
              <w:top w:val="nil"/>
              <w:left w:val="nil"/>
              <w:bottom w:val="nil"/>
              <w:right w:val="single" w:sz="8" w:space="0" w:color="auto"/>
            </w:tcBorders>
            <w:shd w:val="clear" w:color="auto" w:fill="auto"/>
            <w:noWrap/>
            <w:vAlign w:val="bottom"/>
            <w:hideMark/>
          </w:tcPr>
          <w:p w14:paraId="6550A4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2F9473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7D8CF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3900F5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8A966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mini ± 2%</w:t>
            </w:r>
          </w:p>
        </w:tc>
        <w:tc>
          <w:tcPr>
            <w:tcW w:w="3800" w:type="dxa"/>
            <w:tcBorders>
              <w:top w:val="nil"/>
              <w:left w:val="nil"/>
              <w:bottom w:val="nil"/>
              <w:right w:val="single" w:sz="8" w:space="0" w:color="auto"/>
            </w:tcBorders>
            <w:shd w:val="clear" w:color="auto" w:fill="auto"/>
            <w:noWrap/>
            <w:vAlign w:val="bottom"/>
            <w:hideMark/>
          </w:tcPr>
          <w:p w14:paraId="55C789A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57CA67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02D66D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38CE19F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5C81C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Temps affichage des résultats &lt; 1 min</w:t>
            </w:r>
          </w:p>
        </w:tc>
        <w:tc>
          <w:tcPr>
            <w:tcW w:w="3800" w:type="dxa"/>
            <w:tcBorders>
              <w:top w:val="nil"/>
              <w:left w:val="nil"/>
              <w:bottom w:val="nil"/>
              <w:right w:val="single" w:sz="8" w:space="0" w:color="auto"/>
            </w:tcBorders>
            <w:shd w:val="clear" w:color="auto" w:fill="auto"/>
            <w:noWrap/>
            <w:vAlign w:val="bottom"/>
            <w:hideMark/>
          </w:tcPr>
          <w:p w14:paraId="79023A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4EB23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A0A9F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48C8F2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F5BAB0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 calibration</w:t>
            </w:r>
          </w:p>
        </w:tc>
        <w:tc>
          <w:tcPr>
            <w:tcW w:w="3800" w:type="dxa"/>
            <w:tcBorders>
              <w:top w:val="nil"/>
              <w:left w:val="nil"/>
              <w:bottom w:val="nil"/>
              <w:right w:val="single" w:sz="8" w:space="0" w:color="auto"/>
            </w:tcBorders>
            <w:shd w:val="clear" w:color="auto" w:fill="auto"/>
            <w:noWrap/>
            <w:vAlign w:val="bottom"/>
            <w:hideMark/>
          </w:tcPr>
          <w:p w14:paraId="1ABDBE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7936D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216E0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72A44C5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12500C" w14:textId="2B2A29C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Mémoire interne 200 </w:t>
            </w:r>
            <w:r w:rsidR="00A358AE" w:rsidRPr="00BD150E">
              <w:rPr>
                <w:rFonts w:eastAsia="Times New Roman" w:cs="Calibri"/>
                <w:color w:val="595959" w:themeColor="text1" w:themeTint="A6"/>
                <w:sz w:val="20"/>
                <w:szCs w:val="20"/>
                <w:lang w:val="fr-FR" w:eastAsia="fr-FR"/>
              </w:rPr>
              <w:t>résultats</w:t>
            </w:r>
            <w:r w:rsidRPr="00BD150E">
              <w:rPr>
                <w:rFonts w:eastAsia="Times New Roman" w:cs="Calibri"/>
                <w:color w:val="595959" w:themeColor="text1" w:themeTint="A6"/>
                <w:sz w:val="20"/>
                <w:szCs w:val="20"/>
                <w:lang w:val="fr-FR" w:eastAsia="fr-FR"/>
              </w:rPr>
              <w:t xml:space="preserve"> min</w:t>
            </w:r>
          </w:p>
        </w:tc>
        <w:tc>
          <w:tcPr>
            <w:tcW w:w="3800" w:type="dxa"/>
            <w:tcBorders>
              <w:top w:val="nil"/>
              <w:left w:val="nil"/>
              <w:bottom w:val="nil"/>
              <w:right w:val="single" w:sz="8" w:space="0" w:color="auto"/>
            </w:tcBorders>
            <w:shd w:val="clear" w:color="auto" w:fill="auto"/>
            <w:noWrap/>
            <w:vAlign w:val="bottom"/>
            <w:hideMark/>
          </w:tcPr>
          <w:p w14:paraId="6D95A21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82C89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53A67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C9C6C0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7E7F039" w14:textId="7B10F5C6"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Arrêt</w:t>
            </w:r>
            <w:r w:rsidR="00BD150E" w:rsidRPr="00BD150E">
              <w:rPr>
                <w:rFonts w:eastAsia="Times New Roman" w:cs="Calibri"/>
                <w:color w:val="595959" w:themeColor="text1" w:themeTint="A6"/>
                <w:sz w:val="20"/>
                <w:szCs w:val="20"/>
                <w:lang w:val="fr-FR" w:eastAsia="fr-FR"/>
              </w:rPr>
              <w:t xml:space="preserve"> automatique</w:t>
            </w:r>
          </w:p>
        </w:tc>
        <w:tc>
          <w:tcPr>
            <w:tcW w:w="3800" w:type="dxa"/>
            <w:tcBorders>
              <w:top w:val="nil"/>
              <w:left w:val="nil"/>
              <w:bottom w:val="nil"/>
              <w:right w:val="single" w:sz="8" w:space="0" w:color="auto"/>
            </w:tcBorders>
            <w:shd w:val="clear" w:color="auto" w:fill="auto"/>
            <w:noWrap/>
            <w:vAlign w:val="bottom"/>
            <w:hideMark/>
          </w:tcPr>
          <w:p w14:paraId="47F7AB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7A39B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B555B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249150F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5DCDE03" w14:textId="5C1B8A5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Standards et </w:t>
            </w:r>
            <w:r w:rsidR="00A358AE" w:rsidRPr="00BD150E">
              <w:rPr>
                <w:rFonts w:eastAsia="Times New Roman" w:cs="Calibri"/>
                <w:color w:val="595959" w:themeColor="text1" w:themeTint="A6"/>
                <w:sz w:val="20"/>
                <w:szCs w:val="20"/>
                <w:lang w:val="fr-FR" w:eastAsia="fr-FR"/>
              </w:rPr>
              <w:t>contrôles</w:t>
            </w:r>
            <w:r w:rsidRPr="00BD150E">
              <w:rPr>
                <w:rFonts w:eastAsia="Times New Roman" w:cs="Calibri"/>
                <w:color w:val="595959" w:themeColor="text1" w:themeTint="A6"/>
                <w:sz w:val="20"/>
                <w:szCs w:val="20"/>
                <w:lang w:val="fr-FR" w:eastAsia="fr-FR"/>
              </w:rPr>
              <w:t xml:space="preserve"> inclus</w:t>
            </w:r>
          </w:p>
        </w:tc>
        <w:tc>
          <w:tcPr>
            <w:tcW w:w="3800" w:type="dxa"/>
            <w:tcBorders>
              <w:top w:val="nil"/>
              <w:left w:val="nil"/>
              <w:bottom w:val="nil"/>
              <w:right w:val="single" w:sz="8" w:space="0" w:color="auto"/>
            </w:tcBorders>
            <w:shd w:val="clear" w:color="auto" w:fill="auto"/>
            <w:noWrap/>
            <w:vAlign w:val="bottom"/>
            <w:hideMark/>
          </w:tcPr>
          <w:p w14:paraId="353E0C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C76036B"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740529F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8" w:space="0" w:color="auto"/>
              <w:left w:val="single" w:sz="8" w:space="0" w:color="auto"/>
              <w:bottom w:val="single" w:sz="8" w:space="0" w:color="000000"/>
              <w:right w:val="single" w:sz="8" w:space="0" w:color="auto"/>
            </w:tcBorders>
            <w:vAlign w:val="center"/>
            <w:hideMark/>
          </w:tcPr>
          <w:p w14:paraId="052919E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14D31C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Lots de 500 microcuvettes</w:t>
            </w:r>
          </w:p>
        </w:tc>
        <w:tc>
          <w:tcPr>
            <w:tcW w:w="3800" w:type="dxa"/>
            <w:tcBorders>
              <w:top w:val="nil"/>
              <w:left w:val="nil"/>
              <w:bottom w:val="single" w:sz="8" w:space="0" w:color="auto"/>
              <w:right w:val="single" w:sz="8" w:space="0" w:color="auto"/>
            </w:tcBorders>
            <w:shd w:val="clear" w:color="auto" w:fill="auto"/>
            <w:noWrap/>
            <w:vAlign w:val="bottom"/>
            <w:hideMark/>
          </w:tcPr>
          <w:p w14:paraId="01EE426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9463311" w14:textId="77777777" w:rsidTr="00907E32">
        <w:trPr>
          <w:trHeight w:val="288"/>
        </w:trPr>
        <w:tc>
          <w:tcPr>
            <w:tcW w:w="1129" w:type="dxa"/>
            <w:vMerge w:val="restart"/>
            <w:tcBorders>
              <w:top w:val="nil"/>
              <w:left w:val="single" w:sz="4" w:space="0" w:color="auto"/>
              <w:bottom w:val="single" w:sz="8" w:space="0" w:color="000000"/>
              <w:right w:val="nil"/>
            </w:tcBorders>
            <w:shd w:val="clear" w:color="auto" w:fill="auto"/>
            <w:noWrap/>
            <w:hideMark/>
          </w:tcPr>
          <w:p w14:paraId="466DFAD6"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18</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43CC1D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Loupe binoculaire</w:t>
            </w:r>
          </w:p>
        </w:tc>
        <w:tc>
          <w:tcPr>
            <w:tcW w:w="7440" w:type="dxa"/>
            <w:tcBorders>
              <w:top w:val="nil"/>
              <w:left w:val="nil"/>
              <w:bottom w:val="nil"/>
              <w:right w:val="nil"/>
            </w:tcBorders>
            <w:shd w:val="clear" w:color="auto" w:fill="auto"/>
            <w:vAlign w:val="center"/>
            <w:hideMark/>
          </w:tcPr>
          <w:p w14:paraId="29E5A76E" w14:textId="5D023CDD"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Loup</w:t>
            </w:r>
            <w:r w:rsidR="00A358AE">
              <w:rPr>
                <w:rFonts w:eastAsia="Times New Roman" w:cs="Calibri"/>
                <w:color w:val="595959" w:themeColor="text1" w:themeTint="A6"/>
                <w:sz w:val="20"/>
                <w:szCs w:val="20"/>
                <w:lang w:val="fr-FR" w:eastAsia="fr-FR"/>
              </w:rPr>
              <w:t>e</w:t>
            </w:r>
            <w:r w:rsidRPr="00BD150E">
              <w:rPr>
                <w:rFonts w:eastAsia="Times New Roman" w:cs="Calibri"/>
                <w:color w:val="595959" w:themeColor="text1" w:themeTint="A6"/>
                <w:sz w:val="20"/>
                <w:szCs w:val="20"/>
                <w:lang w:val="fr-FR" w:eastAsia="fr-FR"/>
              </w:rPr>
              <w:t xml:space="preserve"> binoculaire de laboratoire</w:t>
            </w:r>
          </w:p>
        </w:tc>
        <w:tc>
          <w:tcPr>
            <w:tcW w:w="3800" w:type="dxa"/>
            <w:tcBorders>
              <w:top w:val="nil"/>
              <w:left w:val="single" w:sz="8" w:space="0" w:color="auto"/>
              <w:bottom w:val="nil"/>
              <w:right w:val="single" w:sz="8" w:space="0" w:color="auto"/>
            </w:tcBorders>
            <w:shd w:val="clear" w:color="000000" w:fill="FFFFFF"/>
            <w:noWrap/>
            <w:hideMark/>
          </w:tcPr>
          <w:p w14:paraId="6A54FB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26F64B80"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7521FC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3DBC99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bottom"/>
            <w:hideMark/>
          </w:tcPr>
          <w:p w14:paraId="11D264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Statif à crémaillère avec éclairage LED intégré</w:t>
            </w:r>
          </w:p>
        </w:tc>
        <w:tc>
          <w:tcPr>
            <w:tcW w:w="3800" w:type="dxa"/>
            <w:tcBorders>
              <w:top w:val="nil"/>
              <w:left w:val="single" w:sz="8" w:space="0" w:color="auto"/>
              <w:bottom w:val="nil"/>
              <w:right w:val="single" w:sz="8" w:space="0" w:color="auto"/>
            </w:tcBorders>
            <w:shd w:val="clear" w:color="000000" w:fill="FFFFFF"/>
            <w:noWrap/>
            <w:hideMark/>
          </w:tcPr>
          <w:p w14:paraId="4F6D16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CA7DA16"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51BB35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60924A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7D096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Tête binoculaire avec tubes intégrés 45°</w:t>
            </w:r>
          </w:p>
        </w:tc>
        <w:tc>
          <w:tcPr>
            <w:tcW w:w="3800" w:type="dxa"/>
            <w:tcBorders>
              <w:top w:val="nil"/>
              <w:left w:val="single" w:sz="8" w:space="0" w:color="auto"/>
              <w:bottom w:val="nil"/>
              <w:right w:val="single" w:sz="8" w:space="0" w:color="auto"/>
            </w:tcBorders>
            <w:shd w:val="clear" w:color="000000" w:fill="FFFFFF"/>
            <w:noWrap/>
            <w:hideMark/>
          </w:tcPr>
          <w:p w14:paraId="1838F8A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78A6158"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2E6659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780B55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FB973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Tourelle à double grossissement x2/x4</w:t>
            </w:r>
          </w:p>
        </w:tc>
        <w:tc>
          <w:tcPr>
            <w:tcW w:w="3800" w:type="dxa"/>
            <w:tcBorders>
              <w:top w:val="nil"/>
              <w:left w:val="single" w:sz="8" w:space="0" w:color="auto"/>
              <w:bottom w:val="nil"/>
              <w:right w:val="single" w:sz="8" w:space="0" w:color="auto"/>
            </w:tcBorders>
            <w:shd w:val="clear" w:color="auto" w:fill="auto"/>
            <w:noWrap/>
            <w:vAlign w:val="bottom"/>
            <w:hideMark/>
          </w:tcPr>
          <w:p w14:paraId="589CEF0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E2C75AA"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32C52E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8B6F4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D394C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Oculaires : 10x /20 mm</w:t>
            </w:r>
          </w:p>
        </w:tc>
        <w:tc>
          <w:tcPr>
            <w:tcW w:w="3800" w:type="dxa"/>
            <w:tcBorders>
              <w:top w:val="nil"/>
              <w:left w:val="single" w:sz="8" w:space="0" w:color="auto"/>
              <w:bottom w:val="nil"/>
              <w:right w:val="single" w:sz="8" w:space="0" w:color="auto"/>
            </w:tcBorders>
            <w:shd w:val="clear" w:color="auto" w:fill="auto"/>
            <w:noWrap/>
            <w:vAlign w:val="bottom"/>
            <w:hideMark/>
          </w:tcPr>
          <w:p w14:paraId="4A2F93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603D3D0"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2AAACD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593EFC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7634E9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Optiques traitées anti fongique</w:t>
            </w:r>
          </w:p>
        </w:tc>
        <w:tc>
          <w:tcPr>
            <w:tcW w:w="3800" w:type="dxa"/>
            <w:tcBorders>
              <w:top w:val="nil"/>
              <w:left w:val="single" w:sz="8" w:space="0" w:color="auto"/>
              <w:bottom w:val="nil"/>
              <w:right w:val="single" w:sz="8" w:space="0" w:color="auto"/>
            </w:tcBorders>
            <w:shd w:val="clear" w:color="auto" w:fill="auto"/>
            <w:noWrap/>
            <w:vAlign w:val="bottom"/>
            <w:hideMark/>
          </w:tcPr>
          <w:p w14:paraId="47CB86E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CD816C"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3BE1C8B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FDE4C3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E1E4F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Réglage de la dioptrie</w:t>
            </w:r>
          </w:p>
        </w:tc>
        <w:tc>
          <w:tcPr>
            <w:tcW w:w="3800" w:type="dxa"/>
            <w:tcBorders>
              <w:top w:val="nil"/>
              <w:left w:val="single" w:sz="8" w:space="0" w:color="auto"/>
              <w:bottom w:val="nil"/>
              <w:right w:val="single" w:sz="8" w:space="0" w:color="auto"/>
            </w:tcBorders>
            <w:shd w:val="clear" w:color="auto" w:fill="auto"/>
            <w:noWrap/>
            <w:vAlign w:val="bottom"/>
            <w:hideMark/>
          </w:tcPr>
          <w:p w14:paraId="1BD97E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231912"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43EABE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FA41C7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5E52732" w14:textId="40FD3CB2"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Réglage </w:t>
            </w:r>
            <w:r w:rsidR="00A358AE" w:rsidRPr="00BD150E">
              <w:rPr>
                <w:rFonts w:eastAsia="Times New Roman" w:cs="Calibri"/>
                <w:color w:val="595959" w:themeColor="text1" w:themeTint="A6"/>
                <w:sz w:val="20"/>
                <w:szCs w:val="20"/>
                <w:lang w:val="fr-FR" w:eastAsia="fr-FR"/>
              </w:rPr>
              <w:t>inter pupillaire</w:t>
            </w:r>
            <w:r w:rsidRPr="00BD150E">
              <w:rPr>
                <w:rFonts w:eastAsia="Times New Roman" w:cs="Calibri"/>
                <w:color w:val="595959" w:themeColor="text1" w:themeTint="A6"/>
                <w:sz w:val="20"/>
                <w:szCs w:val="20"/>
                <w:lang w:val="fr-FR" w:eastAsia="fr-FR"/>
              </w:rPr>
              <w:t xml:space="preserve"> entre 55 et 75 mm</w:t>
            </w:r>
          </w:p>
        </w:tc>
        <w:tc>
          <w:tcPr>
            <w:tcW w:w="3800" w:type="dxa"/>
            <w:tcBorders>
              <w:top w:val="nil"/>
              <w:left w:val="single" w:sz="8" w:space="0" w:color="auto"/>
              <w:bottom w:val="nil"/>
              <w:right w:val="single" w:sz="8" w:space="0" w:color="auto"/>
            </w:tcBorders>
            <w:shd w:val="clear" w:color="auto" w:fill="auto"/>
            <w:noWrap/>
            <w:vAlign w:val="bottom"/>
            <w:hideMark/>
          </w:tcPr>
          <w:p w14:paraId="731D8F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A812EB7"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6D85A0C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A75D8F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61090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Distance de travail mini : 100 mm</w:t>
            </w:r>
          </w:p>
        </w:tc>
        <w:tc>
          <w:tcPr>
            <w:tcW w:w="3800" w:type="dxa"/>
            <w:tcBorders>
              <w:top w:val="nil"/>
              <w:left w:val="single" w:sz="8" w:space="0" w:color="auto"/>
              <w:bottom w:val="nil"/>
              <w:right w:val="single" w:sz="8" w:space="0" w:color="auto"/>
            </w:tcBorders>
            <w:shd w:val="clear" w:color="auto" w:fill="auto"/>
            <w:noWrap/>
            <w:vAlign w:val="bottom"/>
            <w:hideMark/>
          </w:tcPr>
          <w:p w14:paraId="547368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6A218F8"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78EA20F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8FF483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048277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 220 V / 50Hz</w:t>
            </w:r>
          </w:p>
        </w:tc>
        <w:tc>
          <w:tcPr>
            <w:tcW w:w="3800" w:type="dxa"/>
            <w:tcBorders>
              <w:top w:val="nil"/>
              <w:left w:val="single" w:sz="8" w:space="0" w:color="auto"/>
              <w:bottom w:val="nil"/>
              <w:right w:val="single" w:sz="8" w:space="0" w:color="auto"/>
            </w:tcBorders>
            <w:shd w:val="clear" w:color="auto" w:fill="auto"/>
            <w:noWrap/>
            <w:vAlign w:val="bottom"/>
            <w:hideMark/>
          </w:tcPr>
          <w:p w14:paraId="1C3D4C3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71E7A30"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43A4E2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78D2F2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E56C06F" w14:textId="77777777" w:rsidR="00BD150E" w:rsidRPr="00BD150E" w:rsidRDefault="00BD150E" w:rsidP="00BD150E">
            <w:pPr>
              <w:spacing w:after="0" w:line="240" w:lineRule="auto"/>
              <w:rPr>
                <w:rFonts w:eastAsia="Times New Roman" w:cs="Calibri"/>
                <w:color w:val="595959" w:themeColor="text1" w:themeTint="A6"/>
                <w:sz w:val="20"/>
                <w:szCs w:val="20"/>
                <w:u w:val="single"/>
                <w:lang w:val="fr-FR" w:eastAsia="fr-FR"/>
              </w:rPr>
            </w:pPr>
            <w:r w:rsidRPr="00BD150E">
              <w:rPr>
                <w:rFonts w:eastAsia="Times New Roman" w:cs="Calibri"/>
                <w:color w:val="595959" w:themeColor="text1" w:themeTint="A6"/>
                <w:sz w:val="20"/>
                <w:szCs w:val="20"/>
                <w:u w:val="single"/>
                <w:lang w:val="fr-FR" w:eastAsia="fr-FR"/>
              </w:rPr>
              <w:t>Accessoires :</w:t>
            </w:r>
          </w:p>
        </w:tc>
        <w:tc>
          <w:tcPr>
            <w:tcW w:w="3800" w:type="dxa"/>
            <w:tcBorders>
              <w:top w:val="nil"/>
              <w:left w:val="single" w:sz="8" w:space="0" w:color="auto"/>
              <w:bottom w:val="nil"/>
              <w:right w:val="single" w:sz="8" w:space="0" w:color="auto"/>
            </w:tcBorders>
            <w:shd w:val="clear" w:color="auto" w:fill="auto"/>
            <w:noWrap/>
            <w:vAlign w:val="bottom"/>
            <w:hideMark/>
          </w:tcPr>
          <w:p w14:paraId="1121574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4CA6D0F"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7742682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9A20BB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68A82ED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1 housse de protection, </w:t>
            </w:r>
          </w:p>
        </w:tc>
        <w:tc>
          <w:tcPr>
            <w:tcW w:w="3800" w:type="dxa"/>
            <w:tcBorders>
              <w:top w:val="nil"/>
              <w:left w:val="single" w:sz="8" w:space="0" w:color="auto"/>
              <w:bottom w:val="nil"/>
              <w:right w:val="single" w:sz="8" w:space="0" w:color="auto"/>
            </w:tcBorders>
            <w:shd w:val="clear" w:color="auto" w:fill="auto"/>
            <w:noWrap/>
            <w:vAlign w:val="bottom"/>
            <w:hideMark/>
          </w:tcPr>
          <w:p w14:paraId="1719D3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09F03F"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74C6A9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5C81F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bottom"/>
            <w:hideMark/>
          </w:tcPr>
          <w:p w14:paraId="6BF1F20F" w14:textId="077E9F4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paire d'</w:t>
            </w:r>
            <w:r w:rsidR="00A358AE" w:rsidRPr="00BD150E">
              <w:rPr>
                <w:rFonts w:eastAsia="Times New Roman" w:cs="Calibri"/>
                <w:color w:val="595959" w:themeColor="text1" w:themeTint="A6"/>
                <w:sz w:val="20"/>
                <w:szCs w:val="20"/>
                <w:lang w:val="fr-FR" w:eastAsia="fr-FR"/>
              </w:rPr>
              <w:t>œilletons</w:t>
            </w:r>
          </w:p>
        </w:tc>
        <w:tc>
          <w:tcPr>
            <w:tcW w:w="3800" w:type="dxa"/>
            <w:tcBorders>
              <w:top w:val="nil"/>
              <w:left w:val="single" w:sz="8" w:space="0" w:color="auto"/>
              <w:bottom w:val="nil"/>
              <w:right w:val="single" w:sz="8" w:space="0" w:color="auto"/>
            </w:tcBorders>
            <w:shd w:val="clear" w:color="auto" w:fill="auto"/>
            <w:noWrap/>
            <w:vAlign w:val="bottom"/>
            <w:hideMark/>
          </w:tcPr>
          <w:p w14:paraId="3BE01E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85D78F9" w14:textId="77777777" w:rsidTr="00907E32">
        <w:trPr>
          <w:trHeight w:val="288"/>
        </w:trPr>
        <w:tc>
          <w:tcPr>
            <w:tcW w:w="1129" w:type="dxa"/>
            <w:vMerge/>
            <w:tcBorders>
              <w:top w:val="nil"/>
              <w:left w:val="single" w:sz="4" w:space="0" w:color="auto"/>
              <w:bottom w:val="single" w:sz="8" w:space="0" w:color="000000"/>
              <w:right w:val="nil"/>
            </w:tcBorders>
            <w:vAlign w:val="center"/>
            <w:hideMark/>
          </w:tcPr>
          <w:p w14:paraId="385251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910EA3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bottom"/>
            <w:hideMark/>
          </w:tcPr>
          <w:p w14:paraId="28F724F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 disques porte-objet Ø60mm transparent</w:t>
            </w:r>
          </w:p>
        </w:tc>
        <w:tc>
          <w:tcPr>
            <w:tcW w:w="3800" w:type="dxa"/>
            <w:tcBorders>
              <w:top w:val="nil"/>
              <w:left w:val="single" w:sz="8" w:space="0" w:color="auto"/>
              <w:bottom w:val="nil"/>
              <w:right w:val="single" w:sz="8" w:space="0" w:color="auto"/>
            </w:tcBorders>
            <w:shd w:val="clear" w:color="auto" w:fill="auto"/>
            <w:noWrap/>
            <w:vAlign w:val="bottom"/>
            <w:hideMark/>
          </w:tcPr>
          <w:p w14:paraId="2C50F1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C63307E" w14:textId="77777777" w:rsidTr="00907E32">
        <w:trPr>
          <w:trHeight w:val="300"/>
        </w:trPr>
        <w:tc>
          <w:tcPr>
            <w:tcW w:w="1129" w:type="dxa"/>
            <w:vMerge/>
            <w:tcBorders>
              <w:top w:val="nil"/>
              <w:left w:val="single" w:sz="4" w:space="0" w:color="auto"/>
              <w:bottom w:val="single" w:sz="8" w:space="0" w:color="000000"/>
              <w:right w:val="nil"/>
            </w:tcBorders>
            <w:vAlign w:val="center"/>
            <w:hideMark/>
          </w:tcPr>
          <w:p w14:paraId="74F6AF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6BA0F9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noWrap/>
            <w:vAlign w:val="bottom"/>
            <w:hideMark/>
          </w:tcPr>
          <w:p w14:paraId="1AF5CD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1 disques porte-objet Ø60mm noir/blanc </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62E8146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796A4EF"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04484EC2"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19</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65021B0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Micro pipettes à volume réglable</w:t>
            </w:r>
          </w:p>
        </w:tc>
        <w:tc>
          <w:tcPr>
            <w:tcW w:w="7440" w:type="dxa"/>
            <w:tcBorders>
              <w:top w:val="single" w:sz="8" w:space="0" w:color="auto"/>
              <w:left w:val="nil"/>
              <w:bottom w:val="nil"/>
              <w:right w:val="single" w:sz="8" w:space="0" w:color="auto"/>
            </w:tcBorders>
            <w:shd w:val="clear" w:color="auto" w:fill="auto"/>
            <w:vAlign w:val="center"/>
            <w:hideMark/>
          </w:tcPr>
          <w:p w14:paraId="1CD4B2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Jeu de 3 pipettes à piston avec support magnétique</w:t>
            </w:r>
          </w:p>
        </w:tc>
        <w:tc>
          <w:tcPr>
            <w:tcW w:w="3800" w:type="dxa"/>
            <w:tcBorders>
              <w:top w:val="nil"/>
              <w:left w:val="nil"/>
              <w:bottom w:val="nil"/>
              <w:right w:val="single" w:sz="8" w:space="0" w:color="auto"/>
            </w:tcBorders>
            <w:shd w:val="clear" w:color="000000" w:fill="FFFFFF"/>
            <w:noWrap/>
            <w:hideMark/>
          </w:tcPr>
          <w:p w14:paraId="26DEAC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7FD2708"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94234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BE3E30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08901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Volume réglable par bouton rotatif</w:t>
            </w:r>
          </w:p>
        </w:tc>
        <w:tc>
          <w:tcPr>
            <w:tcW w:w="3800" w:type="dxa"/>
            <w:tcBorders>
              <w:top w:val="nil"/>
              <w:left w:val="nil"/>
              <w:bottom w:val="nil"/>
              <w:right w:val="single" w:sz="8" w:space="0" w:color="auto"/>
            </w:tcBorders>
            <w:shd w:val="clear" w:color="000000" w:fill="FFFFFF"/>
            <w:noWrap/>
            <w:hideMark/>
          </w:tcPr>
          <w:p w14:paraId="530669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04F99F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5CF2F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8559AA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71B97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Pipette n°1 : volume 2-20 µl</w:t>
            </w:r>
          </w:p>
        </w:tc>
        <w:tc>
          <w:tcPr>
            <w:tcW w:w="3800" w:type="dxa"/>
            <w:tcBorders>
              <w:top w:val="nil"/>
              <w:left w:val="nil"/>
              <w:bottom w:val="nil"/>
              <w:right w:val="single" w:sz="8" w:space="0" w:color="auto"/>
            </w:tcBorders>
            <w:shd w:val="clear" w:color="000000" w:fill="FFFFFF"/>
            <w:noWrap/>
            <w:hideMark/>
          </w:tcPr>
          <w:p w14:paraId="4884236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4D8931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8D14C6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06CD87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AB85C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Pipette n°1 : volume 10-100 µl</w:t>
            </w:r>
          </w:p>
        </w:tc>
        <w:tc>
          <w:tcPr>
            <w:tcW w:w="3800" w:type="dxa"/>
            <w:tcBorders>
              <w:top w:val="nil"/>
              <w:left w:val="nil"/>
              <w:bottom w:val="nil"/>
              <w:right w:val="single" w:sz="8" w:space="0" w:color="auto"/>
            </w:tcBorders>
            <w:shd w:val="clear" w:color="auto" w:fill="auto"/>
            <w:noWrap/>
            <w:vAlign w:val="bottom"/>
            <w:hideMark/>
          </w:tcPr>
          <w:p w14:paraId="2DCB8C7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3C33D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38F95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6624A6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3CC688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Pipette n°1 : volume 20-200 µl</w:t>
            </w:r>
          </w:p>
        </w:tc>
        <w:tc>
          <w:tcPr>
            <w:tcW w:w="3800" w:type="dxa"/>
            <w:tcBorders>
              <w:top w:val="nil"/>
              <w:left w:val="nil"/>
              <w:bottom w:val="nil"/>
              <w:right w:val="single" w:sz="8" w:space="0" w:color="auto"/>
            </w:tcBorders>
            <w:shd w:val="clear" w:color="auto" w:fill="auto"/>
            <w:noWrap/>
            <w:vAlign w:val="bottom"/>
            <w:hideMark/>
          </w:tcPr>
          <w:p w14:paraId="73D284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187839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69E650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5976D6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D4BEAEC" w14:textId="52DA2651"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w:t>
            </w:r>
            <w:r w:rsidR="00BD150E" w:rsidRPr="00BD150E">
              <w:rPr>
                <w:rFonts w:eastAsia="Times New Roman" w:cs="Calibri"/>
                <w:color w:val="595959" w:themeColor="text1" w:themeTint="A6"/>
                <w:sz w:val="20"/>
                <w:szCs w:val="20"/>
                <w:lang w:val="fr-FR" w:eastAsia="fr-FR"/>
              </w:rPr>
              <w:t xml:space="preserve"> de verrouillage du volume</w:t>
            </w:r>
          </w:p>
        </w:tc>
        <w:tc>
          <w:tcPr>
            <w:tcW w:w="3800" w:type="dxa"/>
            <w:tcBorders>
              <w:top w:val="nil"/>
              <w:left w:val="nil"/>
              <w:bottom w:val="nil"/>
              <w:right w:val="single" w:sz="8" w:space="0" w:color="auto"/>
            </w:tcBorders>
            <w:shd w:val="clear" w:color="auto" w:fill="auto"/>
            <w:noWrap/>
            <w:vAlign w:val="bottom"/>
            <w:hideMark/>
          </w:tcPr>
          <w:p w14:paraId="54801A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CF057A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6D109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687F8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F129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du volume à quatre chiffres</w:t>
            </w:r>
          </w:p>
        </w:tc>
        <w:tc>
          <w:tcPr>
            <w:tcW w:w="3800" w:type="dxa"/>
            <w:tcBorders>
              <w:top w:val="nil"/>
              <w:left w:val="nil"/>
              <w:bottom w:val="nil"/>
              <w:right w:val="single" w:sz="8" w:space="0" w:color="auto"/>
            </w:tcBorders>
            <w:shd w:val="clear" w:color="auto" w:fill="auto"/>
            <w:noWrap/>
            <w:vAlign w:val="bottom"/>
            <w:hideMark/>
          </w:tcPr>
          <w:p w14:paraId="21E302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294DD5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B5F9D4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E22619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8060CA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Calibré selon la norme ISO 8655-6</w:t>
            </w:r>
          </w:p>
        </w:tc>
        <w:tc>
          <w:tcPr>
            <w:tcW w:w="3800" w:type="dxa"/>
            <w:tcBorders>
              <w:top w:val="nil"/>
              <w:left w:val="nil"/>
              <w:bottom w:val="nil"/>
              <w:right w:val="single" w:sz="8" w:space="0" w:color="auto"/>
            </w:tcBorders>
            <w:shd w:val="clear" w:color="auto" w:fill="auto"/>
            <w:noWrap/>
            <w:vAlign w:val="bottom"/>
            <w:hideMark/>
          </w:tcPr>
          <w:p w14:paraId="1B1F80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3C8507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3FB83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DEA77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2CC61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Autoclavable</w:t>
            </w:r>
          </w:p>
        </w:tc>
        <w:tc>
          <w:tcPr>
            <w:tcW w:w="3800" w:type="dxa"/>
            <w:tcBorders>
              <w:top w:val="nil"/>
              <w:left w:val="nil"/>
              <w:bottom w:val="nil"/>
              <w:right w:val="single" w:sz="8" w:space="0" w:color="auto"/>
            </w:tcBorders>
            <w:shd w:val="clear" w:color="auto" w:fill="auto"/>
            <w:noWrap/>
            <w:vAlign w:val="bottom"/>
            <w:hideMark/>
          </w:tcPr>
          <w:p w14:paraId="05C8CF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6C4C97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6C3E71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84E22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E4BD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Ejecteur d'embout mécanique et inoxydable</w:t>
            </w:r>
          </w:p>
        </w:tc>
        <w:tc>
          <w:tcPr>
            <w:tcW w:w="3800" w:type="dxa"/>
            <w:tcBorders>
              <w:top w:val="nil"/>
              <w:left w:val="nil"/>
              <w:bottom w:val="nil"/>
              <w:right w:val="single" w:sz="8" w:space="0" w:color="auto"/>
            </w:tcBorders>
            <w:shd w:val="clear" w:color="auto" w:fill="auto"/>
            <w:noWrap/>
            <w:vAlign w:val="bottom"/>
            <w:hideMark/>
          </w:tcPr>
          <w:p w14:paraId="0A4B53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6E7D65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670A0B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D2237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DA81C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Compatible avec tous les embouts universels courants</w:t>
            </w:r>
          </w:p>
        </w:tc>
        <w:tc>
          <w:tcPr>
            <w:tcW w:w="3800" w:type="dxa"/>
            <w:tcBorders>
              <w:top w:val="nil"/>
              <w:left w:val="nil"/>
              <w:bottom w:val="nil"/>
              <w:right w:val="single" w:sz="8" w:space="0" w:color="auto"/>
            </w:tcBorders>
            <w:shd w:val="clear" w:color="auto" w:fill="auto"/>
            <w:noWrap/>
            <w:vAlign w:val="bottom"/>
            <w:hideMark/>
          </w:tcPr>
          <w:p w14:paraId="756676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D5AA47"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371668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1B3C67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18D0FC5A" w14:textId="5D18BB0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Accessoires</w:t>
            </w:r>
            <w:r w:rsidR="00A358AE" w:rsidRPr="00BD150E">
              <w:rPr>
                <w:rFonts w:eastAsia="Times New Roman" w:cs="Calibri"/>
                <w:color w:val="595959" w:themeColor="text1" w:themeTint="A6"/>
                <w:sz w:val="20"/>
                <w:szCs w:val="20"/>
                <w:lang w:val="fr-FR" w:eastAsia="fr-FR"/>
              </w:rPr>
              <w:t xml:space="preserve"> : outil</w:t>
            </w:r>
            <w:r w:rsidRPr="00BD150E">
              <w:rPr>
                <w:rFonts w:eastAsia="Times New Roman" w:cs="Calibri"/>
                <w:color w:val="595959" w:themeColor="text1" w:themeTint="A6"/>
                <w:sz w:val="20"/>
                <w:szCs w:val="20"/>
                <w:lang w:val="fr-FR" w:eastAsia="fr-FR"/>
              </w:rPr>
              <w:t xml:space="preserve"> pour le calibrage, graisse de silicone, support de pipette pour montage sur étagère</w:t>
            </w:r>
          </w:p>
        </w:tc>
        <w:tc>
          <w:tcPr>
            <w:tcW w:w="3800" w:type="dxa"/>
            <w:tcBorders>
              <w:top w:val="nil"/>
              <w:left w:val="nil"/>
              <w:bottom w:val="single" w:sz="8" w:space="0" w:color="auto"/>
              <w:right w:val="single" w:sz="8" w:space="0" w:color="auto"/>
            </w:tcBorders>
            <w:shd w:val="clear" w:color="auto" w:fill="auto"/>
            <w:noWrap/>
            <w:vAlign w:val="bottom"/>
            <w:hideMark/>
          </w:tcPr>
          <w:p w14:paraId="246DC2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6C3623"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1CF22DC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20</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11D3DA4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Microscope binoculaire</w:t>
            </w:r>
          </w:p>
        </w:tc>
        <w:tc>
          <w:tcPr>
            <w:tcW w:w="7440" w:type="dxa"/>
            <w:tcBorders>
              <w:top w:val="nil"/>
              <w:left w:val="nil"/>
              <w:bottom w:val="nil"/>
              <w:right w:val="nil"/>
            </w:tcBorders>
            <w:shd w:val="clear" w:color="auto" w:fill="auto"/>
            <w:vAlign w:val="center"/>
            <w:hideMark/>
          </w:tcPr>
          <w:p w14:paraId="076AAB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Microscope binoculaire de haute qualité à visée oblique (30°) incluant :</w:t>
            </w:r>
          </w:p>
        </w:tc>
        <w:tc>
          <w:tcPr>
            <w:tcW w:w="3800" w:type="dxa"/>
            <w:tcBorders>
              <w:top w:val="nil"/>
              <w:left w:val="single" w:sz="8" w:space="0" w:color="auto"/>
              <w:bottom w:val="nil"/>
              <w:right w:val="single" w:sz="8" w:space="0" w:color="auto"/>
            </w:tcBorders>
            <w:shd w:val="clear" w:color="000000" w:fill="FFFFFF"/>
            <w:noWrap/>
            <w:hideMark/>
          </w:tcPr>
          <w:p w14:paraId="223279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74D7DB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365A2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D0E3A4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5DF9F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par transmission et Lampe à LED</w:t>
            </w:r>
          </w:p>
        </w:tc>
        <w:tc>
          <w:tcPr>
            <w:tcW w:w="3800" w:type="dxa"/>
            <w:tcBorders>
              <w:top w:val="nil"/>
              <w:left w:val="single" w:sz="8" w:space="0" w:color="auto"/>
              <w:bottom w:val="nil"/>
              <w:right w:val="single" w:sz="8" w:space="0" w:color="auto"/>
            </w:tcBorders>
            <w:shd w:val="clear" w:color="000000" w:fill="FFFFFF"/>
            <w:noWrap/>
            <w:hideMark/>
          </w:tcPr>
          <w:p w14:paraId="1F09D5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E7F9616"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52DC4A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2A3C2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37523B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LED au moins 3W, Allumage 3200 K utilisable avec les objectifs 4-100x, réglable de 15% à 100%</w:t>
            </w:r>
          </w:p>
        </w:tc>
        <w:tc>
          <w:tcPr>
            <w:tcW w:w="3800" w:type="dxa"/>
            <w:tcBorders>
              <w:top w:val="nil"/>
              <w:left w:val="single" w:sz="8" w:space="0" w:color="auto"/>
              <w:bottom w:val="nil"/>
              <w:right w:val="single" w:sz="8" w:space="0" w:color="auto"/>
            </w:tcBorders>
            <w:shd w:val="clear" w:color="000000" w:fill="FFFFFF"/>
            <w:noWrap/>
            <w:hideMark/>
          </w:tcPr>
          <w:p w14:paraId="68B1F7E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5E8ED3D"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FAD7C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D90B7D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3E8B1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Statif avec porte-objectif rotatif</w:t>
            </w:r>
          </w:p>
        </w:tc>
        <w:tc>
          <w:tcPr>
            <w:tcW w:w="3800" w:type="dxa"/>
            <w:tcBorders>
              <w:top w:val="nil"/>
              <w:left w:val="single" w:sz="8" w:space="0" w:color="auto"/>
              <w:bottom w:val="nil"/>
              <w:right w:val="single" w:sz="8" w:space="0" w:color="auto"/>
            </w:tcBorders>
            <w:shd w:val="clear" w:color="auto" w:fill="auto"/>
            <w:noWrap/>
            <w:vAlign w:val="bottom"/>
            <w:hideMark/>
          </w:tcPr>
          <w:p w14:paraId="50EAAC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2E4291"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3E21A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414C71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C27652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Platine micrométrique porte-objet à mouvements croisés</w:t>
            </w:r>
          </w:p>
        </w:tc>
        <w:tc>
          <w:tcPr>
            <w:tcW w:w="3800" w:type="dxa"/>
            <w:tcBorders>
              <w:top w:val="nil"/>
              <w:left w:val="single" w:sz="8" w:space="0" w:color="auto"/>
              <w:bottom w:val="nil"/>
              <w:right w:val="single" w:sz="8" w:space="0" w:color="auto"/>
            </w:tcBorders>
            <w:shd w:val="clear" w:color="auto" w:fill="auto"/>
            <w:noWrap/>
            <w:vAlign w:val="bottom"/>
            <w:hideMark/>
          </w:tcPr>
          <w:p w14:paraId="6E6127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15896D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9BC7D2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F194DA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8C3EFE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Condenseur de type Abbe réglable par crémaillère</w:t>
            </w:r>
          </w:p>
        </w:tc>
        <w:tc>
          <w:tcPr>
            <w:tcW w:w="3800" w:type="dxa"/>
            <w:tcBorders>
              <w:top w:val="nil"/>
              <w:left w:val="single" w:sz="8" w:space="0" w:color="auto"/>
              <w:bottom w:val="nil"/>
              <w:right w:val="single" w:sz="8" w:space="0" w:color="auto"/>
            </w:tcBorders>
            <w:shd w:val="clear" w:color="auto" w:fill="auto"/>
            <w:noWrap/>
            <w:vAlign w:val="bottom"/>
            <w:hideMark/>
          </w:tcPr>
          <w:p w14:paraId="1FD6752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35E461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EA032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2CE0F4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62DEF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Lot de trois objectifs plans achromatiques : x10 ; x40 ; x100</w:t>
            </w:r>
          </w:p>
        </w:tc>
        <w:tc>
          <w:tcPr>
            <w:tcW w:w="3800" w:type="dxa"/>
            <w:tcBorders>
              <w:top w:val="nil"/>
              <w:left w:val="single" w:sz="8" w:space="0" w:color="auto"/>
              <w:bottom w:val="nil"/>
              <w:right w:val="single" w:sz="8" w:space="0" w:color="auto"/>
            </w:tcBorders>
            <w:shd w:val="clear" w:color="auto" w:fill="auto"/>
            <w:noWrap/>
            <w:vAlign w:val="bottom"/>
            <w:hideMark/>
          </w:tcPr>
          <w:p w14:paraId="3B4B50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B31E52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2B4509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A83FE4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4BED2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Oculaires plan 10x grand champ 20 mm,</w:t>
            </w:r>
          </w:p>
        </w:tc>
        <w:tc>
          <w:tcPr>
            <w:tcW w:w="3800" w:type="dxa"/>
            <w:tcBorders>
              <w:top w:val="nil"/>
              <w:left w:val="single" w:sz="8" w:space="0" w:color="auto"/>
              <w:bottom w:val="nil"/>
              <w:right w:val="single" w:sz="8" w:space="0" w:color="auto"/>
            </w:tcBorders>
            <w:shd w:val="clear" w:color="auto" w:fill="auto"/>
            <w:noWrap/>
            <w:vAlign w:val="bottom"/>
            <w:hideMark/>
          </w:tcPr>
          <w:p w14:paraId="57A5B5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6AA4038"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143176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897B70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7F54E26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Optiques pour utilisation dans les tropiques, avec protection contre les champignons</w:t>
            </w:r>
          </w:p>
        </w:tc>
        <w:tc>
          <w:tcPr>
            <w:tcW w:w="3800" w:type="dxa"/>
            <w:tcBorders>
              <w:top w:val="nil"/>
              <w:left w:val="single" w:sz="8" w:space="0" w:color="auto"/>
              <w:bottom w:val="nil"/>
              <w:right w:val="single" w:sz="8" w:space="0" w:color="auto"/>
            </w:tcBorders>
            <w:shd w:val="clear" w:color="auto" w:fill="auto"/>
            <w:noWrap/>
            <w:vAlign w:val="bottom"/>
            <w:hideMark/>
          </w:tcPr>
          <w:p w14:paraId="767D797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A3B920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C6E8A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CE8D0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1A04D0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en 220V/50H</w:t>
            </w:r>
          </w:p>
        </w:tc>
        <w:tc>
          <w:tcPr>
            <w:tcW w:w="3800" w:type="dxa"/>
            <w:tcBorders>
              <w:top w:val="nil"/>
              <w:left w:val="single" w:sz="8" w:space="0" w:color="auto"/>
              <w:bottom w:val="nil"/>
              <w:right w:val="single" w:sz="8" w:space="0" w:color="auto"/>
            </w:tcBorders>
            <w:shd w:val="clear" w:color="auto" w:fill="auto"/>
            <w:noWrap/>
            <w:vAlign w:val="bottom"/>
            <w:hideMark/>
          </w:tcPr>
          <w:p w14:paraId="45BC0C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981097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A5F32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12CA4C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58BA83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Housse de protection.</w:t>
            </w:r>
          </w:p>
        </w:tc>
        <w:tc>
          <w:tcPr>
            <w:tcW w:w="3800" w:type="dxa"/>
            <w:tcBorders>
              <w:top w:val="nil"/>
              <w:left w:val="single" w:sz="8" w:space="0" w:color="auto"/>
              <w:bottom w:val="nil"/>
              <w:right w:val="single" w:sz="8" w:space="0" w:color="auto"/>
            </w:tcBorders>
            <w:shd w:val="clear" w:color="auto" w:fill="auto"/>
            <w:noWrap/>
            <w:vAlign w:val="bottom"/>
            <w:hideMark/>
          </w:tcPr>
          <w:p w14:paraId="064D96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FF1B61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65612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F02FA7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304EBB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Capuchons de lentilles</w:t>
            </w:r>
          </w:p>
        </w:tc>
        <w:tc>
          <w:tcPr>
            <w:tcW w:w="3800" w:type="dxa"/>
            <w:tcBorders>
              <w:top w:val="nil"/>
              <w:left w:val="single" w:sz="8" w:space="0" w:color="auto"/>
              <w:bottom w:val="nil"/>
              <w:right w:val="single" w:sz="8" w:space="0" w:color="auto"/>
            </w:tcBorders>
            <w:shd w:val="clear" w:color="auto" w:fill="auto"/>
            <w:noWrap/>
            <w:vAlign w:val="bottom"/>
            <w:hideMark/>
          </w:tcPr>
          <w:p w14:paraId="577E36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9F680B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6E364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8D9BE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nil"/>
            </w:tcBorders>
            <w:shd w:val="clear" w:color="auto" w:fill="auto"/>
            <w:vAlign w:val="center"/>
            <w:hideMark/>
          </w:tcPr>
          <w:p w14:paraId="4FA394A9" w14:textId="7B33095E"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Flacon</w:t>
            </w:r>
            <w:r w:rsidR="00BD150E" w:rsidRPr="00BD150E">
              <w:rPr>
                <w:rFonts w:eastAsia="Times New Roman" w:cs="Calibri"/>
                <w:color w:val="595959" w:themeColor="text1" w:themeTint="A6"/>
                <w:sz w:val="20"/>
                <w:szCs w:val="20"/>
                <w:lang w:val="fr-FR" w:eastAsia="fr-FR"/>
              </w:rPr>
              <w:t xml:space="preserve"> de 250 ml d'huile à immersion.</w:t>
            </w:r>
          </w:p>
        </w:tc>
        <w:tc>
          <w:tcPr>
            <w:tcW w:w="3800" w:type="dxa"/>
            <w:tcBorders>
              <w:top w:val="nil"/>
              <w:left w:val="single" w:sz="8" w:space="0" w:color="auto"/>
              <w:bottom w:val="nil"/>
              <w:right w:val="single" w:sz="8" w:space="0" w:color="auto"/>
            </w:tcBorders>
            <w:shd w:val="clear" w:color="auto" w:fill="auto"/>
            <w:noWrap/>
            <w:vAlign w:val="bottom"/>
            <w:hideMark/>
          </w:tcPr>
          <w:p w14:paraId="518AEEC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CE49202"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60B59A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1F87B1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nil"/>
            </w:tcBorders>
            <w:shd w:val="clear" w:color="auto" w:fill="auto"/>
            <w:vAlign w:val="center"/>
            <w:hideMark/>
          </w:tcPr>
          <w:p w14:paraId="2496A1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jeu</w:t>
            </w:r>
            <w:proofErr w:type="gramEnd"/>
            <w:r w:rsidRPr="00BD150E">
              <w:rPr>
                <w:rFonts w:eastAsia="Times New Roman" w:cs="Calibri"/>
                <w:color w:val="595959" w:themeColor="text1" w:themeTint="A6"/>
                <w:sz w:val="20"/>
                <w:szCs w:val="20"/>
                <w:lang w:val="fr-FR" w:eastAsia="fr-FR"/>
              </w:rPr>
              <w:t xml:space="preserve"> de 10 papiers à nettoyer les optiques</w:t>
            </w:r>
          </w:p>
        </w:tc>
        <w:tc>
          <w:tcPr>
            <w:tcW w:w="3800" w:type="dxa"/>
            <w:tcBorders>
              <w:top w:val="nil"/>
              <w:left w:val="single" w:sz="8" w:space="0" w:color="auto"/>
              <w:bottom w:val="single" w:sz="8" w:space="0" w:color="auto"/>
              <w:right w:val="single" w:sz="8" w:space="0" w:color="auto"/>
            </w:tcBorders>
            <w:shd w:val="clear" w:color="auto" w:fill="auto"/>
            <w:noWrap/>
            <w:vAlign w:val="bottom"/>
            <w:hideMark/>
          </w:tcPr>
          <w:p w14:paraId="41BEB9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11B5D34"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77C230D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21</w:t>
            </w:r>
          </w:p>
        </w:tc>
        <w:tc>
          <w:tcPr>
            <w:tcW w:w="2440" w:type="dxa"/>
            <w:vMerge w:val="restart"/>
            <w:tcBorders>
              <w:top w:val="single" w:sz="4" w:space="0" w:color="auto"/>
              <w:left w:val="single" w:sz="8" w:space="0" w:color="auto"/>
              <w:bottom w:val="single" w:sz="8" w:space="0" w:color="000000"/>
              <w:right w:val="nil"/>
            </w:tcBorders>
            <w:shd w:val="clear" w:color="auto" w:fill="auto"/>
            <w:hideMark/>
          </w:tcPr>
          <w:p w14:paraId="6FD97BD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Plaque chauffante</w:t>
            </w:r>
          </w:p>
        </w:tc>
        <w:tc>
          <w:tcPr>
            <w:tcW w:w="7440" w:type="dxa"/>
            <w:tcBorders>
              <w:top w:val="nil"/>
              <w:left w:val="single" w:sz="8" w:space="0" w:color="auto"/>
              <w:bottom w:val="nil"/>
              <w:right w:val="single" w:sz="8" w:space="0" w:color="auto"/>
            </w:tcBorders>
            <w:shd w:val="clear" w:color="auto" w:fill="auto"/>
            <w:hideMark/>
          </w:tcPr>
          <w:p w14:paraId="05706370" w14:textId="5052FDB7"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Plaque</w:t>
            </w:r>
            <w:r w:rsidR="00BD150E" w:rsidRPr="00BD150E">
              <w:rPr>
                <w:rFonts w:eastAsia="Times New Roman" w:cs="Calibri"/>
                <w:color w:val="595959" w:themeColor="text1" w:themeTint="A6"/>
                <w:sz w:val="20"/>
                <w:szCs w:val="20"/>
                <w:lang w:val="fr-FR" w:eastAsia="fr-FR"/>
              </w:rPr>
              <w:t xml:space="preserve"> chauffante de laboratoire</w:t>
            </w:r>
          </w:p>
        </w:tc>
        <w:tc>
          <w:tcPr>
            <w:tcW w:w="3800" w:type="dxa"/>
            <w:tcBorders>
              <w:top w:val="nil"/>
              <w:left w:val="nil"/>
              <w:bottom w:val="nil"/>
              <w:right w:val="single" w:sz="8" w:space="0" w:color="auto"/>
            </w:tcBorders>
            <w:shd w:val="clear" w:color="000000" w:fill="FFFFFF"/>
            <w:noWrap/>
            <w:hideMark/>
          </w:tcPr>
          <w:p w14:paraId="43A377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64B0BF9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1D37D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4" w:space="0" w:color="auto"/>
              <w:left w:val="single" w:sz="8" w:space="0" w:color="auto"/>
              <w:bottom w:val="single" w:sz="8" w:space="0" w:color="000000"/>
              <w:right w:val="nil"/>
            </w:tcBorders>
            <w:vAlign w:val="center"/>
            <w:hideMark/>
          </w:tcPr>
          <w:p w14:paraId="6975960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hideMark/>
          </w:tcPr>
          <w:p w14:paraId="5F09D90B" w14:textId="5C37AE00"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 plateau m</w:t>
            </w:r>
            <w:r w:rsidR="00A358AE">
              <w:rPr>
                <w:rFonts w:eastAsia="Times New Roman" w:cs="Calibri"/>
                <w:color w:val="595959" w:themeColor="text1" w:themeTint="A6"/>
                <w:sz w:val="20"/>
                <w:szCs w:val="20"/>
                <w:lang w:val="fr-FR" w:eastAsia="fr-FR"/>
              </w:rPr>
              <w:t>i</w:t>
            </w:r>
            <w:r w:rsidRPr="00BD150E">
              <w:rPr>
                <w:rFonts w:eastAsia="Times New Roman" w:cs="Calibri"/>
                <w:color w:val="595959" w:themeColor="text1" w:themeTint="A6"/>
                <w:sz w:val="20"/>
                <w:szCs w:val="20"/>
                <w:lang w:val="fr-FR" w:eastAsia="fr-FR"/>
              </w:rPr>
              <w:t>ni : 150 x 150 mm</w:t>
            </w:r>
          </w:p>
        </w:tc>
        <w:tc>
          <w:tcPr>
            <w:tcW w:w="3800" w:type="dxa"/>
            <w:tcBorders>
              <w:top w:val="nil"/>
              <w:left w:val="nil"/>
              <w:bottom w:val="nil"/>
              <w:right w:val="single" w:sz="8" w:space="0" w:color="auto"/>
            </w:tcBorders>
            <w:shd w:val="clear" w:color="000000" w:fill="FFFFFF"/>
            <w:noWrap/>
            <w:hideMark/>
          </w:tcPr>
          <w:p w14:paraId="17D86B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750660B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BB28D3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4" w:space="0" w:color="auto"/>
              <w:left w:val="single" w:sz="8" w:space="0" w:color="auto"/>
              <w:bottom w:val="single" w:sz="8" w:space="0" w:color="000000"/>
              <w:right w:val="nil"/>
            </w:tcBorders>
            <w:vAlign w:val="center"/>
            <w:hideMark/>
          </w:tcPr>
          <w:p w14:paraId="3BE0923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hideMark/>
          </w:tcPr>
          <w:p w14:paraId="3156C9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Température réglable 50°- 450 ° C</w:t>
            </w:r>
          </w:p>
        </w:tc>
        <w:tc>
          <w:tcPr>
            <w:tcW w:w="3800" w:type="dxa"/>
            <w:tcBorders>
              <w:top w:val="nil"/>
              <w:left w:val="nil"/>
              <w:bottom w:val="nil"/>
              <w:right w:val="single" w:sz="8" w:space="0" w:color="auto"/>
            </w:tcBorders>
            <w:shd w:val="clear" w:color="000000" w:fill="FFFFFF"/>
            <w:noWrap/>
            <w:hideMark/>
          </w:tcPr>
          <w:p w14:paraId="696C264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61C6DF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0B9394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4" w:space="0" w:color="auto"/>
              <w:left w:val="single" w:sz="8" w:space="0" w:color="auto"/>
              <w:bottom w:val="single" w:sz="8" w:space="0" w:color="000000"/>
              <w:right w:val="nil"/>
            </w:tcBorders>
            <w:vAlign w:val="center"/>
            <w:hideMark/>
          </w:tcPr>
          <w:p w14:paraId="2CD728B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single" w:sz="8" w:space="0" w:color="auto"/>
              <w:bottom w:val="nil"/>
              <w:right w:val="single" w:sz="8" w:space="0" w:color="auto"/>
            </w:tcBorders>
            <w:shd w:val="clear" w:color="auto" w:fill="auto"/>
            <w:hideMark/>
          </w:tcPr>
          <w:p w14:paraId="5542D39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Plateau en Céramique résistante aux produits chimiques</w:t>
            </w:r>
          </w:p>
        </w:tc>
        <w:tc>
          <w:tcPr>
            <w:tcW w:w="3800" w:type="dxa"/>
            <w:tcBorders>
              <w:top w:val="nil"/>
              <w:left w:val="nil"/>
              <w:bottom w:val="nil"/>
              <w:right w:val="single" w:sz="8" w:space="0" w:color="auto"/>
            </w:tcBorders>
            <w:shd w:val="clear" w:color="auto" w:fill="auto"/>
            <w:noWrap/>
            <w:vAlign w:val="bottom"/>
            <w:hideMark/>
          </w:tcPr>
          <w:p w14:paraId="7FBC4E7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FD21F32"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3BB4C6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single" w:sz="4" w:space="0" w:color="auto"/>
              <w:left w:val="single" w:sz="8" w:space="0" w:color="auto"/>
              <w:bottom w:val="single" w:sz="8" w:space="0" w:color="000000"/>
              <w:right w:val="nil"/>
            </w:tcBorders>
            <w:vAlign w:val="center"/>
            <w:hideMark/>
          </w:tcPr>
          <w:p w14:paraId="21264D6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single" w:sz="8" w:space="0" w:color="auto"/>
              <w:bottom w:val="single" w:sz="8" w:space="0" w:color="auto"/>
              <w:right w:val="single" w:sz="8" w:space="0" w:color="auto"/>
            </w:tcBorders>
            <w:shd w:val="clear" w:color="auto" w:fill="auto"/>
            <w:hideMark/>
          </w:tcPr>
          <w:p w14:paraId="557465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auto" w:fill="auto"/>
            <w:noWrap/>
            <w:vAlign w:val="bottom"/>
            <w:hideMark/>
          </w:tcPr>
          <w:p w14:paraId="6D6892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9C6017A" w14:textId="77777777" w:rsidTr="00907E32">
        <w:trPr>
          <w:trHeight w:val="288"/>
        </w:trPr>
        <w:tc>
          <w:tcPr>
            <w:tcW w:w="1129" w:type="dxa"/>
            <w:vMerge w:val="restart"/>
            <w:tcBorders>
              <w:top w:val="nil"/>
              <w:left w:val="single" w:sz="4" w:space="0" w:color="auto"/>
              <w:bottom w:val="nil"/>
              <w:right w:val="nil"/>
            </w:tcBorders>
            <w:shd w:val="clear" w:color="auto" w:fill="auto"/>
            <w:noWrap/>
            <w:hideMark/>
          </w:tcPr>
          <w:p w14:paraId="1B03A665"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22</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7613336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Portoir pour tubes à essai</w:t>
            </w:r>
          </w:p>
        </w:tc>
        <w:tc>
          <w:tcPr>
            <w:tcW w:w="7440" w:type="dxa"/>
            <w:tcBorders>
              <w:top w:val="nil"/>
              <w:left w:val="nil"/>
              <w:bottom w:val="nil"/>
              <w:right w:val="single" w:sz="8" w:space="0" w:color="auto"/>
            </w:tcBorders>
            <w:shd w:val="clear" w:color="auto" w:fill="auto"/>
            <w:noWrap/>
            <w:vAlign w:val="center"/>
            <w:hideMark/>
          </w:tcPr>
          <w:p w14:paraId="59A6DD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Portoir 24 trous pour tube à essais</w:t>
            </w:r>
          </w:p>
        </w:tc>
        <w:tc>
          <w:tcPr>
            <w:tcW w:w="3800" w:type="dxa"/>
            <w:tcBorders>
              <w:top w:val="single" w:sz="8" w:space="0" w:color="auto"/>
              <w:left w:val="nil"/>
              <w:bottom w:val="nil"/>
              <w:right w:val="single" w:sz="8" w:space="0" w:color="auto"/>
            </w:tcBorders>
            <w:shd w:val="clear" w:color="auto" w:fill="auto"/>
            <w:noWrap/>
            <w:vAlign w:val="bottom"/>
            <w:hideMark/>
          </w:tcPr>
          <w:p w14:paraId="717AA9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B4AC494" w14:textId="77777777" w:rsidTr="00907E32">
        <w:trPr>
          <w:trHeight w:val="300"/>
        </w:trPr>
        <w:tc>
          <w:tcPr>
            <w:tcW w:w="1129" w:type="dxa"/>
            <w:vMerge/>
            <w:tcBorders>
              <w:top w:val="nil"/>
              <w:left w:val="single" w:sz="4" w:space="0" w:color="auto"/>
              <w:bottom w:val="nil"/>
              <w:right w:val="nil"/>
            </w:tcBorders>
            <w:vAlign w:val="center"/>
            <w:hideMark/>
          </w:tcPr>
          <w:p w14:paraId="0C33549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841630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noWrap/>
            <w:vAlign w:val="center"/>
            <w:hideMark/>
          </w:tcPr>
          <w:p w14:paraId="6F80B7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Matériau polypropylène</w:t>
            </w:r>
          </w:p>
        </w:tc>
        <w:tc>
          <w:tcPr>
            <w:tcW w:w="3800" w:type="dxa"/>
            <w:tcBorders>
              <w:top w:val="nil"/>
              <w:left w:val="nil"/>
              <w:bottom w:val="single" w:sz="8" w:space="0" w:color="auto"/>
              <w:right w:val="single" w:sz="8" w:space="0" w:color="auto"/>
            </w:tcBorders>
            <w:shd w:val="clear" w:color="auto" w:fill="auto"/>
            <w:noWrap/>
            <w:vAlign w:val="bottom"/>
            <w:hideMark/>
          </w:tcPr>
          <w:p w14:paraId="37FFCC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31B612" w14:textId="77777777" w:rsidTr="00907E32">
        <w:trPr>
          <w:trHeight w:val="480"/>
        </w:trPr>
        <w:tc>
          <w:tcPr>
            <w:tcW w:w="1129"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2E64571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23</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5A6E6BA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Poste de sécurité microbiologique type 2</w:t>
            </w:r>
          </w:p>
        </w:tc>
        <w:tc>
          <w:tcPr>
            <w:tcW w:w="7440" w:type="dxa"/>
            <w:tcBorders>
              <w:top w:val="nil"/>
              <w:left w:val="nil"/>
              <w:bottom w:val="nil"/>
              <w:right w:val="single" w:sz="8" w:space="0" w:color="auto"/>
            </w:tcBorders>
            <w:shd w:val="clear" w:color="auto" w:fill="auto"/>
            <w:vAlign w:val="center"/>
            <w:hideMark/>
          </w:tcPr>
          <w:p w14:paraId="5925563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Enceinte de sécurité </w:t>
            </w:r>
            <w:proofErr w:type="gramStart"/>
            <w:r w:rsidRPr="00BD150E">
              <w:rPr>
                <w:rFonts w:eastAsia="Times New Roman" w:cs="Calibri"/>
                <w:color w:val="595959" w:themeColor="text1" w:themeTint="A6"/>
                <w:sz w:val="20"/>
                <w:szCs w:val="20"/>
                <w:lang w:val="fr-FR" w:eastAsia="fr-FR"/>
              </w:rPr>
              <w:t>biologique  de</w:t>
            </w:r>
            <w:proofErr w:type="gramEnd"/>
            <w:r w:rsidRPr="00BD150E">
              <w:rPr>
                <w:rFonts w:eastAsia="Times New Roman" w:cs="Calibri"/>
                <w:color w:val="595959" w:themeColor="text1" w:themeTint="A6"/>
                <w:sz w:val="20"/>
                <w:szCs w:val="20"/>
                <w:lang w:val="fr-FR" w:eastAsia="fr-FR"/>
              </w:rPr>
              <w:t xml:space="preserve"> classe II </w:t>
            </w:r>
          </w:p>
        </w:tc>
        <w:tc>
          <w:tcPr>
            <w:tcW w:w="3800" w:type="dxa"/>
            <w:tcBorders>
              <w:top w:val="nil"/>
              <w:left w:val="nil"/>
              <w:bottom w:val="nil"/>
              <w:right w:val="single" w:sz="8" w:space="0" w:color="auto"/>
            </w:tcBorders>
            <w:shd w:val="clear" w:color="000000" w:fill="FFFFFF"/>
            <w:noWrap/>
            <w:hideMark/>
          </w:tcPr>
          <w:p w14:paraId="08684B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830656E"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222290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1DC8E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8B04D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Protection du </w:t>
            </w:r>
            <w:proofErr w:type="gramStart"/>
            <w:r w:rsidRPr="00BD150E">
              <w:rPr>
                <w:rFonts w:eastAsia="Times New Roman" w:cs="Calibri"/>
                <w:color w:val="595959" w:themeColor="text1" w:themeTint="A6"/>
                <w:sz w:val="20"/>
                <w:szCs w:val="20"/>
                <w:lang w:val="fr-FR" w:eastAsia="fr-FR"/>
              </w:rPr>
              <w:t>produit ,</w:t>
            </w:r>
            <w:proofErr w:type="gramEnd"/>
            <w:r w:rsidRPr="00BD150E">
              <w:rPr>
                <w:rFonts w:eastAsia="Times New Roman" w:cs="Calibri"/>
                <w:color w:val="595959" w:themeColor="text1" w:themeTint="A6"/>
                <w:sz w:val="20"/>
                <w:szCs w:val="20"/>
                <w:lang w:val="fr-FR" w:eastAsia="fr-FR"/>
              </w:rPr>
              <w:t xml:space="preserve"> de l'individu et de l'environnement</w:t>
            </w:r>
          </w:p>
        </w:tc>
        <w:tc>
          <w:tcPr>
            <w:tcW w:w="3800" w:type="dxa"/>
            <w:tcBorders>
              <w:top w:val="nil"/>
              <w:left w:val="nil"/>
              <w:bottom w:val="nil"/>
              <w:right w:val="single" w:sz="8" w:space="0" w:color="auto"/>
            </w:tcBorders>
            <w:shd w:val="clear" w:color="000000" w:fill="FFFFFF"/>
            <w:noWrap/>
            <w:hideMark/>
          </w:tcPr>
          <w:p w14:paraId="2E8ED28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02348C67"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33B010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7A473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20A6C8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Flux d'air silencieux et uniforme</w:t>
            </w:r>
          </w:p>
        </w:tc>
        <w:tc>
          <w:tcPr>
            <w:tcW w:w="3800" w:type="dxa"/>
            <w:tcBorders>
              <w:top w:val="nil"/>
              <w:left w:val="nil"/>
              <w:bottom w:val="nil"/>
              <w:right w:val="single" w:sz="8" w:space="0" w:color="auto"/>
            </w:tcBorders>
            <w:shd w:val="clear" w:color="000000" w:fill="FFFFFF"/>
            <w:noWrap/>
            <w:hideMark/>
          </w:tcPr>
          <w:p w14:paraId="44F190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1094FD7D"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34FB098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DA9968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DFF93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Filtre ULPA. Efficacité :99,999</w:t>
            </w:r>
            <w:r w:rsidRPr="00BD150E">
              <w:rPr>
                <w:rFonts w:eastAsia="Times New Roman" w:cs="Calibri"/>
                <w:b/>
                <w:bCs/>
                <w:color w:val="595959" w:themeColor="text1" w:themeTint="A6"/>
                <w:sz w:val="20"/>
                <w:szCs w:val="20"/>
                <w:lang w:val="fr-FR" w:eastAsia="fr-FR"/>
              </w:rPr>
              <w:t xml:space="preserve"> %</w:t>
            </w:r>
            <w:r w:rsidRPr="00BD150E">
              <w:rPr>
                <w:rFonts w:eastAsia="Times New Roman" w:cs="Calibri"/>
                <w:color w:val="595959" w:themeColor="text1" w:themeTint="A6"/>
                <w:sz w:val="20"/>
                <w:szCs w:val="20"/>
                <w:lang w:val="fr-FR" w:eastAsia="fr-FR"/>
              </w:rPr>
              <w:t> entre 0,1 et 0,3 micron</w:t>
            </w:r>
          </w:p>
        </w:tc>
        <w:tc>
          <w:tcPr>
            <w:tcW w:w="3800" w:type="dxa"/>
            <w:tcBorders>
              <w:top w:val="nil"/>
              <w:left w:val="nil"/>
              <w:bottom w:val="nil"/>
              <w:right w:val="single" w:sz="8" w:space="0" w:color="auto"/>
            </w:tcBorders>
            <w:shd w:val="clear" w:color="auto" w:fill="auto"/>
            <w:noWrap/>
            <w:vAlign w:val="bottom"/>
            <w:hideMark/>
          </w:tcPr>
          <w:p w14:paraId="20BD132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8538D65"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3ECD65F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CDD8D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C03E8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Panneau de commande à microprocesseur, écran numérique</w:t>
            </w:r>
          </w:p>
        </w:tc>
        <w:tc>
          <w:tcPr>
            <w:tcW w:w="3800" w:type="dxa"/>
            <w:tcBorders>
              <w:top w:val="nil"/>
              <w:left w:val="nil"/>
              <w:bottom w:val="nil"/>
              <w:right w:val="single" w:sz="8" w:space="0" w:color="auto"/>
            </w:tcBorders>
            <w:shd w:val="clear" w:color="auto" w:fill="auto"/>
            <w:noWrap/>
            <w:vAlign w:val="bottom"/>
            <w:hideMark/>
          </w:tcPr>
          <w:p w14:paraId="7CFD31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C9D0743"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586428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5780A5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930D7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Vitesse flux d'air entrant min 0,45 m/s / descendant 0,3 m/s</w:t>
            </w:r>
          </w:p>
        </w:tc>
        <w:tc>
          <w:tcPr>
            <w:tcW w:w="3800" w:type="dxa"/>
            <w:tcBorders>
              <w:top w:val="nil"/>
              <w:left w:val="nil"/>
              <w:bottom w:val="nil"/>
              <w:right w:val="single" w:sz="8" w:space="0" w:color="auto"/>
            </w:tcBorders>
            <w:shd w:val="clear" w:color="auto" w:fill="auto"/>
            <w:noWrap/>
            <w:vAlign w:val="bottom"/>
            <w:hideMark/>
          </w:tcPr>
          <w:p w14:paraId="21C6A4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9FFD64F"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0F2C70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6D1A7F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4255A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Alarme sonore et visuelle</w:t>
            </w:r>
          </w:p>
        </w:tc>
        <w:tc>
          <w:tcPr>
            <w:tcW w:w="3800" w:type="dxa"/>
            <w:tcBorders>
              <w:top w:val="nil"/>
              <w:left w:val="nil"/>
              <w:bottom w:val="nil"/>
              <w:right w:val="single" w:sz="8" w:space="0" w:color="auto"/>
            </w:tcBorders>
            <w:shd w:val="clear" w:color="auto" w:fill="auto"/>
            <w:noWrap/>
            <w:vAlign w:val="bottom"/>
            <w:hideMark/>
          </w:tcPr>
          <w:p w14:paraId="4818C9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E0C07A4"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66CD8A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649858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D93CC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façade</w:t>
            </w:r>
            <w:proofErr w:type="gramEnd"/>
            <w:r w:rsidRPr="00BD150E">
              <w:rPr>
                <w:rFonts w:eastAsia="Times New Roman" w:cs="Calibri"/>
                <w:color w:val="595959" w:themeColor="text1" w:themeTint="A6"/>
                <w:sz w:val="20"/>
                <w:szCs w:val="20"/>
                <w:lang w:val="fr-FR" w:eastAsia="fr-FR"/>
              </w:rPr>
              <w:t xml:space="preserve"> inclinée</w:t>
            </w:r>
          </w:p>
        </w:tc>
        <w:tc>
          <w:tcPr>
            <w:tcW w:w="3800" w:type="dxa"/>
            <w:tcBorders>
              <w:top w:val="nil"/>
              <w:left w:val="nil"/>
              <w:bottom w:val="nil"/>
              <w:right w:val="single" w:sz="8" w:space="0" w:color="auto"/>
            </w:tcBorders>
            <w:shd w:val="clear" w:color="auto" w:fill="auto"/>
            <w:noWrap/>
            <w:vAlign w:val="bottom"/>
            <w:hideMark/>
          </w:tcPr>
          <w:p w14:paraId="2A0DCA0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F5C0FA"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5E8E190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C625A7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43446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Parois latérales en </w:t>
            </w:r>
            <w:proofErr w:type="gramStart"/>
            <w:r w:rsidRPr="00BD150E">
              <w:rPr>
                <w:rFonts w:eastAsia="Times New Roman" w:cs="Calibri"/>
                <w:color w:val="595959" w:themeColor="text1" w:themeTint="A6"/>
                <w:sz w:val="20"/>
                <w:szCs w:val="20"/>
                <w:lang w:val="fr-FR" w:eastAsia="fr-FR"/>
              </w:rPr>
              <w:t>verre .</w:t>
            </w:r>
            <w:proofErr w:type="gramEnd"/>
            <w:r w:rsidRPr="00BD150E">
              <w:rPr>
                <w:rFonts w:eastAsia="Times New Roman" w:cs="Calibri"/>
                <w:color w:val="595959" w:themeColor="text1" w:themeTint="A6"/>
                <w:sz w:val="20"/>
                <w:szCs w:val="20"/>
                <w:lang w:val="fr-FR" w:eastAsia="fr-FR"/>
              </w:rPr>
              <w:t xml:space="preserve"> Plan de travail multi-pièce</w:t>
            </w:r>
          </w:p>
        </w:tc>
        <w:tc>
          <w:tcPr>
            <w:tcW w:w="3800" w:type="dxa"/>
            <w:tcBorders>
              <w:top w:val="nil"/>
              <w:left w:val="nil"/>
              <w:bottom w:val="nil"/>
              <w:right w:val="single" w:sz="8" w:space="0" w:color="auto"/>
            </w:tcBorders>
            <w:shd w:val="clear" w:color="auto" w:fill="auto"/>
            <w:noWrap/>
            <w:vAlign w:val="bottom"/>
            <w:hideMark/>
          </w:tcPr>
          <w:p w14:paraId="5470C9A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3FF6753"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3FF8E31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A2D43B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58AE9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Revêtement antimicrobien sur toutes les surfaces peintes</w:t>
            </w:r>
          </w:p>
        </w:tc>
        <w:tc>
          <w:tcPr>
            <w:tcW w:w="3800" w:type="dxa"/>
            <w:tcBorders>
              <w:top w:val="nil"/>
              <w:left w:val="nil"/>
              <w:bottom w:val="nil"/>
              <w:right w:val="single" w:sz="8" w:space="0" w:color="auto"/>
            </w:tcBorders>
            <w:shd w:val="clear" w:color="auto" w:fill="auto"/>
            <w:noWrap/>
            <w:vAlign w:val="bottom"/>
            <w:hideMark/>
          </w:tcPr>
          <w:p w14:paraId="7D1B1B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03E0585"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482B96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B367AB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0E6AE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220-240 V, 50Hz</w:t>
            </w:r>
          </w:p>
        </w:tc>
        <w:tc>
          <w:tcPr>
            <w:tcW w:w="3800" w:type="dxa"/>
            <w:tcBorders>
              <w:top w:val="nil"/>
              <w:left w:val="nil"/>
              <w:bottom w:val="nil"/>
              <w:right w:val="single" w:sz="8" w:space="0" w:color="auto"/>
            </w:tcBorders>
            <w:shd w:val="clear" w:color="auto" w:fill="auto"/>
            <w:noWrap/>
            <w:vAlign w:val="bottom"/>
            <w:hideMark/>
          </w:tcPr>
          <w:p w14:paraId="382861D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0D824BF"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66666A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209D60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E64DE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Lumière UV et lumière fluorescente.</w:t>
            </w:r>
          </w:p>
        </w:tc>
        <w:tc>
          <w:tcPr>
            <w:tcW w:w="3800" w:type="dxa"/>
            <w:tcBorders>
              <w:top w:val="nil"/>
              <w:left w:val="nil"/>
              <w:bottom w:val="nil"/>
              <w:right w:val="single" w:sz="8" w:space="0" w:color="auto"/>
            </w:tcBorders>
            <w:shd w:val="clear" w:color="auto" w:fill="auto"/>
            <w:noWrap/>
            <w:vAlign w:val="bottom"/>
            <w:hideMark/>
          </w:tcPr>
          <w:p w14:paraId="0EA591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B46B2A4"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7F0665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379DFE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58F50A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de surveillance en temps réel de tous les paramètres.</w:t>
            </w:r>
          </w:p>
        </w:tc>
        <w:tc>
          <w:tcPr>
            <w:tcW w:w="3800" w:type="dxa"/>
            <w:tcBorders>
              <w:top w:val="nil"/>
              <w:left w:val="nil"/>
              <w:bottom w:val="nil"/>
              <w:right w:val="single" w:sz="8" w:space="0" w:color="auto"/>
            </w:tcBorders>
            <w:shd w:val="clear" w:color="auto" w:fill="auto"/>
            <w:noWrap/>
            <w:vAlign w:val="bottom"/>
            <w:hideMark/>
          </w:tcPr>
          <w:p w14:paraId="4615BED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E73E86F"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72401F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102C7B5"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B431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de ventilation intelligent, ajuste automatiquement l'air.</w:t>
            </w:r>
          </w:p>
        </w:tc>
        <w:tc>
          <w:tcPr>
            <w:tcW w:w="3800" w:type="dxa"/>
            <w:tcBorders>
              <w:top w:val="nil"/>
              <w:left w:val="nil"/>
              <w:bottom w:val="nil"/>
              <w:right w:val="single" w:sz="8" w:space="0" w:color="auto"/>
            </w:tcBorders>
            <w:shd w:val="clear" w:color="auto" w:fill="auto"/>
            <w:noWrap/>
            <w:vAlign w:val="bottom"/>
            <w:hideMark/>
          </w:tcPr>
          <w:p w14:paraId="55D2AE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4FAB5FF"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0FA895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72E1E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50A4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Niveau sonore chambre ouverte &lt; 60dB</w:t>
            </w:r>
          </w:p>
        </w:tc>
        <w:tc>
          <w:tcPr>
            <w:tcW w:w="3800" w:type="dxa"/>
            <w:tcBorders>
              <w:top w:val="nil"/>
              <w:left w:val="nil"/>
              <w:bottom w:val="nil"/>
              <w:right w:val="single" w:sz="8" w:space="0" w:color="auto"/>
            </w:tcBorders>
            <w:shd w:val="clear" w:color="auto" w:fill="auto"/>
            <w:noWrap/>
            <w:vAlign w:val="bottom"/>
            <w:hideMark/>
          </w:tcPr>
          <w:p w14:paraId="13BBC1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FD30BA7"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4124CC7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BC46FA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9FC60F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d'ouverture par vitre coulissante</w:t>
            </w:r>
          </w:p>
        </w:tc>
        <w:tc>
          <w:tcPr>
            <w:tcW w:w="3800" w:type="dxa"/>
            <w:tcBorders>
              <w:top w:val="nil"/>
              <w:left w:val="nil"/>
              <w:bottom w:val="nil"/>
              <w:right w:val="single" w:sz="8" w:space="0" w:color="auto"/>
            </w:tcBorders>
            <w:shd w:val="clear" w:color="auto" w:fill="auto"/>
            <w:noWrap/>
            <w:vAlign w:val="bottom"/>
            <w:hideMark/>
          </w:tcPr>
          <w:p w14:paraId="6221A56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516CC4E"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1E72D81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6D8BCB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3CC10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d'alarme vibratoire.</w:t>
            </w:r>
          </w:p>
        </w:tc>
        <w:tc>
          <w:tcPr>
            <w:tcW w:w="3800" w:type="dxa"/>
            <w:tcBorders>
              <w:top w:val="nil"/>
              <w:left w:val="nil"/>
              <w:bottom w:val="nil"/>
              <w:right w:val="single" w:sz="8" w:space="0" w:color="auto"/>
            </w:tcBorders>
            <w:shd w:val="clear" w:color="auto" w:fill="auto"/>
            <w:noWrap/>
            <w:vAlign w:val="bottom"/>
            <w:hideMark/>
          </w:tcPr>
          <w:p w14:paraId="36AC25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1009417"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56A878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8282CA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845C1A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de Verrouillage</w:t>
            </w:r>
          </w:p>
        </w:tc>
        <w:tc>
          <w:tcPr>
            <w:tcW w:w="3800" w:type="dxa"/>
            <w:tcBorders>
              <w:top w:val="nil"/>
              <w:left w:val="nil"/>
              <w:bottom w:val="nil"/>
              <w:right w:val="single" w:sz="8" w:space="0" w:color="auto"/>
            </w:tcBorders>
            <w:shd w:val="clear" w:color="auto" w:fill="auto"/>
            <w:noWrap/>
            <w:vAlign w:val="bottom"/>
            <w:hideMark/>
          </w:tcPr>
          <w:p w14:paraId="0724273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1CB8F99" w14:textId="77777777" w:rsidTr="00907E32">
        <w:trPr>
          <w:trHeight w:val="288"/>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5E3DF18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96874B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75300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Dimensions intérieures env. (L x P x H</w:t>
            </w:r>
            <w:proofErr w:type="gramStart"/>
            <w:r w:rsidRPr="00BD150E">
              <w:rPr>
                <w:rFonts w:eastAsia="Times New Roman" w:cs="Calibri"/>
                <w:color w:val="595959" w:themeColor="text1" w:themeTint="A6"/>
                <w:sz w:val="20"/>
                <w:szCs w:val="20"/>
                <w:lang w:val="fr-FR" w:eastAsia="fr-FR"/>
              </w:rPr>
              <w:t>):</w:t>
            </w:r>
            <w:proofErr w:type="gramEnd"/>
            <w:r w:rsidRPr="00BD150E">
              <w:rPr>
                <w:rFonts w:eastAsia="Times New Roman" w:cs="Calibri"/>
                <w:color w:val="595959" w:themeColor="text1" w:themeTint="A6"/>
                <w:sz w:val="20"/>
                <w:szCs w:val="20"/>
                <w:lang w:val="fr-FR" w:eastAsia="fr-FR"/>
              </w:rPr>
              <w:t xml:space="preserve"> 1000 x 600 x 750</w:t>
            </w:r>
          </w:p>
        </w:tc>
        <w:tc>
          <w:tcPr>
            <w:tcW w:w="3800" w:type="dxa"/>
            <w:tcBorders>
              <w:top w:val="nil"/>
              <w:left w:val="nil"/>
              <w:bottom w:val="nil"/>
              <w:right w:val="single" w:sz="8" w:space="0" w:color="auto"/>
            </w:tcBorders>
            <w:shd w:val="clear" w:color="auto" w:fill="auto"/>
            <w:noWrap/>
            <w:vAlign w:val="bottom"/>
            <w:hideMark/>
          </w:tcPr>
          <w:p w14:paraId="165479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B891E98" w14:textId="77777777" w:rsidTr="00907E32">
        <w:trPr>
          <w:trHeight w:val="300"/>
        </w:trPr>
        <w:tc>
          <w:tcPr>
            <w:tcW w:w="1129" w:type="dxa"/>
            <w:vMerge/>
            <w:tcBorders>
              <w:top w:val="single" w:sz="8" w:space="0" w:color="auto"/>
              <w:left w:val="single" w:sz="8" w:space="0" w:color="auto"/>
              <w:bottom w:val="single" w:sz="8" w:space="0" w:color="000000"/>
              <w:right w:val="single" w:sz="8" w:space="0" w:color="auto"/>
            </w:tcBorders>
            <w:vAlign w:val="center"/>
            <w:hideMark/>
          </w:tcPr>
          <w:p w14:paraId="3950C68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ADE3DF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FBA9F5" w14:textId="0BAB789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Accessoires :5 filtres ULPA, 5 tubes de </w:t>
            </w:r>
            <w:r w:rsidR="00A358AE" w:rsidRPr="00BD150E">
              <w:rPr>
                <w:rFonts w:eastAsia="Times New Roman" w:cs="Calibri"/>
                <w:color w:val="595959" w:themeColor="text1" w:themeTint="A6"/>
                <w:sz w:val="20"/>
                <w:szCs w:val="20"/>
                <w:lang w:val="fr-FR" w:eastAsia="fr-FR"/>
              </w:rPr>
              <w:t>lumières</w:t>
            </w:r>
            <w:r w:rsidRPr="00BD150E">
              <w:rPr>
                <w:rFonts w:eastAsia="Times New Roman" w:cs="Calibri"/>
                <w:color w:val="595959" w:themeColor="text1" w:themeTint="A6"/>
                <w:sz w:val="20"/>
                <w:szCs w:val="20"/>
                <w:lang w:val="fr-FR" w:eastAsia="fr-FR"/>
              </w:rPr>
              <w:t xml:space="preserve"> UV </w:t>
            </w:r>
          </w:p>
        </w:tc>
        <w:tc>
          <w:tcPr>
            <w:tcW w:w="3800" w:type="dxa"/>
            <w:tcBorders>
              <w:top w:val="nil"/>
              <w:left w:val="nil"/>
              <w:bottom w:val="single" w:sz="8" w:space="0" w:color="auto"/>
              <w:right w:val="single" w:sz="8" w:space="0" w:color="auto"/>
            </w:tcBorders>
            <w:shd w:val="clear" w:color="auto" w:fill="auto"/>
            <w:noWrap/>
            <w:vAlign w:val="bottom"/>
            <w:hideMark/>
          </w:tcPr>
          <w:p w14:paraId="53B400A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D6FE37D" w14:textId="77777777" w:rsidTr="00907E32">
        <w:trPr>
          <w:trHeight w:val="576"/>
        </w:trPr>
        <w:tc>
          <w:tcPr>
            <w:tcW w:w="1129" w:type="dxa"/>
            <w:vMerge w:val="restart"/>
            <w:tcBorders>
              <w:top w:val="nil"/>
              <w:left w:val="single" w:sz="8" w:space="0" w:color="auto"/>
              <w:bottom w:val="single" w:sz="8" w:space="0" w:color="000000"/>
              <w:right w:val="single" w:sz="8" w:space="0" w:color="auto"/>
            </w:tcBorders>
            <w:shd w:val="clear" w:color="000000" w:fill="FFFFFF"/>
            <w:noWrap/>
            <w:hideMark/>
          </w:tcPr>
          <w:p w14:paraId="16677B99"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24</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1AFD4FE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Réfrigérateur à médicaments</w:t>
            </w:r>
          </w:p>
        </w:tc>
        <w:tc>
          <w:tcPr>
            <w:tcW w:w="7440" w:type="dxa"/>
            <w:tcBorders>
              <w:top w:val="single" w:sz="8" w:space="0" w:color="auto"/>
              <w:left w:val="nil"/>
              <w:bottom w:val="nil"/>
              <w:right w:val="single" w:sz="8" w:space="0" w:color="auto"/>
            </w:tcBorders>
            <w:shd w:val="clear" w:color="auto" w:fill="auto"/>
            <w:vAlign w:val="center"/>
            <w:hideMark/>
          </w:tcPr>
          <w:p w14:paraId="02EF616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Réfrigérateur de laboratoire pour le stockage contrôlé d'échantillons et de médicaments</w:t>
            </w:r>
          </w:p>
        </w:tc>
        <w:tc>
          <w:tcPr>
            <w:tcW w:w="3800" w:type="dxa"/>
            <w:tcBorders>
              <w:top w:val="nil"/>
              <w:left w:val="nil"/>
              <w:bottom w:val="nil"/>
              <w:right w:val="single" w:sz="8" w:space="0" w:color="auto"/>
            </w:tcBorders>
            <w:shd w:val="clear" w:color="000000" w:fill="FFFFFF"/>
            <w:noWrap/>
            <w:hideMark/>
          </w:tcPr>
          <w:p w14:paraId="3477A7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798CAA9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8771C3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C82096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3AE85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Porte pleine à fermeture automatique avec serrure</w:t>
            </w:r>
          </w:p>
        </w:tc>
        <w:tc>
          <w:tcPr>
            <w:tcW w:w="3800" w:type="dxa"/>
            <w:tcBorders>
              <w:top w:val="nil"/>
              <w:left w:val="nil"/>
              <w:bottom w:val="nil"/>
              <w:right w:val="single" w:sz="8" w:space="0" w:color="auto"/>
            </w:tcBorders>
            <w:shd w:val="clear" w:color="000000" w:fill="FFFFFF"/>
            <w:noWrap/>
            <w:hideMark/>
          </w:tcPr>
          <w:p w14:paraId="095413E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5E9B445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247907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218C6B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B8B72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Porte réversible (gauche / droite articulée)</w:t>
            </w:r>
          </w:p>
        </w:tc>
        <w:tc>
          <w:tcPr>
            <w:tcW w:w="3800" w:type="dxa"/>
            <w:tcBorders>
              <w:top w:val="nil"/>
              <w:left w:val="nil"/>
              <w:bottom w:val="nil"/>
              <w:right w:val="single" w:sz="8" w:space="0" w:color="auto"/>
            </w:tcBorders>
            <w:shd w:val="clear" w:color="000000" w:fill="FFFFFF"/>
            <w:noWrap/>
            <w:hideMark/>
          </w:tcPr>
          <w:p w14:paraId="4FADEE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0E0DF439" w14:textId="77777777" w:rsidTr="00907E32">
        <w:trPr>
          <w:trHeight w:val="576"/>
        </w:trPr>
        <w:tc>
          <w:tcPr>
            <w:tcW w:w="1129" w:type="dxa"/>
            <w:vMerge/>
            <w:tcBorders>
              <w:top w:val="nil"/>
              <w:left w:val="single" w:sz="8" w:space="0" w:color="auto"/>
              <w:bottom w:val="single" w:sz="8" w:space="0" w:color="000000"/>
              <w:right w:val="single" w:sz="8" w:space="0" w:color="auto"/>
            </w:tcBorders>
            <w:vAlign w:val="center"/>
            <w:hideMark/>
          </w:tcPr>
          <w:p w14:paraId="0599343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175ED5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41DF826" w14:textId="5D0DC4E3"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Plage de </w:t>
            </w:r>
            <w:r w:rsidR="00A358AE" w:rsidRPr="00BD150E">
              <w:rPr>
                <w:rFonts w:eastAsia="Times New Roman" w:cs="Calibri"/>
                <w:color w:val="595959" w:themeColor="text1" w:themeTint="A6"/>
                <w:sz w:val="20"/>
                <w:szCs w:val="20"/>
                <w:lang w:val="fr-FR" w:eastAsia="fr-FR"/>
              </w:rPr>
              <w:t>température :</w:t>
            </w:r>
            <w:r w:rsidRPr="00BD150E">
              <w:rPr>
                <w:rFonts w:eastAsia="Times New Roman" w:cs="Calibri"/>
                <w:color w:val="595959" w:themeColor="text1" w:themeTint="A6"/>
                <w:sz w:val="20"/>
                <w:szCs w:val="20"/>
                <w:lang w:val="fr-FR" w:eastAsia="fr-FR"/>
              </w:rPr>
              <w:t xml:space="preserve"> 2 ° C à 10 ° C, réfrigérateur </w:t>
            </w:r>
            <w:r w:rsidR="00A358AE" w:rsidRPr="00BD150E">
              <w:rPr>
                <w:rFonts w:eastAsia="Times New Roman" w:cs="Calibri"/>
                <w:color w:val="595959" w:themeColor="text1" w:themeTint="A6"/>
                <w:sz w:val="20"/>
                <w:szCs w:val="20"/>
                <w:lang w:val="fr-FR" w:eastAsia="fr-FR"/>
              </w:rPr>
              <w:t>conçu</w:t>
            </w:r>
            <w:r w:rsidRPr="00BD150E">
              <w:rPr>
                <w:rFonts w:eastAsia="Times New Roman" w:cs="Calibri"/>
                <w:color w:val="595959" w:themeColor="text1" w:themeTint="A6"/>
                <w:sz w:val="20"/>
                <w:szCs w:val="20"/>
                <w:lang w:val="fr-FR" w:eastAsia="fr-FR"/>
              </w:rPr>
              <w:t xml:space="preserve"> pour utilisation dans les climats </w:t>
            </w:r>
            <w:r w:rsidR="00A358AE" w:rsidRPr="00BD150E">
              <w:rPr>
                <w:rFonts w:eastAsia="Times New Roman" w:cs="Calibri"/>
                <w:color w:val="595959" w:themeColor="text1" w:themeTint="A6"/>
                <w:sz w:val="20"/>
                <w:szCs w:val="20"/>
                <w:lang w:val="fr-FR" w:eastAsia="fr-FR"/>
              </w:rPr>
              <w:t>excessivement</w:t>
            </w:r>
            <w:r w:rsidRPr="00BD150E">
              <w:rPr>
                <w:rFonts w:eastAsia="Times New Roman" w:cs="Calibri"/>
                <w:color w:val="595959" w:themeColor="text1" w:themeTint="A6"/>
                <w:sz w:val="20"/>
                <w:szCs w:val="20"/>
                <w:lang w:val="fr-FR" w:eastAsia="fr-FR"/>
              </w:rPr>
              <w:t xml:space="preserve"> chauds </w:t>
            </w:r>
          </w:p>
        </w:tc>
        <w:tc>
          <w:tcPr>
            <w:tcW w:w="3800" w:type="dxa"/>
            <w:tcBorders>
              <w:top w:val="nil"/>
              <w:left w:val="nil"/>
              <w:bottom w:val="nil"/>
              <w:right w:val="single" w:sz="8" w:space="0" w:color="auto"/>
            </w:tcBorders>
            <w:shd w:val="clear" w:color="000000" w:fill="FFFFFF"/>
            <w:noWrap/>
            <w:hideMark/>
          </w:tcPr>
          <w:p w14:paraId="0CC574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A971F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85ED9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9C7A5E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B3371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Capacité de stockage env. 140 litres </w:t>
            </w:r>
          </w:p>
        </w:tc>
        <w:tc>
          <w:tcPr>
            <w:tcW w:w="3800" w:type="dxa"/>
            <w:tcBorders>
              <w:top w:val="nil"/>
              <w:left w:val="nil"/>
              <w:bottom w:val="nil"/>
              <w:right w:val="single" w:sz="8" w:space="0" w:color="auto"/>
            </w:tcBorders>
            <w:shd w:val="clear" w:color="000000" w:fill="FFFFFF"/>
            <w:noWrap/>
            <w:hideMark/>
          </w:tcPr>
          <w:p w14:paraId="7F98B6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899342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F862A6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915C68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36DEE5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Circulation d'air forcé</w:t>
            </w:r>
          </w:p>
        </w:tc>
        <w:tc>
          <w:tcPr>
            <w:tcW w:w="3800" w:type="dxa"/>
            <w:tcBorders>
              <w:top w:val="nil"/>
              <w:left w:val="nil"/>
              <w:bottom w:val="nil"/>
              <w:right w:val="single" w:sz="8" w:space="0" w:color="auto"/>
            </w:tcBorders>
            <w:shd w:val="clear" w:color="000000" w:fill="FFFFFF"/>
            <w:noWrap/>
            <w:hideMark/>
          </w:tcPr>
          <w:p w14:paraId="3B5DCD4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C27D32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8726C5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8B3644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51BD33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numérique de la température de la chambre</w:t>
            </w:r>
          </w:p>
        </w:tc>
        <w:tc>
          <w:tcPr>
            <w:tcW w:w="3800" w:type="dxa"/>
            <w:tcBorders>
              <w:top w:val="nil"/>
              <w:left w:val="nil"/>
              <w:bottom w:val="nil"/>
              <w:right w:val="single" w:sz="8" w:space="0" w:color="auto"/>
            </w:tcBorders>
            <w:shd w:val="clear" w:color="000000" w:fill="FFFFFF"/>
            <w:noWrap/>
            <w:hideMark/>
          </w:tcPr>
          <w:p w14:paraId="578388E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F14BC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EDCFC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EDDF8B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49B48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Sonde de température simple</w:t>
            </w:r>
          </w:p>
        </w:tc>
        <w:tc>
          <w:tcPr>
            <w:tcW w:w="3800" w:type="dxa"/>
            <w:tcBorders>
              <w:top w:val="nil"/>
              <w:left w:val="nil"/>
              <w:bottom w:val="nil"/>
              <w:right w:val="single" w:sz="8" w:space="0" w:color="auto"/>
            </w:tcBorders>
            <w:shd w:val="clear" w:color="000000" w:fill="FFFFFF"/>
            <w:noWrap/>
            <w:hideMark/>
          </w:tcPr>
          <w:p w14:paraId="042887E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B00DCE0" w14:textId="77777777" w:rsidTr="00907E32">
        <w:trPr>
          <w:trHeight w:val="864"/>
        </w:trPr>
        <w:tc>
          <w:tcPr>
            <w:tcW w:w="1129" w:type="dxa"/>
            <w:vMerge/>
            <w:tcBorders>
              <w:top w:val="nil"/>
              <w:left w:val="single" w:sz="8" w:space="0" w:color="auto"/>
              <w:bottom w:val="single" w:sz="8" w:space="0" w:color="000000"/>
              <w:right w:val="single" w:sz="8" w:space="0" w:color="auto"/>
            </w:tcBorders>
            <w:vAlign w:val="center"/>
            <w:hideMark/>
          </w:tcPr>
          <w:p w14:paraId="40F5F6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70BDAF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CDB2FE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d'alarme visuel (et sonore) pour indiquer une défaillance de l'alimentation électrique, des températures supérieures ou inférieures à la programmation, une ouverture de porte et une défaillance du capteur</w:t>
            </w:r>
          </w:p>
        </w:tc>
        <w:tc>
          <w:tcPr>
            <w:tcW w:w="3800" w:type="dxa"/>
            <w:tcBorders>
              <w:top w:val="nil"/>
              <w:left w:val="nil"/>
              <w:bottom w:val="nil"/>
              <w:right w:val="single" w:sz="8" w:space="0" w:color="auto"/>
            </w:tcBorders>
            <w:shd w:val="clear" w:color="000000" w:fill="FFFFFF"/>
            <w:noWrap/>
            <w:hideMark/>
          </w:tcPr>
          <w:p w14:paraId="5FC9C7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20432EB"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B266C3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C11867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75F73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Plage de température de fonctionnement programmable</w:t>
            </w:r>
          </w:p>
        </w:tc>
        <w:tc>
          <w:tcPr>
            <w:tcW w:w="3800" w:type="dxa"/>
            <w:tcBorders>
              <w:top w:val="nil"/>
              <w:left w:val="nil"/>
              <w:bottom w:val="nil"/>
              <w:right w:val="single" w:sz="8" w:space="0" w:color="auto"/>
            </w:tcBorders>
            <w:shd w:val="clear" w:color="000000" w:fill="FFFFFF"/>
            <w:noWrap/>
            <w:hideMark/>
          </w:tcPr>
          <w:p w14:paraId="53DCA07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3A437A5"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62244B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BB367DD"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CA470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Contrôleur de température à microprocesseur</w:t>
            </w:r>
          </w:p>
        </w:tc>
        <w:tc>
          <w:tcPr>
            <w:tcW w:w="3800" w:type="dxa"/>
            <w:tcBorders>
              <w:top w:val="nil"/>
              <w:left w:val="nil"/>
              <w:bottom w:val="nil"/>
              <w:right w:val="single" w:sz="8" w:space="0" w:color="auto"/>
            </w:tcBorders>
            <w:shd w:val="clear" w:color="000000" w:fill="FFFFFF"/>
            <w:noWrap/>
            <w:hideMark/>
          </w:tcPr>
          <w:p w14:paraId="2B785D6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3DC9E4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DF79F1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FA0042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8CB7C1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(LED) éclairage de la chambre</w:t>
            </w:r>
          </w:p>
        </w:tc>
        <w:tc>
          <w:tcPr>
            <w:tcW w:w="3800" w:type="dxa"/>
            <w:tcBorders>
              <w:top w:val="nil"/>
              <w:left w:val="nil"/>
              <w:bottom w:val="nil"/>
              <w:right w:val="single" w:sz="8" w:space="0" w:color="auto"/>
            </w:tcBorders>
            <w:shd w:val="clear" w:color="000000" w:fill="FFFFFF"/>
            <w:noWrap/>
            <w:hideMark/>
          </w:tcPr>
          <w:p w14:paraId="616391C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11246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1B167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DE26BA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248B4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Réfrigérant sans CFC, armoire en mousse et isolation des portes</w:t>
            </w:r>
          </w:p>
        </w:tc>
        <w:tc>
          <w:tcPr>
            <w:tcW w:w="3800" w:type="dxa"/>
            <w:tcBorders>
              <w:top w:val="nil"/>
              <w:left w:val="nil"/>
              <w:bottom w:val="nil"/>
              <w:right w:val="single" w:sz="8" w:space="0" w:color="auto"/>
            </w:tcBorders>
            <w:shd w:val="clear" w:color="000000" w:fill="FFFFFF"/>
            <w:noWrap/>
            <w:hideMark/>
          </w:tcPr>
          <w:p w14:paraId="7A3E5A0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D377D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DAF27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8DA17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B7850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Dégivrage automatique et élimination du condensat</w:t>
            </w:r>
          </w:p>
        </w:tc>
        <w:tc>
          <w:tcPr>
            <w:tcW w:w="3800" w:type="dxa"/>
            <w:tcBorders>
              <w:top w:val="nil"/>
              <w:left w:val="nil"/>
              <w:bottom w:val="nil"/>
              <w:right w:val="single" w:sz="8" w:space="0" w:color="auto"/>
            </w:tcBorders>
            <w:shd w:val="clear" w:color="000000" w:fill="FFFFFF"/>
            <w:noWrap/>
            <w:hideMark/>
          </w:tcPr>
          <w:p w14:paraId="01B481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5E7DE07"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3FAA6A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C47BB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7CB1A7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trois  (</w:t>
            </w:r>
            <w:proofErr w:type="gramEnd"/>
            <w:r w:rsidRPr="00BD150E">
              <w:rPr>
                <w:rFonts w:eastAsia="Times New Roman" w:cs="Calibri"/>
                <w:color w:val="595959" w:themeColor="text1" w:themeTint="A6"/>
                <w:sz w:val="20"/>
                <w:szCs w:val="20"/>
                <w:lang w:val="fr-FR" w:eastAsia="fr-FR"/>
              </w:rPr>
              <w:t>3) tablettes réglables revêtues d'époxy</w:t>
            </w:r>
          </w:p>
        </w:tc>
        <w:tc>
          <w:tcPr>
            <w:tcW w:w="3800" w:type="dxa"/>
            <w:tcBorders>
              <w:top w:val="nil"/>
              <w:left w:val="nil"/>
              <w:bottom w:val="nil"/>
              <w:right w:val="single" w:sz="8" w:space="0" w:color="auto"/>
            </w:tcBorders>
            <w:shd w:val="clear" w:color="000000" w:fill="FFFFFF"/>
            <w:noWrap/>
            <w:hideMark/>
          </w:tcPr>
          <w:p w14:paraId="65C3DC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8A9A4FE"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4B3D7AC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09BDBA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646EB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220V 50Hz</w:t>
            </w:r>
          </w:p>
        </w:tc>
        <w:tc>
          <w:tcPr>
            <w:tcW w:w="3800" w:type="dxa"/>
            <w:tcBorders>
              <w:top w:val="nil"/>
              <w:left w:val="nil"/>
              <w:bottom w:val="nil"/>
              <w:right w:val="single" w:sz="8" w:space="0" w:color="auto"/>
            </w:tcBorders>
            <w:shd w:val="clear" w:color="000000" w:fill="FFFFFF"/>
            <w:noWrap/>
            <w:hideMark/>
          </w:tcPr>
          <w:p w14:paraId="29C5E9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F775CCF"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F2B78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1C2F98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FEB32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Autonomie en cas de coupure d’énergie : 24h à 43°</w:t>
            </w:r>
          </w:p>
        </w:tc>
        <w:tc>
          <w:tcPr>
            <w:tcW w:w="3800" w:type="dxa"/>
            <w:tcBorders>
              <w:top w:val="nil"/>
              <w:left w:val="nil"/>
              <w:bottom w:val="single" w:sz="8" w:space="0" w:color="auto"/>
              <w:right w:val="single" w:sz="8" w:space="0" w:color="auto"/>
            </w:tcBorders>
            <w:shd w:val="clear" w:color="000000" w:fill="FFFFFF"/>
            <w:noWrap/>
            <w:hideMark/>
          </w:tcPr>
          <w:p w14:paraId="7CFDCB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0A817A" w14:textId="77777777" w:rsidTr="00907E32">
        <w:trPr>
          <w:trHeight w:val="576"/>
        </w:trPr>
        <w:tc>
          <w:tcPr>
            <w:tcW w:w="1129" w:type="dxa"/>
            <w:vMerge w:val="restart"/>
            <w:tcBorders>
              <w:top w:val="single" w:sz="4" w:space="0" w:color="auto"/>
              <w:left w:val="nil"/>
              <w:bottom w:val="single" w:sz="8" w:space="0" w:color="000000"/>
              <w:right w:val="nil"/>
            </w:tcBorders>
            <w:shd w:val="clear" w:color="auto" w:fill="auto"/>
            <w:noWrap/>
            <w:hideMark/>
          </w:tcPr>
          <w:p w14:paraId="113030AB"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25</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00C7BDD5" w14:textId="07B49C95" w:rsidR="00BD150E" w:rsidRPr="00BD150E" w:rsidRDefault="00A358A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Réfrigérateur</w:t>
            </w:r>
            <w:r w:rsidR="00BD150E" w:rsidRPr="00BD150E">
              <w:rPr>
                <w:rFonts w:eastAsia="Times New Roman" w:cs="Calibri"/>
                <w:color w:val="595959" w:themeColor="text1" w:themeTint="A6"/>
                <w:sz w:val="20"/>
                <w:szCs w:val="20"/>
                <w:lang w:val="fr-FR" w:eastAsia="fr-FR"/>
              </w:rPr>
              <w:t xml:space="preserve"> solaire</w:t>
            </w:r>
          </w:p>
        </w:tc>
        <w:tc>
          <w:tcPr>
            <w:tcW w:w="7440" w:type="dxa"/>
            <w:tcBorders>
              <w:top w:val="single" w:sz="8" w:space="0" w:color="auto"/>
              <w:left w:val="nil"/>
              <w:bottom w:val="nil"/>
              <w:right w:val="single" w:sz="8" w:space="0" w:color="auto"/>
            </w:tcBorders>
            <w:shd w:val="clear" w:color="auto" w:fill="auto"/>
            <w:vAlign w:val="center"/>
            <w:hideMark/>
          </w:tcPr>
          <w:p w14:paraId="09CA40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Réfrigérateur de laboratoire pour le stockage contrôlé d'échantillons et de médicaments avec alimentation solaire</w:t>
            </w:r>
          </w:p>
        </w:tc>
        <w:tc>
          <w:tcPr>
            <w:tcW w:w="3800" w:type="dxa"/>
            <w:tcBorders>
              <w:top w:val="nil"/>
              <w:left w:val="nil"/>
              <w:bottom w:val="nil"/>
              <w:right w:val="single" w:sz="8" w:space="0" w:color="auto"/>
            </w:tcBorders>
            <w:shd w:val="clear" w:color="000000" w:fill="FFFFFF"/>
            <w:noWrap/>
            <w:hideMark/>
          </w:tcPr>
          <w:p w14:paraId="2F0E3B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3A3971F"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3E16025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D64C40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4DC14D7C" w14:textId="53D23E3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Puissance frigorifique mini : 75W</w:t>
            </w:r>
          </w:p>
        </w:tc>
        <w:tc>
          <w:tcPr>
            <w:tcW w:w="3800" w:type="dxa"/>
            <w:tcBorders>
              <w:top w:val="nil"/>
              <w:left w:val="nil"/>
              <w:bottom w:val="nil"/>
              <w:right w:val="single" w:sz="8" w:space="0" w:color="auto"/>
            </w:tcBorders>
            <w:shd w:val="clear" w:color="000000" w:fill="FFFFFF"/>
            <w:noWrap/>
            <w:hideMark/>
          </w:tcPr>
          <w:p w14:paraId="0BC65B2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7C30328"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45E963B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5A2589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02C6F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Consommation d'énergie max : 110 Wh/jour</w:t>
            </w:r>
          </w:p>
        </w:tc>
        <w:tc>
          <w:tcPr>
            <w:tcW w:w="3800" w:type="dxa"/>
            <w:tcBorders>
              <w:top w:val="nil"/>
              <w:left w:val="nil"/>
              <w:bottom w:val="nil"/>
              <w:right w:val="single" w:sz="8" w:space="0" w:color="auto"/>
            </w:tcBorders>
            <w:shd w:val="clear" w:color="000000" w:fill="FFFFFF"/>
            <w:noWrap/>
            <w:hideMark/>
          </w:tcPr>
          <w:p w14:paraId="23B6681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77596A1C"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7F5CEB1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AB4088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7B90DC5" w14:textId="78E52D3D"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Classe </w:t>
            </w:r>
            <w:r w:rsidR="00A358AE" w:rsidRPr="00BD150E">
              <w:rPr>
                <w:rFonts w:eastAsia="Times New Roman" w:cs="Calibri"/>
                <w:color w:val="595959" w:themeColor="text1" w:themeTint="A6"/>
                <w:sz w:val="20"/>
                <w:szCs w:val="20"/>
                <w:lang w:val="fr-FR" w:eastAsia="fr-FR"/>
              </w:rPr>
              <w:t>énergétique</w:t>
            </w:r>
            <w:r w:rsidRPr="00BD150E">
              <w:rPr>
                <w:rFonts w:eastAsia="Times New Roman" w:cs="Calibri"/>
                <w:color w:val="595959" w:themeColor="text1" w:themeTint="A6"/>
                <w:sz w:val="20"/>
                <w:szCs w:val="20"/>
                <w:lang w:val="fr-FR" w:eastAsia="fr-FR"/>
              </w:rPr>
              <w:t xml:space="preserve"> : A++</w:t>
            </w:r>
          </w:p>
        </w:tc>
        <w:tc>
          <w:tcPr>
            <w:tcW w:w="3800" w:type="dxa"/>
            <w:tcBorders>
              <w:top w:val="nil"/>
              <w:left w:val="nil"/>
              <w:bottom w:val="nil"/>
              <w:right w:val="single" w:sz="8" w:space="0" w:color="auto"/>
            </w:tcBorders>
            <w:shd w:val="clear" w:color="auto" w:fill="auto"/>
            <w:noWrap/>
            <w:vAlign w:val="bottom"/>
            <w:hideMark/>
          </w:tcPr>
          <w:p w14:paraId="715224C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D00EB75" w14:textId="77777777" w:rsidTr="00907E32">
        <w:trPr>
          <w:trHeight w:val="576"/>
        </w:trPr>
        <w:tc>
          <w:tcPr>
            <w:tcW w:w="1129" w:type="dxa"/>
            <w:vMerge/>
            <w:tcBorders>
              <w:top w:val="single" w:sz="4" w:space="0" w:color="auto"/>
              <w:left w:val="nil"/>
              <w:bottom w:val="single" w:sz="8" w:space="0" w:color="000000"/>
              <w:right w:val="nil"/>
            </w:tcBorders>
            <w:vAlign w:val="center"/>
            <w:hideMark/>
          </w:tcPr>
          <w:p w14:paraId="3C48BE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DC3870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1202D3F" w14:textId="68E9DB5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Plage de </w:t>
            </w:r>
            <w:proofErr w:type="gramStart"/>
            <w:r w:rsidRPr="00BD150E">
              <w:rPr>
                <w:rFonts w:eastAsia="Times New Roman" w:cs="Calibri"/>
                <w:color w:val="595959" w:themeColor="text1" w:themeTint="A6"/>
                <w:sz w:val="20"/>
                <w:szCs w:val="20"/>
                <w:lang w:val="fr-FR" w:eastAsia="fr-FR"/>
              </w:rPr>
              <w:t>température:</w:t>
            </w:r>
            <w:proofErr w:type="gramEnd"/>
            <w:r w:rsidRPr="00BD150E">
              <w:rPr>
                <w:rFonts w:eastAsia="Times New Roman" w:cs="Calibri"/>
                <w:color w:val="595959" w:themeColor="text1" w:themeTint="A6"/>
                <w:sz w:val="20"/>
                <w:szCs w:val="20"/>
                <w:lang w:val="fr-FR" w:eastAsia="fr-FR"/>
              </w:rPr>
              <w:t xml:space="preserve"> 2 ° C à 10 ° C, réfrigérateur </w:t>
            </w:r>
            <w:r w:rsidR="00A358AE" w:rsidRPr="00BD150E">
              <w:rPr>
                <w:rFonts w:eastAsia="Times New Roman" w:cs="Calibri"/>
                <w:color w:val="595959" w:themeColor="text1" w:themeTint="A6"/>
                <w:sz w:val="20"/>
                <w:szCs w:val="20"/>
                <w:lang w:val="fr-FR" w:eastAsia="fr-FR"/>
              </w:rPr>
              <w:t>conçu</w:t>
            </w:r>
            <w:r w:rsidRPr="00BD150E">
              <w:rPr>
                <w:rFonts w:eastAsia="Times New Roman" w:cs="Calibri"/>
                <w:color w:val="595959" w:themeColor="text1" w:themeTint="A6"/>
                <w:sz w:val="20"/>
                <w:szCs w:val="20"/>
                <w:lang w:val="fr-FR" w:eastAsia="fr-FR"/>
              </w:rPr>
              <w:t xml:space="preserve"> pour utilisation dans les climats </w:t>
            </w:r>
            <w:r w:rsidR="00A358AE" w:rsidRPr="00BD150E">
              <w:rPr>
                <w:rFonts w:eastAsia="Times New Roman" w:cs="Calibri"/>
                <w:color w:val="595959" w:themeColor="text1" w:themeTint="A6"/>
                <w:sz w:val="20"/>
                <w:szCs w:val="20"/>
                <w:lang w:val="fr-FR" w:eastAsia="fr-FR"/>
              </w:rPr>
              <w:t>excessivement</w:t>
            </w:r>
            <w:r w:rsidRPr="00BD150E">
              <w:rPr>
                <w:rFonts w:eastAsia="Times New Roman" w:cs="Calibri"/>
                <w:color w:val="595959" w:themeColor="text1" w:themeTint="A6"/>
                <w:sz w:val="20"/>
                <w:szCs w:val="20"/>
                <w:lang w:val="fr-FR" w:eastAsia="fr-FR"/>
              </w:rPr>
              <w:t xml:space="preserve"> chauds </w:t>
            </w:r>
          </w:p>
        </w:tc>
        <w:tc>
          <w:tcPr>
            <w:tcW w:w="3800" w:type="dxa"/>
            <w:tcBorders>
              <w:top w:val="nil"/>
              <w:left w:val="nil"/>
              <w:bottom w:val="nil"/>
              <w:right w:val="single" w:sz="8" w:space="0" w:color="auto"/>
            </w:tcBorders>
            <w:shd w:val="clear" w:color="auto" w:fill="auto"/>
            <w:noWrap/>
            <w:vAlign w:val="bottom"/>
            <w:hideMark/>
          </w:tcPr>
          <w:p w14:paraId="2A74C6F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F90502"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0755D48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2C6FD8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6F936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Capacité de stockage env. 140 litres </w:t>
            </w:r>
          </w:p>
        </w:tc>
        <w:tc>
          <w:tcPr>
            <w:tcW w:w="3800" w:type="dxa"/>
            <w:tcBorders>
              <w:top w:val="nil"/>
              <w:left w:val="nil"/>
              <w:bottom w:val="nil"/>
              <w:right w:val="single" w:sz="8" w:space="0" w:color="auto"/>
            </w:tcBorders>
            <w:shd w:val="clear" w:color="auto" w:fill="auto"/>
            <w:noWrap/>
            <w:vAlign w:val="bottom"/>
            <w:hideMark/>
          </w:tcPr>
          <w:p w14:paraId="41BEF6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503927F"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4D41F3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6338DD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2D44C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Isolation des parois : min 80 mm</w:t>
            </w:r>
          </w:p>
        </w:tc>
        <w:tc>
          <w:tcPr>
            <w:tcW w:w="3800" w:type="dxa"/>
            <w:tcBorders>
              <w:top w:val="nil"/>
              <w:left w:val="nil"/>
              <w:bottom w:val="nil"/>
              <w:right w:val="single" w:sz="8" w:space="0" w:color="auto"/>
            </w:tcBorders>
            <w:shd w:val="clear" w:color="auto" w:fill="auto"/>
            <w:noWrap/>
            <w:vAlign w:val="bottom"/>
            <w:hideMark/>
          </w:tcPr>
          <w:p w14:paraId="157BAF5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576FECF"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3517FAD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3FDCDE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6AD04C8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numérique de la température de la chambre</w:t>
            </w:r>
          </w:p>
        </w:tc>
        <w:tc>
          <w:tcPr>
            <w:tcW w:w="3800" w:type="dxa"/>
            <w:tcBorders>
              <w:top w:val="nil"/>
              <w:left w:val="nil"/>
              <w:bottom w:val="nil"/>
              <w:right w:val="single" w:sz="8" w:space="0" w:color="auto"/>
            </w:tcBorders>
            <w:shd w:val="clear" w:color="auto" w:fill="auto"/>
            <w:noWrap/>
            <w:vAlign w:val="bottom"/>
            <w:hideMark/>
          </w:tcPr>
          <w:p w14:paraId="54142FB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7A226F1" w14:textId="77777777" w:rsidTr="00907E32">
        <w:trPr>
          <w:trHeight w:val="864"/>
        </w:trPr>
        <w:tc>
          <w:tcPr>
            <w:tcW w:w="1129" w:type="dxa"/>
            <w:vMerge/>
            <w:tcBorders>
              <w:top w:val="single" w:sz="4" w:space="0" w:color="auto"/>
              <w:left w:val="nil"/>
              <w:bottom w:val="single" w:sz="8" w:space="0" w:color="000000"/>
              <w:right w:val="nil"/>
            </w:tcBorders>
            <w:vAlign w:val="center"/>
            <w:hideMark/>
          </w:tcPr>
          <w:p w14:paraId="611A0C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F658C5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5C5954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Système d'alarme visuel (et sonore) pour indiquer une défaillance de l'alimentation électrique, des températures supérieures ou inférieures à la programmation, une ouverture de porte et une défaillance du capteur</w:t>
            </w:r>
          </w:p>
        </w:tc>
        <w:tc>
          <w:tcPr>
            <w:tcW w:w="3800" w:type="dxa"/>
            <w:tcBorders>
              <w:top w:val="nil"/>
              <w:left w:val="nil"/>
              <w:bottom w:val="nil"/>
              <w:right w:val="single" w:sz="8" w:space="0" w:color="auto"/>
            </w:tcBorders>
            <w:shd w:val="clear" w:color="auto" w:fill="auto"/>
            <w:noWrap/>
            <w:vAlign w:val="bottom"/>
            <w:hideMark/>
          </w:tcPr>
          <w:p w14:paraId="77FBF2E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0572CA"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42BCA6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A5893C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132999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Contrôleur de température à microprocesseur</w:t>
            </w:r>
          </w:p>
        </w:tc>
        <w:tc>
          <w:tcPr>
            <w:tcW w:w="3800" w:type="dxa"/>
            <w:tcBorders>
              <w:top w:val="nil"/>
              <w:left w:val="nil"/>
              <w:bottom w:val="nil"/>
              <w:right w:val="single" w:sz="8" w:space="0" w:color="auto"/>
            </w:tcBorders>
            <w:shd w:val="clear" w:color="auto" w:fill="auto"/>
            <w:noWrap/>
            <w:vAlign w:val="bottom"/>
            <w:hideMark/>
          </w:tcPr>
          <w:p w14:paraId="3DDF63D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BC29E6D"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721180C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4854FF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95AA20F" w14:textId="2E003F8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 </w:t>
            </w:r>
            <w:r w:rsidR="00A358AE" w:rsidRPr="00BD150E">
              <w:rPr>
                <w:rFonts w:eastAsia="Times New Roman" w:cs="Calibri"/>
                <w:color w:val="595959" w:themeColor="text1" w:themeTint="A6"/>
                <w:sz w:val="20"/>
                <w:szCs w:val="20"/>
                <w:lang w:val="fr-FR" w:eastAsia="fr-FR"/>
              </w:rPr>
              <w:t>Éclairage</w:t>
            </w:r>
            <w:r w:rsidRPr="00BD150E">
              <w:rPr>
                <w:rFonts w:eastAsia="Times New Roman" w:cs="Calibri"/>
                <w:color w:val="595959" w:themeColor="text1" w:themeTint="A6"/>
                <w:sz w:val="20"/>
                <w:szCs w:val="20"/>
                <w:lang w:val="fr-FR" w:eastAsia="fr-FR"/>
              </w:rPr>
              <w:t xml:space="preserve"> de la chambre à LED</w:t>
            </w:r>
          </w:p>
        </w:tc>
        <w:tc>
          <w:tcPr>
            <w:tcW w:w="3800" w:type="dxa"/>
            <w:tcBorders>
              <w:top w:val="nil"/>
              <w:left w:val="nil"/>
              <w:bottom w:val="nil"/>
              <w:right w:val="single" w:sz="8" w:space="0" w:color="auto"/>
            </w:tcBorders>
            <w:shd w:val="clear" w:color="auto" w:fill="auto"/>
            <w:noWrap/>
            <w:vAlign w:val="bottom"/>
            <w:hideMark/>
          </w:tcPr>
          <w:p w14:paraId="1507EAA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903F8DC"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2444A28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81CC4E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02B9B46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Réfrigérant sans CFC, armoire en mousse et isolation des portes</w:t>
            </w:r>
          </w:p>
        </w:tc>
        <w:tc>
          <w:tcPr>
            <w:tcW w:w="3800" w:type="dxa"/>
            <w:tcBorders>
              <w:top w:val="nil"/>
              <w:left w:val="nil"/>
              <w:bottom w:val="nil"/>
              <w:right w:val="single" w:sz="8" w:space="0" w:color="auto"/>
            </w:tcBorders>
            <w:shd w:val="clear" w:color="auto" w:fill="auto"/>
            <w:noWrap/>
            <w:vAlign w:val="bottom"/>
            <w:hideMark/>
          </w:tcPr>
          <w:p w14:paraId="294B4E3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92C25C0"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386EE3D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12799B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741609E" w14:textId="2DDAC38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Autonomie minimum (sans </w:t>
            </w:r>
            <w:r w:rsidR="00A358AE" w:rsidRPr="00BD150E">
              <w:rPr>
                <w:rFonts w:eastAsia="Times New Roman" w:cs="Calibri"/>
                <w:color w:val="595959" w:themeColor="text1" w:themeTint="A6"/>
                <w:sz w:val="20"/>
                <w:szCs w:val="20"/>
                <w:lang w:val="fr-FR" w:eastAsia="fr-FR"/>
              </w:rPr>
              <w:t>alimentation</w:t>
            </w:r>
            <w:proofErr w:type="gramStart"/>
            <w:r w:rsidR="00A358AE" w:rsidRPr="00BD150E">
              <w:rPr>
                <w:rFonts w:eastAsia="Times New Roman" w:cs="Calibri"/>
                <w:color w:val="595959" w:themeColor="text1" w:themeTint="A6"/>
                <w:sz w:val="20"/>
                <w:szCs w:val="20"/>
                <w:lang w:val="fr-FR" w:eastAsia="fr-FR"/>
              </w:rPr>
              <w:t>)</w:t>
            </w:r>
            <w:r w:rsidRPr="00BD150E">
              <w:rPr>
                <w:rFonts w:eastAsia="Times New Roman" w:cs="Calibri"/>
                <w:color w:val="595959" w:themeColor="text1" w:themeTint="A6"/>
                <w:sz w:val="20"/>
                <w:szCs w:val="20"/>
                <w:lang w:val="fr-FR" w:eastAsia="fr-FR"/>
              </w:rPr>
              <w:t>:</w:t>
            </w:r>
            <w:proofErr w:type="gramEnd"/>
            <w:r w:rsidRPr="00BD150E">
              <w:rPr>
                <w:rFonts w:eastAsia="Times New Roman" w:cs="Calibri"/>
                <w:color w:val="595959" w:themeColor="text1" w:themeTint="A6"/>
                <w:sz w:val="20"/>
                <w:szCs w:val="20"/>
                <w:lang w:val="fr-FR" w:eastAsia="fr-FR"/>
              </w:rPr>
              <w:t xml:space="preserve"> 72 h à 4°C</w:t>
            </w:r>
          </w:p>
        </w:tc>
        <w:tc>
          <w:tcPr>
            <w:tcW w:w="3800" w:type="dxa"/>
            <w:tcBorders>
              <w:top w:val="nil"/>
              <w:left w:val="nil"/>
              <w:bottom w:val="nil"/>
              <w:right w:val="single" w:sz="8" w:space="0" w:color="auto"/>
            </w:tcBorders>
            <w:shd w:val="clear" w:color="auto" w:fill="auto"/>
            <w:noWrap/>
            <w:vAlign w:val="bottom"/>
            <w:hideMark/>
          </w:tcPr>
          <w:p w14:paraId="6224646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DF2755"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1DB0EC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77E001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7D62A7B" w14:textId="6BE958AC"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Alimentation : module </w:t>
            </w:r>
            <w:r w:rsidR="00A358AE" w:rsidRPr="00BD150E">
              <w:rPr>
                <w:rFonts w:eastAsia="Times New Roman" w:cs="Calibri"/>
                <w:color w:val="595959" w:themeColor="text1" w:themeTint="A6"/>
                <w:sz w:val="20"/>
                <w:szCs w:val="20"/>
                <w:lang w:val="fr-FR" w:eastAsia="fr-FR"/>
              </w:rPr>
              <w:t>photovoltaïque</w:t>
            </w:r>
            <w:r w:rsidRPr="00BD150E">
              <w:rPr>
                <w:rFonts w:eastAsia="Times New Roman" w:cs="Calibri"/>
                <w:color w:val="595959" w:themeColor="text1" w:themeTint="A6"/>
                <w:sz w:val="20"/>
                <w:szCs w:val="20"/>
                <w:lang w:val="fr-FR" w:eastAsia="fr-FR"/>
              </w:rPr>
              <w:t xml:space="preserve"> direct (sans batterie)</w:t>
            </w:r>
          </w:p>
        </w:tc>
        <w:tc>
          <w:tcPr>
            <w:tcW w:w="3800" w:type="dxa"/>
            <w:tcBorders>
              <w:top w:val="nil"/>
              <w:left w:val="nil"/>
              <w:bottom w:val="nil"/>
              <w:right w:val="single" w:sz="8" w:space="0" w:color="auto"/>
            </w:tcBorders>
            <w:shd w:val="clear" w:color="auto" w:fill="auto"/>
            <w:noWrap/>
            <w:vAlign w:val="bottom"/>
            <w:hideMark/>
          </w:tcPr>
          <w:p w14:paraId="5E2866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979E41C"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61F4CD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760D7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56EF9B65" w14:textId="672924CE"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Tension alimen</w:t>
            </w:r>
            <w:r w:rsidR="00A358AE">
              <w:rPr>
                <w:rFonts w:eastAsia="Times New Roman" w:cs="Calibri"/>
                <w:color w:val="595959" w:themeColor="text1" w:themeTint="A6"/>
                <w:sz w:val="20"/>
                <w:szCs w:val="20"/>
                <w:lang w:val="fr-FR" w:eastAsia="fr-FR"/>
              </w:rPr>
              <w:t>ta</w:t>
            </w:r>
            <w:r w:rsidRPr="00BD150E">
              <w:rPr>
                <w:rFonts w:eastAsia="Times New Roman" w:cs="Calibri"/>
                <w:color w:val="595959" w:themeColor="text1" w:themeTint="A6"/>
                <w:sz w:val="20"/>
                <w:szCs w:val="20"/>
                <w:lang w:val="fr-FR" w:eastAsia="fr-FR"/>
              </w:rPr>
              <w:t xml:space="preserve">tion : 10-42 </w:t>
            </w:r>
            <w:proofErr w:type="spellStart"/>
            <w:r w:rsidRPr="00BD150E">
              <w:rPr>
                <w:rFonts w:eastAsia="Times New Roman" w:cs="Calibri"/>
                <w:color w:val="595959" w:themeColor="text1" w:themeTint="A6"/>
                <w:sz w:val="20"/>
                <w:szCs w:val="20"/>
                <w:lang w:val="fr-FR" w:eastAsia="fr-FR"/>
              </w:rPr>
              <w:t>Vdc</w:t>
            </w:r>
            <w:proofErr w:type="spellEnd"/>
          </w:p>
        </w:tc>
        <w:tc>
          <w:tcPr>
            <w:tcW w:w="3800" w:type="dxa"/>
            <w:tcBorders>
              <w:top w:val="nil"/>
              <w:left w:val="nil"/>
              <w:bottom w:val="nil"/>
              <w:right w:val="single" w:sz="8" w:space="0" w:color="auto"/>
            </w:tcBorders>
            <w:shd w:val="clear" w:color="auto" w:fill="auto"/>
            <w:noWrap/>
            <w:vAlign w:val="bottom"/>
            <w:hideMark/>
          </w:tcPr>
          <w:p w14:paraId="412953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0A2F936"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0430EE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447CB2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1498C95" w14:textId="5366F4E5"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roofErr w:type="gramStart"/>
            <w:r w:rsidRPr="00BD150E">
              <w:rPr>
                <w:rFonts w:eastAsia="Times New Roman" w:cs="Calibri"/>
                <w:color w:val="595959" w:themeColor="text1" w:themeTint="A6"/>
                <w:sz w:val="20"/>
                <w:szCs w:val="20"/>
                <w:lang w:val="fr-FR" w:eastAsia="fr-FR"/>
              </w:rPr>
              <w:t>panneau</w:t>
            </w:r>
            <w:proofErr w:type="gramEnd"/>
            <w:r w:rsidRPr="00BD150E">
              <w:rPr>
                <w:rFonts w:eastAsia="Times New Roman" w:cs="Calibri"/>
                <w:color w:val="595959" w:themeColor="text1" w:themeTint="A6"/>
                <w:sz w:val="20"/>
                <w:szCs w:val="20"/>
                <w:lang w:val="fr-FR" w:eastAsia="fr-FR"/>
              </w:rPr>
              <w:t xml:space="preserve"> solaire </w:t>
            </w:r>
            <w:r w:rsidR="00A358AE" w:rsidRPr="00BD150E">
              <w:rPr>
                <w:rFonts w:eastAsia="Times New Roman" w:cs="Calibri"/>
                <w:color w:val="595959" w:themeColor="text1" w:themeTint="A6"/>
                <w:sz w:val="20"/>
                <w:szCs w:val="20"/>
                <w:lang w:val="fr-FR" w:eastAsia="fr-FR"/>
              </w:rPr>
              <w:t>photovoltaïque</w:t>
            </w:r>
            <w:r w:rsidRPr="00BD150E">
              <w:rPr>
                <w:rFonts w:eastAsia="Times New Roman" w:cs="Calibri"/>
                <w:color w:val="595959" w:themeColor="text1" w:themeTint="A6"/>
                <w:sz w:val="20"/>
                <w:szCs w:val="20"/>
                <w:lang w:val="fr-FR" w:eastAsia="fr-FR"/>
              </w:rPr>
              <w:t xml:space="preserve"> polycristallin : 200 </w:t>
            </w:r>
            <w:proofErr w:type="spellStart"/>
            <w:r w:rsidRPr="00BD150E">
              <w:rPr>
                <w:rFonts w:eastAsia="Times New Roman" w:cs="Calibri"/>
                <w:color w:val="595959" w:themeColor="text1" w:themeTint="A6"/>
                <w:sz w:val="20"/>
                <w:szCs w:val="20"/>
                <w:lang w:val="fr-FR" w:eastAsia="fr-FR"/>
              </w:rPr>
              <w:t>Wc</w:t>
            </w:r>
            <w:proofErr w:type="spellEnd"/>
            <w:r w:rsidRPr="00BD150E">
              <w:rPr>
                <w:rFonts w:eastAsia="Times New Roman" w:cs="Calibri"/>
                <w:color w:val="595959" w:themeColor="text1" w:themeTint="A6"/>
                <w:sz w:val="20"/>
                <w:szCs w:val="20"/>
                <w:lang w:val="fr-FR" w:eastAsia="fr-FR"/>
              </w:rPr>
              <w:t xml:space="preserve"> /12 V</w:t>
            </w:r>
          </w:p>
        </w:tc>
        <w:tc>
          <w:tcPr>
            <w:tcW w:w="3800" w:type="dxa"/>
            <w:tcBorders>
              <w:top w:val="nil"/>
              <w:left w:val="nil"/>
              <w:bottom w:val="nil"/>
              <w:right w:val="single" w:sz="8" w:space="0" w:color="auto"/>
            </w:tcBorders>
            <w:shd w:val="clear" w:color="auto" w:fill="auto"/>
            <w:noWrap/>
            <w:vAlign w:val="bottom"/>
            <w:hideMark/>
          </w:tcPr>
          <w:p w14:paraId="6DA2FBC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EFF7BA4"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273F4B5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239D6F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3FF9A35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Cable de </w:t>
            </w:r>
            <w:proofErr w:type="gramStart"/>
            <w:r w:rsidRPr="00BD150E">
              <w:rPr>
                <w:rFonts w:eastAsia="Times New Roman" w:cs="Calibri"/>
                <w:color w:val="595959" w:themeColor="text1" w:themeTint="A6"/>
                <w:sz w:val="20"/>
                <w:szCs w:val="20"/>
                <w:lang w:val="fr-FR" w:eastAsia="fr-FR"/>
              </w:rPr>
              <w:t>raccordement:</w:t>
            </w:r>
            <w:proofErr w:type="gramEnd"/>
            <w:r w:rsidRPr="00BD150E">
              <w:rPr>
                <w:rFonts w:eastAsia="Times New Roman" w:cs="Calibri"/>
                <w:color w:val="595959" w:themeColor="text1" w:themeTint="A6"/>
                <w:sz w:val="20"/>
                <w:szCs w:val="20"/>
                <w:lang w:val="fr-FR" w:eastAsia="fr-FR"/>
              </w:rPr>
              <w:t xml:space="preserve"> 10 mètres</w:t>
            </w:r>
          </w:p>
        </w:tc>
        <w:tc>
          <w:tcPr>
            <w:tcW w:w="3800" w:type="dxa"/>
            <w:tcBorders>
              <w:top w:val="nil"/>
              <w:left w:val="nil"/>
              <w:bottom w:val="nil"/>
              <w:right w:val="single" w:sz="8" w:space="0" w:color="auto"/>
            </w:tcBorders>
            <w:shd w:val="clear" w:color="auto" w:fill="auto"/>
            <w:noWrap/>
            <w:vAlign w:val="bottom"/>
            <w:hideMark/>
          </w:tcPr>
          <w:p w14:paraId="66FB3A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3E66F87" w14:textId="77777777" w:rsidTr="00907E32">
        <w:trPr>
          <w:trHeight w:val="288"/>
        </w:trPr>
        <w:tc>
          <w:tcPr>
            <w:tcW w:w="1129" w:type="dxa"/>
            <w:vMerge/>
            <w:tcBorders>
              <w:top w:val="single" w:sz="4" w:space="0" w:color="auto"/>
              <w:left w:val="nil"/>
              <w:bottom w:val="single" w:sz="8" w:space="0" w:color="000000"/>
              <w:right w:val="nil"/>
            </w:tcBorders>
            <w:vAlign w:val="center"/>
            <w:hideMark/>
          </w:tcPr>
          <w:p w14:paraId="3A371F3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FB461C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761729D6" w14:textId="7BF34363"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3800" w:type="dxa"/>
            <w:tcBorders>
              <w:top w:val="nil"/>
              <w:left w:val="nil"/>
              <w:bottom w:val="single" w:sz="8" w:space="0" w:color="auto"/>
              <w:right w:val="single" w:sz="8" w:space="0" w:color="auto"/>
            </w:tcBorders>
            <w:shd w:val="clear" w:color="auto" w:fill="auto"/>
            <w:noWrap/>
            <w:vAlign w:val="bottom"/>
            <w:hideMark/>
          </w:tcPr>
          <w:p w14:paraId="71ACF9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3B4E519" w14:textId="77777777" w:rsidTr="00907E32">
        <w:trPr>
          <w:trHeight w:val="288"/>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0A513755"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26</w:t>
            </w:r>
          </w:p>
        </w:tc>
        <w:tc>
          <w:tcPr>
            <w:tcW w:w="2440" w:type="dxa"/>
            <w:vMerge w:val="restart"/>
            <w:tcBorders>
              <w:top w:val="nil"/>
              <w:left w:val="single" w:sz="8" w:space="0" w:color="auto"/>
              <w:bottom w:val="single" w:sz="8" w:space="0" w:color="000000"/>
              <w:right w:val="single" w:sz="8" w:space="0" w:color="auto"/>
            </w:tcBorders>
            <w:shd w:val="clear" w:color="000000" w:fill="FFFFFF"/>
            <w:hideMark/>
          </w:tcPr>
          <w:p w14:paraId="68C46E9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Rhésuscope </w:t>
            </w:r>
          </w:p>
        </w:tc>
        <w:tc>
          <w:tcPr>
            <w:tcW w:w="7440" w:type="dxa"/>
            <w:tcBorders>
              <w:top w:val="nil"/>
              <w:left w:val="nil"/>
              <w:bottom w:val="nil"/>
              <w:right w:val="single" w:sz="8" w:space="0" w:color="auto"/>
            </w:tcBorders>
            <w:shd w:val="clear" w:color="auto" w:fill="auto"/>
            <w:vAlign w:val="center"/>
            <w:hideMark/>
          </w:tcPr>
          <w:p w14:paraId="52D2EE2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Rhésuscope 1 face pour technique d'identification par agglutination</w:t>
            </w:r>
          </w:p>
        </w:tc>
        <w:tc>
          <w:tcPr>
            <w:tcW w:w="3800" w:type="dxa"/>
            <w:tcBorders>
              <w:top w:val="nil"/>
              <w:left w:val="nil"/>
              <w:bottom w:val="nil"/>
              <w:right w:val="single" w:sz="8" w:space="0" w:color="auto"/>
            </w:tcBorders>
            <w:shd w:val="clear" w:color="000000" w:fill="FFFFFF"/>
            <w:noWrap/>
            <w:hideMark/>
          </w:tcPr>
          <w:p w14:paraId="0107CFA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5B105FEC"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DC5BD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61174B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76B7F7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Eclairage et chauffage par tube linolite 40 watt minimum</w:t>
            </w:r>
          </w:p>
        </w:tc>
        <w:tc>
          <w:tcPr>
            <w:tcW w:w="3800" w:type="dxa"/>
            <w:tcBorders>
              <w:top w:val="nil"/>
              <w:left w:val="nil"/>
              <w:bottom w:val="nil"/>
              <w:right w:val="single" w:sz="8" w:space="0" w:color="auto"/>
            </w:tcBorders>
            <w:shd w:val="clear" w:color="000000" w:fill="FFFFFF"/>
            <w:noWrap/>
            <w:hideMark/>
          </w:tcPr>
          <w:p w14:paraId="0A8CEA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20C9C1B9"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1E3CBC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B05089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center"/>
            <w:hideMark/>
          </w:tcPr>
          <w:p w14:paraId="2B286D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Ensemble fixé sur un axe central pour agitation par basculement</w:t>
            </w:r>
          </w:p>
        </w:tc>
        <w:tc>
          <w:tcPr>
            <w:tcW w:w="3800" w:type="dxa"/>
            <w:tcBorders>
              <w:top w:val="nil"/>
              <w:left w:val="nil"/>
              <w:bottom w:val="nil"/>
              <w:right w:val="single" w:sz="8" w:space="0" w:color="auto"/>
            </w:tcBorders>
            <w:shd w:val="clear" w:color="000000" w:fill="FFFFFF"/>
            <w:noWrap/>
            <w:hideMark/>
          </w:tcPr>
          <w:p w14:paraId="48F2AC5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576DE3A2"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77199A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41F38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center"/>
            <w:hideMark/>
          </w:tcPr>
          <w:p w14:paraId="7928AE0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50Hz</w:t>
            </w:r>
          </w:p>
        </w:tc>
        <w:tc>
          <w:tcPr>
            <w:tcW w:w="3800" w:type="dxa"/>
            <w:tcBorders>
              <w:top w:val="nil"/>
              <w:left w:val="nil"/>
              <w:bottom w:val="nil"/>
              <w:right w:val="single" w:sz="8" w:space="0" w:color="auto"/>
            </w:tcBorders>
            <w:shd w:val="clear" w:color="auto" w:fill="auto"/>
            <w:noWrap/>
            <w:vAlign w:val="bottom"/>
            <w:hideMark/>
          </w:tcPr>
          <w:p w14:paraId="28A8310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D834E8E" w14:textId="77777777" w:rsidTr="00907E32">
        <w:trPr>
          <w:trHeight w:val="576"/>
        </w:trPr>
        <w:tc>
          <w:tcPr>
            <w:tcW w:w="1129" w:type="dxa"/>
            <w:vMerge w:val="restart"/>
            <w:tcBorders>
              <w:top w:val="nil"/>
              <w:left w:val="single" w:sz="8" w:space="0" w:color="auto"/>
              <w:bottom w:val="single" w:sz="8" w:space="0" w:color="000000"/>
              <w:right w:val="nil"/>
            </w:tcBorders>
            <w:shd w:val="clear" w:color="auto" w:fill="auto"/>
            <w:noWrap/>
            <w:hideMark/>
          </w:tcPr>
          <w:p w14:paraId="2DC2B4FD"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27</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21A6206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Spectrophotomètre de biochimie</w:t>
            </w:r>
          </w:p>
        </w:tc>
        <w:tc>
          <w:tcPr>
            <w:tcW w:w="7440" w:type="dxa"/>
            <w:tcBorders>
              <w:top w:val="nil"/>
              <w:left w:val="nil"/>
              <w:bottom w:val="nil"/>
              <w:right w:val="single" w:sz="8" w:space="0" w:color="auto"/>
            </w:tcBorders>
            <w:shd w:val="clear" w:color="auto" w:fill="auto"/>
            <w:noWrap/>
            <w:vAlign w:val="bottom"/>
            <w:hideMark/>
          </w:tcPr>
          <w:p w14:paraId="7D360F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Spectrophotomètre UV Visible pour les analyses de biochimie</w:t>
            </w:r>
          </w:p>
        </w:tc>
        <w:tc>
          <w:tcPr>
            <w:tcW w:w="3800" w:type="dxa"/>
            <w:tcBorders>
              <w:top w:val="single" w:sz="8" w:space="0" w:color="auto"/>
              <w:left w:val="nil"/>
              <w:bottom w:val="nil"/>
              <w:right w:val="single" w:sz="8" w:space="0" w:color="auto"/>
            </w:tcBorders>
            <w:shd w:val="clear" w:color="000000" w:fill="FFFFFF"/>
            <w:noWrap/>
            <w:hideMark/>
          </w:tcPr>
          <w:p w14:paraId="1DEDF95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4FAA0EE5"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4169702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5008ED1"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0173AB11" w14:textId="078DC859"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Pompe</w:t>
            </w:r>
            <w:r w:rsidR="00BD150E" w:rsidRPr="00BD150E">
              <w:rPr>
                <w:rFonts w:eastAsia="Times New Roman" w:cs="Calibri"/>
                <w:color w:val="595959" w:themeColor="text1" w:themeTint="A6"/>
                <w:sz w:val="20"/>
                <w:szCs w:val="20"/>
                <w:lang w:val="fr-FR" w:eastAsia="fr-FR"/>
              </w:rPr>
              <w:t xml:space="preserve"> aspiration de l'échantillon</w:t>
            </w:r>
          </w:p>
        </w:tc>
        <w:tc>
          <w:tcPr>
            <w:tcW w:w="3800" w:type="dxa"/>
            <w:tcBorders>
              <w:top w:val="nil"/>
              <w:left w:val="nil"/>
              <w:bottom w:val="nil"/>
              <w:right w:val="single" w:sz="8" w:space="0" w:color="auto"/>
            </w:tcBorders>
            <w:shd w:val="clear" w:color="000000" w:fill="FFFFFF"/>
            <w:noWrap/>
            <w:hideMark/>
          </w:tcPr>
          <w:p w14:paraId="4D76550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15CD9A3E"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4A0A427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6A43F2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66166013" w14:textId="5F998008"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Méthodes</w:t>
            </w:r>
            <w:r w:rsidR="00BD150E" w:rsidRPr="00BD150E">
              <w:rPr>
                <w:rFonts w:eastAsia="Times New Roman" w:cs="Calibri"/>
                <w:color w:val="595959" w:themeColor="text1" w:themeTint="A6"/>
                <w:sz w:val="20"/>
                <w:szCs w:val="20"/>
                <w:lang w:val="fr-FR" w:eastAsia="fr-FR"/>
              </w:rPr>
              <w:t xml:space="preserve"> d'analyse préprogrammées pour les substrats et les enzymes</w:t>
            </w:r>
          </w:p>
        </w:tc>
        <w:tc>
          <w:tcPr>
            <w:tcW w:w="3800" w:type="dxa"/>
            <w:tcBorders>
              <w:top w:val="nil"/>
              <w:left w:val="nil"/>
              <w:bottom w:val="nil"/>
              <w:right w:val="single" w:sz="8" w:space="0" w:color="auto"/>
            </w:tcBorders>
            <w:shd w:val="clear" w:color="000000" w:fill="FFFFFF"/>
            <w:noWrap/>
            <w:hideMark/>
          </w:tcPr>
          <w:p w14:paraId="0370B49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6E6502C3"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BA300A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75C24F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7502D09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Mode de mesure : Absorbance - Transmission</w:t>
            </w:r>
          </w:p>
        </w:tc>
        <w:tc>
          <w:tcPr>
            <w:tcW w:w="3800" w:type="dxa"/>
            <w:tcBorders>
              <w:top w:val="nil"/>
              <w:left w:val="nil"/>
              <w:bottom w:val="nil"/>
              <w:right w:val="single" w:sz="8" w:space="0" w:color="auto"/>
            </w:tcBorders>
            <w:shd w:val="clear" w:color="auto" w:fill="auto"/>
            <w:noWrap/>
            <w:hideMark/>
          </w:tcPr>
          <w:p w14:paraId="0809789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B33BC2E"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3427E9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A47EE7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3494327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Gamme spectrale : 200 -1000 nm</w:t>
            </w:r>
          </w:p>
        </w:tc>
        <w:tc>
          <w:tcPr>
            <w:tcW w:w="3800" w:type="dxa"/>
            <w:tcBorders>
              <w:top w:val="nil"/>
              <w:left w:val="nil"/>
              <w:bottom w:val="nil"/>
              <w:right w:val="single" w:sz="8" w:space="0" w:color="auto"/>
            </w:tcBorders>
            <w:shd w:val="clear" w:color="auto" w:fill="auto"/>
            <w:noWrap/>
            <w:hideMark/>
          </w:tcPr>
          <w:p w14:paraId="34617E3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A72F6D"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2AC6ED0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C8007D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46B9F5A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Bande passante : 10 nm.</w:t>
            </w:r>
          </w:p>
        </w:tc>
        <w:tc>
          <w:tcPr>
            <w:tcW w:w="3800" w:type="dxa"/>
            <w:tcBorders>
              <w:top w:val="nil"/>
              <w:left w:val="nil"/>
              <w:bottom w:val="nil"/>
              <w:right w:val="single" w:sz="8" w:space="0" w:color="auto"/>
            </w:tcBorders>
            <w:shd w:val="clear" w:color="auto" w:fill="auto"/>
            <w:noWrap/>
            <w:hideMark/>
          </w:tcPr>
          <w:p w14:paraId="6712287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21E3FF4"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2ED34C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B26E328"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1DE56A4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 ±1,5 nm.</w:t>
            </w:r>
          </w:p>
        </w:tc>
        <w:tc>
          <w:tcPr>
            <w:tcW w:w="3800" w:type="dxa"/>
            <w:tcBorders>
              <w:top w:val="nil"/>
              <w:left w:val="nil"/>
              <w:bottom w:val="nil"/>
              <w:right w:val="single" w:sz="8" w:space="0" w:color="auto"/>
            </w:tcBorders>
            <w:shd w:val="clear" w:color="auto" w:fill="auto"/>
            <w:noWrap/>
            <w:hideMark/>
          </w:tcPr>
          <w:p w14:paraId="052AB2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0E300E7"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6D884D0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0FFFA2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172BB61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Gamme photométrique : -0,3 à 2,3 Abs - 0,3 à 200 % T.</w:t>
            </w:r>
          </w:p>
        </w:tc>
        <w:tc>
          <w:tcPr>
            <w:tcW w:w="3800" w:type="dxa"/>
            <w:tcBorders>
              <w:top w:val="nil"/>
              <w:left w:val="nil"/>
              <w:bottom w:val="nil"/>
              <w:right w:val="single" w:sz="8" w:space="0" w:color="auto"/>
            </w:tcBorders>
            <w:shd w:val="clear" w:color="auto" w:fill="auto"/>
            <w:noWrap/>
            <w:hideMark/>
          </w:tcPr>
          <w:p w14:paraId="02F5F5C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8967501"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FA672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F811F5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179BE84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photométrique : ±2 %.</w:t>
            </w:r>
          </w:p>
        </w:tc>
        <w:tc>
          <w:tcPr>
            <w:tcW w:w="3800" w:type="dxa"/>
            <w:tcBorders>
              <w:top w:val="nil"/>
              <w:left w:val="nil"/>
              <w:bottom w:val="nil"/>
              <w:right w:val="single" w:sz="8" w:space="0" w:color="auto"/>
            </w:tcBorders>
            <w:shd w:val="clear" w:color="auto" w:fill="auto"/>
            <w:noWrap/>
            <w:hideMark/>
          </w:tcPr>
          <w:p w14:paraId="5329E08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12E17C9C"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F136D6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7599BB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43B72F9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Concentration (C) : -300 à 9999.</w:t>
            </w:r>
          </w:p>
        </w:tc>
        <w:tc>
          <w:tcPr>
            <w:tcW w:w="3800" w:type="dxa"/>
            <w:tcBorders>
              <w:top w:val="nil"/>
              <w:left w:val="nil"/>
              <w:bottom w:val="nil"/>
              <w:right w:val="single" w:sz="8" w:space="0" w:color="auto"/>
            </w:tcBorders>
            <w:shd w:val="clear" w:color="auto" w:fill="auto"/>
            <w:noWrap/>
            <w:hideMark/>
          </w:tcPr>
          <w:p w14:paraId="65A8AC2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48E017F"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6F762CB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9F0DC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27DF567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Calibration automatique</w:t>
            </w:r>
          </w:p>
        </w:tc>
        <w:tc>
          <w:tcPr>
            <w:tcW w:w="3800" w:type="dxa"/>
            <w:tcBorders>
              <w:top w:val="nil"/>
              <w:left w:val="nil"/>
              <w:bottom w:val="nil"/>
              <w:right w:val="single" w:sz="8" w:space="0" w:color="auto"/>
            </w:tcBorders>
            <w:shd w:val="clear" w:color="auto" w:fill="auto"/>
            <w:noWrap/>
            <w:hideMark/>
          </w:tcPr>
          <w:p w14:paraId="3E05EE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0622105"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56DC28D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718D4A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6EA28B6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Zéro automatique</w:t>
            </w:r>
          </w:p>
        </w:tc>
        <w:tc>
          <w:tcPr>
            <w:tcW w:w="3800" w:type="dxa"/>
            <w:tcBorders>
              <w:top w:val="nil"/>
              <w:left w:val="nil"/>
              <w:bottom w:val="nil"/>
              <w:right w:val="single" w:sz="8" w:space="0" w:color="auto"/>
            </w:tcBorders>
            <w:shd w:val="clear" w:color="auto" w:fill="auto"/>
            <w:noWrap/>
            <w:hideMark/>
          </w:tcPr>
          <w:p w14:paraId="6CCB5AA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409FEEC"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5F99A0F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3C22ADC"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6AF2F3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Nombre de méthodes : &gt;30 méthodes préprogrammées et</w:t>
            </w:r>
          </w:p>
        </w:tc>
        <w:tc>
          <w:tcPr>
            <w:tcW w:w="3800" w:type="dxa"/>
            <w:tcBorders>
              <w:top w:val="nil"/>
              <w:left w:val="nil"/>
              <w:bottom w:val="nil"/>
              <w:right w:val="single" w:sz="8" w:space="0" w:color="auto"/>
            </w:tcBorders>
            <w:shd w:val="clear" w:color="auto" w:fill="auto"/>
            <w:noWrap/>
            <w:hideMark/>
          </w:tcPr>
          <w:p w14:paraId="057BA8D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8AA0488"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3E859F5E"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73FA7E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5018F8B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Volumes d’aspiration : 500 -1500 </w:t>
            </w:r>
            <w:proofErr w:type="spellStart"/>
            <w:r w:rsidRPr="00BD150E">
              <w:rPr>
                <w:rFonts w:eastAsia="Times New Roman" w:cs="Calibri"/>
                <w:color w:val="595959" w:themeColor="text1" w:themeTint="A6"/>
                <w:sz w:val="20"/>
                <w:szCs w:val="20"/>
                <w:lang w:val="fr-FR" w:eastAsia="fr-FR"/>
              </w:rPr>
              <w:t>μl</w:t>
            </w:r>
            <w:proofErr w:type="spellEnd"/>
          </w:p>
        </w:tc>
        <w:tc>
          <w:tcPr>
            <w:tcW w:w="3800" w:type="dxa"/>
            <w:tcBorders>
              <w:top w:val="nil"/>
              <w:left w:val="nil"/>
              <w:bottom w:val="nil"/>
              <w:right w:val="single" w:sz="8" w:space="0" w:color="auto"/>
            </w:tcBorders>
            <w:shd w:val="clear" w:color="auto" w:fill="auto"/>
            <w:noWrap/>
            <w:hideMark/>
          </w:tcPr>
          <w:p w14:paraId="690AA6B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35FF376"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D7CB7A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49DC714"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33EAFC1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Température de contrôle : température </w:t>
            </w:r>
            <w:proofErr w:type="gramStart"/>
            <w:r w:rsidRPr="00BD150E">
              <w:rPr>
                <w:rFonts w:eastAsia="Times New Roman" w:cs="Calibri"/>
                <w:color w:val="595959" w:themeColor="text1" w:themeTint="A6"/>
                <w:sz w:val="20"/>
                <w:szCs w:val="20"/>
                <w:lang w:val="fr-FR" w:eastAsia="fr-FR"/>
              </w:rPr>
              <w:t>ambiante:</w:t>
            </w:r>
            <w:proofErr w:type="gramEnd"/>
            <w:r w:rsidRPr="00BD150E">
              <w:rPr>
                <w:rFonts w:eastAsia="Times New Roman" w:cs="Calibri"/>
                <w:color w:val="595959" w:themeColor="text1" w:themeTint="A6"/>
                <w:sz w:val="20"/>
                <w:szCs w:val="20"/>
                <w:lang w:val="fr-FR" w:eastAsia="fr-FR"/>
              </w:rPr>
              <w:t xml:space="preserve"> 25°C -30°C - 37°C</w:t>
            </w:r>
          </w:p>
        </w:tc>
        <w:tc>
          <w:tcPr>
            <w:tcW w:w="3800" w:type="dxa"/>
            <w:tcBorders>
              <w:top w:val="nil"/>
              <w:left w:val="nil"/>
              <w:bottom w:val="nil"/>
              <w:right w:val="single" w:sz="8" w:space="0" w:color="auto"/>
            </w:tcBorders>
            <w:shd w:val="clear" w:color="auto" w:fill="auto"/>
            <w:noWrap/>
            <w:hideMark/>
          </w:tcPr>
          <w:p w14:paraId="58D5F68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A2BC3C1"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330BBBD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43266B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7C9AA5F5" w14:textId="1F65737B"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par écran LCD</w:t>
            </w:r>
          </w:p>
        </w:tc>
        <w:tc>
          <w:tcPr>
            <w:tcW w:w="3800" w:type="dxa"/>
            <w:tcBorders>
              <w:top w:val="nil"/>
              <w:left w:val="nil"/>
              <w:bottom w:val="nil"/>
              <w:right w:val="single" w:sz="8" w:space="0" w:color="auto"/>
            </w:tcBorders>
            <w:shd w:val="clear" w:color="auto" w:fill="auto"/>
            <w:noWrap/>
            <w:hideMark/>
          </w:tcPr>
          <w:p w14:paraId="53DDAC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E7EBB25"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7C01C93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B91E20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569921A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Interface utilisateur : clavier numérique – clavier de fonctions</w:t>
            </w:r>
          </w:p>
        </w:tc>
        <w:tc>
          <w:tcPr>
            <w:tcW w:w="3800" w:type="dxa"/>
            <w:tcBorders>
              <w:top w:val="nil"/>
              <w:left w:val="nil"/>
              <w:bottom w:val="nil"/>
              <w:right w:val="single" w:sz="8" w:space="0" w:color="auto"/>
            </w:tcBorders>
            <w:shd w:val="clear" w:color="auto" w:fill="auto"/>
            <w:noWrap/>
            <w:hideMark/>
          </w:tcPr>
          <w:p w14:paraId="4BACC7E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8E01D75"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1EDE516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51E6E4B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21E2299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Source de lumière : Lampe halogène Xénon ou Tungstène</w:t>
            </w:r>
          </w:p>
        </w:tc>
        <w:tc>
          <w:tcPr>
            <w:tcW w:w="3800" w:type="dxa"/>
            <w:tcBorders>
              <w:top w:val="nil"/>
              <w:left w:val="nil"/>
              <w:bottom w:val="nil"/>
              <w:right w:val="single" w:sz="8" w:space="0" w:color="auto"/>
            </w:tcBorders>
            <w:shd w:val="clear" w:color="auto" w:fill="auto"/>
            <w:noWrap/>
            <w:hideMark/>
          </w:tcPr>
          <w:p w14:paraId="7C61394C"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3D0B949"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8D6ED4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85A1D4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74220E1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Sauvegarde des données : Sur clé USB.</w:t>
            </w:r>
          </w:p>
        </w:tc>
        <w:tc>
          <w:tcPr>
            <w:tcW w:w="3800" w:type="dxa"/>
            <w:tcBorders>
              <w:top w:val="nil"/>
              <w:left w:val="nil"/>
              <w:bottom w:val="nil"/>
              <w:right w:val="single" w:sz="8" w:space="0" w:color="auto"/>
            </w:tcBorders>
            <w:shd w:val="clear" w:color="auto" w:fill="auto"/>
            <w:noWrap/>
            <w:hideMark/>
          </w:tcPr>
          <w:p w14:paraId="5984B99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06B2C8D2"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096100C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967DBA2"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5061D408" w14:textId="7C5A622F"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Support pour 24 cuvettes 10 x 10 mm</w:t>
            </w:r>
          </w:p>
        </w:tc>
        <w:tc>
          <w:tcPr>
            <w:tcW w:w="3800" w:type="dxa"/>
            <w:tcBorders>
              <w:top w:val="nil"/>
              <w:left w:val="nil"/>
              <w:bottom w:val="nil"/>
              <w:right w:val="single" w:sz="8" w:space="0" w:color="auto"/>
            </w:tcBorders>
            <w:shd w:val="clear" w:color="auto" w:fill="auto"/>
            <w:noWrap/>
            <w:hideMark/>
          </w:tcPr>
          <w:p w14:paraId="54100C4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D5DE89F"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13CEE46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31CFB2B"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09DC597F" w14:textId="0FC4EE58"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Cuvettes 10 x 10 mm pour spectrophotomètre : 500 unités</w:t>
            </w:r>
          </w:p>
        </w:tc>
        <w:tc>
          <w:tcPr>
            <w:tcW w:w="3800" w:type="dxa"/>
            <w:tcBorders>
              <w:top w:val="nil"/>
              <w:left w:val="nil"/>
              <w:bottom w:val="nil"/>
              <w:right w:val="single" w:sz="8" w:space="0" w:color="auto"/>
            </w:tcBorders>
            <w:shd w:val="clear" w:color="auto" w:fill="auto"/>
            <w:noWrap/>
            <w:hideMark/>
          </w:tcPr>
          <w:p w14:paraId="65620B7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B44E046"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16B212FA"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88EB3FF"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259C19C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Alimentation 220 v / 50 Hz</w:t>
            </w:r>
          </w:p>
        </w:tc>
        <w:tc>
          <w:tcPr>
            <w:tcW w:w="3800" w:type="dxa"/>
            <w:tcBorders>
              <w:top w:val="nil"/>
              <w:left w:val="nil"/>
              <w:bottom w:val="nil"/>
              <w:right w:val="single" w:sz="8" w:space="0" w:color="auto"/>
            </w:tcBorders>
            <w:shd w:val="clear" w:color="auto" w:fill="auto"/>
            <w:noWrap/>
            <w:hideMark/>
          </w:tcPr>
          <w:p w14:paraId="709690F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556F84CF" w14:textId="77777777" w:rsidTr="00907E32">
        <w:trPr>
          <w:trHeight w:val="288"/>
        </w:trPr>
        <w:tc>
          <w:tcPr>
            <w:tcW w:w="1129" w:type="dxa"/>
            <w:vMerge/>
            <w:tcBorders>
              <w:top w:val="nil"/>
              <w:left w:val="single" w:sz="8" w:space="0" w:color="auto"/>
              <w:bottom w:val="single" w:sz="8" w:space="0" w:color="000000"/>
              <w:right w:val="nil"/>
            </w:tcBorders>
            <w:vAlign w:val="center"/>
            <w:hideMark/>
          </w:tcPr>
          <w:p w14:paraId="7C5CB74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0BEFA3BE"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noWrap/>
            <w:vAlign w:val="bottom"/>
            <w:hideMark/>
          </w:tcPr>
          <w:p w14:paraId="03696334" w14:textId="4B28BA47"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Pompe</w:t>
            </w:r>
            <w:r w:rsidR="00BD150E" w:rsidRPr="00BD150E">
              <w:rPr>
                <w:rFonts w:eastAsia="Times New Roman" w:cs="Calibri"/>
                <w:color w:val="595959" w:themeColor="text1" w:themeTint="A6"/>
                <w:sz w:val="20"/>
                <w:szCs w:val="20"/>
                <w:lang w:val="fr-FR" w:eastAsia="fr-FR"/>
              </w:rPr>
              <w:t xml:space="preserve"> aspiration de l'échantillon</w:t>
            </w:r>
          </w:p>
        </w:tc>
        <w:tc>
          <w:tcPr>
            <w:tcW w:w="3800" w:type="dxa"/>
            <w:tcBorders>
              <w:top w:val="nil"/>
              <w:left w:val="nil"/>
              <w:bottom w:val="nil"/>
              <w:right w:val="single" w:sz="8" w:space="0" w:color="auto"/>
            </w:tcBorders>
            <w:shd w:val="clear" w:color="auto" w:fill="auto"/>
            <w:noWrap/>
            <w:hideMark/>
          </w:tcPr>
          <w:p w14:paraId="7D0F77B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1ABFA95" w14:textId="77777777" w:rsidTr="00907E32">
        <w:trPr>
          <w:trHeight w:val="300"/>
        </w:trPr>
        <w:tc>
          <w:tcPr>
            <w:tcW w:w="1129" w:type="dxa"/>
            <w:vMerge/>
            <w:tcBorders>
              <w:top w:val="nil"/>
              <w:left w:val="single" w:sz="8" w:space="0" w:color="auto"/>
              <w:bottom w:val="single" w:sz="8" w:space="0" w:color="000000"/>
              <w:right w:val="nil"/>
            </w:tcBorders>
            <w:vAlign w:val="center"/>
            <w:hideMark/>
          </w:tcPr>
          <w:p w14:paraId="3246EC5D"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65E68C97"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noWrap/>
            <w:vAlign w:val="bottom"/>
            <w:hideMark/>
          </w:tcPr>
          <w:p w14:paraId="58AC70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méthodes</w:t>
            </w:r>
            <w:proofErr w:type="gramEnd"/>
            <w:r w:rsidRPr="00BD150E">
              <w:rPr>
                <w:rFonts w:eastAsia="Times New Roman" w:cs="Calibri"/>
                <w:color w:val="595959" w:themeColor="text1" w:themeTint="A6"/>
                <w:sz w:val="20"/>
                <w:szCs w:val="20"/>
                <w:lang w:val="fr-FR" w:eastAsia="fr-FR"/>
              </w:rPr>
              <w:t xml:space="preserve"> d'analyse préprogrammées pour les substrats et les enzymes</w:t>
            </w:r>
          </w:p>
        </w:tc>
        <w:tc>
          <w:tcPr>
            <w:tcW w:w="3800" w:type="dxa"/>
            <w:tcBorders>
              <w:top w:val="nil"/>
              <w:left w:val="nil"/>
              <w:bottom w:val="single" w:sz="8" w:space="0" w:color="auto"/>
              <w:right w:val="single" w:sz="8" w:space="0" w:color="auto"/>
            </w:tcBorders>
            <w:shd w:val="clear" w:color="auto" w:fill="auto"/>
            <w:noWrap/>
            <w:hideMark/>
          </w:tcPr>
          <w:p w14:paraId="6A6F0F5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2169B324" w14:textId="77777777" w:rsidTr="00907E32">
        <w:trPr>
          <w:trHeight w:val="576"/>
        </w:trPr>
        <w:tc>
          <w:tcPr>
            <w:tcW w:w="1129" w:type="dxa"/>
            <w:vMerge w:val="restart"/>
            <w:tcBorders>
              <w:top w:val="nil"/>
              <w:left w:val="single" w:sz="8" w:space="0" w:color="auto"/>
              <w:bottom w:val="single" w:sz="8" w:space="0" w:color="000000"/>
              <w:right w:val="single" w:sz="8" w:space="0" w:color="auto"/>
            </w:tcBorders>
            <w:shd w:val="clear" w:color="auto" w:fill="auto"/>
            <w:noWrap/>
            <w:hideMark/>
          </w:tcPr>
          <w:p w14:paraId="7DB903A3" w14:textId="77777777" w:rsidR="00BD150E" w:rsidRPr="00BD150E" w:rsidRDefault="00BD150E" w:rsidP="00BD150E">
            <w:pPr>
              <w:spacing w:after="0" w:line="240" w:lineRule="auto"/>
              <w:jc w:val="center"/>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28</w:t>
            </w:r>
          </w:p>
        </w:tc>
        <w:tc>
          <w:tcPr>
            <w:tcW w:w="2440" w:type="dxa"/>
            <w:vMerge w:val="restart"/>
            <w:tcBorders>
              <w:top w:val="nil"/>
              <w:left w:val="single" w:sz="8" w:space="0" w:color="auto"/>
              <w:bottom w:val="single" w:sz="8" w:space="0" w:color="000000"/>
              <w:right w:val="single" w:sz="8" w:space="0" w:color="auto"/>
            </w:tcBorders>
            <w:shd w:val="clear" w:color="auto" w:fill="auto"/>
            <w:hideMark/>
          </w:tcPr>
          <w:p w14:paraId="3DCD786E" w14:textId="3E85B79F" w:rsidR="00BD150E" w:rsidRPr="00BD150E" w:rsidRDefault="00A358AE" w:rsidP="00907E32">
            <w:pPr>
              <w:spacing w:after="0" w:line="240" w:lineRule="auto"/>
              <w:jc w:val="both"/>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Thermomètre</w:t>
            </w:r>
            <w:r w:rsidR="00BD150E" w:rsidRPr="00BD150E">
              <w:rPr>
                <w:rFonts w:eastAsia="Times New Roman" w:cs="Calibri"/>
                <w:color w:val="595959" w:themeColor="text1" w:themeTint="A6"/>
                <w:sz w:val="20"/>
                <w:szCs w:val="20"/>
                <w:lang w:val="fr-FR" w:eastAsia="fr-FR"/>
              </w:rPr>
              <w:t xml:space="preserve"> laboratoire</w:t>
            </w:r>
          </w:p>
        </w:tc>
        <w:tc>
          <w:tcPr>
            <w:tcW w:w="7440" w:type="dxa"/>
            <w:tcBorders>
              <w:top w:val="nil"/>
              <w:left w:val="nil"/>
              <w:bottom w:val="nil"/>
              <w:right w:val="single" w:sz="8" w:space="0" w:color="auto"/>
            </w:tcBorders>
            <w:shd w:val="clear" w:color="auto" w:fill="auto"/>
            <w:vAlign w:val="bottom"/>
            <w:hideMark/>
          </w:tcPr>
          <w:p w14:paraId="0E91E350"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Thermomètre à immersion pour mesurer des températures dans l'air, les liquides ou les milieux poudreux.</w:t>
            </w:r>
          </w:p>
        </w:tc>
        <w:tc>
          <w:tcPr>
            <w:tcW w:w="3800" w:type="dxa"/>
            <w:tcBorders>
              <w:top w:val="nil"/>
              <w:left w:val="nil"/>
              <w:bottom w:val="nil"/>
              <w:right w:val="single" w:sz="8" w:space="0" w:color="auto"/>
            </w:tcBorders>
            <w:shd w:val="clear" w:color="000000" w:fill="FFFFFF"/>
            <w:noWrap/>
            <w:hideMark/>
          </w:tcPr>
          <w:p w14:paraId="0DCA3541"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Fabricant/ Marque :</w:t>
            </w:r>
          </w:p>
        </w:tc>
      </w:tr>
      <w:tr w:rsidR="00BD150E" w:rsidRPr="00BD150E" w14:paraId="3181AAC0"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6F0A2C3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744F2666"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1B8110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Mémorisation des valeurs mesurées.</w:t>
            </w:r>
          </w:p>
        </w:tc>
        <w:tc>
          <w:tcPr>
            <w:tcW w:w="3800" w:type="dxa"/>
            <w:tcBorders>
              <w:top w:val="nil"/>
              <w:left w:val="nil"/>
              <w:bottom w:val="nil"/>
              <w:right w:val="single" w:sz="8" w:space="0" w:color="auto"/>
            </w:tcBorders>
            <w:shd w:val="clear" w:color="000000" w:fill="FFFFFF"/>
            <w:noWrap/>
            <w:hideMark/>
          </w:tcPr>
          <w:p w14:paraId="41749B9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roofErr w:type="gramStart"/>
            <w:r w:rsidRPr="00BD150E">
              <w:rPr>
                <w:rFonts w:eastAsia="Times New Roman" w:cs="Calibri"/>
                <w:color w:val="595959" w:themeColor="text1" w:themeTint="A6"/>
                <w:sz w:val="20"/>
                <w:szCs w:val="20"/>
                <w:lang w:val="fr-FR" w:eastAsia="fr-FR"/>
              </w:rPr>
              <w:t>Modèle:</w:t>
            </w:r>
            <w:proofErr w:type="gramEnd"/>
          </w:p>
        </w:tc>
      </w:tr>
      <w:tr w:rsidR="00BD150E" w:rsidRPr="00BD150E" w14:paraId="7EA47694"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68058B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4D97EC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76E1D85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Fonction HOLD pour figer à l'écran la température</w:t>
            </w:r>
          </w:p>
        </w:tc>
        <w:tc>
          <w:tcPr>
            <w:tcW w:w="3800" w:type="dxa"/>
            <w:tcBorders>
              <w:top w:val="nil"/>
              <w:left w:val="nil"/>
              <w:bottom w:val="nil"/>
              <w:right w:val="single" w:sz="8" w:space="0" w:color="auto"/>
            </w:tcBorders>
            <w:shd w:val="clear" w:color="000000" w:fill="FFFFFF"/>
            <w:noWrap/>
            <w:hideMark/>
          </w:tcPr>
          <w:p w14:paraId="5135239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xml:space="preserve">Spécifications </w:t>
            </w:r>
            <w:proofErr w:type="gramStart"/>
            <w:r w:rsidRPr="00BD150E">
              <w:rPr>
                <w:rFonts w:eastAsia="Times New Roman" w:cs="Calibri"/>
                <w:color w:val="595959" w:themeColor="text1" w:themeTint="A6"/>
                <w:sz w:val="20"/>
                <w:szCs w:val="20"/>
                <w:lang w:val="fr-FR" w:eastAsia="fr-FR"/>
              </w:rPr>
              <w:t>proposées:</w:t>
            </w:r>
            <w:proofErr w:type="gramEnd"/>
          </w:p>
        </w:tc>
      </w:tr>
      <w:tr w:rsidR="00BD150E" w:rsidRPr="00BD150E" w14:paraId="3691899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6661A9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61681B3"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787A7303"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Gammes de température</w:t>
            </w:r>
            <w:proofErr w:type="gramStart"/>
            <w:r w:rsidRPr="00BD150E">
              <w:rPr>
                <w:rFonts w:eastAsia="Times New Roman" w:cs="Calibri"/>
                <w:color w:val="595959" w:themeColor="text1" w:themeTint="A6"/>
                <w:sz w:val="20"/>
                <w:szCs w:val="20"/>
                <w:lang w:val="fr-FR" w:eastAsia="fr-FR"/>
              </w:rPr>
              <w:t xml:space="preserve"> :-</w:t>
            </w:r>
            <w:proofErr w:type="gramEnd"/>
            <w:r w:rsidRPr="00BD150E">
              <w:rPr>
                <w:rFonts w:eastAsia="Times New Roman" w:cs="Calibri"/>
                <w:color w:val="595959" w:themeColor="text1" w:themeTint="A6"/>
                <w:sz w:val="20"/>
                <w:szCs w:val="20"/>
                <w:lang w:val="fr-FR" w:eastAsia="fr-FR"/>
              </w:rPr>
              <w:t xml:space="preserve"> 50°C à 250°C</w:t>
            </w:r>
          </w:p>
        </w:tc>
        <w:tc>
          <w:tcPr>
            <w:tcW w:w="3800" w:type="dxa"/>
            <w:tcBorders>
              <w:top w:val="nil"/>
              <w:left w:val="nil"/>
              <w:bottom w:val="nil"/>
              <w:right w:val="single" w:sz="8" w:space="0" w:color="auto"/>
            </w:tcBorders>
            <w:shd w:val="clear" w:color="auto" w:fill="auto"/>
            <w:noWrap/>
            <w:vAlign w:val="bottom"/>
            <w:hideMark/>
          </w:tcPr>
          <w:p w14:paraId="0C9B22C5"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64423BF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858AEF7"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4D3D014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38673944" w14:textId="298F5C6E" w:rsidR="00BD150E" w:rsidRPr="00BD150E" w:rsidRDefault="00A358A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Précision :</w:t>
            </w:r>
            <w:r w:rsidR="00BD150E" w:rsidRPr="00BD150E">
              <w:rPr>
                <w:rFonts w:eastAsia="Times New Roman" w:cs="Calibri"/>
                <w:color w:val="595959" w:themeColor="text1" w:themeTint="A6"/>
                <w:sz w:val="20"/>
                <w:szCs w:val="20"/>
                <w:lang w:val="fr-FR" w:eastAsia="fr-FR"/>
              </w:rPr>
              <w:t xml:space="preserve"> +/- 1°C</w:t>
            </w:r>
          </w:p>
        </w:tc>
        <w:tc>
          <w:tcPr>
            <w:tcW w:w="3800" w:type="dxa"/>
            <w:tcBorders>
              <w:top w:val="nil"/>
              <w:left w:val="nil"/>
              <w:bottom w:val="nil"/>
              <w:right w:val="single" w:sz="8" w:space="0" w:color="auto"/>
            </w:tcBorders>
            <w:shd w:val="clear" w:color="auto" w:fill="auto"/>
            <w:noWrap/>
            <w:vAlign w:val="bottom"/>
            <w:hideMark/>
          </w:tcPr>
          <w:p w14:paraId="6B0CC72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4D2E3C93"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5C03C0D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170A8600"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09C36BD2"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Affichage numérique</w:t>
            </w:r>
          </w:p>
        </w:tc>
        <w:tc>
          <w:tcPr>
            <w:tcW w:w="3800" w:type="dxa"/>
            <w:tcBorders>
              <w:top w:val="nil"/>
              <w:left w:val="nil"/>
              <w:bottom w:val="nil"/>
              <w:right w:val="single" w:sz="8" w:space="0" w:color="auto"/>
            </w:tcBorders>
            <w:shd w:val="clear" w:color="auto" w:fill="auto"/>
            <w:noWrap/>
            <w:vAlign w:val="bottom"/>
            <w:hideMark/>
          </w:tcPr>
          <w:p w14:paraId="290C0526"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32F1821A" w14:textId="77777777" w:rsidTr="00907E32">
        <w:trPr>
          <w:trHeight w:val="288"/>
        </w:trPr>
        <w:tc>
          <w:tcPr>
            <w:tcW w:w="1129" w:type="dxa"/>
            <w:vMerge/>
            <w:tcBorders>
              <w:top w:val="nil"/>
              <w:left w:val="single" w:sz="8" w:space="0" w:color="auto"/>
              <w:bottom w:val="single" w:sz="8" w:space="0" w:color="000000"/>
              <w:right w:val="single" w:sz="8" w:space="0" w:color="auto"/>
            </w:tcBorders>
            <w:vAlign w:val="center"/>
            <w:hideMark/>
          </w:tcPr>
          <w:p w14:paraId="01D6AEF8"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24031239"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nil"/>
              <w:right w:val="single" w:sz="8" w:space="0" w:color="auto"/>
            </w:tcBorders>
            <w:shd w:val="clear" w:color="auto" w:fill="auto"/>
            <w:vAlign w:val="bottom"/>
            <w:hideMark/>
          </w:tcPr>
          <w:p w14:paraId="24DEDC0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Manchon protège-sonde inclus.</w:t>
            </w:r>
          </w:p>
        </w:tc>
        <w:tc>
          <w:tcPr>
            <w:tcW w:w="3800" w:type="dxa"/>
            <w:tcBorders>
              <w:top w:val="nil"/>
              <w:left w:val="nil"/>
              <w:bottom w:val="nil"/>
              <w:right w:val="single" w:sz="8" w:space="0" w:color="auto"/>
            </w:tcBorders>
            <w:shd w:val="clear" w:color="auto" w:fill="auto"/>
            <w:noWrap/>
            <w:vAlign w:val="bottom"/>
            <w:hideMark/>
          </w:tcPr>
          <w:p w14:paraId="14AC597B"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r w:rsidR="00BD150E" w:rsidRPr="00BD150E" w14:paraId="79DFF457" w14:textId="77777777" w:rsidTr="00907E32">
        <w:trPr>
          <w:trHeight w:val="300"/>
        </w:trPr>
        <w:tc>
          <w:tcPr>
            <w:tcW w:w="1129" w:type="dxa"/>
            <w:vMerge/>
            <w:tcBorders>
              <w:top w:val="nil"/>
              <w:left w:val="single" w:sz="8" w:space="0" w:color="auto"/>
              <w:bottom w:val="single" w:sz="8" w:space="0" w:color="000000"/>
              <w:right w:val="single" w:sz="8" w:space="0" w:color="auto"/>
            </w:tcBorders>
            <w:vAlign w:val="center"/>
            <w:hideMark/>
          </w:tcPr>
          <w:p w14:paraId="7618DEAF"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p>
        </w:tc>
        <w:tc>
          <w:tcPr>
            <w:tcW w:w="2440" w:type="dxa"/>
            <w:vMerge/>
            <w:tcBorders>
              <w:top w:val="nil"/>
              <w:left w:val="single" w:sz="8" w:space="0" w:color="auto"/>
              <w:bottom w:val="single" w:sz="8" w:space="0" w:color="000000"/>
              <w:right w:val="single" w:sz="8" w:space="0" w:color="auto"/>
            </w:tcBorders>
            <w:vAlign w:val="center"/>
            <w:hideMark/>
          </w:tcPr>
          <w:p w14:paraId="3323C51A" w14:textId="77777777" w:rsidR="00BD150E" w:rsidRPr="00BD150E" w:rsidRDefault="00BD150E" w:rsidP="00907E32">
            <w:pPr>
              <w:spacing w:after="0" w:line="240" w:lineRule="auto"/>
              <w:jc w:val="both"/>
              <w:rPr>
                <w:rFonts w:eastAsia="Times New Roman" w:cs="Calibri"/>
                <w:color w:val="595959" w:themeColor="text1" w:themeTint="A6"/>
                <w:sz w:val="20"/>
                <w:szCs w:val="20"/>
                <w:lang w:val="fr-FR" w:eastAsia="fr-FR"/>
              </w:rPr>
            </w:pPr>
          </w:p>
        </w:tc>
        <w:tc>
          <w:tcPr>
            <w:tcW w:w="7440" w:type="dxa"/>
            <w:tcBorders>
              <w:top w:val="nil"/>
              <w:left w:val="nil"/>
              <w:bottom w:val="single" w:sz="8" w:space="0" w:color="auto"/>
              <w:right w:val="single" w:sz="8" w:space="0" w:color="auto"/>
            </w:tcBorders>
            <w:shd w:val="clear" w:color="auto" w:fill="auto"/>
            <w:vAlign w:val="bottom"/>
            <w:hideMark/>
          </w:tcPr>
          <w:p w14:paraId="7E4D5514"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Livré avec pile.</w:t>
            </w:r>
          </w:p>
        </w:tc>
        <w:tc>
          <w:tcPr>
            <w:tcW w:w="3800" w:type="dxa"/>
            <w:tcBorders>
              <w:top w:val="nil"/>
              <w:left w:val="nil"/>
              <w:bottom w:val="single" w:sz="8" w:space="0" w:color="auto"/>
              <w:right w:val="single" w:sz="8" w:space="0" w:color="auto"/>
            </w:tcBorders>
            <w:shd w:val="clear" w:color="auto" w:fill="auto"/>
            <w:noWrap/>
            <w:vAlign w:val="bottom"/>
            <w:hideMark/>
          </w:tcPr>
          <w:p w14:paraId="77C5C9E9" w14:textId="77777777" w:rsidR="00BD150E" w:rsidRPr="00BD150E" w:rsidRDefault="00BD150E" w:rsidP="00BD150E">
            <w:pPr>
              <w:spacing w:after="0" w:line="240" w:lineRule="auto"/>
              <w:rPr>
                <w:rFonts w:eastAsia="Times New Roman" w:cs="Calibri"/>
                <w:color w:val="595959" w:themeColor="text1" w:themeTint="A6"/>
                <w:sz w:val="20"/>
                <w:szCs w:val="20"/>
                <w:lang w:val="fr-FR" w:eastAsia="fr-FR"/>
              </w:rPr>
            </w:pPr>
            <w:r w:rsidRPr="00BD150E">
              <w:rPr>
                <w:rFonts w:eastAsia="Times New Roman" w:cs="Calibri"/>
                <w:color w:val="595959" w:themeColor="text1" w:themeTint="A6"/>
                <w:sz w:val="20"/>
                <w:szCs w:val="20"/>
                <w:lang w:val="fr-FR" w:eastAsia="fr-FR"/>
              </w:rPr>
              <w:t> </w:t>
            </w:r>
          </w:p>
        </w:tc>
      </w:tr>
    </w:tbl>
    <w:p w14:paraId="413762DE" w14:textId="77777777" w:rsidR="00BD150E" w:rsidRDefault="00BD150E" w:rsidP="00BD150E">
      <w:pPr>
        <w:rPr>
          <w:rFonts w:ascii="Calibri" w:hAnsi="Calibri" w:cs="Calibri-Bold"/>
          <w:b/>
          <w:bCs/>
          <w:sz w:val="24"/>
          <w:szCs w:val="24"/>
        </w:rPr>
      </w:pPr>
    </w:p>
    <w:p w14:paraId="7CC9B2D6" w14:textId="52C288D3" w:rsidR="006D64E2" w:rsidRDefault="006D64E2" w:rsidP="00532DCB">
      <w:pPr>
        <w:sectPr w:rsidR="006D64E2" w:rsidSect="006D64E2">
          <w:pgSz w:w="16838" w:h="11906" w:orient="landscape"/>
          <w:pgMar w:top="851" w:right="1418" w:bottom="1531" w:left="1418" w:header="709" w:footer="437" w:gutter="0"/>
          <w:pgNumType w:start="2"/>
          <w:cols w:space="708"/>
          <w:titlePg/>
          <w:docGrid w:linePitch="360"/>
        </w:sectPr>
      </w:pPr>
    </w:p>
    <w:p w14:paraId="3C7F4BC0" w14:textId="2451B045" w:rsidR="005F2003" w:rsidRDefault="005F2003" w:rsidP="00C72B94">
      <w:pPr>
        <w:pStyle w:val="Titre1"/>
      </w:pPr>
      <w:bookmarkStart w:id="190" w:name="_Toc130283459"/>
      <w:r>
        <w:t>Formulaires</w:t>
      </w:r>
      <w:bookmarkEnd w:id="190"/>
    </w:p>
    <w:p w14:paraId="68F15C10" w14:textId="77777777" w:rsidR="00231C76" w:rsidRDefault="00231C76" w:rsidP="00231C76">
      <w:pPr>
        <w:pStyle w:val="Titre2"/>
      </w:pPr>
      <w:bookmarkStart w:id="191" w:name="_Toc52268497"/>
      <w:bookmarkStart w:id="192" w:name="_Toc130283460"/>
      <w:r>
        <w:t xml:space="preserve">Fiche </w:t>
      </w:r>
      <w:r w:rsidRPr="00AB5BF9">
        <w:t>d’identification</w:t>
      </w:r>
      <w:bookmarkEnd w:id="191"/>
      <w:bookmarkEnd w:id="192"/>
    </w:p>
    <w:p w14:paraId="0E65CE46" w14:textId="77777777" w:rsidR="00231C76" w:rsidRPr="00FC215D" w:rsidRDefault="00231C76" w:rsidP="00231C76">
      <w:pPr>
        <w:pStyle w:val="Titre3"/>
      </w:pPr>
      <w:bookmarkStart w:id="193" w:name="_Toc364253087"/>
      <w:bookmarkStart w:id="194" w:name="_Toc51592066"/>
      <w:bookmarkStart w:id="195" w:name="_Toc52268498"/>
      <w:bookmarkStart w:id="196" w:name="_Toc130283461"/>
      <w:r w:rsidRPr="00FC215D">
        <w:t>Personne physique</w:t>
      </w:r>
      <w:bookmarkEnd w:id="193"/>
      <w:bookmarkEnd w:id="194"/>
      <w:bookmarkEnd w:id="195"/>
      <w:bookmarkEnd w:id="196"/>
      <w:r w:rsidRPr="00FC215D">
        <w:t xml:space="preserve"> </w:t>
      </w:r>
    </w:p>
    <w:p w14:paraId="72A6FB97" w14:textId="68B34A24" w:rsidR="00231C76" w:rsidRPr="00FC215D" w:rsidRDefault="00231C76" w:rsidP="00231C76">
      <w:pPr>
        <w:pStyle w:val="Corpsdetexte"/>
        <w:rPr>
          <w:rFonts w:ascii="Georgia" w:hAnsi="Georgia"/>
        </w:rPr>
      </w:pPr>
      <w:bookmarkStart w:id="197" w:name="_Hlk52268008"/>
      <w:r w:rsidRPr="00FC215D">
        <w:rPr>
          <w:rFonts w:ascii="Georgia" w:hAnsi="Georgia"/>
        </w:rPr>
        <w:t xml:space="preserve">Pour remplir la fiche, veuillez cliquer ici : </w:t>
      </w:r>
      <w:r w:rsidR="003468FE" w:rsidRPr="003468FE">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C94CF0"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0E2C9F" w:rsidRDefault="00231C76" w:rsidP="001A6C2A">
            <w:pPr>
              <w:spacing w:after="200"/>
              <w:rPr>
                <w:sz w:val="18"/>
                <w:szCs w:val="18"/>
              </w:rPr>
            </w:pPr>
            <w:r w:rsidRPr="000E2C9F">
              <w:rPr>
                <w:b/>
                <w:sz w:val="18"/>
                <w:szCs w:val="18"/>
                <w:u w:val="single"/>
              </w:rPr>
              <w:br w:type="page"/>
            </w:r>
            <w:r w:rsidRPr="000E2C9F">
              <w:rPr>
                <w:b/>
              </w:rPr>
              <w:t>I. DONNÉES PERSONNELLES</w:t>
            </w:r>
          </w:p>
          <w:p w14:paraId="4EA1CB9D" w14:textId="77777777" w:rsidR="00231C76" w:rsidRPr="000E2C9F" w:rsidRDefault="00231C76" w:rsidP="001A6C2A">
            <w:pPr>
              <w:spacing w:after="200"/>
              <w:rPr>
                <w:sz w:val="16"/>
                <w:szCs w:val="16"/>
              </w:rPr>
            </w:pPr>
            <w:r w:rsidRPr="000E2C9F">
              <w:rPr>
                <w:b/>
                <w:sz w:val="16"/>
                <w:szCs w:val="16"/>
              </w:rPr>
              <w:t xml:space="preserve">NOM(S) DE FAMILLE </w:t>
            </w:r>
            <w:r w:rsidRPr="000E2C9F">
              <w:rPr>
                <w:rStyle w:val="Appelnotedebasdep"/>
                <w:b/>
                <w:sz w:val="16"/>
                <w:szCs w:val="16"/>
              </w:rPr>
              <w:footnoteReference w:id="13"/>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300D2F63" w14:textId="77777777" w:rsidR="00231C76" w:rsidRPr="000E2C9F" w:rsidRDefault="00231C76" w:rsidP="001A6C2A">
            <w:pPr>
              <w:spacing w:after="200"/>
              <w:rPr>
                <w:sz w:val="16"/>
                <w:szCs w:val="16"/>
              </w:rPr>
            </w:pPr>
            <w:r w:rsidRPr="000E2C9F">
              <w:rPr>
                <w:b/>
                <w:sz w:val="16"/>
                <w:szCs w:val="16"/>
              </w:rPr>
              <w:t xml:space="preserve">PRÉNOM(S) </w:t>
            </w:r>
          </w:p>
          <w:p w14:paraId="04DFAB48" w14:textId="77777777" w:rsidR="00231C76" w:rsidRPr="000E2C9F" w:rsidRDefault="00231C76" w:rsidP="001A6C2A">
            <w:pPr>
              <w:spacing w:after="200"/>
              <w:rPr>
                <w:b/>
                <w:sz w:val="16"/>
                <w:szCs w:val="16"/>
              </w:rPr>
            </w:pPr>
            <w:r w:rsidRPr="000E2C9F">
              <w:rPr>
                <w:b/>
                <w:sz w:val="16"/>
                <w:szCs w:val="16"/>
              </w:rPr>
              <w:t>DATE DE NAISSANCE</w:t>
            </w:r>
          </w:p>
          <w:p w14:paraId="13BA931E" w14:textId="77777777" w:rsidR="00231C76" w:rsidRPr="000E2C9F" w:rsidRDefault="00231C76" w:rsidP="001A6C2A">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77AAB4F2" w14:textId="77777777" w:rsidR="00231C76" w:rsidRPr="000E2C9F" w:rsidRDefault="00231C76" w:rsidP="001A6C2A">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6AEC99F4" w14:textId="77777777" w:rsidR="00231C76" w:rsidRPr="000E2C9F" w:rsidRDefault="00231C76" w:rsidP="001A6C2A">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4"/>
            </w:r>
            <w:r w:rsidRPr="000E2C9F">
              <w:rPr>
                <w:b/>
                <w:sz w:val="16"/>
                <w:szCs w:val="16"/>
              </w:rPr>
              <w:tab/>
              <w:t>AUTRE</w:t>
            </w:r>
            <w:r w:rsidRPr="000E2C9F">
              <w:rPr>
                <w:rStyle w:val="Appelnotedebasdep"/>
                <w:b/>
                <w:sz w:val="16"/>
                <w:szCs w:val="16"/>
              </w:rPr>
              <w:footnoteReference w:id="15"/>
            </w:r>
          </w:p>
          <w:p w14:paraId="11DB112A" w14:textId="77777777" w:rsidR="00231C76" w:rsidRPr="000E2C9F" w:rsidRDefault="00231C76" w:rsidP="001A6C2A">
            <w:pPr>
              <w:spacing w:after="200"/>
              <w:rPr>
                <w:sz w:val="16"/>
                <w:szCs w:val="16"/>
              </w:rPr>
            </w:pPr>
            <w:r w:rsidRPr="000E2C9F">
              <w:rPr>
                <w:b/>
                <w:sz w:val="16"/>
                <w:szCs w:val="16"/>
              </w:rPr>
              <w:t>PAYS ÉMETTEUR</w:t>
            </w:r>
          </w:p>
          <w:p w14:paraId="1C2E44E9" w14:textId="77777777" w:rsidR="00231C76" w:rsidRPr="000E2C9F" w:rsidRDefault="00231C76" w:rsidP="001A6C2A">
            <w:pPr>
              <w:spacing w:after="200"/>
              <w:rPr>
                <w:sz w:val="16"/>
                <w:szCs w:val="16"/>
              </w:rPr>
            </w:pPr>
            <w:r w:rsidRPr="000E2C9F">
              <w:rPr>
                <w:b/>
                <w:sz w:val="16"/>
                <w:szCs w:val="16"/>
              </w:rPr>
              <w:t>NUMÉRO DE DOCUMENT D'IDENTITÉ</w:t>
            </w:r>
          </w:p>
          <w:p w14:paraId="36167184" w14:textId="77777777" w:rsidR="00231C76" w:rsidRPr="000E2C9F" w:rsidRDefault="00231C76" w:rsidP="001A6C2A">
            <w:pPr>
              <w:spacing w:after="200"/>
              <w:rPr>
                <w:sz w:val="16"/>
                <w:szCs w:val="16"/>
              </w:rPr>
            </w:pPr>
            <w:r w:rsidRPr="000E2C9F">
              <w:rPr>
                <w:b/>
                <w:sz w:val="16"/>
                <w:szCs w:val="16"/>
              </w:rPr>
              <w:t>NUMÉRO D'IDENTIFICATION PERSONNEL</w:t>
            </w:r>
            <w:r w:rsidRPr="000E2C9F">
              <w:rPr>
                <w:rStyle w:val="Appelnotedebasdep"/>
                <w:b/>
                <w:sz w:val="16"/>
                <w:szCs w:val="16"/>
              </w:rPr>
              <w:footnoteReference w:id="16"/>
            </w:r>
          </w:p>
          <w:p w14:paraId="160DAAC0" w14:textId="77777777" w:rsidR="00231C76" w:rsidRPr="000E2C9F" w:rsidRDefault="00231C76" w:rsidP="001A6C2A">
            <w:pPr>
              <w:spacing w:after="200"/>
              <w:rPr>
                <w:b/>
                <w:sz w:val="16"/>
                <w:szCs w:val="16"/>
              </w:rPr>
            </w:pPr>
            <w:r w:rsidRPr="000E2C9F">
              <w:rPr>
                <w:b/>
                <w:sz w:val="16"/>
                <w:szCs w:val="16"/>
              </w:rPr>
              <w:t xml:space="preserve">ADRESSE PRIVÉE </w:t>
            </w:r>
            <w:r w:rsidRPr="000E2C9F">
              <w:rPr>
                <w:b/>
                <w:sz w:val="16"/>
                <w:szCs w:val="16"/>
              </w:rPr>
              <w:br/>
              <w:t>PERMANENTE</w:t>
            </w:r>
          </w:p>
          <w:p w14:paraId="255C3A67" w14:textId="77777777" w:rsidR="00231C76" w:rsidRPr="000E2C9F" w:rsidRDefault="00231C76" w:rsidP="001A6C2A">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5E39532A" w14:textId="77777777" w:rsidR="00231C76" w:rsidRPr="000E2C9F" w:rsidRDefault="00231C76" w:rsidP="001A6C2A">
            <w:pPr>
              <w:spacing w:after="200"/>
              <w:rPr>
                <w:b/>
                <w:sz w:val="16"/>
                <w:szCs w:val="16"/>
              </w:rPr>
            </w:pPr>
            <w:r w:rsidRPr="000E2C9F">
              <w:rPr>
                <w:b/>
                <w:sz w:val="16"/>
                <w:szCs w:val="16"/>
              </w:rPr>
              <w:t xml:space="preserve">RÉGION </w:t>
            </w:r>
            <w:r w:rsidRPr="000E2C9F">
              <w:rPr>
                <w:rStyle w:val="Appelnotedebasdep"/>
                <w:b/>
                <w:sz w:val="16"/>
                <w:szCs w:val="16"/>
              </w:rPr>
              <w:footnoteReference w:id="17"/>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5838529D" w14:textId="77777777" w:rsidR="00231C76" w:rsidRPr="000E2C9F" w:rsidRDefault="00231C76" w:rsidP="001A6C2A">
            <w:pPr>
              <w:spacing w:after="200"/>
              <w:rPr>
                <w:b/>
                <w:sz w:val="16"/>
                <w:szCs w:val="16"/>
              </w:rPr>
            </w:pPr>
            <w:r w:rsidRPr="000E2C9F">
              <w:rPr>
                <w:b/>
                <w:sz w:val="16"/>
                <w:szCs w:val="16"/>
              </w:rPr>
              <w:t>TÉLÉPHONE PRIVÉ</w:t>
            </w:r>
          </w:p>
          <w:p w14:paraId="03C64182" w14:textId="77777777" w:rsidR="00231C76" w:rsidRPr="000E2C9F" w:rsidRDefault="00231C76" w:rsidP="001A6C2A">
            <w:pPr>
              <w:spacing w:after="200"/>
              <w:rPr>
                <w:b/>
                <w:sz w:val="18"/>
                <w:szCs w:val="18"/>
                <w:u w:val="single"/>
              </w:rPr>
            </w:pPr>
            <w:r w:rsidRPr="000E2C9F">
              <w:rPr>
                <w:b/>
                <w:sz w:val="16"/>
                <w:szCs w:val="16"/>
              </w:rPr>
              <w:t>COURRIEL PRIVÉ</w:t>
            </w:r>
          </w:p>
        </w:tc>
      </w:tr>
      <w:tr w:rsidR="00231C76" w:rsidRPr="00C94CF0" w14:paraId="0E1B8103" w14:textId="77777777" w:rsidTr="00014264">
        <w:trPr>
          <w:trHeight w:val="704"/>
        </w:trPr>
        <w:tc>
          <w:tcPr>
            <w:tcW w:w="4378" w:type="dxa"/>
            <w:gridSpan w:val="2"/>
            <w:tcBorders>
              <w:top w:val="single" w:sz="4" w:space="0" w:color="auto"/>
            </w:tcBorders>
            <w:shd w:val="clear" w:color="auto" w:fill="auto"/>
            <w:vAlign w:val="center"/>
          </w:tcPr>
          <w:p w14:paraId="0E4481BC" w14:textId="77777777" w:rsidR="00231C76" w:rsidRPr="000E2C9F" w:rsidRDefault="00231C76" w:rsidP="001A6C2A">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7531AF35" w14:textId="77777777" w:rsidR="00231C76" w:rsidRPr="000E2C9F" w:rsidRDefault="00231C76" w:rsidP="001A6C2A">
            <w:pPr>
              <w:rPr>
                <w:sz w:val="18"/>
                <w:szCs w:val="18"/>
                <w:u w:val="single"/>
              </w:rPr>
            </w:pPr>
            <w:r w:rsidRPr="000E2C9F">
              <w:rPr>
                <w:sz w:val="18"/>
                <w:szCs w:val="18"/>
              </w:rPr>
              <w:t>Si OUI, veuillez fournir vos données commerciales et joindre des copies des justificatifs officiels.</w:t>
            </w:r>
          </w:p>
        </w:tc>
      </w:tr>
      <w:tr w:rsidR="00231C76" w:rsidRPr="00C94CF0" w14:paraId="27272C3B" w14:textId="77777777" w:rsidTr="001A6C2A">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0E2C9F" w:rsidRDefault="00231C76" w:rsidP="001A6C2A">
            <w:pPr>
              <w:spacing w:after="200"/>
              <w:rPr>
                <w:bCs/>
                <w:sz w:val="16"/>
                <w:szCs w:val="16"/>
              </w:rPr>
            </w:pPr>
            <w:r w:rsidRPr="000E2C9F">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05E0C6A4" w14:textId="77777777" w:rsidR="00231C76" w:rsidRPr="000E2C9F" w:rsidRDefault="00231C76" w:rsidP="001A6C2A">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0E2C9F" w:rsidRDefault="00231C76" w:rsidP="001A6C2A">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A9C2272" w14:textId="77777777" w:rsidR="00231C76" w:rsidRPr="000E2C9F" w:rsidRDefault="00231C76" w:rsidP="001A6C2A">
            <w:pPr>
              <w:spacing w:before="120" w:after="120"/>
              <w:rPr>
                <w:b/>
                <w:sz w:val="16"/>
                <w:szCs w:val="16"/>
              </w:rPr>
            </w:pPr>
            <w:r w:rsidRPr="000E2C9F">
              <w:rPr>
                <w:b/>
                <w:sz w:val="16"/>
                <w:szCs w:val="16"/>
              </w:rPr>
              <w:t>NUMÉRO DE TVA</w:t>
            </w:r>
          </w:p>
          <w:p w14:paraId="62E252FE" w14:textId="77777777" w:rsidR="00231C76" w:rsidRPr="000E2C9F" w:rsidRDefault="00231C76" w:rsidP="001A6C2A">
            <w:pPr>
              <w:spacing w:before="120" w:after="120"/>
              <w:rPr>
                <w:b/>
                <w:sz w:val="16"/>
                <w:szCs w:val="16"/>
              </w:rPr>
            </w:pPr>
            <w:r w:rsidRPr="000E2C9F">
              <w:rPr>
                <w:b/>
                <w:sz w:val="16"/>
                <w:szCs w:val="16"/>
              </w:rPr>
              <w:t>NUMÉRO D'ENREGISTREMENT</w:t>
            </w:r>
          </w:p>
          <w:p w14:paraId="1F96C37A" w14:textId="77777777" w:rsidR="00231C76" w:rsidRPr="000E2C9F" w:rsidRDefault="00231C76" w:rsidP="001A6C2A">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0E2C9F" w:rsidRDefault="00231C76" w:rsidP="001A6C2A">
            <w:pPr>
              <w:tabs>
                <w:tab w:val="left" w:pos="2983"/>
              </w:tabs>
              <w:spacing w:after="200"/>
              <w:rPr>
                <w:b/>
                <w:sz w:val="18"/>
                <w:szCs w:val="18"/>
              </w:rPr>
            </w:pPr>
          </w:p>
        </w:tc>
      </w:tr>
      <w:tr w:rsidR="00231C76" w:rsidRPr="00C94CF0" w14:paraId="7929AF25" w14:textId="77777777" w:rsidTr="001A6C2A">
        <w:trPr>
          <w:trHeight w:val="698"/>
        </w:trPr>
        <w:tc>
          <w:tcPr>
            <w:tcW w:w="2426" w:type="dxa"/>
            <w:tcBorders>
              <w:top w:val="single" w:sz="4" w:space="0" w:color="auto"/>
              <w:right w:val="single" w:sz="4" w:space="0" w:color="auto"/>
            </w:tcBorders>
            <w:shd w:val="clear" w:color="auto" w:fill="auto"/>
          </w:tcPr>
          <w:p w14:paraId="24D8A1E3" w14:textId="77777777" w:rsidR="00231C76" w:rsidRPr="000E2C9F" w:rsidRDefault="00231C76" w:rsidP="001A6C2A">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0E2C9F" w:rsidRDefault="00231C76" w:rsidP="001A6C2A">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0E2C9F" w:rsidRDefault="00231C76" w:rsidP="001A6C2A">
            <w:pPr>
              <w:tabs>
                <w:tab w:val="left" w:pos="2983"/>
              </w:tabs>
              <w:rPr>
                <w:b/>
                <w:sz w:val="18"/>
                <w:szCs w:val="18"/>
              </w:rPr>
            </w:pPr>
          </w:p>
        </w:tc>
      </w:tr>
    </w:tbl>
    <w:p w14:paraId="6F1DFCDC" w14:textId="6C7A87B8" w:rsidR="00602A54" w:rsidRDefault="00602A54" w:rsidP="00602A54">
      <w:pPr>
        <w:pStyle w:val="Titre3"/>
        <w:numPr>
          <w:ilvl w:val="0"/>
          <w:numId w:val="0"/>
        </w:numPr>
        <w:ind w:left="720"/>
        <w:rPr>
          <w:lang w:val="fr-BE"/>
        </w:rPr>
      </w:pPr>
      <w:bookmarkStart w:id="198" w:name="_Toc51592067"/>
      <w:bookmarkStart w:id="199" w:name="_Toc52268499"/>
      <w:bookmarkEnd w:id="197"/>
    </w:p>
    <w:p w14:paraId="33B58B2A" w14:textId="56A8A4B2" w:rsidR="00602A54" w:rsidRDefault="00602A54" w:rsidP="00602A54"/>
    <w:p w14:paraId="1EC323B9" w14:textId="3F3E28A1" w:rsidR="00602A54" w:rsidRDefault="00602A54" w:rsidP="00602A54"/>
    <w:p w14:paraId="4EA979B6" w14:textId="56AF110F" w:rsidR="00602A54" w:rsidRDefault="00602A54" w:rsidP="00602A54"/>
    <w:p w14:paraId="152E5367" w14:textId="2D425FED" w:rsidR="00602A54" w:rsidRDefault="00602A54" w:rsidP="00602A54"/>
    <w:p w14:paraId="6666C1D7" w14:textId="0F273E88" w:rsidR="00602A54" w:rsidRDefault="00602A54" w:rsidP="00602A54"/>
    <w:p w14:paraId="6F96B0AF" w14:textId="03051C25" w:rsidR="00602A54" w:rsidRDefault="00602A54" w:rsidP="00602A54"/>
    <w:p w14:paraId="76156093" w14:textId="2D26DCE5" w:rsidR="00602A54" w:rsidRDefault="00602A54" w:rsidP="00602A54"/>
    <w:p w14:paraId="46F5008D" w14:textId="40230660" w:rsidR="00602A54" w:rsidRDefault="00602A54" w:rsidP="00602A54"/>
    <w:p w14:paraId="1AB872F5" w14:textId="311EF1ED" w:rsidR="00602A54" w:rsidRDefault="00602A54" w:rsidP="00602A54"/>
    <w:p w14:paraId="0B33F189" w14:textId="62C5BF7A" w:rsidR="00602A54" w:rsidRDefault="00602A54" w:rsidP="00602A54"/>
    <w:p w14:paraId="574F99B0" w14:textId="23C7E422" w:rsidR="00602A54" w:rsidRDefault="00602A54" w:rsidP="00602A54"/>
    <w:p w14:paraId="4687B51B" w14:textId="5F3BB4F5" w:rsidR="00602A54" w:rsidRDefault="00602A54" w:rsidP="00602A54"/>
    <w:p w14:paraId="109A0747" w14:textId="0015F455" w:rsidR="00602A54" w:rsidRDefault="00602A54" w:rsidP="00602A54"/>
    <w:p w14:paraId="654B0392" w14:textId="09D4D5B4" w:rsidR="00602A54" w:rsidRDefault="00602A54" w:rsidP="00602A54"/>
    <w:p w14:paraId="45171D74" w14:textId="22D1B46C" w:rsidR="00602A54" w:rsidRDefault="00602A54" w:rsidP="00602A54"/>
    <w:p w14:paraId="62035F6F" w14:textId="36711B1D" w:rsidR="00602A54" w:rsidRDefault="00602A54" w:rsidP="00602A54"/>
    <w:p w14:paraId="2C29EFB1" w14:textId="5FDD3011" w:rsidR="00602A54" w:rsidRDefault="00602A54" w:rsidP="00602A54"/>
    <w:p w14:paraId="4389E30D" w14:textId="1BD852A0" w:rsidR="00602A54" w:rsidRDefault="00602A54" w:rsidP="00602A54"/>
    <w:p w14:paraId="54E682FD" w14:textId="2A3C0CF6" w:rsidR="00602A54" w:rsidRDefault="00602A54" w:rsidP="00602A54"/>
    <w:p w14:paraId="5CCA062B" w14:textId="4D5B806E" w:rsidR="00602A54" w:rsidRDefault="00602A54" w:rsidP="00602A54"/>
    <w:p w14:paraId="4A5AC983" w14:textId="17F1805B" w:rsidR="00602A54" w:rsidRDefault="00602A54" w:rsidP="00602A54"/>
    <w:p w14:paraId="26D5EDC4" w14:textId="780F2F59" w:rsidR="00602A54" w:rsidRDefault="00602A54" w:rsidP="00602A54"/>
    <w:p w14:paraId="79985D8B" w14:textId="65499335" w:rsidR="00602A54" w:rsidRDefault="00602A54" w:rsidP="00602A54"/>
    <w:p w14:paraId="52A13FE1" w14:textId="0B21687C" w:rsidR="00602A54" w:rsidRDefault="00602A54" w:rsidP="00602A54"/>
    <w:p w14:paraId="1BB22402" w14:textId="3D83B2F0" w:rsidR="00014264" w:rsidRDefault="00014264" w:rsidP="00602A54"/>
    <w:p w14:paraId="0074720A" w14:textId="07908DE9" w:rsidR="00014264" w:rsidRDefault="00014264" w:rsidP="00602A54"/>
    <w:p w14:paraId="4FA0D852" w14:textId="03B3AA74" w:rsidR="00014264" w:rsidRDefault="00014264" w:rsidP="00602A54"/>
    <w:p w14:paraId="1E9EDDEA" w14:textId="3BFF32B8" w:rsidR="00014264" w:rsidRDefault="00014264" w:rsidP="00602A54"/>
    <w:p w14:paraId="484993AF" w14:textId="1FA65CE9" w:rsidR="00014264" w:rsidRDefault="00014264" w:rsidP="00602A54"/>
    <w:p w14:paraId="4C4715CF" w14:textId="77777777" w:rsidR="00014264" w:rsidRPr="00602A54" w:rsidRDefault="00014264" w:rsidP="00602A54"/>
    <w:p w14:paraId="4F310EC2" w14:textId="0AA1754F" w:rsidR="00231C76" w:rsidRPr="006542C5" w:rsidRDefault="00231C76" w:rsidP="00231C76">
      <w:pPr>
        <w:pStyle w:val="Titre3"/>
        <w:rPr>
          <w:lang w:val="fr-BE"/>
        </w:rPr>
      </w:pPr>
      <w:bookmarkStart w:id="200" w:name="_Toc130283462"/>
      <w:r w:rsidRPr="006542C5">
        <w:rPr>
          <w:lang w:val="fr-BE"/>
        </w:rPr>
        <w:t>Entité de droit privé/public ayant une forme juridique</w:t>
      </w:r>
      <w:bookmarkEnd w:id="198"/>
      <w:bookmarkEnd w:id="199"/>
      <w:bookmarkEnd w:id="200"/>
    </w:p>
    <w:p w14:paraId="28100D1B" w14:textId="578D447D" w:rsidR="00231C76" w:rsidRPr="00FC215D" w:rsidRDefault="00231C76" w:rsidP="00231C76">
      <w:bookmarkStart w:id="201" w:name="_Hlk52268009"/>
      <w:r w:rsidRPr="00FC215D">
        <w:t xml:space="preserve">Pour remplir la fiche, veuillez cliquer ici : </w:t>
      </w:r>
      <w:r w:rsidR="009C2E42"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C94CF0"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0E2C9F" w:rsidRDefault="00231C76" w:rsidP="001A6C2A">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7326BBB9" w14:textId="77777777" w:rsidR="00231C76" w:rsidRPr="000E2C9F" w:rsidRDefault="00231C76" w:rsidP="001A6C2A">
            <w:pPr>
              <w:spacing w:after="200"/>
              <w:rPr>
                <w:b/>
                <w:sz w:val="16"/>
                <w:szCs w:val="16"/>
              </w:rPr>
            </w:pPr>
            <w:r w:rsidRPr="000E2C9F">
              <w:rPr>
                <w:b/>
                <w:sz w:val="16"/>
                <w:szCs w:val="16"/>
              </w:rPr>
              <w:t>ABRÉVIATION</w:t>
            </w:r>
          </w:p>
          <w:p w14:paraId="2F18BB6D" w14:textId="77777777" w:rsidR="002267D8" w:rsidRDefault="00231C76" w:rsidP="001A6C2A">
            <w:pPr>
              <w:spacing w:after="200"/>
              <w:rPr>
                <w:b/>
                <w:sz w:val="16"/>
                <w:szCs w:val="16"/>
              </w:rPr>
            </w:pPr>
            <w:r w:rsidRPr="000E2C9F">
              <w:rPr>
                <w:b/>
                <w:sz w:val="16"/>
                <w:szCs w:val="16"/>
              </w:rPr>
              <w:t>FORME JURIDIQU</w:t>
            </w:r>
          </w:p>
          <w:p w14:paraId="2FFCAC62" w14:textId="1B79EA28" w:rsidR="00231C76" w:rsidRPr="000E2C9F" w:rsidRDefault="00231C76" w:rsidP="001A6C2A">
            <w:pPr>
              <w:spacing w:after="200"/>
              <w:rPr>
                <w:b/>
                <w:sz w:val="16"/>
                <w:szCs w:val="16"/>
              </w:rPr>
            </w:pPr>
            <w:r w:rsidRPr="000E2C9F">
              <w:rPr>
                <w:b/>
                <w:sz w:val="16"/>
                <w:szCs w:val="16"/>
              </w:rPr>
              <w:t>E</w:t>
            </w:r>
          </w:p>
          <w:p w14:paraId="0B6DEEF7" w14:textId="77777777" w:rsidR="00231C76" w:rsidRPr="000E2C9F" w:rsidRDefault="00231C76" w:rsidP="001A6C2A">
            <w:pPr>
              <w:tabs>
                <w:tab w:val="left" w:pos="2268"/>
              </w:tabs>
              <w:rPr>
                <w:b/>
                <w:sz w:val="16"/>
                <w:szCs w:val="16"/>
              </w:rPr>
            </w:pPr>
            <w:r w:rsidRPr="000E2C9F">
              <w:rPr>
                <w:b/>
                <w:sz w:val="16"/>
                <w:szCs w:val="16"/>
              </w:rPr>
              <w:t>TYPE</w:t>
            </w:r>
            <w:r w:rsidRPr="000E2C9F">
              <w:rPr>
                <w:b/>
                <w:sz w:val="16"/>
                <w:szCs w:val="16"/>
              </w:rPr>
              <w:tab/>
              <w:t>A BUT LUCRATIF</w:t>
            </w:r>
          </w:p>
          <w:p w14:paraId="13753886" w14:textId="77777777" w:rsidR="00231C76" w:rsidRPr="000E2C9F" w:rsidRDefault="00231C76" w:rsidP="001A6C2A">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9"/>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3062867" w14:textId="77777777" w:rsidR="00231C76" w:rsidRPr="000E2C9F" w:rsidRDefault="00231C76" w:rsidP="001A6C2A">
            <w:pPr>
              <w:rPr>
                <w:b/>
                <w:sz w:val="16"/>
                <w:szCs w:val="16"/>
              </w:rPr>
            </w:pPr>
            <w:r w:rsidRPr="000E2C9F">
              <w:rPr>
                <w:b/>
                <w:sz w:val="16"/>
                <w:szCs w:val="16"/>
              </w:rPr>
              <w:t>NUMÉRO DE REGISTRE SECONDAIRE</w:t>
            </w:r>
          </w:p>
          <w:p w14:paraId="6E48A1FA" w14:textId="77777777" w:rsidR="00231C76" w:rsidRPr="000E2C9F" w:rsidRDefault="00231C76" w:rsidP="001A6C2A">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737AD440" w14:textId="77777777" w:rsidR="00231C76" w:rsidRPr="000E2C9F" w:rsidRDefault="00231C76" w:rsidP="001A6C2A">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4A2D92C3" w14:textId="77777777" w:rsidR="00231C76" w:rsidRPr="000E2C9F" w:rsidRDefault="00231C76" w:rsidP="001A6C2A">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516411E3" w14:textId="77777777" w:rsidR="00231C76" w:rsidRPr="000E2C9F" w:rsidRDefault="00231C76" w:rsidP="001A6C2A">
            <w:pPr>
              <w:spacing w:after="200"/>
              <w:rPr>
                <w:b/>
                <w:sz w:val="16"/>
                <w:szCs w:val="16"/>
              </w:rPr>
            </w:pPr>
            <w:r w:rsidRPr="000E2C9F">
              <w:rPr>
                <w:b/>
                <w:sz w:val="16"/>
                <w:szCs w:val="16"/>
              </w:rPr>
              <w:t>NUMÉRO DE TVA</w:t>
            </w:r>
          </w:p>
          <w:p w14:paraId="070F2382" w14:textId="77777777" w:rsidR="00231C76" w:rsidRPr="000E2C9F" w:rsidRDefault="00231C76" w:rsidP="001A6C2A">
            <w:pPr>
              <w:spacing w:after="200"/>
              <w:rPr>
                <w:b/>
                <w:sz w:val="16"/>
                <w:szCs w:val="16"/>
              </w:rPr>
            </w:pPr>
            <w:r w:rsidRPr="000E2C9F">
              <w:rPr>
                <w:b/>
                <w:sz w:val="16"/>
                <w:szCs w:val="16"/>
              </w:rPr>
              <w:t>ADRESSE DU SIEGE</w:t>
            </w:r>
            <w:r w:rsidRPr="000E2C9F">
              <w:rPr>
                <w:b/>
                <w:sz w:val="16"/>
                <w:szCs w:val="16"/>
              </w:rPr>
              <w:br/>
              <w:t>SOCIAL</w:t>
            </w:r>
          </w:p>
          <w:p w14:paraId="6AD1F73C" w14:textId="77777777" w:rsidR="00231C76" w:rsidRPr="000E2C9F" w:rsidRDefault="00231C76" w:rsidP="001A6C2A">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4069DCE" w14:textId="77777777" w:rsidR="00231C76" w:rsidRPr="000E2C9F" w:rsidRDefault="00231C76" w:rsidP="001A6C2A">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5CE0959E" w14:textId="77777777" w:rsidR="00231C76" w:rsidRPr="000E2C9F" w:rsidRDefault="00231C76" w:rsidP="001A6C2A">
            <w:pPr>
              <w:spacing w:after="200"/>
              <w:rPr>
                <w:b/>
                <w:sz w:val="18"/>
                <w:szCs w:val="18"/>
                <w:u w:val="single"/>
              </w:rPr>
            </w:pPr>
            <w:r w:rsidRPr="000E2C9F">
              <w:rPr>
                <w:b/>
                <w:sz w:val="16"/>
                <w:szCs w:val="16"/>
              </w:rPr>
              <w:t>COURRIEL</w:t>
            </w:r>
          </w:p>
        </w:tc>
      </w:tr>
      <w:tr w:rsidR="00231C76" w:rsidRPr="00C94CF0"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0E2C9F" w:rsidRDefault="00231C76" w:rsidP="001A6C2A">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0E2C9F" w:rsidRDefault="00231C76" w:rsidP="001A6C2A">
            <w:pPr>
              <w:tabs>
                <w:tab w:val="left" w:pos="2983"/>
              </w:tabs>
              <w:rPr>
                <w:b/>
                <w:sz w:val="18"/>
                <w:szCs w:val="18"/>
              </w:rPr>
            </w:pPr>
            <w:r w:rsidRPr="000E2C9F">
              <w:rPr>
                <w:b/>
                <w:sz w:val="16"/>
                <w:szCs w:val="16"/>
              </w:rPr>
              <w:t>CACHET</w:t>
            </w:r>
          </w:p>
        </w:tc>
      </w:tr>
      <w:tr w:rsidR="00231C76" w:rsidRPr="00C94CF0"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0E2C9F" w:rsidRDefault="00231C76" w:rsidP="001A6C2A">
            <w:pPr>
              <w:spacing w:before="120" w:after="120"/>
              <w:rPr>
                <w:b/>
                <w:sz w:val="16"/>
                <w:szCs w:val="16"/>
              </w:rPr>
            </w:pPr>
            <w:r w:rsidRPr="000E2C9F">
              <w:rPr>
                <w:b/>
                <w:sz w:val="16"/>
                <w:szCs w:val="16"/>
              </w:rPr>
              <w:t>SIGNATURE DU REPRÉSENTANT AUTORISÉ</w:t>
            </w:r>
          </w:p>
          <w:p w14:paraId="225A2779" w14:textId="77777777" w:rsidR="00231C76" w:rsidRPr="000E2C9F"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0E2C9F" w:rsidRDefault="00231C76" w:rsidP="001A6C2A">
            <w:pPr>
              <w:tabs>
                <w:tab w:val="left" w:pos="2983"/>
              </w:tabs>
              <w:rPr>
                <w:b/>
                <w:sz w:val="18"/>
                <w:szCs w:val="18"/>
              </w:rPr>
            </w:pPr>
          </w:p>
        </w:tc>
      </w:tr>
    </w:tbl>
    <w:p w14:paraId="79B610CA" w14:textId="47B29F1E" w:rsidR="00231C76" w:rsidRDefault="00231C76" w:rsidP="00231C76">
      <w:pPr>
        <w:spacing w:after="0" w:line="240" w:lineRule="auto"/>
        <w:rPr>
          <w:rFonts w:ascii="Calibri" w:hAnsi="Calibri" w:cs="Calibri-Bold"/>
          <w:b/>
          <w:bCs/>
          <w:sz w:val="24"/>
          <w:szCs w:val="24"/>
          <w:lang w:val="en-US"/>
        </w:rPr>
      </w:pPr>
      <w:bookmarkStart w:id="202" w:name="_Toc51592068"/>
      <w:bookmarkEnd w:id="201"/>
    </w:p>
    <w:p w14:paraId="2A8F1F09" w14:textId="4FA66DA4" w:rsidR="00602A54" w:rsidRDefault="00602A54" w:rsidP="00231C76">
      <w:pPr>
        <w:spacing w:after="0" w:line="240" w:lineRule="auto"/>
        <w:rPr>
          <w:rFonts w:ascii="Calibri" w:hAnsi="Calibri" w:cs="Calibri-Bold"/>
          <w:b/>
          <w:bCs/>
          <w:sz w:val="24"/>
          <w:szCs w:val="24"/>
          <w:lang w:val="en-US"/>
        </w:rPr>
      </w:pPr>
    </w:p>
    <w:p w14:paraId="3EC91075" w14:textId="29D303C7" w:rsidR="00602A54" w:rsidRDefault="00602A54" w:rsidP="00231C76">
      <w:pPr>
        <w:spacing w:after="0" w:line="240" w:lineRule="auto"/>
        <w:rPr>
          <w:rFonts w:ascii="Calibri" w:hAnsi="Calibri" w:cs="Calibri-Bold"/>
          <w:b/>
          <w:bCs/>
          <w:sz w:val="24"/>
          <w:szCs w:val="24"/>
          <w:lang w:val="en-US"/>
        </w:rPr>
      </w:pPr>
    </w:p>
    <w:p w14:paraId="1F44A863" w14:textId="0B3ACB85" w:rsidR="00602A54" w:rsidRDefault="00602A54" w:rsidP="00231C76">
      <w:pPr>
        <w:spacing w:after="0" w:line="240" w:lineRule="auto"/>
        <w:rPr>
          <w:rFonts w:ascii="Calibri" w:hAnsi="Calibri" w:cs="Calibri-Bold"/>
          <w:b/>
          <w:bCs/>
          <w:sz w:val="24"/>
          <w:szCs w:val="24"/>
          <w:lang w:val="en-US"/>
        </w:rPr>
      </w:pPr>
    </w:p>
    <w:p w14:paraId="699E6C8E" w14:textId="62027451" w:rsidR="00602A54" w:rsidRDefault="00602A54" w:rsidP="00231C76">
      <w:pPr>
        <w:spacing w:after="0" w:line="240" w:lineRule="auto"/>
        <w:rPr>
          <w:rFonts w:ascii="Calibri" w:hAnsi="Calibri" w:cs="Calibri-Bold"/>
          <w:b/>
          <w:bCs/>
          <w:sz w:val="24"/>
          <w:szCs w:val="24"/>
          <w:lang w:val="en-US"/>
        </w:rPr>
      </w:pPr>
    </w:p>
    <w:p w14:paraId="133525CD" w14:textId="77777777" w:rsidR="00602A54" w:rsidRDefault="00602A54" w:rsidP="00231C76">
      <w:pPr>
        <w:spacing w:after="0" w:line="240" w:lineRule="auto"/>
        <w:rPr>
          <w:rFonts w:ascii="Calibri" w:hAnsi="Calibri" w:cs="Calibri-Bold"/>
          <w:b/>
          <w:bCs/>
          <w:sz w:val="24"/>
          <w:szCs w:val="24"/>
          <w:lang w:val="en-US"/>
        </w:rPr>
      </w:pPr>
    </w:p>
    <w:p w14:paraId="58AF0181" w14:textId="77777777" w:rsidR="00231C76" w:rsidRDefault="00231C76" w:rsidP="00231C76">
      <w:pPr>
        <w:pStyle w:val="Titre3"/>
      </w:pPr>
      <w:bookmarkStart w:id="203" w:name="_Toc52268500"/>
      <w:bookmarkStart w:id="204" w:name="_Toc130283463"/>
      <w:proofErr w:type="spellStart"/>
      <w:r>
        <w:t>E</w:t>
      </w:r>
      <w:r w:rsidRPr="008A70C6">
        <w:t>ntité</w:t>
      </w:r>
      <w:proofErr w:type="spellEnd"/>
      <w:r w:rsidRPr="008A70C6">
        <w:t xml:space="preserve"> de droit publi</w:t>
      </w:r>
      <w:r>
        <w:t>c</w:t>
      </w:r>
      <w:bookmarkEnd w:id="202"/>
      <w:r>
        <w:rPr>
          <w:rStyle w:val="Appelnotedebasdep"/>
        </w:rPr>
        <w:footnoteReference w:id="21"/>
      </w:r>
      <w:bookmarkEnd w:id="203"/>
      <w:bookmarkEnd w:id="204"/>
    </w:p>
    <w:p w14:paraId="4CD98FE6" w14:textId="4075BB4C" w:rsidR="00231C76" w:rsidRPr="00FC215D" w:rsidRDefault="00231C76" w:rsidP="00231C76">
      <w:bookmarkStart w:id="205" w:name="_Hlk52268028"/>
      <w:r w:rsidRPr="00FC215D">
        <w:t xml:space="preserve">Pour remplir la fiche, veuillez cliquer ici : </w:t>
      </w:r>
      <w:r w:rsidR="00D22BB1" w:rsidRPr="00D22BB1">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C94CF0"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0E2C9F" w:rsidRDefault="00231C76" w:rsidP="001A6C2A">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22"/>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77A4B15" w14:textId="77777777" w:rsidR="00231C76" w:rsidRPr="000E2C9F" w:rsidRDefault="00231C76" w:rsidP="001A6C2A">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3"/>
            </w:r>
          </w:p>
          <w:p w14:paraId="199F2179" w14:textId="77777777" w:rsidR="00231C76" w:rsidRPr="000E2C9F" w:rsidRDefault="00231C76" w:rsidP="001A6C2A">
            <w:pPr>
              <w:rPr>
                <w:b/>
                <w:sz w:val="16"/>
                <w:szCs w:val="16"/>
              </w:rPr>
            </w:pPr>
            <w:r w:rsidRPr="000E2C9F">
              <w:rPr>
                <w:b/>
                <w:sz w:val="16"/>
                <w:szCs w:val="16"/>
              </w:rPr>
              <w:t>NUMÉRO DE REGISTRE SECONDAIRE</w:t>
            </w:r>
          </w:p>
          <w:p w14:paraId="08D3E552" w14:textId="77777777" w:rsidR="00231C76" w:rsidRPr="000E2C9F" w:rsidRDefault="00231C76" w:rsidP="001A6C2A">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44111D68" w14:textId="77777777" w:rsidR="00231C76" w:rsidRPr="000E2C9F" w:rsidRDefault="00231C76" w:rsidP="001A6C2A">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FA1F579" w14:textId="77777777" w:rsidR="00231C76" w:rsidRPr="000E2C9F" w:rsidRDefault="00231C76" w:rsidP="001A6C2A">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635302DD" w14:textId="77777777" w:rsidR="00231C76" w:rsidRPr="000E2C9F" w:rsidRDefault="00231C76" w:rsidP="001A6C2A">
            <w:pPr>
              <w:spacing w:after="200"/>
              <w:rPr>
                <w:b/>
                <w:sz w:val="16"/>
                <w:szCs w:val="16"/>
              </w:rPr>
            </w:pPr>
            <w:r w:rsidRPr="000E2C9F">
              <w:rPr>
                <w:b/>
                <w:sz w:val="16"/>
                <w:szCs w:val="16"/>
              </w:rPr>
              <w:t>NUMÉRO DE TVA</w:t>
            </w:r>
          </w:p>
          <w:p w14:paraId="02A1C54F" w14:textId="77777777" w:rsidR="00231C76" w:rsidRPr="000E2C9F" w:rsidRDefault="00231C76" w:rsidP="001A6C2A">
            <w:pPr>
              <w:spacing w:after="200"/>
              <w:rPr>
                <w:b/>
                <w:sz w:val="16"/>
                <w:szCs w:val="16"/>
              </w:rPr>
            </w:pPr>
            <w:r w:rsidRPr="000E2C9F">
              <w:rPr>
                <w:b/>
                <w:sz w:val="16"/>
                <w:szCs w:val="16"/>
              </w:rPr>
              <w:t>ADRESSE OFFICIELLE</w:t>
            </w:r>
            <w:r w:rsidRPr="000E2C9F">
              <w:rPr>
                <w:b/>
                <w:sz w:val="16"/>
                <w:szCs w:val="16"/>
              </w:rPr>
              <w:br/>
            </w:r>
          </w:p>
          <w:p w14:paraId="131B2631" w14:textId="77777777" w:rsidR="00231C76" w:rsidRPr="000E2C9F" w:rsidRDefault="00231C76" w:rsidP="001A6C2A">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394EC04" w14:textId="77777777" w:rsidR="00231C76" w:rsidRPr="000E2C9F" w:rsidRDefault="00231C76" w:rsidP="001A6C2A">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532F0123" w14:textId="77777777" w:rsidR="00231C76" w:rsidRPr="000E2C9F" w:rsidRDefault="00231C76" w:rsidP="001A6C2A">
            <w:pPr>
              <w:spacing w:after="200"/>
              <w:rPr>
                <w:b/>
                <w:sz w:val="18"/>
                <w:szCs w:val="18"/>
                <w:u w:val="single"/>
              </w:rPr>
            </w:pPr>
            <w:r w:rsidRPr="000E2C9F">
              <w:rPr>
                <w:b/>
                <w:sz w:val="16"/>
                <w:szCs w:val="16"/>
              </w:rPr>
              <w:t>COURRIEL</w:t>
            </w:r>
          </w:p>
        </w:tc>
      </w:tr>
      <w:tr w:rsidR="00231C76" w:rsidRPr="00C94CF0"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0E2C9F" w:rsidRDefault="00231C76" w:rsidP="001A6C2A">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0E2C9F" w:rsidRDefault="00231C76" w:rsidP="001A6C2A">
            <w:pPr>
              <w:tabs>
                <w:tab w:val="left" w:pos="2983"/>
              </w:tabs>
              <w:rPr>
                <w:b/>
                <w:sz w:val="18"/>
                <w:szCs w:val="18"/>
              </w:rPr>
            </w:pPr>
            <w:r w:rsidRPr="000E2C9F">
              <w:rPr>
                <w:b/>
                <w:sz w:val="16"/>
                <w:szCs w:val="16"/>
              </w:rPr>
              <w:t>CACHET</w:t>
            </w:r>
          </w:p>
        </w:tc>
      </w:tr>
      <w:tr w:rsidR="00231C76" w:rsidRPr="00C94CF0"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0E2C9F" w:rsidRDefault="00231C76" w:rsidP="001A6C2A">
            <w:pPr>
              <w:spacing w:before="120" w:after="120"/>
              <w:rPr>
                <w:b/>
                <w:sz w:val="16"/>
                <w:szCs w:val="16"/>
              </w:rPr>
            </w:pPr>
            <w:r w:rsidRPr="000E2C9F">
              <w:rPr>
                <w:b/>
                <w:sz w:val="16"/>
                <w:szCs w:val="16"/>
              </w:rPr>
              <w:t>SIGNATURE DU REPRÉSENTANT AUTORISÉ</w:t>
            </w:r>
          </w:p>
          <w:p w14:paraId="4DE4376C" w14:textId="77777777" w:rsidR="00231C76" w:rsidRPr="000E2C9F"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0E2C9F" w:rsidRDefault="00231C76" w:rsidP="001A6C2A">
            <w:pPr>
              <w:tabs>
                <w:tab w:val="left" w:pos="2983"/>
              </w:tabs>
              <w:rPr>
                <w:b/>
                <w:sz w:val="18"/>
                <w:szCs w:val="18"/>
              </w:rPr>
            </w:pPr>
          </w:p>
        </w:tc>
      </w:tr>
    </w:tbl>
    <w:p w14:paraId="0DC6D151" w14:textId="1F58CFBE" w:rsidR="00602A54" w:rsidRDefault="00602A54" w:rsidP="00602A54">
      <w:pPr>
        <w:pStyle w:val="Titre3"/>
        <w:numPr>
          <w:ilvl w:val="0"/>
          <w:numId w:val="0"/>
        </w:numPr>
        <w:ind w:left="720"/>
      </w:pPr>
      <w:bookmarkStart w:id="206" w:name="_Toc257039881"/>
      <w:bookmarkStart w:id="207" w:name="_Toc511056610"/>
      <w:bookmarkStart w:id="208" w:name="_Toc51592069"/>
      <w:bookmarkStart w:id="209" w:name="_Toc52268501"/>
      <w:bookmarkEnd w:id="205"/>
    </w:p>
    <w:p w14:paraId="2D267228" w14:textId="36F642F8" w:rsidR="00602A54" w:rsidRDefault="00602A54" w:rsidP="00602A54">
      <w:pPr>
        <w:rPr>
          <w:lang w:val="en-US"/>
        </w:rPr>
      </w:pPr>
    </w:p>
    <w:p w14:paraId="20740727" w14:textId="1E431B97" w:rsidR="00602A54" w:rsidRDefault="00602A54" w:rsidP="00602A54">
      <w:pPr>
        <w:rPr>
          <w:lang w:val="en-US"/>
        </w:rPr>
      </w:pPr>
    </w:p>
    <w:p w14:paraId="0F864115" w14:textId="2C7B7236" w:rsidR="00602A54" w:rsidRDefault="00602A54" w:rsidP="00602A54">
      <w:pPr>
        <w:rPr>
          <w:lang w:val="en-US"/>
        </w:rPr>
      </w:pPr>
    </w:p>
    <w:p w14:paraId="16D94235" w14:textId="27CDB4C3" w:rsidR="00602A54" w:rsidRDefault="00602A54" w:rsidP="00602A54">
      <w:pPr>
        <w:rPr>
          <w:lang w:val="en-US"/>
        </w:rPr>
      </w:pPr>
    </w:p>
    <w:p w14:paraId="199C5796" w14:textId="1DD8D88E" w:rsidR="00602A54" w:rsidRDefault="00602A54" w:rsidP="00602A54">
      <w:pPr>
        <w:rPr>
          <w:lang w:val="en-US"/>
        </w:rPr>
      </w:pPr>
    </w:p>
    <w:p w14:paraId="22F888DE" w14:textId="5575F411" w:rsidR="00602A54" w:rsidRDefault="00602A54" w:rsidP="00602A54">
      <w:pPr>
        <w:rPr>
          <w:lang w:val="en-US"/>
        </w:rPr>
      </w:pPr>
    </w:p>
    <w:p w14:paraId="29210991" w14:textId="5127AC89" w:rsidR="00014264" w:rsidRDefault="00014264" w:rsidP="00602A54">
      <w:pPr>
        <w:rPr>
          <w:lang w:val="en-US"/>
        </w:rPr>
      </w:pPr>
    </w:p>
    <w:p w14:paraId="3C89BBA8" w14:textId="3FB4950C" w:rsidR="00231C76" w:rsidRDefault="00231C76" w:rsidP="00231C76">
      <w:pPr>
        <w:pStyle w:val="Titre3"/>
      </w:pPr>
      <w:bookmarkStart w:id="210" w:name="_Toc130283464"/>
      <w:bookmarkStart w:id="211" w:name="_Hlk127950828"/>
      <w:r w:rsidRPr="00034F98">
        <w:t>Sous-</w:t>
      </w:r>
      <w:proofErr w:type="spellStart"/>
      <w:r w:rsidRPr="00034F98">
        <w:t>traitants</w:t>
      </w:r>
      <w:bookmarkEnd w:id="206"/>
      <w:bookmarkEnd w:id="207"/>
      <w:bookmarkEnd w:id="208"/>
      <w:bookmarkEnd w:id="209"/>
      <w:bookmarkEnd w:id="21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034F98" w14:paraId="00BC1A1A" w14:textId="77777777" w:rsidTr="007F0C0A">
        <w:trPr>
          <w:trHeight w:val="803"/>
        </w:trPr>
        <w:tc>
          <w:tcPr>
            <w:tcW w:w="2457" w:type="dxa"/>
            <w:vAlign w:val="center"/>
          </w:tcPr>
          <w:bookmarkEnd w:id="211"/>
          <w:p w14:paraId="0AF0FF2A"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034F98" w:rsidRDefault="00231C76" w:rsidP="001A6C2A">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231C76" w:rsidRPr="00034F98" w14:paraId="1F63B861" w14:textId="77777777" w:rsidTr="007F0C0A">
        <w:trPr>
          <w:trHeight w:val="804"/>
        </w:trPr>
        <w:tc>
          <w:tcPr>
            <w:tcW w:w="2457" w:type="dxa"/>
            <w:vAlign w:val="center"/>
          </w:tcPr>
          <w:p w14:paraId="4B421483"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034F98" w:rsidRDefault="00231C76" w:rsidP="001A6C2A">
            <w:pPr>
              <w:pStyle w:val="BTCtextCTB"/>
              <w:jc w:val="right"/>
              <w:rPr>
                <w:rFonts w:ascii="Georgia" w:eastAsia="DejaVu Sans" w:hAnsi="Georgia" w:cs="Arial"/>
                <w:kern w:val="18"/>
                <w:sz w:val="21"/>
                <w:szCs w:val="21"/>
                <w:lang w:val="fr-FR"/>
              </w:rPr>
            </w:pPr>
          </w:p>
        </w:tc>
      </w:tr>
      <w:tr w:rsidR="00231C76" w:rsidRPr="00034F98" w14:paraId="76AE599B" w14:textId="77777777" w:rsidTr="007F0C0A">
        <w:trPr>
          <w:trHeight w:val="804"/>
        </w:trPr>
        <w:tc>
          <w:tcPr>
            <w:tcW w:w="2457" w:type="dxa"/>
            <w:vAlign w:val="center"/>
          </w:tcPr>
          <w:p w14:paraId="4FA525DF"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034F98" w:rsidRDefault="00231C76" w:rsidP="001A6C2A">
            <w:pPr>
              <w:pStyle w:val="BTCtextCTB"/>
              <w:jc w:val="right"/>
              <w:rPr>
                <w:rFonts w:ascii="Georgia" w:eastAsia="DejaVu Sans" w:hAnsi="Georgia" w:cs="Arial"/>
                <w:kern w:val="18"/>
                <w:sz w:val="21"/>
                <w:szCs w:val="21"/>
                <w:lang w:val="fr-FR"/>
              </w:rPr>
            </w:pPr>
          </w:p>
        </w:tc>
      </w:tr>
      <w:tr w:rsidR="00231C76" w:rsidRPr="00034F98" w14:paraId="14F7C2E8" w14:textId="77777777" w:rsidTr="007F0C0A">
        <w:trPr>
          <w:trHeight w:val="804"/>
        </w:trPr>
        <w:tc>
          <w:tcPr>
            <w:tcW w:w="2457" w:type="dxa"/>
            <w:vAlign w:val="center"/>
          </w:tcPr>
          <w:p w14:paraId="19B080AE"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23453FF2" w14:textId="77777777" w:rsidR="00231C76" w:rsidRPr="00034F9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32B2EB40" w14:textId="77777777" w:rsidR="00231C76" w:rsidRPr="00034F98" w:rsidRDefault="00231C76" w:rsidP="001A6C2A">
            <w:pPr>
              <w:pStyle w:val="BTCtextCTB"/>
              <w:jc w:val="right"/>
              <w:rPr>
                <w:rFonts w:ascii="Georgia" w:eastAsia="DejaVu Sans" w:hAnsi="Georgia" w:cs="Arial"/>
                <w:kern w:val="18"/>
                <w:sz w:val="21"/>
                <w:szCs w:val="21"/>
                <w:lang w:val="fr-FR"/>
              </w:rPr>
            </w:pPr>
          </w:p>
        </w:tc>
      </w:tr>
    </w:tbl>
    <w:p w14:paraId="3D0FFC5C" w14:textId="295130FC" w:rsidR="00014264" w:rsidRDefault="00014264" w:rsidP="00014264">
      <w:pPr>
        <w:pStyle w:val="Titre2"/>
        <w:numPr>
          <w:ilvl w:val="0"/>
          <w:numId w:val="0"/>
        </w:numPr>
        <w:ind w:left="576"/>
      </w:pPr>
      <w:bookmarkStart w:id="212" w:name="_Toc52268502"/>
    </w:p>
    <w:p w14:paraId="2AD10C0A" w14:textId="30C7A2F7" w:rsidR="00014264" w:rsidRDefault="00014264" w:rsidP="00014264"/>
    <w:p w14:paraId="75C3B492" w14:textId="6FF332E2" w:rsidR="00014264" w:rsidRDefault="00014264" w:rsidP="00014264"/>
    <w:p w14:paraId="5FF3ED07" w14:textId="2BD91929" w:rsidR="00014264" w:rsidRDefault="00014264" w:rsidP="00014264"/>
    <w:p w14:paraId="42A6F7C9" w14:textId="1A7CB536" w:rsidR="00014264" w:rsidRDefault="00014264" w:rsidP="00014264"/>
    <w:p w14:paraId="3D408E44" w14:textId="709EA2A3" w:rsidR="00014264" w:rsidRDefault="00014264" w:rsidP="00014264"/>
    <w:p w14:paraId="10D2428D" w14:textId="6D4FCE19" w:rsidR="00014264" w:rsidRDefault="00014264" w:rsidP="00014264"/>
    <w:p w14:paraId="29A27BBC" w14:textId="5971AF71" w:rsidR="00014264" w:rsidRDefault="00014264" w:rsidP="00014264"/>
    <w:p w14:paraId="79645B36" w14:textId="1A0C2CAB" w:rsidR="00014264" w:rsidRDefault="00014264" w:rsidP="00014264"/>
    <w:p w14:paraId="601A4DF2" w14:textId="6C2D3519" w:rsidR="00014264" w:rsidRDefault="00014264" w:rsidP="00014264"/>
    <w:p w14:paraId="1D5AE769" w14:textId="436C6D34" w:rsidR="00014264" w:rsidRDefault="00014264" w:rsidP="00014264"/>
    <w:p w14:paraId="31A6375D" w14:textId="50A6AB99" w:rsidR="00014264" w:rsidRDefault="00014264" w:rsidP="00014264"/>
    <w:p w14:paraId="2511EAFE" w14:textId="3B70E705" w:rsidR="00014264" w:rsidRDefault="00014264" w:rsidP="00014264"/>
    <w:p w14:paraId="755B6F00" w14:textId="4FBE3814" w:rsidR="00014264" w:rsidRDefault="00014264" w:rsidP="00014264"/>
    <w:p w14:paraId="4F7A3274" w14:textId="1DEE6828" w:rsidR="00014264" w:rsidRDefault="00014264" w:rsidP="00014264"/>
    <w:p w14:paraId="5E1E7C1A" w14:textId="528BECC7" w:rsidR="00014264" w:rsidRDefault="00014264" w:rsidP="00014264"/>
    <w:p w14:paraId="5D076762" w14:textId="0015F352" w:rsidR="00014264" w:rsidRDefault="00014264" w:rsidP="00014264"/>
    <w:p w14:paraId="652446A9" w14:textId="3BB7B23D" w:rsidR="00014264" w:rsidRDefault="00014264" w:rsidP="00014264"/>
    <w:p w14:paraId="113DA468" w14:textId="04D8DFE2" w:rsidR="00014264" w:rsidRDefault="00014264" w:rsidP="00014264"/>
    <w:p w14:paraId="0F119A20" w14:textId="315279DE" w:rsidR="00014264" w:rsidRDefault="00014264" w:rsidP="00014264"/>
    <w:p w14:paraId="441A14FC" w14:textId="37A3F17F" w:rsidR="00014264" w:rsidRDefault="00014264" w:rsidP="00014264"/>
    <w:p w14:paraId="277468D5" w14:textId="37E68919" w:rsidR="00014264" w:rsidRDefault="00014264" w:rsidP="00014264"/>
    <w:p w14:paraId="22265621" w14:textId="77777777" w:rsidR="00014264" w:rsidRPr="00014264" w:rsidRDefault="00014264" w:rsidP="00014264"/>
    <w:p w14:paraId="7FFCEAC9" w14:textId="59521582" w:rsidR="00231C76" w:rsidRPr="006542C5" w:rsidRDefault="00231C76" w:rsidP="00231C76">
      <w:pPr>
        <w:pStyle w:val="Titre2"/>
      </w:pPr>
      <w:bookmarkStart w:id="213" w:name="_Toc130283465"/>
      <w:r w:rsidRPr="006542C5">
        <w:t>Formulaire d’offre - Prix</w:t>
      </w:r>
      <w:bookmarkEnd w:id="212"/>
      <w:bookmarkEnd w:id="213"/>
    </w:p>
    <w:p w14:paraId="24C81D2D"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C142070"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232E8A8"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66143F82"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D54D32"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5EFF5160"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3E1C464"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737F51E"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8C329A3"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2210C5C"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8E3FD7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2D7F821E" w14:textId="77777777" w:rsidR="00231C76" w:rsidRDefault="00231C76" w:rsidP="00231C76">
      <w:pPr>
        <w:pStyle w:val="Corpsdetexte"/>
        <w:spacing w:before="60" w:after="60"/>
        <w:rPr>
          <w:rFonts w:ascii="Georgia" w:eastAsia="Calibri" w:hAnsi="Georgia" w:cs="Times New Roman"/>
          <w:color w:val="585756"/>
          <w:szCs w:val="22"/>
          <w:lang w:val="fr-BE"/>
        </w:rPr>
      </w:pPr>
    </w:p>
    <w:p w14:paraId="0FAF821B" w14:textId="77777777" w:rsidR="00231C76" w:rsidRDefault="00231C76" w:rsidP="00231C7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5A6215"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437194BF" w14:textId="2C0BBDD3"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97E102F" w14:textId="28CBF439" w:rsidR="000A33FC" w:rsidRDefault="000A33FC" w:rsidP="00231C76">
      <w:pPr>
        <w:pStyle w:val="Corpsdetexte"/>
        <w:spacing w:before="60" w:after="60"/>
        <w:rPr>
          <w:rFonts w:ascii="Georgia" w:eastAsia="Calibri" w:hAnsi="Georgia" w:cs="Times New Roman"/>
          <w:color w:val="585756"/>
          <w:szCs w:val="22"/>
          <w:lang w:val="fr-BE"/>
        </w:rPr>
      </w:pPr>
    </w:p>
    <w:p w14:paraId="748ABFB2" w14:textId="65EE9043" w:rsidR="00D97932" w:rsidRDefault="00D97932" w:rsidP="000A33FC">
      <w:pPr>
        <w:pStyle w:val="Titre3"/>
        <w:numPr>
          <w:ilvl w:val="0"/>
          <w:numId w:val="0"/>
        </w:numPr>
        <w:ind w:left="720" w:hanging="720"/>
        <w:rPr>
          <w:lang w:val="fr-FR"/>
        </w:rPr>
      </w:pPr>
    </w:p>
    <w:p w14:paraId="0C214F02" w14:textId="74E0C316" w:rsidR="00014264" w:rsidRDefault="00014264" w:rsidP="00014264">
      <w:pPr>
        <w:rPr>
          <w:lang w:val="fr-FR"/>
        </w:rPr>
      </w:pPr>
    </w:p>
    <w:p w14:paraId="6DA90825" w14:textId="08AA55AD" w:rsidR="00014264" w:rsidRDefault="00014264" w:rsidP="00014264">
      <w:pPr>
        <w:rPr>
          <w:lang w:val="fr-FR"/>
        </w:rPr>
      </w:pPr>
    </w:p>
    <w:p w14:paraId="09A5866C" w14:textId="33C305DB" w:rsidR="00014264" w:rsidRDefault="00014264" w:rsidP="00014264">
      <w:pPr>
        <w:rPr>
          <w:lang w:val="fr-FR"/>
        </w:rPr>
      </w:pPr>
    </w:p>
    <w:p w14:paraId="5BC4828A" w14:textId="1CD0DC20" w:rsidR="00014264" w:rsidRDefault="00014264" w:rsidP="00014264">
      <w:pPr>
        <w:rPr>
          <w:lang w:val="fr-FR"/>
        </w:rPr>
      </w:pPr>
    </w:p>
    <w:p w14:paraId="139971FF" w14:textId="00B70A39" w:rsidR="00014264" w:rsidRDefault="00014264" w:rsidP="00014264">
      <w:pPr>
        <w:rPr>
          <w:lang w:val="fr-FR"/>
        </w:rPr>
      </w:pPr>
    </w:p>
    <w:p w14:paraId="090FE43C" w14:textId="41B375C4" w:rsidR="00014264" w:rsidRDefault="00014264" w:rsidP="00014264">
      <w:pPr>
        <w:rPr>
          <w:lang w:val="fr-FR"/>
        </w:rPr>
      </w:pPr>
    </w:p>
    <w:p w14:paraId="1CB9A660" w14:textId="77777777" w:rsidR="00014264" w:rsidRDefault="00014264" w:rsidP="00014264">
      <w:pPr>
        <w:rPr>
          <w:lang w:val="fr-FR"/>
        </w:rPr>
      </w:pPr>
    </w:p>
    <w:p w14:paraId="7FE27E9A" w14:textId="2F1FE803" w:rsidR="00014264" w:rsidRDefault="00014264" w:rsidP="00014264">
      <w:pPr>
        <w:rPr>
          <w:lang w:val="fr-FR"/>
        </w:rPr>
      </w:pPr>
    </w:p>
    <w:p w14:paraId="76147D8C" w14:textId="77777777" w:rsidR="00014264" w:rsidRPr="00014264" w:rsidRDefault="00014264" w:rsidP="00014264">
      <w:pPr>
        <w:rPr>
          <w:lang w:val="fr-FR"/>
        </w:rPr>
      </w:pPr>
    </w:p>
    <w:p w14:paraId="26583401" w14:textId="76803B01" w:rsidR="000A33FC" w:rsidRPr="00D97932" w:rsidRDefault="000A33FC" w:rsidP="00D97932">
      <w:pPr>
        <w:pStyle w:val="Titre2"/>
      </w:pPr>
      <w:bookmarkStart w:id="214" w:name="_Toc130283466"/>
      <w:bookmarkStart w:id="215" w:name="_Hlk130283182"/>
      <w:r w:rsidRPr="00D97932">
        <w:t>Bordereau des prix unitaires</w:t>
      </w:r>
      <w:bookmarkEnd w:id="214"/>
    </w:p>
    <w:p w14:paraId="58931D19" w14:textId="674A14AD" w:rsidR="000F60CC" w:rsidRPr="000F60CC" w:rsidRDefault="000F60CC" w:rsidP="000F60CC">
      <w:pPr>
        <w:pStyle w:val="Corpsdetexte"/>
        <w:spacing w:before="60" w:after="60"/>
        <w:rPr>
          <w:b/>
          <w:bCs/>
        </w:rPr>
      </w:pPr>
      <w:bookmarkStart w:id="216" w:name="_Hlk128747607"/>
      <w:bookmarkEnd w:id="215"/>
      <w:r w:rsidRPr="000F60CC">
        <w:rPr>
          <w:rFonts w:ascii="Georgia" w:eastAsia="Calibri" w:hAnsi="Georgia" w:cs="Times New Roman"/>
          <w:b/>
          <w:bCs/>
          <w:color w:val="585756"/>
          <w:szCs w:val="22"/>
          <w:lang w:val="fr-BE"/>
        </w:rPr>
        <w:t xml:space="preserve">Lot 1 : </w:t>
      </w:r>
      <w:r w:rsidRPr="000F60CC">
        <w:rPr>
          <w:rFonts w:ascii="Georgia" w:eastAsia="Calibri" w:hAnsi="Georgia" w:cs="Times New Roman"/>
          <w:b/>
          <w:bCs/>
          <w:color w:val="585756"/>
          <w:kern w:val="0"/>
          <w:sz w:val="21"/>
          <w:szCs w:val="22"/>
          <w:lang w:val="fr-BE"/>
        </w:rPr>
        <w:t xml:space="preserve">Equipement </w:t>
      </w:r>
      <w:r w:rsidR="00A358AE">
        <w:rPr>
          <w:rFonts w:ascii="Georgia" w:eastAsia="Calibri" w:hAnsi="Georgia" w:cs="Times New Roman"/>
          <w:b/>
          <w:bCs/>
          <w:color w:val="585756"/>
          <w:kern w:val="0"/>
          <w:sz w:val="21"/>
          <w:szCs w:val="22"/>
          <w:lang w:val="fr-BE"/>
        </w:rPr>
        <w:t>bio</w:t>
      </w:r>
      <w:r>
        <w:rPr>
          <w:rFonts w:ascii="Georgia" w:eastAsia="Calibri" w:hAnsi="Georgia" w:cs="Times New Roman"/>
          <w:b/>
          <w:bCs/>
          <w:color w:val="585756"/>
          <w:kern w:val="0"/>
          <w:sz w:val="21"/>
          <w:szCs w:val="22"/>
          <w:lang w:val="fr-BE"/>
        </w:rPr>
        <w:t>m</w:t>
      </w:r>
      <w:r w:rsidRPr="000F60CC">
        <w:rPr>
          <w:rFonts w:ascii="Georgia" w:eastAsia="Calibri" w:hAnsi="Georgia" w:cs="Times New Roman"/>
          <w:b/>
          <w:bCs/>
          <w:color w:val="585756"/>
          <w:kern w:val="0"/>
          <w:sz w:val="21"/>
          <w:szCs w:val="22"/>
          <w:lang w:val="fr-BE"/>
        </w:rPr>
        <w:t xml:space="preserve">édical </w:t>
      </w:r>
    </w:p>
    <w:bookmarkEnd w:id="216"/>
    <w:p w14:paraId="0D9AC95F" w14:textId="1AC80446" w:rsidR="000A33FC" w:rsidRDefault="000A33FC" w:rsidP="00231C76">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544"/>
        <w:gridCol w:w="3466"/>
        <w:gridCol w:w="850"/>
        <w:gridCol w:w="1147"/>
        <w:gridCol w:w="1172"/>
        <w:gridCol w:w="17"/>
        <w:gridCol w:w="1298"/>
      </w:tblGrid>
      <w:tr w:rsidR="00A37BCC" w:rsidRPr="00A37BCC" w14:paraId="602E8F61" w14:textId="77777777" w:rsidTr="00A37BCC">
        <w:trPr>
          <w:trHeight w:val="879"/>
        </w:trPr>
        <w:tc>
          <w:tcPr>
            <w:tcW w:w="544" w:type="dxa"/>
            <w:shd w:val="clear" w:color="auto" w:fill="D0CECE" w:themeFill="background2" w:themeFillShade="E6"/>
            <w:vAlign w:val="center"/>
            <w:hideMark/>
          </w:tcPr>
          <w:p w14:paraId="6E90CFBF" w14:textId="77777777" w:rsidR="000A33FC" w:rsidRPr="00A37BCC" w:rsidRDefault="000A33FC" w:rsidP="000F60CC">
            <w:pPr>
              <w:jc w:val="center"/>
              <w:rPr>
                <w:b/>
                <w:bCs/>
                <w:color w:val="595959" w:themeColor="text1" w:themeTint="A6"/>
                <w:sz w:val="20"/>
                <w:szCs w:val="20"/>
                <w:lang w:val="fr-FR"/>
              </w:rPr>
            </w:pPr>
            <w:r w:rsidRPr="00A37BCC">
              <w:rPr>
                <w:b/>
                <w:bCs/>
                <w:color w:val="595959" w:themeColor="text1" w:themeTint="A6"/>
                <w:sz w:val="20"/>
                <w:szCs w:val="20"/>
              </w:rPr>
              <w:t>N°</w:t>
            </w:r>
          </w:p>
        </w:tc>
        <w:tc>
          <w:tcPr>
            <w:tcW w:w="3466" w:type="dxa"/>
            <w:shd w:val="clear" w:color="auto" w:fill="D0CECE" w:themeFill="background2" w:themeFillShade="E6"/>
            <w:vAlign w:val="center"/>
            <w:hideMark/>
          </w:tcPr>
          <w:p w14:paraId="447EC4CD" w14:textId="77777777" w:rsidR="000A33FC" w:rsidRPr="00A37BCC" w:rsidRDefault="000A33FC" w:rsidP="000F60CC">
            <w:pPr>
              <w:rPr>
                <w:b/>
                <w:bCs/>
                <w:color w:val="595959" w:themeColor="text1" w:themeTint="A6"/>
                <w:sz w:val="20"/>
                <w:szCs w:val="20"/>
              </w:rPr>
            </w:pPr>
            <w:r w:rsidRPr="00A37BCC">
              <w:rPr>
                <w:b/>
                <w:bCs/>
                <w:color w:val="595959" w:themeColor="text1" w:themeTint="A6"/>
                <w:sz w:val="20"/>
                <w:szCs w:val="20"/>
              </w:rPr>
              <w:t>Désignation</w:t>
            </w:r>
          </w:p>
        </w:tc>
        <w:tc>
          <w:tcPr>
            <w:tcW w:w="850" w:type="dxa"/>
            <w:shd w:val="clear" w:color="auto" w:fill="D0CECE" w:themeFill="background2" w:themeFillShade="E6"/>
            <w:vAlign w:val="center"/>
            <w:hideMark/>
          </w:tcPr>
          <w:p w14:paraId="4E50D466" w14:textId="77777777" w:rsidR="000A33FC" w:rsidRPr="00A37BCC" w:rsidRDefault="000A33FC" w:rsidP="000F60CC">
            <w:pPr>
              <w:jc w:val="center"/>
              <w:rPr>
                <w:b/>
                <w:bCs/>
                <w:color w:val="595959" w:themeColor="text1" w:themeTint="A6"/>
                <w:sz w:val="20"/>
                <w:szCs w:val="20"/>
              </w:rPr>
            </w:pPr>
            <w:r w:rsidRPr="00A37BCC">
              <w:rPr>
                <w:b/>
                <w:bCs/>
                <w:color w:val="595959" w:themeColor="text1" w:themeTint="A6"/>
                <w:sz w:val="20"/>
                <w:szCs w:val="20"/>
              </w:rPr>
              <w:t>Unité</w:t>
            </w:r>
          </w:p>
        </w:tc>
        <w:tc>
          <w:tcPr>
            <w:tcW w:w="1147" w:type="dxa"/>
            <w:shd w:val="clear" w:color="auto" w:fill="D0CECE" w:themeFill="background2" w:themeFillShade="E6"/>
            <w:vAlign w:val="center"/>
            <w:hideMark/>
          </w:tcPr>
          <w:p w14:paraId="0DF1246D" w14:textId="77777777" w:rsidR="000A33FC" w:rsidRPr="00A37BCC" w:rsidRDefault="000A33FC" w:rsidP="000F60CC">
            <w:pPr>
              <w:jc w:val="center"/>
              <w:rPr>
                <w:b/>
                <w:bCs/>
                <w:color w:val="595959" w:themeColor="text1" w:themeTint="A6"/>
                <w:sz w:val="20"/>
                <w:szCs w:val="20"/>
              </w:rPr>
            </w:pPr>
            <w:r w:rsidRPr="00A37BCC">
              <w:rPr>
                <w:b/>
                <w:bCs/>
                <w:color w:val="595959" w:themeColor="text1" w:themeTint="A6"/>
                <w:sz w:val="20"/>
                <w:szCs w:val="20"/>
              </w:rPr>
              <w:t>Quantité</w:t>
            </w:r>
          </w:p>
        </w:tc>
        <w:tc>
          <w:tcPr>
            <w:tcW w:w="1172" w:type="dxa"/>
            <w:shd w:val="clear" w:color="auto" w:fill="D0CECE" w:themeFill="background2" w:themeFillShade="E6"/>
            <w:vAlign w:val="center"/>
            <w:hideMark/>
          </w:tcPr>
          <w:p w14:paraId="2A6F4952" w14:textId="77777777" w:rsidR="000A33FC" w:rsidRPr="00A37BCC" w:rsidRDefault="000A33FC" w:rsidP="000F60CC">
            <w:pPr>
              <w:jc w:val="right"/>
              <w:rPr>
                <w:b/>
                <w:bCs/>
                <w:color w:val="595959" w:themeColor="text1" w:themeTint="A6"/>
                <w:sz w:val="20"/>
                <w:szCs w:val="20"/>
              </w:rPr>
            </w:pPr>
            <w:r w:rsidRPr="00A37BCC">
              <w:rPr>
                <w:b/>
                <w:bCs/>
                <w:color w:val="595959" w:themeColor="text1" w:themeTint="A6"/>
                <w:sz w:val="20"/>
                <w:szCs w:val="20"/>
              </w:rPr>
              <w:t>P.U</w:t>
            </w:r>
          </w:p>
          <w:p w14:paraId="770F1521" w14:textId="0A5C875D" w:rsidR="000A33FC" w:rsidRPr="00A37BCC" w:rsidRDefault="000A33FC" w:rsidP="000F60CC">
            <w:pPr>
              <w:jc w:val="right"/>
              <w:rPr>
                <w:b/>
                <w:bCs/>
                <w:color w:val="595959" w:themeColor="text1" w:themeTint="A6"/>
                <w:sz w:val="20"/>
                <w:szCs w:val="20"/>
              </w:rPr>
            </w:pPr>
            <w:r w:rsidRPr="00A37BCC">
              <w:rPr>
                <w:b/>
                <w:bCs/>
                <w:color w:val="595959" w:themeColor="text1" w:themeTint="A6"/>
                <w:sz w:val="20"/>
                <w:szCs w:val="20"/>
              </w:rPr>
              <w:t>€ HTVA</w:t>
            </w:r>
          </w:p>
        </w:tc>
        <w:tc>
          <w:tcPr>
            <w:tcW w:w="1315" w:type="dxa"/>
            <w:gridSpan w:val="2"/>
            <w:shd w:val="clear" w:color="auto" w:fill="D0CECE" w:themeFill="background2" w:themeFillShade="E6"/>
            <w:vAlign w:val="center"/>
            <w:hideMark/>
          </w:tcPr>
          <w:p w14:paraId="7739C65B" w14:textId="77777777" w:rsidR="000A33FC" w:rsidRPr="00A37BCC" w:rsidRDefault="000A33FC" w:rsidP="000F60CC">
            <w:pPr>
              <w:jc w:val="right"/>
              <w:rPr>
                <w:b/>
                <w:bCs/>
                <w:color w:val="595959" w:themeColor="text1" w:themeTint="A6"/>
                <w:sz w:val="20"/>
                <w:szCs w:val="20"/>
              </w:rPr>
            </w:pPr>
            <w:r w:rsidRPr="00A37BCC">
              <w:rPr>
                <w:b/>
                <w:bCs/>
                <w:color w:val="595959" w:themeColor="text1" w:themeTint="A6"/>
                <w:sz w:val="20"/>
                <w:szCs w:val="20"/>
              </w:rPr>
              <w:t>P.T</w:t>
            </w:r>
          </w:p>
          <w:p w14:paraId="18AA8149" w14:textId="7E7B7E3A" w:rsidR="000A33FC" w:rsidRPr="00A37BCC" w:rsidRDefault="000A33FC" w:rsidP="000F60CC">
            <w:pPr>
              <w:jc w:val="right"/>
              <w:rPr>
                <w:b/>
                <w:bCs/>
                <w:color w:val="595959" w:themeColor="text1" w:themeTint="A6"/>
                <w:sz w:val="20"/>
                <w:szCs w:val="20"/>
              </w:rPr>
            </w:pPr>
            <w:r w:rsidRPr="00A37BCC">
              <w:rPr>
                <w:b/>
                <w:bCs/>
                <w:color w:val="595959" w:themeColor="text1" w:themeTint="A6"/>
                <w:sz w:val="20"/>
                <w:szCs w:val="20"/>
              </w:rPr>
              <w:t>€ HTVA</w:t>
            </w:r>
          </w:p>
        </w:tc>
      </w:tr>
      <w:tr w:rsidR="00A37BCC" w:rsidRPr="00A37BCC" w14:paraId="7F3D7C88" w14:textId="77777777" w:rsidTr="006A5F93">
        <w:trPr>
          <w:trHeight w:val="220"/>
        </w:trPr>
        <w:tc>
          <w:tcPr>
            <w:tcW w:w="544" w:type="dxa"/>
            <w:noWrap/>
            <w:vAlign w:val="center"/>
            <w:hideMark/>
          </w:tcPr>
          <w:p w14:paraId="6FDAA8E2"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1</w:t>
            </w:r>
          </w:p>
        </w:tc>
        <w:tc>
          <w:tcPr>
            <w:tcW w:w="3466" w:type="dxa"/>
            <w:tcBorders>
              <w:top w:val="single" w:sz="4" w:space="0" w:color="auto"/>
              <w:left w:val="nil"/>
              <w:bottom w:val="single" w:sz="4" w:space="0" w:color="auto"/>
              <w:right w:val="single" w:sz="4" w:space="0" w:color="auto"/>
            </w:tcBorders>
            <w:shd w:val="clear" w:color="000000" w:fill="FFFFFF"/>
            <w:noWrap/>
            <w:vAlign w:val="bottom"/>
            <w:hideMark/>
          </w:tcPr>
          <w:p w14:paraId="328DD49F" w14:textId="2FE14227"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 xml:space="preserve">Aspirateur chirurgical </w:t>
            </w:r>
          </w:p>
        </w:tc>
        <w:tc>
          <w:tcPr>
            <w:tcW w:w="850" w:type="dxa"/>
            <w:tcBorders>
              <w:top w:val="single" w:sz="8" w:space="0" w:color="auto"/>
              <w:left w:val="nil"/>
              <w:bottom w:val="single" w:sz="4" w:space="0" w:color="auto"/>
              <w:right w:val="nil"/>
            </w:tcBorders>
            <w:shd w:val="clear" w:color="auto" w:fill="auto"/>
            <w:vAlign w:val="center"/>
            <w:hideMark/>
          </w:tcPr>
          <w:p w14:paraId="0622AE9C" w14:textId="2863DD47"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7B9137C9" w14:textId="41857815"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4</w:t>
            </w:r>
          </w:p>
        </w:tc>
        <w:tc>
          <w:tcPr>
            <w:tcW w:w="1172" w:type="dxa"/>
            <w:hideMark/>
          </w:tcPr>
          <w:p w14:paraId="0D16252A"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259C7B93"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086C97FF" w14:textId="77777777" w:rsidTr="00901726">
        <w:trPr>
          <w:trHeight w:val="288"/>
        </w:trPr>
        <w:tc>
          <w:tcPr>
            <w:tcW w:w="544" w:type="dxa"/>
            <w:noWrap/>
            <w:vAlign w:val="center"/>
            <w:hideMark/>
          </w:tcPr>
          <w:p w14:paraId="74DF6E35"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2</w:t>
            </w:r>
          </w:p>
        </w:tc>
        <w:tc>
          <w:tcPr>
            <w:tcW w:w="3466" w:type="dxa"/>
            <w:tcBorders>
              <w:top w:val="nil"/>
              <w:left w:val="nil"/>
              <w:bottom w:val="single" w:sz="4" w:space="0" w:color="auto"/>
              <w:right w:val="single" w:sz="4" w:space="0" w:color="auto"/>
            </w:tcBorders>
            <w:shd w:val="clear" w:color="000000" w:fill="FFFFFF"/>
            <w:noWrap/>
            <w:vAlign w:val="bottom"/>
            <w:hideMark/>
          </w:tcPr>
          <w:p w14:paraId="3A93CA62" w14:textId="51C1788F"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Aspirateur de mucosités</w:t>
            </w:r>
          </w:p>
        </w:tc>
        <w:tc>
          <w:tcPr>
            <w:tcW w:w="850" w:type="dxa"/>
            <w:tcBorders>
              <w:top w:val="single" w:sz="8" w:space="0" w:color="auto"/>
              <w:left w:val="nil"/>
              <w:bottom w:val="single" w:sz="4" w:space="0" w:color="auto"/>
              <w:right w:val="nil"/>
            </w:tcBorders>
            <w:shd w:val="clear" w:color="auto" w:fill="auto"/>
            <w:vAlign w:val="center"/>
            <w:hideMark/>
          </w:tcPr>
          <w:p w14:paraId="52C7F76E" w14:textId="42710AA9"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5C6C0B07" w14:textId="538B60E3"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8</w:t>
            </w:r>
          </w:p>
        </w:tc>
        <w:tc>
          <w:tcPr>
            <w:tcW w:w="1172" w:type="dxa"/>
            <w:hideMark/>
          </w:tcPr>
          <w:p w14:paraId="37F0041A"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DDA3D41"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1334C031" w14:textId="77777777" w:rsidTr="00901726">
        <w:trPr>
          <w:trHeight w:val="288"/>
        </w:trPr>
        <w:tc>
          <w:tcPr>
            <w:tcW w:w="544" w:type="dxa"/>
            <w:noWrap/>
            <w:vAlign w:val="center"/>
            <w:hideMark/>
          </w:tcPr>
          <w:p w14:paraId="490FB9A6"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3</w:t>
            </w:r>
          </w:p>
        </w:tc>
        <w:tc>
          <w:tcPr>
            <w:tcW w:w="3466" w:type="dxa"/>
            <w:tcBorders>
              <w:top w:val="nil"/>
              <w:left w:val="nil"/>
              <w:bottom w:val="single" w:sz="4" w:space="0" w:color="auto"/>
              <w:right w:val="single" w:sz="4" w:space="0" w:color="auto"/>
            </w:tcBorders>
            <w:shd w:val="clear" w:color="000000" w:fill="FFFFFF"/>
            <w:noWrap/>
            <w:vAlign w:val="bottom"/>
            <w:hideMark/>
          </w:tcPr>
          <w:p w14:paraId="7B51EEFE" w14:textId="0E8F85F1"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Aspirateur de mucosités manuel</w:t>
            </w:r>
          </w:p>
        </w:tc>
        <w:tc>
          <w:tcPr>
            <w:tcW w:w="850" w:type="dxa"/>
            <w:tcBorders>
              <w:top w:val="single" w:sz="8" w:space="0" w:color="auto"/>
              <w:left w:val="nil"/>
              <w:bottom w:val="single" w:sz="4" w:space="0" w:color="auto"/>
              <w:right w:val="nil"/>
            </w:tcBorders>
            <w:shd w:val="clear" w:color="auto" w:fill="auto"/>
            <w:vAlign w:val="center"/>
            <w:hideMark/>
          </w:tcPr>
          <w:p w14:paraId="114A7060" w14:textId="3A37A647"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6FC5CE24" w14:textId="270599B8"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3</w:t>
            </w:r>
          </w:p>
        </w:tc>
        <w:tc>
          <w:tcPr>
            <w:tcW w:w="1172" w:type="dxa"/>
            <w:hideMark/>
          </w:tcPr>
          <w:p w14:paraId="12822EEC"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274EC052"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290F07FD" w14:textId="77777777" w:rsidTr="00901726">
        <w:trPr>
          <w:trHeight w:val="288"/>
        </w:trPr>
        <w:tc>
          <w:tcPr>
            <w:tcW w:w="544" w:type="dxa"/>
            <w:noWrap/>
            <w:vAlign w:val="center"/>
            <w:hideMark/>
          </w:tcPr>
          <w:p w14:paraId="69BDC654"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4</w:t>
            </w:r>
          </w:p>
        </w:tc>
        <w:tc>
          <w:tcPr>
            <w:tcW w:w="3466" w:type="dxa"/>
            <w:tcBorders>
              <w:top w:val="nil"/>
              <w:left w:val="nil"/>
              <w:bottom w:val="single" w:sz="4" w:space="0" w:color="auto"/>
              <w:right w:val="single" w:sz="4" w:space="0" w:color="auto"/>
            </w:tcBorders>
            <w:shd w:val="clear" w:color="000000" w:fill="FFFFFF"/>
            <w:noWrap/>
            <w:vAlign w:val="bottom"/>
            <w:hideMark/>
          </w:tcPr>
          <w:p w14:paraId="306E7D00" w14:textId="6504AA92"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Autoclave vertical</w:t>
            </w:r>
          </w:p>
        </w:tc>
        <w:tc>
          <w:tcPr>
            <w:tcW w:w="850" w:type="dxa"/>
            <w:tcBorders>
              <w:top w:val="single" w:sz="8" w:space="0" w:color="auto"/>
              <w:left w:val="nil"/>
              <w:bottom w:val="single" w:sz="4" w:space="0" w:color="auto"/>
              <w:right w:val="nil"/>
            </w:tcBorders>
            <w:shd w:val="clear" w:color="auto" w:fill="auto"/>
            <w:vAlign w:val="center"/>
            <w:hideMark/>
          </w:tcPr>
          <w:p w14:paraId="19BE45D7" w14:textId="120273FA"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389FE9B" w14:textId="413C1371"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3</w:t>
            </w:r>
          </w:p>
        </w:tc>
        <w:tc>
          <w:tcPr>
            <w:tcW w:w="1172" w:type="dxa"/>
            <w:hideMark/>
          </w:tcPr>
          <w:p w14:paraId="4FF94E4F"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2A3E09E9"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18DFB61E" w14:textId="77777777" w:rsidTr="00901726">
        <w:trPr>
          <w:trHeight w:val="288"/>
        </w:trPr>
        <w:tc>
          <w:tcPr>
            <w:tcW w:w="544" w:type="dxa"/>
            <w:noWrap/>
            <w:vAlign w:val="center"/>
            <w:hideMark/>
          </w:tcPr>
          <w:p w14:paraId="40B22E4E"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5</w:t>
            </w:r>
          </w:p>
        </w:tc>
        <w:tc>
          <w:tcPr>
            <w:tcW w:w="3466" w:type="dxa"/>
            <w:tcBorders>
              <w:top w:val="nil"/>
              <w:left w:val="nil"/>
              <w:bottom w:val="single" w:sz="4" w:space="0" w:color="auto"/>
              <w:right w:val="single" w:sz="4" w:space="0" w:color="auto"/>
            </w:tcBorders>
            <w:shd w:val="clear" w:color="000000" w:fill="FFFFFF"/>
            <w:noWrap/>
            <w:vAlign w:val="bottom"/>
            <w:hideMark/>
          </w:tcPr>
          <w:p w14:paraId="0EA7456C" w14:textId="2066C98E"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 xml:space="preserve">Bistouri électrique </w:t>
            </w:r>
          </w:p>
        </w:tc>
        <w:tc>
          <w:tcPr>
            <w:tcW w:w="850" w:type="dxa"/>
            <w:tcBorders>
              <w:top w:val="single" w:sz="8" w:space="0" w:color="auto"/>
              <w:left w:val="nil"/>
              <w:bottom w:val="single" w:sz="4" w:space="0" w:color="auto"/>
              <w:right w:val="nil"/>
            </w:tcBorders>
            <w:shd w:val="clear" w:color="auto" w:fill="auto"/>
            <w:vAlign w:val="center"/>
            <w:hideMark/>
          </w:tcPr>
          <w:p w14:paraId="421F06F8" w14:textId="31F2D928"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B5B1D8E" w14:textId="561C40C7"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2</w:t>
            </w:r>
          </w:p>
        </w:tc>
        <w:tc>
          <w:tcPr>
            <w:tcW w:w="1172" w:type="dxa"/>
            <w:hideMark/>
          </w:tcPr>
          <w:p w14:paraId="318992AD"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5CCB245"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21166166" w14:textId="77777777" w:rsidTr="00901726">
        <w:trPr>
          <w:trHeight w:val="288"/>
        </w:trPr>
        <w:tc>
          <w:tcPr>
            <w:tcW w:w="544" w:type="dxa"/>
            <w:noWrap/>
            <w:vAlign w:val="center"/>
            <w:hideMark/>
          </w:tcPr>
          <w:p w14:paraId="595A6773"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6</w:t>
            </w:r>
          </w:p>
        </w:tc>
        <w:tc>
          <w:tcPr>
            <w:tcW w:w="3466" w:type="dxa"/>
            <w:tcBorders>
              <w:top w:val="nil"/>
              <w:left w:val="nil"/>
              <w:bottom w:val="single" w:sz="4" w:space="0" w:color="auto"/>
              <w:right w:val="single" w:sz="4" w:space="0" w:color="auto"/>
            </w:tcBorders>
            <w:shd w:val="clear" w:color="000000" w:fill="FFFFFF"/>
            <w:noWrap/>
            <w:vAlign w:val="bottom"/>
            <w:hideMark/>
          </w:tcPr>
          <w:p w14:paraId="7C3F9CB6" w14:textId="09010993"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Concentrateur d'oxygène</w:t>
            </w:r>
          </w:p>
        </w:tc>
        <w:tc>
          <w:tcPr>
            <w:tcW w:w="850" w:type="dxa"/>
            <w:tcBorders>
              <w:top w:val="single" w:sz="8" w:space="0" w:color="auto"/>
              <w:left w:val="nil"/>
              <w:bottom w:val="single" w:sz="4" w:space="0" w:color="auto"/>
              <w:right w:val="nil"/>
            </w:tcBorders>
            <w:shd w:val="clear" w:color="auto" w:fill="auto"/>
            <w:vAlign w:val="center"/>
            <w:hideMark/>
          </w:tcPr>
          <w:p w14:paraId="2F6BEE93" w14:textId="24E80992"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5AAC4C00" w14:textId="500607E6"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7</w:t>
            </w:r>
          </w:p>
        </w:tc>
        <w:tc>
          <w:tcPr>
            <w:tcW w:w="1172" w:type="dxa"/>
            <w:hideMark/>
          </w:tcPr>
          <w:p w14:paraId="1EEC8A99"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738DC6F4"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51944598" w14:textId="77777777" w:rsidTr="00901726">
        <w:trPr>
          <w:trHeight w:val="288"/>
        </w:trPr>
        <w:tc>
          <w:tcPr>
            <w:tcW w:w="544" w:type="dxa"/>
            <w:noWrap/>
            <w:vAlign w:val="center"/>
            <w:hideMark/>
          </w:tcPr>
          <w:p w14:paraId="72A3491D" w14:textId="77777777" w:rsidR="00A37BCC" w:rsidRPr="00A37BCC" w:rsidRDefault="00A37BCC" w:rsidP="00A37BCC">
            <w:pPr>
              <w:jc w:val="center"/>
              <w:rPr>
                <w:color w:val="595959" w:themeColor="text1" w:themeTint="A6"/>
                <w:sz w:val="20"/>
                <w:szCs w:val="20"/>
              </w:rPr>
            </w:pPr>
            <w:r w:rsidRPr="00A37BCC">
              <w:rPr>
                <w:color w:val="595959" w:themeColor="text1" w:themeTint="A6"/>
                <w:sz w:val="20"/>
                <w:szCs w:val="20"/>
              </w:rPr>
              <w:t>7</w:t>
            </w:r>
          </w:p>
        </w:tc>
        <w:tc>
          <w:tcPr>
            <w:tcW w:w="3466" w:type="dxa"/>
            <w:tcBorders>
              <w:top w:val="nil"/>
              <w:left w:val="nil"/>
              <w:bottom w:val="single" w:sz="4" w:space="0" w:color="auto"/>
              <w:right w:val="single" w:sz="4" w:space="0" w:color="auto"/>
            </w:tcBorders>
            <w:shd w:val="clear" w:color="000000" w:fill="FFFFFF"/>
            <w:noWrap/>
            <w:vAlign w:val="bottom"/>
            <w:hideMark/>
          </w:tcPr>
          <w:p w14:paraId="7D38CD2D" w14:textId="01CBA548"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Détecteur de pouls fœtal</w:t>
            </w:r>
          </w:p>
        </w:tc>
        <w:tc>
          <w:tcPr>
            <w:tcW w:w="850" w:type="dxa"/>
            <w:tcBorders>
              <w:top w:val="single" w:sz="8" w:space="0" w:color="auto"/>
              <w:left w:val="nil"/>
              <w:bottom w:val="single" w:sz="4" w:space="0" w:color="auto"/>
              <w:right w:val="nil"/>
            </w:tcBorders>
            <w:shd w:val="clear" w:color="auto" w:fill="auto"/>
            <w:vAlign w:val="center"/>
            <w:hideMark/>
          </w:tcPr>
          <w:p w14:paraId="07242A11" w14:textId="19AA410C"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16E8540" w14:textId="5D24943B"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9</w:t>
            </w:r>
          </w:p>
        </w:tc>
        <w:tc>
          <w:tcPr>
            <w:tcW w:w="1172" w:type="dxa"/>
            <w:hideMark/>
          </w:tcPr>
          <w:p w14:paraId="57FAAF22"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471D7EBF"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A37BCC" w:rsidRPr="00A37BCC" w14:paraId="084FA6FF" w14:textId="77777777" w:rsidTr="006476E1">
        <w:trPr>
          <w:trHeight w:val="288"/>
        </w:trPr>
        <w:tc>
          <w:tcPr>
            <w:tcW w:w="544" w:type="dxa"/>
            <w:noWrap/>
            <w:vAlign w:val="center"/>
          </w:tcPr>
          <w:p w14:paraId="69A78475" w14:textId="26BDC805" w:rsidR="00A37BCC" w:rsidRPr="00A37BCC" w:rsidRDefault="006476E1" w:rsidP="00A37BCC">
            <w:pPr>
              <w:jc w:val="center"/>
              <w:rPr>
                <w:color w:val="595959" w:themeColor="text1" w:themeTint="A6"/>
                <w:sz w:val="20"/>
                <w:szCs w:val="20"/>
              </w:rPr>
            </w:pPr>
            <w:r>
              <w:rPr>
                <w:color w:val="595959" w:themeColor="text1" w:themeTint="A6"/>
                <w:sz w:val="20"/>
                <w:szCs w:val="20"/>
              </w:rPr>
              <w:t>8</w:t>
            </w:r>
          </w:p>
        </w:tc>
        <w:tc>
          <w:tcPr>
            <w:tcW w:w="3466" w:type="dxa"/>
            <w:tcBorders>
              <w:top w:val="nil"/>
              <w:left w:val="nil"/>
              <w:bottom w:val="single" w:sz="4" w:space="0" w:color="auto"/>
              <w:right w:val="single" w:sz="4" w:space="0" w:color="auto"/>
            </w:tcBorders>
            <w:shd w:val="clear" w:color="000000" w:fill="FFFFFF"/>
            <w:noWrap/>
            <w:vAlign w:val="bottom"/>
            <w:hideMark/>
          </w:tcPr>
          <w:p w14:paraId="5A915C30" w14:textId="5DE5289D" w:rsidR="00A37BCC" w:rsidRPr="00A37BCC" w:rsidRDefault="00A37BCC" w:rsidP="00A37BCC">
            <w:pPr>
              <w:rPr>
                <w:color w:val="595959" w:themeColor="text1" w:themeTint="A6"/>
                <w:sz w:val="20"/>
                <w:szCs w:val="20"/>
              </w:rPr>
            </w:pPr>
            <w:r w:rsidRPr="00A37BCC">
              <w:rPr>
                <w:rFonts w:cs="Calibri"/>
                <w:color w:val="595959" w:themeColor="text1" w:themeTint="A6"/>
                <w:sz w:val="20"/>
                <w:szCs w:val="20"/>
              </w:rPr>
              <w:t>Echographe</w:t>
            </w:r>
          </w:p>
        </w:tc>
        <w:tc>
          <w:tcPr>
            <w:tcW w:w="850" w:type="dxa"/>
            <w:tcBorders>
              <w:top w:val="single" w:sz="8" w:space="0" w:color="auto"/>
              <w:left w:val="nil"/>
              <w:bottom w:val="single" w:sz="4" w:space="0" w:color="auto"/>
              <w:right w:val="nil"/>
            </w:tcBorders>
            <w:shd w:val="clear" w:color="auto" w:fill="auto"/>
            <w:vAlign w:val="center"/>
            <w:hideMark/>
          </w:tcPr>
          <w:p w14:paraId="158A758E" w14:textId="5B5F05A9" w:rsidR="00A37BCC" w:rsidRPr="00A37BCC" w:rsidRDefault="00A37BCC" w:rsidP="00A37BCC">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7BCC9370" w14:textId="377CFBCF" w:rsidR="00A37BCC" w:rsidRPr="00A37BCC" w:rsidRDefault="00A37BCC" w:rsidP="00A37BCC">
            <w:pPr>
              <w:jc w:val="center"/>
              <w:rPr>
                <w:color w:val="595959" w:themeColor="text1" w:themeTint="A6"/>
                <w:sz w:val="20"/>
                <w:szCs w:val="20"/>
              </w:rPr>
            </w:pPr>
            <w:r w:rsidRPr="00A37BCC">
              <w:rPr>
                <w:rFonts w:cs="Calibri"/>
                <w:color w:val="595959" w:themeColor="text1" w:themeTint="A6"/>
                <w:sz w:val="20"/>
                <w:szCs w:val="20"/>
              </w:rPr>
              <w:t>5</w:t>
            </w:r>
          </w:p>
        </w:tc>
        <w:tc>
          <w:tcPr>
            <w:tcW w:w="1172" w:type="dxa"/>
            <w:hideMark/>
          </w:tcPr>
          <w:p w14:paraId="72411B22"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46BAD379" w14:textId="77777777" w:rsidR="00A37BCC" w:rsidRPr="00A37BCC" w:rsidRDefault="00A37BCC" w:rsidP="00A37BCC">
            <w:pPr>
              <w:rPr>
                <w:color w:val="595959" w:themeColor="text1" w:themeTint="A6"/>
                <w:sz w:val="20"/>
                <w:szCs w:val="20"/>
              </w:rPr>
            </w:pPr>
            <w:r w:rsidRPr="00A37BCC">
              <w:rPr>
                <w:color w:val="595959" w:themeColor="text1" w:themeTint="A6"/>
                <w:sz w:val="20"/>
                <w:szCs w:val="20"/>
              </w:rPr>
              <w:t> </w:t>
            </w:r>
          </w:p>
        </w:tc>
      </w:tr>
      <w:tr w:rsidR="006476E1" w:rsidRPr="00A37BCC" w14:paraId="1FC42735" w14:textId="77777777" w:rsidTr="006476E1">
        <w:trPr>
          <w:trHeight w:val="288"/>
        </w:trPr>
        <w:tc>
          <w:tcPr>
            <w:tcW w:w="544" w:type="dxa"/>
            <w:noWrap/>
            <w:vAlign w:val="center"/>
          </w:tcPr>
          <w:p w14:paraId="72C63689" w14:textId="7B71EA6A"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9</w:t>
            </w:r>
          </w:p>
        </w:tc>
        <w:tc>
          <w:tcPr>
            <w:tcW w:w="3466" w:type="dxa"/>
            <w:tcBorders>
              <w:top w:val="nil"/>
              <w:left w:val="nil"/>
              <w:bottom w:val="single" w:sz="4" w:space="0" w:color="auto"/>
              <w:right w:val="single" w:sz="4" w:space="0" w:color="auto"/>
            </w:tcBorders>
            <w:shd w:val="clear" w:color="000000" w:fill="FFFFFF"/>
            <w:noWrap/>
            <w:vAlign w:val="bottom"/>
            <w:hideMark/>
          </w:tcPr>
          <w:p w14:paraId="392724EC" w14:textId="19575DFF"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 xml:space="preserve">Eclairage opératoire mobile </w:t>
            </w:r>
          </w:p>
        </w:tc>
        <w:tc>
          <w:tcPr>
            <w:tcW w:w="850" w:type="dxa"/>
            <w:tcBorders>
              <w:top w:val="single" w:sz="8" w:space="0" w:color="auto"/>
              <w:left w:val="nil"/>
              <w:bottom w:val="single" w:sz="4" w:space="0" w:color="auto"/>
              <w:right w:val="nil"/>
            </w:tcBorders>
            <w:shd w:val="clear" w:color="auto" w:fill="auto"/>
            <w:vAlign w:val="center"/>
            <w:hideMark/>
          </w:tcPr>
          <w:p w14:paraId="2DC05504" w14:textId="443B5AF5"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468A47C7" w14:textId="1A781D87"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6</w:t>
            </w:r>
          </w:p>
        </w:tc>
        <w:tc>
          <w:tcPr>
            <w:tcW w:w="1172" w:type="dxa"/>
            <w:hideMark/>
          </w:tcPr>
          <w:p w14:paraId="41F08884"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43B20705"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306BFE93" w14:textId="77777777" w:rsidTr="006476E1">
        <w:trPr>
          <w:trHeight w:val="288"/>
        </w:trPr>
        <w:tc>
          <w:tcPr>
            <w:tcW w:w="544" w:type="dxa"/>
            <w:noWrap/>
            <w:vAlign w:val="center"/>
          </w:tcPr>
          <w:p w14:paraId="4320CE4E" w14:textId="5C3AE05D"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10</w:t>
            </w:r>
          </w:p>
        </w:tc>
        <w:tc>
          <w:tcPr>
            <w:tcW w:w="3466" w:type="dxa"/>
            <w:tcBorders>
              <w:top w:val="nil"/>
              <w:left w:val="nil"/>
              <w:bottom w:val="single" w:sz="4" w:space="0" w:color="auto"/>
              <w:right w:val="single" w:sz="4" w:space="0" w:color="auto"/>
            </w:tcBorders>
            <w:shd w:val="clear" w:color="000000" w:fill="FFFFFF"/>
            <w:noWrap/>
            <w:vAlign w:val="bottom"/>
            <w:hideMark/>
          </w:tcPr>
          <w:p w14:paraId="5C976D10" w14:textId="76280CB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Electrocardiographe</w:t>
            </w:r>
          </w:p>
        </w:tc>
        <w:tc>
          <w:tcPr>
            <w:tcW w:w="850" w:type="dxa"/>
            <w:tcBorders>
              <w:top w:val="single" w:sz="8" w:space="0" w:color="auto"/>
              <w:left w:val="nil"/>
              <w:bottom w:val="single" w:sz="4" w:space="0" w:color="auto"/>
              <w:right w:val="nil"/>
            </w:tcBorders>
            <w:shd w:val="clear" w:color="auto" w:fill="auto"/>
            <w:vAlign w:val="center"/>
            <w:hideMark/>
          </w:tcPr>
          <w:p w14:paraId="383FD9C7" w14:textId="61694C56"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04926E67" w14:textId="78FE2166"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1</w:t>
            </w:r>
          </w:p>
        </w:tc>
        <w:tc>
          <w:tcPr>
            <w:tcW w:w="1172" w:type="dxa"/>
            <w:hideMark/>
          </w:tcPr>
          <w:p w14:paraId="00A2275C"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67CCA1E7"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0EBF73E2" w14:textId="77777777" w:rsidTr="006476E1">
        <w:trPr>
          <w:trHeight w:val="288"/>
        </w:trPr>
        <w:tc>
          <w:tcPr>
            <w:tcW w:w="544" w:type="dxa"/>
            <w:noWrap/>
            <w:vAlign w:val="center"/>
          </w:tcPr>
          <w:p w14:paraId="3A1222AC" w14:textId="59BE335D"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11</w:t>
            </w:r>
          </w:p>
        </w:tc>
        <w:tc>
          <w:tcPr>
            <w:tcW w:w="3466" w:type="dxa"/>
            <w:tcBorders>
              <w:top w:val="nil"/>
              <w:left w:val="nil"/>
              <w:bottom w:val="single" w:sz="4" w:space="0" w:color="auto"/>
              <w:right w:val="single" w:sz="4" w:space="0" w:color="auto"/>
            </w:tcBorders>
            <w:shd w:val="clear" w:color="000000" w:fill="FFFFFF"/>
            <w:noWrap/>
            <w:vAlign w:val="bottom"/>
            <w:hideMark/>
          </w:tcPr>
          <w:p w14:paraId="64C8EF15" w14:textId="619A006F"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 xml:space="preserve">Ensemble d'anesthésie </w:t>
            </w:r>
          </w:p>
        </w:tc>
        <w:tc>
          <w:tcPr>
            <w:tcW w:w="850" w:type="dxa"/>
            <w:tcBorders>
              <w:top w:val="single" w:sz="8" w:space="0" w:color="auto"/>
              <w:left w:val="nil"/>
              <w:bottom w:val="single" w:sz="4" w:space="0" w:color="auto"/>
              <w:right w:val="nil"/>
            </w:tcBorders>
            <w:shd w:val="clear" w:color="auto" w:fill="auto"/>
            <w:vAlign w:val="center"/>
            <w:hideMark/>
          </w:tcPr>
          <w:p w14:paraId="0B88E73A" w14:textId="36EEF65F"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E1B5372" w14:textId="77CB2A1D"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3</w:t>
            </w:r>
          </w:p>
        </w:tc>
        <w:tc>
          <w:tcPr>
            <w:tcW w:w="1172" w:type="dxa"/>
            <w:hideMark/>
          </w:tcPr>
          <w:p w14:paraId="195CF8CF"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1EC1E01D"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67E6E3BA" w14:textId="77777777" w:rsidTr="006476E1">
        <w:trPr>
          <w:trHeight w:val="288"/>
        </w:trPr>
        <w:tc>
          <w:tcPr>
            <w:tcW w:w="544" w:type="dxa"/>
            <w:noWrap/>
            <w:vAlign w:val="center"/>
          </w:tcPr>
          <w:p w14:paraId="61CD532E" w14:textId="70C55FFB"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12</w:t>
            </w:r>
          </w:p>
        </w:tc>
        <w:tc>
          <w:tcPr>
            <w:tcW w:w="3466" w:type="dxa"/>
            <w:tcBorders>
              <w:top w:val="nil"/>
              <w:left w:val="nil"/>
              <w:bottom w:val="single" w:sz="4" w:space="0" w:color="auto"/>
              <w:right w:val="single" w:sz="4" w:space="0" w:color="auto"/>
            </w:tcBorders>
            <w:shd w:val="clear" w:color="000000" w:fill="FFFFFF"/>
            <w:noWrap/>
            <w:vAlign w:val="bottom"/>
            <w:hideMark/>
          </w:tcPr>
          <w:p w14:paraId="1CFD00C0" w14:textId="64572A1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Kit de réanimation adulte</w:t>
            </w:r>
          </w:p>
        </w:tc>
        <w:tc>
          <w:tcPr>
            <w:tcW w:w="850" w:type="dxa"/>
            <w:tcBorders>
              <w:top w:val="nil"/>
              <w:left w:val="single" w:sz="8" w:space="0" w:color="auto"/>
              <w:bottom w:val="single" w:sz="4" w:space="0" w:color="auto"/>
              <w:right w:val="nil"/>
            </w:tcBorders>
            <w:shd w:val="clear" w:color="auto" w:fill="auto"/>
            <w:vAlign w:val="center"/>
            <w:hideMark/>
          </w:tcPr>
          <w:p w14:paraId="311294F3" w14:textId="2E58B45D"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Kit</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0E907E5" w14:textId="17EEFF71"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3</w:t>
            </w:r>
          </w:p>
        </w:tc>
        <w:tc>
          <w:tcPr>
            <w:tcW w:w="1172" w:type="dxa"/>
            <w:hideMark/>
          </w:tcPr>
          <w:p w14:paraId="76E098F5"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2158D4C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7187D1DB" w14:textId="77777777" w:rsidTr="006476E1">
        <w:trPr>
          <w:trHeight w:val="288"/>
        </w:trPr>
        <w:tc>
          <w:tcPr>
            <w:tcW w:w="544" w:type="dxa"/>
            <w:noWrap/>
            <w:vAlign w:val="center"/>
          </w:tcPr>
          <w:p w14:paraId="1FBB3AD4" w14:textId="5F002149"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13</w:t>
            </w:r>
          </w:p>
        </w:tc>
        <w:tc>
          <w:tcPr>
            <w:tcW w:w="3466" w:type="dxa"/>
            <w:tcBorders>
              <w:top w:val="nil"/>
              <w:left w:val="nil"/>
              <w:bottom w:val="single" w:sz="4" w:space="0" w:color="auto"/>
              <w:right w:val="single" w:sz="4" w:space="0" w:color="auto"/>
            </w:tcBorders>
            <w:shd w:val="clear" w:color="000000" w:fill="FFFFFF"/>
            <w:noWrap/>
            <w:vAlign w:val="bottom"/>
            <w:hideMark/>
          </w:tcPr>
          <w:p w14:paraId="6CCC8BD6" w14:textId="598695F4"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Kit de réanimation du nouveau-né</w:t>
            </w:r>
          </w:p>
        </w:tc>
        <w:tc>
          <w:tcPr>
            <w:tcW w:w="850" w:type="dxa"/>
            <w:tcBorders>
              <w:top w:val="nil"/>
              <w:left w:val="single" w:sz="8" w:space="0" w:color="auto"/>
              <w:bottom w:val="nil"/>
              <w:right w:val="nil"/>
            </w:tcBorders>
            <w:shd w:val="clear" w:color="auto" w:fill="auto"/>
            <w:vAlign w:val="center"/>
            <w:hideMark/>
          </w:tcPr>
          <w:p w14:paraId="7E1D931D" w14:textId="2699DB68"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Kit</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4FA1C1D6" w14:textId="7267255E"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3</w:t>
            </w:r>
          </w:p>
        </w:tc>
        <w:tc>
          <w:tcPr>
            <w:tcW w:w="1172" w:type="dxa"/>
            <w:hideMark/>
          </w:tcPr>
          <w:p w14:paraId="0B9603CA"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151C1615"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64310D41" w14:textId="77777777" w:rsidTr="006476E1">
        <w:trPr>
          <w:trHeight w:val="288"/>
        </w:trPr>
        <w:tc>
          <w:tcPr>
            <w:tcW w:w="544" w:type="dxa"/>
            <w:noWrap/>
            <w:vAlign w:val="center"/>
          </w:tcPr>
          <w:p w14:paraId="028AC18A" w14:textId="2309C629"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14</w:t>
            </w:r>
          </w:p>
        </w:tc>
        <w:tc>
          <w:tcPr>
            <w:tcW w:w="3466" w:type="dxa"/>
            <w:tcBorders>
              <w:top w:val="nil"/>
              <w:left w:val="nil"/>
              <w:bottom w:val="single" w:sz="4" w:space="0" w:color="auto"/>
              <w:right w:val="single" w:sz="4" w:space="0" w:color="auto"/>
            </w:tcBorders>
            <w:shd w:val="clear" w:color="000000" w:fill="FFFFFF"/>
            <w:noWrap/>
            <w:vAlign w:val="bottom"/>
            <w:hideMark/>
          </w:tcPr>
          <w:p w14:paraId="202F6BBB" w14:textId="0E2ED1B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Lampe d'examen</w:t>
            </w:r>
          </w:p>
        </w:tc>
        <w:tc>
          <w:tcPr>
            <w:tcW w:w="850" w:type="dxa"/>
            <w:tcBorders>
              <w:top w:val="single" w:sz="8" w:space="0" w:color="auto"/>
              <w:left w:val="nil"/>
              <w:bottom w:val="single" w:sz="4" w:space="0" w:color="auto"/>
              <w:right w:val="nil"/>
            </w:tcBorders>
            <w:shd w:val="clear" w:color="auto" w:fill="auto"/>
            <w:vAlign w:val="center"/>
            <w:hideMark/>
          </w:tcPr>
          <w:p w14:paraId="564498EF" w14:textId="4CC4B87F"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20ABFBEB" w14:textId="1A0D3149"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32</w:t>
            </w:r>
          </w:p>
        </w:tc>
        <w:tc>
          <w:tcPr>
            <w:tcW w:w="1172" w:type="dxa"/>
            <w:hideMark/>
          </w:tcPr>
          <w:p w14:paraId="00EC19DA"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7CA86B80"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26660385" w14:textId="77777777" w:rsidTr="006476E1">
        <w:trPr>
          <w:trHeight w:val="288"/>
        </w:trPr>
        <w:tc>
          <w:tcPr>
            <w:tcW w:w="544" w:type="dxa"/>
            <w:noWrap/>
            <w:vAlign w:val="center"/>
          </w:tcPr>
          <w:p w14:paraId="48D65074" w14:textId="4903E82A"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15</w:t>
            </w:r>
          </w:p>
        </w:tc>
        <w:tc>
          <w:tcPr>
            <w:tcW w:w="3466" w:type="dxa"/>
            <w:tcBorders>
              <w:top w:val="nil"/>
              <w:left w:val="nil"/>
              <w:bottom w:val="single" w:sz="4" w:space="0" w:color="auto"/>
              <w:right w:val="single" w:sz="4" w:space="0" w:color="auto"/>
            </w:tcBorders>
            <w:shd w:val="clear" w:color="000000" w:fill="FFFFFF"/>
            <w:noWrap/>
            <w:vAlign w:val="bottom"/>
            <w:hideMark/>
          </w:tcPr>
          <w:p w14:paraId="60D943D0" w14:textId="384C983D"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Lampe frontale avec binoculaire</w:t>
            </w:r>
          </w:p>
        </w:tc>
        <w:tc>
          <w:tcPr>
            <w:tcW w:w="850" w:type="dxa"/>
            <w:tcBorders>
              <w:top w:val="single" w:sz="8" w:space="0" w:color="auto"/>
              <w:left w:val="nil"/>
              <w:bottom w:val="single" w:sz="4" w:space="0" w:color="auto"/>
              <w:right w:val="nil"/>
            </w:tcBorders>
            <w:shd w:val="clear" w:color="auto" w:fill="auto"/>
            <w:vAlign w:val="center"/>
            <w:hideMark/>
          </w:tcPr>
          <w:p w14:paraId="0A0B5BF5" w14:textId="4BA3F9AE"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70D36DDD" w14:textId="602AA5E0"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8</w:t>
            </w:r>
          </w:p>
        </w:tc>
        <w:tc>
          <w:tcPr>
            <w:tcW w:w="1172" w:type="dxa"/>
            <w:hideMark/>
          </w:tcPr>
          <w:p w14:paraId="7A2AA966"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51B1A078"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50D8E22" w14:textId="77777777" w:rsidTr="006476E1">
        <w:trPr>
          <w:trHeight w:val="288"/>
        </w:trPr>
        <w:tc>
          <w:tcPr>
            <w:tcW w:w="544" w:type="dxa"/>
            <w:noWrap/>
            <w:vAlign w:val="center"/>
          </w:tcPr>
          <w:p w14:paraId="32A1DCAF" w14:textId="35EE61DC"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16</w:t>
            </w:r>
          </w:p>
        </w:tc>
        <w:tc>
          <w:tcPr>
            <w:tcW w:w="3466" w:type="dxa"/>
            <w:tcBorders>
              <w:top w:val="nil"/>
              <w:left w:val="nil"/>
              <w:bottom w:val="single" w:sz="4" w:space="0" w:color="auto"/>
              <w:right w:val="single" w:sz="4" w:space="0" w:color="auto"/>
            </w:tcBorders>
            <w:shd w:val="clear" w:color="000000" w:fill="FFFFFF"/>
            <w:noWrap/>
            <w:vAlign w:val="bottom"/>
            <w:hideMark/>
          </w:tcPr>
          <w:p w14:paraId="069BF77A" w14:textId="78CFA84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 xml:space="preserve">Laryngoscope </w:t>
            </w:r>
          </w:p>
        </w:tc>
        <w:tc>
          <w:tcPr>
            <w:tcW w:w="850" w:type="dxa"/>
            <w:tcBorders>
              <w:top w:val="single" w:sz="8" w:space="0" w:color="auto"/>
              <w:left w:val="nil"/>
              <w:bottom w:val="single" w:sz="4" w:space="0" w:color="auto"/>
              <w:right w:val="nil"/>
            </w:tcBorders>
            <w:shd w:val="clear" w:color="auto" w:fill="auto"/>
            <w:vAlign w:val="center"/>
            <w:hideMark/>
          </w:tcPr>
          <w:p w14:paraId="2871A4E4" w14:textId="7B7B214B"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2ACF80B1" w14:textId="11DF55C8"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2</w:t>
            </w:r>
          </w:p>
        </w:tc>
        <w:tc>
          <w:tcPr>
            <w:tcW w:w="1172" w:type="dxa"/>
            <w:hideMark/>
          </w:tcPr>
          <w:p w14:paraId="7588D32D"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1D1A4D20"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271BA4EF" w14:textId="77777777" w:rsidTr="006476E1">
        <w:trPr>
          <w:trHeight w:val="288"/>
        </w:trPr>
        <w:tc>
          <w:tcPr>
            <w:tcW w:w="544" w:type="dxa"/>
            <w:noWrap/>
            <w:vAlign w:val="center"/>
          </w:tcPr>
          <w:p w14:paraId="44126918" w14:textId="152CFD28"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17</w:t>
            </w:r>
          </w:p>
        </w:tc>
        <w:tc>
          <w:tcPr>
            <w:tcW w:w="3466" w:type="dxa"/>
            <w:tcBorders>
              <w:top w:val="nil"/>
              <w:left w:val="nil"/>
              <w:bottom w:val="single" w:sz="4" w:space="0" w:color="auto"/>
              <w:right w:val="single" w:sz="4" w:space="0" w:color="auto"/>
            </w:tcBorders>
            <w:shd w:val="clear" w:color="000000" w:fill="FFFFFF"/>
            <w:noWrap/>
            <w:vAlign w:val="bottom"/>
            <w:hideMark/>
          </w:tcPr>
          <w:p w14:paraId="1156A725" w14:textId="7B22DC79"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Lavabo aseptique</w:t>
            </w:r>
          </w:p>
        </w:tc>
        <w:tc>
          <w:tcPr>
            <w:tcW w:w="850" w:type="dxa"/>
            <w:tcBorders>
              <w:top w:val="single" w:sz="8" w:space="0" w:color="auto"/>
              <w:left w:val="nil"/>
              <w:bottom w:val="single" w:sz="4" w:space="0" w:color="auto"/>
              <w:right w:val="nil"/>
            </w:tcBorders>
            <w:shd w:val="clear" w:color="auto" w:fill="auto"/>
            <w:vAlign w:val="center"/>
            <w:hideMark/>
          </w:tcPr>
          <w:p w14:paraId="4456FFB9" w14:textId="04FBAB6D"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589D2868" w14:textId="4A1CD7B0"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1</w:t>
            </w:r>
          </w:p>
        </w:tc>
        <w:tc>
          <w:tcPr>
            <w:tcW w:w="1172" w:type="dxa"/>
            <w:hideMark/>
          </w:tcPr>
          <w:p w14:paraId="2024139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230F903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3C0A92A4" w14:textId="77777777" w:rsidTr="006476E1">
        <w:trPr>
          <w:trHeight w:val="288"/>
        </w:trPr>
        <w:tc>
          <w:tcPr>
            <w:tcW w:w="544" w:type="dxa"/>
            <w:noWrap/>
            <w:vAlign w:val="center"/>
          </w:tcPr>
          <w:p w14:paraId="6A932556" w14:textId="79F89EE6"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18</w:t>
            </w:r>
          </w:p>
        </w:tc>
        <w:tc>
          <w:tcPr>
            <w:tcW w:w="3466" w:type="dxa"/>
            <w:tcBorders>
              <w:top w:val="nil"/>
              <w:left w:val="nil"/>
              <w:bottom w:val="single" w:sz="4" w:space="0" w:color="auto"/>
              <w:right w:val="single" w:sz="4" w:space="0" w:color="auto"/>
            </w:tcBorders>
            <w:shd w:val="clear" w:color="000000" w:fill="FFFFFF"/>
            <w:noWrap/>
            <w:vAlign w:val="bottom"/>
            <w:hideMark/>
          </w:tcPr>
          <w:p w14:paraId="2A0C3D25" w14:textId="2FF81FB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Moniteur de surveillance multiparamétrique</w:t>
            </w:r>
          </w:p>
        </w:tc>
        <w:tc>
          <w:tcPr>
            <w:tcW w:w="850" w:type="dxa"/>
            <w:tcBorders>
              <w:top w:val="single" w:sz="8" w:space="0" w:color="auto"/>
              <w:left w:val="nil"/>
              <w:bottom w:val="single" w:sz="4" w:space="0" w:color="auto"/>
              <w:right w:val="nil"/>
            </w:tcBorders>
            <w:shd w:val="clear" w:color="auto" w:fill="auto"/>
            <w:vAlign w:val="center"/>
            <w:hideMark/>
          </w:tcPr>
          <w:p w14:paraId="3292734F" w14:textId="1017CF16"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75E6063" w14:textId="136E4F40"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5</w:t>
            </w:r>
          </w:p>
        </w:tc>
        <w:tc>
          <w:tcPr>
            <w:tcW w:w="1172" w:type="dxa"/>
            <w:hideMark/>
          </w:tcPr>
          <w:p w14:paraId="3AA482C4"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54397A0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370B8EA" w14:textId="77777777" w:rsidTr="006476E1">
        <w:trPr>
          <w:trHeight w:val="288"/>
        </w:trPr>
        <w:tc>
          <w:tcPr>
            <w:tcW w:w="544" w:type="dxa"/>
            <w:noWrap/>
            <w:vAlign w:val="center"/>
          </w:tcPr>
          <w:p w14:paraId="7CA87757" w14:textId="51F4E6AC"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19</w:t>
            </w:r>
          </w:p>
        </w:tc>
        <w:tc>
          <w:tcPr>
            <w:tcW w:w="3466" w:type="dxa"/>
            <w:tcBorders>
              <w:top w:val="nil"/>
              <w:left w:val="nil"/>
              <w:bottom w:val="single" w:sz="4" w:space="0" w:color="auto"/>
              <w:right w:val="single" w:sz="4" w:space="0" w:color="auto"/>
            </w:tcBorders>
            <w:shd w:val="clear" w:color="000000" w:fill="FFFFFF"/>
            <w:noWrap/>
            <w:vAlign w:val="bottom"/>
            <w:hideMark/>
          </w:tcPr>
          <w:p w14:paraId="65F735AC" w14:textId="2C8FB7AF"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Moniteur Spot (PNI, SPO2, temp)</w:t>
            </w:r>
          </w:p>
        </w:tc>
        <w:tc>
          <w:tcPr>
            <w:tcW w:w="850" w:type="dxa"/>
            <w:tcBorders>
              <w:top w:val="single" w:sz="8" w:space="0" w:color="auto"/>
              <w:left w:val="nil"/>
              <w:bottom w:val="single" w:sz="4" w:space="0" w:color="auto"/>
              <w:right w:val="nil"/>
            </w:tcBorders>
            <w:shd w:val="clear" w:color="auto" w:fill="auto"/>
            <w:vAlign w:val="center"/>
            <w:hideMark/>
          </w:tcPr>
          <w:p w14:paraId="57D2E512" w14:textId="77CE5171"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50AAB85B" w14:textId="252B433C"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7</w:t>
            </w:r>
          </w:p>
        </w:tc>
        <w:tc>
          <w:tcPr>
            <w:tcW w:w="1172" w:type="dxa"/>
            <w:hideMark/>
          </w:tcPr>
          <w:p w14:paraId="406F6C93"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DA5245D"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0A95BF4A" w14:textId="77777777" w:rsidTr="006476E1">
        <w:trPr>
          <w:trHeight w:val="288"/>
        </w:trPr>
        <w:tc>
          <w:tcPr>
            <w:tcW w:w="544" w:type="dxa"/>
            <w:noWrap/>
            <w:vAlign w:val="center"/>
          </w:tcPr>
          <w:p w14:paraId="6672942A" w14:textId="3B423DE9"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20</w:t>
            </w:r>
          </w:p>
        </w:tc>
        <w:tc>
          <w:tcPr>
            <w:tcW w:w="3466" w:type="dxa"/>
            <w:tcBorders>
              <w:top w:val="nil"/>
              <w:left w:val="nil"/>
              <w:bottom w:val="single" w:sz="4" w:space="0" w:color="auto"/>
              <w:right w:val="single" w:sz="4" w:space="0" w:color="auto"/>
            </w:tcBorders>
            <w:shd w:val="clear" w:color="000000" w:fill="FFFFFF"/>
            <w:noWrap/>
            <w:vAlign w:val="bottom"/>
            <w:hideMark/>
          </w:tcPr>
          <w:p w14:paraId="54AB0113" w14:textId="46A7775C"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Négatoscope 2 plages</w:t>
            </w:r>
          </w:p>
        </w:tc>
        <w:tc>
          <w:tcPr>
            <w:tcW w:w="850" w:type="dxa"/>
            <w:tcBorders>
              <w:top w:val="single" w:sz="8" w:space="0" w:color="auto"/>
              <w:left w:val="nil"/>
              <w:bottom w:val="single" w:sz="4" w:space="0" w:color="auto"/>
              <w:right w:val="nil"/>
            </w:tcBorders>
            <w:shd w:val="clear" w:color="auto" w:fill="auto"/>
            <w:vAlign w:val="center"/>
            <w:hideMark/>
          </w:tcPr>
          <w:p w14:paraId="3F550C5F" w14:textId="3920F104"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CC86384" w14:textId="28118000"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6</w:t>
            </w:r>
          </w:p>
        </w:tc>
        <w:tc>
          <w:tcPr>
            <w:tcW w:w="1172" w:type="dxa"/>
            <w:hideMark/>
          </w:tcPr>
          <w:p w14:paraId="6E9E91F9"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5452E130"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DD0C833" w14:textId="77777777" w:rsidTr="006476E1">
        <w:trPr>
          <w:trHeight w:val="288"/>
        </w:trPr>
        <w:tc>
          <w:tcPr>
            <w:tcW w:w="544" w:type="dxa"/>
            <w:noWrap/>
            <w:vAlign w:val="center"/>
          </w:tcPr>
          <w:p w14:paraId="455CE956" w14:textId="774DDCEC"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21</w:t>
            </w:r>
          </w:p>
        </w:tc>
        <w:tc>
          <w:tcPr>
            <w:tcW w:w="3466" w:type="dxa"/>
            <w:tcBorders>
              <w:top w:val="nil"/>
              <w:left w:val="nil"/>
              <w:bottom w:val="single" w:sz="4" w:space="0" w:color="auto"/>
              <w:right w:val="single" w:sz="4" w:space="0" w:color="auto"/>
            </w:tcBorders>
            <w:shd w:val="clear" w:color="000000" w:fill="FFFFFF"/>
            <w:noWrap/>
            <w:vAlign w:val="bottom"/>
            <w:hideMark/>
          </w:tcPr>
          <w:p w14:paraId="18706E4C" w14:textId="2210C508"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Pèse-bébé</w:t>
            </w:r>
          </w:p>
        </w:tc>
        <w:tc>
          <w:tcPr>
            <w:tcW w:w="850" w:type="dxa"/>
            <w:tcBorders>
              <w:top w:val="single" w:sz="8" w:space="0" w:color="auto"/>
              <w:left w:val="nil"/>
              <w:bottom w:val="single" w:sz="4" w:space="0" w:color="auto"/>
              <w:right w:val="nil"/>
            </w:tcBorders>
            <w:shd w:val="clear" w:color="auto" w:fill="auto"/>
            <w:vAlign w:val="center"/>
            <w:hideMark/>
          </w:tcPr>
          <w:p w14:paraId="2C441C39" w14:textId="237FD911"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4BFB7C8A" w14:textId="2E136BB0"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6</w:t>
            </w:r>
          </w:p>
        </w:tc>
        <w:tc>
          <w:tcPr>
            <w:tcW w:w="1172" w:type="dxa"/>
            <w:hideMark/>
          </w:tcPr>
          <w:p w14:paraId="09E59F11"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4913F5FD"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5C397AFC" w14:textId="77777777" w:rsidTr="006476E1">
        <w:trPr>
          <w:trHeight w:val="288"/>
        </w:trPr>
        <w:tc>
          <w:tcPr>
            <w:tcW w:w="544" w:type="dxa"/>
            <w:noWrap/>
            <w:vAlign w:val="center"/>
          </w:tcPr>
          <w:p w14:paraId="6D9D0578" w14:textId="0B2D15AF" w:rsidR="006476E1" w:rsidRPr="00A37BCC" w:rsidRDefault="006476E1" w:rsidP="006476E1">
            <w:pPr>
              <w:jc w:val="center"/>
              <w:rPr>
                <w:color w:val="595959" w:themeColor="text1" w:themeTint="A6"/>
                <w:sz w:val="20"/>
                <w:szCs w:val="20"/>
              </w:rPr>
            </w:pPr>
            <w:r>
              <w:rPr>
                <w:color w:val="595959" w:themeColor="text1" w:themeTint="A6"/>
                <w:sz w:val="20"/>
                <w:szCs w:val="20"/>
              </w:rPr>
              <w:t>22</w:t>
            </w:r>
          </w:p>
        </w:tc>
        <w:tc>
          <w:tcPr>
            <w:tcW w:w="3466" w:type="dxa"/>
            <w:tcBorders>
              <w:top w:val="nil"/>
              <w:left w:val="nil"/>
              <w:bottom w:val="single" w:sz="4" w:space="0" w:color="auto"/>
              <w:right w:val="single" w:sz="4" w:space="0" w:color="auto"/>
            </w:tcBorders>
            <w:shd w:val="clear" w:color="000000" w:fill="FFFFFF"/>
            <w:noWrap/>
            <w:vAlign w:val="bottom"/>
            <w:hideMark/>
          </w:tcPr>
          <w:p w14:paraId="3BE7CE98" w14:textId="1EEB4C56"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Pèse-personne</w:t>
            </w:r>
          </w:p>
        </w:tc>
        <w:tc>
          <w:tcPr>
            <w:tcW w:w="850" w:type="dxa"/>
            <w:tcBorders>
              <w:top w:val="single" w:sz="8" w:space="0" w:color="auto"/>
              <w:left w:val="nil"/>
              <w:bottom w:val="single" w:sz="4" w:space="0" w:color="auto"/>
              <w:right w:val="nil"/>
            </w:tcBorders>
            <w:shd w:val="clear" w:color="auto" w:fill="auto"/>
            <w:vAlign w:val="center"/>
            <w:hideMark/>
          </w:tcPr>
          <w:p w14:paraId="46ED7CC1" w14:textId="5FCDA33E"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FD7C24B" w14:textId="33CC4A4D"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4</w:t>
            </w:r>
          </w:p>
        </w:tc>
        <w:tc>
          <w:tcPr>
            <w:tcW w:w="1172" w:type="dxa"/>
            <w:hideMark/>
          </w:tcPr>
          <w:p w14:paraId="33458A58"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DD9164F"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5C6759A1" w14:textId="77777777" w:rsidTr="006476E1">
        <w:trPr>
          <w:trHeight w:val="288"/>
        </w:trPr>
        <w:tc>
          <w:tcPr>
            <w:tcW w:w="544" w:type="dxa"/>
            <w:noWrap/>
            <w:vAlign w:val="center"/>
          </w:tcPr>
          <w:p w14:paraId="24300EC8" w14:textId="419EFC23"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23</w:t>
            </w:r>
          </w:p>
        </w:tc>
        <w:tc>
          <w:tcPr>
            <w:tcW w:w="3466" w:type="dxa"/>
            <w:tcBorders>
              <w:top w:val="nil"/>
              <w:left w:val="nil"/>
              <w:bottom w:val="single" w:sz="4" w:space="0" w:color="auto"/>
              <w:right w:val="single" w:sz="4" w:space="0" w:color="auto"/>
            </w:tcBorders>
            <w:shd w:val="clear" w:color="000000" w:fill="FFFFFF"/>
            <w:noWrap/>
            <w:vAlign w:val="bottom"/>
            <w:hideMark/>
          </w:tcPr>
          <w:p w14:paraId="62B3E473" w14:textId="465A6761"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Pousse Seringue</w:t>
            </w:r>
          </w:p>
        </w:tc>
        <w:tc>
          <w:tcPr>
            <w:tcW w:w="850" w:type="dxa"/>
            <w:tcBorders>
              <w:top w:val="single" w:sz="8" w:space="0" w:color="auto"/>
              <w:left w:val="nil"/>
              <w:bottom w:val="single" w:sz="4" w:space="0" w:color="auto"/>
              <w:right w:val="nil"/>
            </w:tcBorders>
            <w:shd w:val="clear" w:color="auto" w:fill="auto"/>
            <w:vAlign w:val="center"/>
            <w:hideMark/>
          </w:tcPr>
          <w:p w14:paraId="2A4FE8CB" w14:textId="62219244"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56A2857E" w14:textId="7DDC309B"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2</w:t>
            </w:r>
          </w:p>
        </w:tc>
        <w:tc>
          <w:tcPr>
            <w:tcW w:w="1172" w:type="dxa"/>
            <w:hideMark/>
          </w:tcPr>
          <w:p w14:paraId="33E8132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6932C974"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731B32B2" w14:textId="77777777" w:rsidTr="006476E1">
        <w:trPr>
          <w:trHeight w:val="288"/>
        </w:trPr>
        <w:tc>
          <w:tcPr>
            <w:tcW w:w="544" w:type="dxa"/>
            <w:noWrap/>
            <w:vAlign w:val="center"/>
          </w:tcPr>
          <w:p w14:paraId="03E66450" w14:textId="0B3B9BCA"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24</w:t>
            </w:r>
          </w:p>
        </w:tc>
        <w:tc>
          <w:tcPr>
            <w:tcW w:w="3466" w:type="dxa"/>
            <w:tcBorders>
              <w:top w:val="nil"/>
              <w:left w:val="nil"/>
              <w:bottom w:val="single" w:sz="4" w:space="0" w:color="auto"/>
              <w:right w:val="single" w:sz="4" w:space="0" w:color="auto"/>
            </w:tcBorders>
            <w:shd w:val="clear" w:color="000000" w:fill="FFFFFF"/>
            <w:noWrap/>
            <w:vAlign w:val="bottom"/>
            <w:hideMark/>
          </w:tcPr>
          <w:p w14:paraId="38A2F6FA" w14:textId="07E6E48C"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Stérilisateur à chaleur sèche</w:t>
            </w:r>
          </w:p>
        </w:tc>
        <w:tc>
          <w:tcPr>
            <w:tcW w:w="850" w:type="dxa"/>
            <w:tcBorders>
              <w:top w:val="single" w:sz="8" w:space="0" w:color="auto"/>
              <w:left w:val="nil"/>
              <w:bottom w:val="single" w:sz="4" w:space="0" w:color="auto"/>
              <w:right w:val="nil"/>
            </w:tcBorders>
            <w:shd w:val="clear" w:color="auto" w:fill="auto"/>
            <w:vAlign w:val="center"/>
            <w:hideMark/>
          </w:tcPr>
          <w:p w14:paraId="5EE9AB36" w14:textId="23F64994"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455A2104" w14:textId="69953A36"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7</w:t>
            </w:r>
          </w:p>
        </w:tc>
        <w:tc>
          <w:tcPr>
            <w:tcW w:w="1172" w:type="dxa"/>
            <w:hideMark/>
          </w:tcPr>
          <w:p w14:paraId="2DB16D99"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AC64394"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29FC78E" w14:textId="77777777" w:rsidTr="006476E1">
        <w:trPr>
          <w:trHeight w:val="288"/>
        </w:trPr>
        <w:tc>
          <w:tcPr>
            <w:tcW w:w="544" w:type="dxa"/>
            <w:noWrap/>
            <w:vAlign w:val="center"/>
          </w:tcPr>
          <w:p w14:paraId="7574BDC3" w14:textId="08D45C65"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25</w:t>
            </w:r>
          </w:p>
        </w:tc>
        <w:tc>
          <w:tcPr>
            <w:tcW w:w="3466" w:type="dxa"/>
            <w:tcBorders>
              <w:top w:val="single" w:sz="4" w:space="0" w:color="auto"/>
              <w:left w:val="nil"/>
              <w:bottom w:val="single" w:sz="4" w:space="0" w:color="auto"/>
              <w:right w:val="single" w:sz="4" w:space="0" w:color="auto"/>
            </w:tcBorders>
            <w:shd w:val="clear" w:color="000000" w:fill="FFFFFF"/>
            <w:noWrap/>
            <w:vAlign w:val="bottom"/>
            <w:hideMark/>
          </w:tcPr>
          <w:p w14:paraId="1AA0DFA6" w14:textId="67429CBD"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Table de réanimation du nouveau-né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95E2" w14:textId="30B32D6A"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72C9E2" w14:textId="03676B02"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1</w:t>
            </w:r>
          </w:p>
        </w:tc>
        <w:tc>
          <w:tcPr>
            <w:tcW w:w="1172" w:type="dxa"/>
            <w:tcBorders>
              <w:left w:val="single" w:sz="4" w:space="0" w:color="auto"/>
            </w:tcBorders>
            <w:hideMark/>
          </w:tcPr>
          <w:p w14:paraId="63B7A137"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16B0AB13"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F722674" w14:textId="77777777" w:rsidTr="0031104D">
        <w:trPr>
          <w:trHeight w:val="288"/>
        </w:trPr>
        <w:tc>
          <w:tcPr>
            <w:tcW w:w="544" w:type="dxa"/>
            <w:tcBorders>
              <w:bottom w:val="single" w:sz="4" w:space="0" w:color="auto"/>
            </w:tcBorders>
            <w:noWrap/>
            <w:vAlign w:val="center"/>
          </w:tcPr>
          <w:p w14:paraId="16B74949" w14:textId="55E93128"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26</w:t>
            </w:r>
          </w:p>
        </w:tc>
        <w:tc>
          <w:tcPr>
            <w:tcW w:w="3466" w:type="dxa"/>
            <w:tcBorders>
              <w:top w:val="nil"/>
              <w:left w:val="nil"/>
              <w:bottom w:val="single" w:sz="4" w:space="0" w:color="auto"/>
              <w:right w:val="single" w:sz="4" w:space="0" w:color="auto"/>
            </w:tcBorders>
            <w:shd w:val="clear" w:color="000000" w:fill="FFFFFF"/>
            <w:noWrap/>
            <w:vAlign w:val="bottom"/>
            <w:hideMark/>
          </w:tcPr>
          <w:p w14:paraId="10833FED" w14:textId="36369420"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 xml:space="preserve">Table d'opération </w:t>
            </w:r>
          </w:p>
        </w:tc>
        <w:tc>
          <w:tcPr>
            <w:tcW w:w="850" w:type="dxa"/>
            <w:tcBorders>
              <w:top w:val="single" w:sz="8" w:space="0" w:color="auto"/>
              <w:left w:val="nil"/>
              <w:bottom w:val="single" w:sz="4" w:space="0" w:color="auto"/>
              <w:right w:val="nil"/>
            </w:tcBorders>
            <w:shd w:val="clear" w:color="auto" w:fill="auto"/>
            <w:vAlign w:val="center"/>
            <w:hideMark/>
          </w:tcPr>
          <w:p w14:paraId="163828BD" w14:textId="3668D0FA"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037F92A3" w14:textId="47693A05"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4</w:t>
            </w:r>
          </w:p>
        </w:tc>
        <w:tc>
          <w:tcPr>
            <w:tcW w:w="1172" w:type="dxa"/>
            <w:tcBorders>
              <w:bottom w:val="single" w:sz="4" w:space="0" w:color="auto"/>
            </w:tcBorders>
            <w:hideMark/>
          </w:tcPr>
          <w:p w14:paraId="50291EA0"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5488CECB"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06F25B4D" w14:textId="77777777" w:rsidTr="0031104D">
        <w:trPr>
          <w:trHeight w:val="288"/>
        </w:trPr>
        <w:tc>
          <w:tcPr>
            <w:tcW w:w="544" w:type="dxa"/>
            <w:tcBorders>
              <w:top w:val="single" w:sz="4" w:space="0" w:color="auto"/>
              <w:right w:val="single" w:sz="4" w:space="0" w:color="auto"/>
            </w:tcBorders>
            <w:noWrap/>
            <w:vAlign w:val="center"/>
          </w:tcPr>
          <w:p w14:paraId="7939E869" w14:textId="6E0FBAA6"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27</w:t>
            </w:r>
          </w:p>
        </w:tc>
        <w:tc>
          <w:tcPr>
            <w:tcW w:w="34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95EDCB" w14:textId="7DA721E5"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Table radiante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06315" w14:textId="3EB27EDC"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5EA68" w14:textId="6643706B"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3</w:t>
            </w:r>
          </w:p>
        </w:tc>
        <w:tc>
          <w:tcPr>
            <w:tcW w:w="1172" w:type="dxa"/>
            <w:tcBorders>
              <w:top w:val="single" w:sz="4" w:space="0" w:color="auto"/>
              <w:left w:val="single" w:sz="4" w:space="0" w:color="auto"/>
            </w:tcBorders>
            <w:hideMark/>
          </w:tcPr>
          <w:p w14:paraId="7AAE6015"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0EA910B3"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5034B9F5" w14:textId="77777777" w:rsidTr="006476E1">
        <w:trPr>
          <w:trHeight w:val="288"/>
        </w:trPr>
        <w:tc>
          <w:tcPr>
            <w:tcW w:w="544" w:type="dxa"/>
            <w:noWrap/>
            <w:vAlign w:val="center"/>
          </w:tcPr>
          <w:p w14:paraId="1AA55C43" w14:textId="6C785A74"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28</w:t>
            </w:r>
          </w:p>
        </w:tc>
        <w:tc>
          <w:tcPr>
            <w:tcW w:w="3466" w:type="dxa"/>
            <w:tcBorders>
              <w:top w:val="nil"/>
              <w:left w:val="nil"/>
              <w:bottom w:val="single" w:sz="4" w:space="0" w:color="auto"/>
              <w:right w:val="single" w:sz="4" w:space="0" w:color="auto"/>
            </w:tcBorders>
            <w:shd w:val="clear" w:color="000000" w:fill="FFFFFF"/>
            <w:noWrap/>
            <w:vAlign w:val="bottom"/>
            <w:hideMark/>
          </w:tcPr>
          <w:p w14:paraId="54D12E29" w14:textId="66C054A7"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Tensiomètre avec stéthoscope</w:t>
            </w:r>
          </w:p>
        </w:tc>
        <w:tc>
          <w:tcPr>
            <w:tcW w:w="850" w:type="dxa"/>
            <w:tcBorders>
              <w:top w:val="single" w:sz="8" w:space="0" w:color="auto"/>
              <w:left w:val="nil"/>
              <w:bottom w:val="single" w:sz="4" w:space="0" w:color="auto"/>
              <w:right w:val="nil"/>
            </w:tcBorders>
            <w:shd w:val="clear" w:color="auto" w:fill="auto"/>
            <w:vAlign w:val="center"/>
            <w:hideMark/>
          </w:tcPr>
          <w:p w14:paraId="77E4C118" w14:textId="4A0E7060"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DD0ACA2" w14:textId="264D85CB"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26</w:t>
            </w:r>
          </w:p>
        </w:tc>
        <w:tc>
          <w:tcPr>
            <w:tcW w:w="1172" w:type="dxa"/>
            <w:hideMark/>
          </w:tcPr>
          <w:p w14:paraId="697B8084"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41FE3499"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13099C5A" w14:textId="77777777" w:rsidTr="006476E1">
        <w:trPr>
          <w:trHeight w:val="288"/>
        </w:trPr>
        <w:tc>
          <w:tcPr>
            <w:tcW w:w="544" w:type="dxa"/>
            <w:noWrap/>
            <w:vAlign w:val="center"/>
          </w:tcPr>
          <w:p w14:paraId="11CEC6D2" w14:textId="6033008F"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29</w:t>
            </w:r>
          </w:p>
        </w:tc>
        <w:tc>
          <w:tcPr>
            <w:tcW w:w="3466" w:type="dxa"/>
            <w:tcBorders>
              <w:top w:val="nil"/>
              <w:left w:val="nil"/>
              <w:bottom w:val="single" w:sz="4" w:space="0" w:color="auto"/>
              <w:right w:val="single" w:sz="4" w:space="0" w:color="auto"/>
            </w:tcBorders>
            <w:shd w:val="clear" w:color="000000" w:fill="FFFFFF"/>
            <w:noWrap/>
            <w:vAlign w:val="bottom"/>
            <w:hideMark/>
          </w:tcPr>
          <w:p w14:paraId="44AE1F76" w14:textId="23AC0778"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Thermomètre infrarouge</w:t>
            </w:r>
          </w:p>
        </w:tc>
        <w:tc>
          <w:tcPr>
            <w:tcW w:w="850" w:type="dxa"/>
            <w:tcBorders>
              <w:top w:val="single" w:sz="8" w:space="0" w:color="auto"/>
              <w:left w:val="nil"/>
              <w:bottom w:val="single" w:sz="4" w:space="0" w:color="auto"/>
              <w:right w:val="nil"/>
            </w:tcBorders>
            <w:shd w:val="clear" w:color="auto" w:fill="auto"/>
            <w:vAlign w:val="center"/>
            <w:hideMark/>
          </w:tcPr>
          <w:p w14:paraId="66F9BC0B" w14:textId="5D0C3960" w:rsidR="006476E1" w:rsidRPr="00A37BCC" w:rsidRDefault="006476E1" w:rsidP="006476E1">
            <w:pPr>
              <w:jc w:val="center"/>
              <w:rPr>
                <w:color w:val="595959" w:themeColor="text1" w:themeTint="A6"/>
                <w:sz w:val="20"/>
                <w:szCs w:val="20"/>
              </w:rPr>
            </w:pPr>
            <w:r w:rsidRPr="0068502D">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5AFEB75" w14:textId="2F605F42"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4</w:t>
            </w:r>
          </w:p>
        </w:tc>
        <w:tc>
          <w:tcPr>
            <w:tcW w:w="1172" w:type="dxa"/>
            <w:hideMark/>
          </w:tcPr>
          <w:p w14:paraId="18E8ABD7"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hideMark/>
          </w:tcPr>
          <w:p w14:paraId="311523C2"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6476E1" w:rsidRPr="00A37BCC" w14:paraId="5DB78B93" w14:textId="77777777" w:rsidTr="006476E1">
        <w:trPr>
          <w:trHeight w:val="288"/>
        </w:trPr>
        <w:tc>
          <w:tcPr>
            <w:tcW w:w="544" w:type="dxa"/>
            <w:noWrap/>
            <w:vAlign w:val="center"/>
          </w:tcPr>
          <w:p w14:paraId="4BE8F793" w14:textId="1FA967DC" w:rsidR="006476E1" w:rsidRPr="00A37BCC" w:rsidRDefault="006476E1" w:rsidP="006476E1">
            <w:pPr>
              <w:jc w:val="center"/>
              <w:rPr>
                <w:color w:val="595959" w:themeColor="text1" w:themeTint="A6"/>
                <w:sz w:val="20"/>
                <w:szCs w:val="20"/>
              </w:rPr>
            </w:pPr>
            <w:r w:rsidRPr="00A37BCC">
              <w:rPr>
                <w:color w:val="595959" w:themeColor="text1" w:themeTint="A6"/>
                <w:sz w:val="20"/>
                <w:szCs w:val="20"/>
              </w:rPr>
              <w:t>30</w:t>
            </w:r>
          </w:p>
        </w:tc>
        <w:tc>
          <w:tcPr>
            <w:tcW w:w="3466" w:type="dxa"/>
            <w:tcBorders>
              <w:top w:val="nil"/>
              <w:left w:val="nil"/>
              <w:bottom w:val="single" w:sz="8" w:space="0" w:color="auto"/>
              <w:right w:val="single" w:sz="4" w:space="0" w:color="auto"/>
            </w:tcBorders>
            <w:shd w:val="clear" w:color="000000" w:fill="FFFFFF"/>
            <w:noWrap/>
            <w:vAlign w:val="bottom"/>
            <w:hideMark/>
          </w:tcPr>
          <w:p w14:paraId="436E91C0" w14:textId="44707C67" w:rsidR="006476E1" w:rsidRPr="00A37BCC" w:rsidRDefault="006476E1" w:rsidP="006476E1">
            <w:pPr>
              <w:rPr>
                <w:color w:val="595959" w:themeColor="text1" w:themeTint="A6"/>
                <w:sz w:val="20"/>
                <w:szCs w:val="20"/>
              </w:rPr>
            </w:pPr>
            <w:r w:rsidRPr="00A37BCC">
              <w:rPr>
                <w:rFonts w:cs="Calibri"/>
                <w:color w:val="595959" w:themeColor="text1" w:themeTint="A6"/>
                <w:sz w:val="20"/>
                <w:szCs w:val="20"/>
              </w:rPr>
              <w:t>Ventouse obstétricale</w:t>
            </w:r>
          </w:p>
        </w:tc>
        <w:tc>
          <w:tcPr>
            <w:tcW w:w="850" w:type="dxa"/>
            <w:tcBorders>
              <w:top w:val="nil"/>
              <w:left w:val="single" w:sz="8" w:space="0" w:color="auto"/>
              <w:bottom w:val="single" w:sz="8" w:space="0" w:color="auto"/>
              <w:right w:val="nil"/>
            </w:tcBorders>
            <w:shd w:val="clear" w:color="auto" w:fill="auto"/>
            <w:vAlign w:val="center"/>
            <w:hideMark/>
          </w:tcPr>
          <w:p w14:paraId="03DA5A4E" w14:textId="0CB27CA1" w:rsidR="006476E1" w:rsidRPr="00A37BCC" w:rsidRDefault="006476E1" w:rsidP="006476E1">
            <w:pPr>
              <w:jc w:val="center"/>
              <w:rPr>
                <w:color w:val="595959" w:themeColor="text1" w:themeTint="A6"/>
                <w:sz w:val="20"/>
                <w:szCs w:val="20"/>
              </w:rPr>
            </w:pPr>
            <w:proofErr w:type="spellStart"/>
            <w:r w:rsidRPr="00A37BCC">
              <w:rPr>
                <w:rFonts w:cs="Calibri"/>
                <w:color w:val="595959" w:themeColor="text1" w:themeTint="A6"/>
                <w:sz w:val="20"/>
                <w:szCs w:val="20"/>
              </w:rPr>
              <w:t>Fft</w:t>
            </w:r>
            <w:proofErr w:type="spellEnd"/>
          </w:p>
        </w:tc>
        <w:tc>
          <w:tcPr>
            <w:tcW w:w="1147" w:type="dxa"/>
            <w:tcBorders>
              <w:top w:val="nil"/>
              <w:left w:val="single" w:sz="8" w:space="0" w:color="auto"/>
              <w:bottom w:val="single" w:sz="8" w:space="0" w:color="auto"/>
              <w:right w:val="single" w:sz="8" w:space="0" w:color="auto"/>
            </w:tcBorders>
            <w:shd w:val="clear" w:color="000000" w:fill="FFFFFF"/>
            <w:noWrap/>
            <w:vAlign w:val="bottom"/>
            <w:hideMark/>
          </w:tcPr>
          <w:p w14:paraId="6AC716DC" w14:textId="2EB81DCF" w:rsidR="006476E1" w:rsidRPr="00A37BCC" w:rsidRDefault="006476E1" w:rsidP="006476E1">
            <w:pPr>
              <w:jc w:val="center"/>
              <w:rPr>
                <w:color w:val="595959" w:themeColor="text1" w:themeTint="A6"/>
                <w:sz w:val="20"/>
                <w:szCs w:val="20"/>
              </w:rPr>
            </w:pPr>
            <w:r w:rsidRPr="00A37BCC">
              <w:rPr>
                <w:rFonts w:cs="Calibri"/>
                <w:color w:val="595959" w:themeColor="text1" w:themeTint="A6"/>
                <w:sz w:val="20"/>
                <w:szCs w:val="20"/>
              </w:rPr>
              <w:t>5</w:t>
            </w:r>
          </w:p>
        </w:tc>
        <w:tc>
          <w:tcPr>
            <w:tcW w:w="1172" w:type="dxa"/>
            <w:noWrap/>
            <w:hideMark/>
          </w:tcPr>
          <w:p w14:paraId="72C4DC6C"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c>
          <w:tcPr>
            <w:tcW w:w="1315" w:type="dxa"/>
            <w:gridSpan w:val="2"/>
            <w:noWrap/>
            <w:hideMark/>
          </w:tcPr>
          <w:p w14:paraId="054907A9" w14:textId="77777777" w:rsidR="006476E1" w:rsidRPr="00A37BCC" w:rsidRDefault="006476E1" w:rsidP="006476E1">
            <w:pPr>
              <w:rPr>
                <w:color w:val="595959" w:themeColor="text1" w:themeTint="A6"/>
                <w:sz w:val="20"/>
                <w:szCs w:val="20"/>
              </w:rPr>
            </w:pPr>
            <w:r w:rsidRPr="00A37BCC">
              <w:rPr>
                <w:color w:val="595959" w:themeColor="text1" w:themeTint="A6"/>
                <w:sz w:val="20"/>
                <w:szCs w:val="20"/>
              </w:rPr>
              <w:t> </w:t>
            </w:r>
          </w:p>
        </w:tc>
      </w:tr>
      <w:tr w:rsidR="00A37BCC" w:rsidRPr="00A37BCC" w14:paraId="6C3AA30C" w14:textId="77777777" w:rsidTr="006476E1">
        <w:trPr>
          <w:trHeight w:val="288"/>
        </w:trPr>
        <w:tc>
          <w:tcPr>
            <w:tcW w:w="544" w:type="dxa"/>
            <w:tcBorders>
              <w:top w:val="single" w:sz="4" w:space="0" w:color="auto"/>
              <w:left w:val="nil"/>
              <w:bottom w:val="nil"/>
              <w:right w:val="nil"/>
            </w:tcBorders>
            <w:noWrap/>
            <w:vAlign w:val="center"/>
          </w:tcPr>
          <w:p w14:paraId="32A0C493" w14:textId="3EF6836B" w:rsidR="00234F56" w:rsidRPr="00A37BCC" w:rsidRDefault="00234F56" w:rsidP="000F60CC">
            <w:pPr>
              <w:jc w:val="center"/>
              <w:rPr>
                <w:color w:val="595959" w:themeColor="text1" w:themeTint="A6"/>
                <w:sz w:val="20"/>
                <w:szCs w:val="20"/>
              </w:rPr>
            </w:pPr>
          </w:p>
        </w:tc>
        <w:tc>
          <w:tcPr>
            <w:tcW w:w="3466" w:type="dxa"/>
            <w:tcBorders>
              <w:top w:val="single" w:sz="4" w:space="0" w:color="auto"/>
              <w:left w:val="nil"/>
              <w:bottom w:val="nil"/>
              <w:right w:val="nil"/>
            </w:tcBorders>
            <w:noWrap/>
            <w:hideMark/>
          </w:tcPr>
          <w:p w14:paraId="5CA1F95E" w14:textId="77777777" w:rsidR="00234F56" w:rsidRPr="00A37BCC" w:rsidRDefault="00234F56" w:rsidP="00C0250A">
            <w:pPr>
              <w:rPr>
                <w:color w:val="595959" w:themeColor="text1" w:themeTint="A6"/>
                <w:sz w:val="20"/>
                <w:szCs w:val="20"/>
              </w:rPr>
            </w:pPr>
            <w:r w:rsidRPr="00A37BCC">
              <w:rPr>
                <w:color w:val="595959" w:themeColor="text1" w:themeTint="A6"/>
                <w:sz w:val="20"/>
                <w:szCs w:val="20"/>
              </w:rPr>
              <w:t> </w:t>
            </w:r>
          </w:p>
        </w:tc>
        <w:tc>
          <w:tcPr>
            <w:tcW w:w="850" w:type="dxa"/>
            <w:tcBorders>
              <w:top w:val="single" w:sz="4" w:space="0" w:color="auto"/>
              <w:left w:val="nil"/>
              <w:bottom w:val="nil"/>
              <w:right w:val="single" w:sz="4" w:space="0" w:color="auto"/>
            </w:tcBorders>
            <w:noWrap/>
            <w:vAlign w:val="center"/>
            <w:hideMark/>
          </w:tcPr>
          <w:p w14:paraId="4CE86D4E" w14:textId="6617B396" w:rsidR="00234F56" w:rsidRPr="00A37BCC" w:rsidRDefault="00234F56" w:rsidP="000F60CC">
            <w:pPr>
              <w:jc w:val="center"/>
              <w:rPr>
                <w:color w:val="595959" w:themeColor="text1" w:themeTint="A6"/>
                <w:sz w:val="20"/>
                <w:szCs w:val="20"/>
              </w:rPr>
            </w:pPr>
          </w:p>
        </w:tc>
        <w:tc>
          <w:tcPr>
            <w:tcW w:w="2336" w:type="dxa"/>
            <w:gridSpan w:val="3"/>
            <w:vMerge w:val="restart"/>
            <w:tcBorders>
              <w:left w:val="single" w:sz="4" w:space="0" w:color="auto"/>
            </w:tcBorders>
            <w:vAlign w:val="center"/>
            <w:hideMark/>
          </w:tcPr>
          <w:p w14:paraId="5B5F21D4" w14:textId="77777777" w:rsidR="00234F56" w:rsidRPr="00A37BCC" w:rsidRDefault="00234F56" w:rsidP="00234F56">
            <w:pPr>
              <w:spacing w:after="0" w:line="240" w:lineRule="auto"/>
              <w:jc w:val="right"/>
              <w:rPr>
                <w:b/>
                <w:bCs/>
                <w:color w:val="595959" w:themeColor="text1" w:themeTint="A6"/>
                <w:sz w:val="20"/>
                <w:szCs w:val="20"/>
              </w:rPr>
            </w:pPr>
            <w:r w:rsidRPr="00A37BCC">
              <w:rPr>
                <w:b/>
                <w:bCs/>
                <w:color w:val="595959" w:themeColor="text1" w:themeTint="A6"/>
                <w:sz w:val="20"/>
                <w:szCs w:val="20"/>
              </w:rPr>
              <w:t>Prix Total</w:t>
            </w:r>
          </w:p>
          <w:p w14:paraId="0BB6213B" w14:textId="6BA1AD6C" w:rsidR="00234F56" w:rsidRPr="00A37BCC" w:rsidRDefault="00234F56" w:rsidP="00234F56">
            <w:pPr>
              <w:spacing w:after="0" w:line="240" w:lineRule="auto"/>
              <w:jc w:val="right"/>
              <w:rPr>
                <w:b/>
                <w:bCs/>
                <w:color w:val="595959" w:themeColor="text1" w:themeTint="A6"/>
                <w:sz w:val="20"/>
                <w:szCs w:val="20"/>
              </w:rPr>
            </w:pPr>
            <w:r w:rsidRPr="00A37BCC">
              <w:rPr>
                <w:b/>
                <w:bCs/>
                <w:color w:val="595959" w:themeColor="text1" w:themeTint="A6"/>
                <w:sz w:val="20"/>
                <w:szCs w:val="20"/>
              </w:rPr>
              <w:t>€ HTVA</w:t>
            </w:r>
          </w:p>
        </w:tc>
        <w:tc>
          <w:tcPr>
            <w:tcW w:w="1298" w:type="dxa"/>
            <w:vMerge w:val="restart"/>
            <w:shd w:val="clear" w:color="auto" w:fill="D0CECE" w:themeFill="background2" w:themeFillShade="E6"/>
            <w:hideMark/>
          </w:tcPr>
          <w:p w14:paraId="65258A61" w14:textId="37F24608" w:rsidR="00234F56" w:rsidRPr="00A37BCC" w:rsidRDefault="00234F56" w:rsidP="00C0250A">
            <w:pPr>
              <w:rPr>
                <w:color w:val="595959" w:themeColor="text1" w:themeTint="A6"/>
                <w:sz w:val="20"/>
                <w:szCs w:val="20"/>
              </w:rPr>
            </w:pPr>
          </w:p>
        </w:tc>
      </w:tr>
      <w:tr w:rsidR="00A37BCC" w:rsidRPr="00A37BCC" w14:paraId="174BE760" w14:textId="77777777" w:rsidTr="00A37BCC">
        <w:trPr>
          <w:trHeight w:val="300"/>
        </w:trPr>
        <w:tc>
          <w:tcPr>
            <w:tcW w:w="544" w:type="dxa"/>
            <w:tcBorders>
              <w:top w:val="nil"/>
              <w:left w:val="nil"/>
              <w:bottom w:val="nil"/>
              <w:right w:val="nil"/>
            </w:tcBorders>
            <w:noWrap/>
            <w:vAlign w:val="center"/>
            <w:hideMark/>
          </w:tcPr>
          <w:p w14:paraId="208DEE36" w14:textId="121C633C" w:rsidR="00234F56" w:rsidRPr="00A37BCC" w:rsidRDefault="00234F56" w:rsidP="000F60CC">
            <w:pPr>
              <w:jc w:val="center"/>
              <w:rPr>
                <w:color w:val="595959" w:themeColor="text1" w:themeTint="A6"/>
                <w:sz w:val="20"/>
                <w:szCs w:val="20"/>
              </w:rPr>
            </w:pPr>
          </w:p>
        </w:tc>
        <w:tc>
          <w:tcPr>
            <w:tcW w:w="3466" w:type="dxa"/>
            <w:tcBorders>
              <w:top w:val="nil"/>
              <w:left w:val="nil"/>
              <w:bottom w:val="nil"/>
              <w:right w:val="nil"/>
            </w:tcBorders>
            <w:noWrap/>
            <w:hideMark/>
          </w:tcPr>
          <w:p w14:paraId="7FF841FD" w14:textId="77777777" w:rsidR="00234F56" w:rsidRPr="00A37BCC" w:rsidRDefault="00234F56" w:rsidP="00C0250A">
            <w:pPr>
              <w:rPr>
                <w:color w:val="595959" w:themeColor="text1" w:themeTint="A6"/>
                <w:sz w:val="20"/>
                <w:szCs w:val="20"/>
              </w:rPr>
            </w:pPr>
          </w:p>
        </w:tc>
        <w:tc>
          <w:tcPr>
            <w:tcW w:w="850" w:type="dxa"/>
            <w:tcBorders>
              <w:top w:val="nil"/>
              <w:left w:val="nil"/>
              <w:bottom w:val="nil"/>
              <w:right w:val="single" w:sz="4" w:space="0" w:color="auto"/>
            </w:tcBorders>
            <w:noWrap/>
            <w:vAlign w:val="center"/>
            <w:hideMark/>
          </w:tcPr>
          <w:p w14:paraId="720885D6" w14:textId="36516393" w:rsidR="00234F56" w:rsidRPr="00A37BCC" w:rsidRDefault="00234F56" w:rsidP="000F60CC">
            <w:pPr>
              <w:jc w:val="center"/>
              <w:rPr>
                <w:color w:val="595959" w:themeColor="text1" w:themeTint="A6"/>
                <w:sz w:val="20"/>
                <w:szCs w:val="20"/>
              </w:rPr>
            </w:pPr>
          </w:p>
        </w:tc>
        <w:tc>
          <w:tcPr>
            <w:tcW w:w="2336" w:type="dxa"/>
            <w:gridSpan w:val="3"/>
            <w:vMerge/>
            <w:tcBorders>
              <w:left w:val="single" w:sz="4" w:space="0" w:color="auto"/>
            </w:tcBorders>
            <w:vAlign w:val="center"/>
            <w:hideMark/>
          </w:tcPr>
          <w:p w14:paraId="4C03578E" w14:textId="29CF12CD" w:rsidR="00234F56" w:rsidRPr="00A37BCC" w:rsidRDefault="00234F56" w:rsidP="000F60CC">
            <w:pPr>
              <w:jc w:val="center"/>
              <w:rPr>
                <w:b/>
                <w:bCs/>
                <w:color w:val="595959" w:themeColor="text1" w:themeTint="A6"/>
                <w:sz w:val="20"/>
                <w:szCs w:val="20"/>
              </w:rPr>
            </w:pPr>
          </w:p>
        </w:tc>
        <w:tc>
          <w:tcPr>
            <w:tcW w:w="1298" w:type="dxa"/>
            <w:vMerge/>
            <w:shd w:val="clear" w:color="auto" w:fill="D0CECE" w:themeFill="background2" w:themeFillShade="E6"/>
            <w:hideMark/>
          </w:tcPr>
          <w:p w14:paraId="3742C352" w14:textId="77777777" w:rsidR="00234F56" w:rsidRPr="00A37BCC" w:rsidRDefault="00234F56" w:rsidP="00C0250A">
            <w:pPr>
              <w:rPr>
                <w:color w:val="595959" w:themeColor="text1" w:themeTint="A6"/>
                <w:sz w:val="20"/>
                <w:szCs w:val="20"/>
              </w:rPr>
            </w:pPr>
          </w:p>
        </w:tc>
      </w:tr>
    </w:tbl>
    <w:p w14:paraId="0658C341" w14:textId="43680BC3" w:rsidR="000A33FC" w:rsidRDefault="000A33FC" w:rsidP="00231C76">
      <w:pPr>
        <w:pStyle w:val="Corpsdetexte"/>
        <w:spacing w:before="60" w:after="60"/>
        <w:rPr>
          <w:rFonts w:ascii="Georgia" w:eastAsia="Calibri" w:hAnsi="Georgia" w:cs="Times New Roman"/>
          <w:color w:val="585756"/>
          <w:szCs w:val="22"/>
          <w:lang w:val="fr-BE"/>
        </w:rPr>
      </w:pPr>
    </w:p>
    <w:p w14:paraId="0A06E228"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4AE10AC0"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6B7A4723" w14:textId="77777777" w:rsidR="006476E1" w:rsidRDefault="006476E1" w:rsidP="000F60CC">
      <w:pPr>
        <w:pStyle w:val="Corpsdetexte"/>
        <w:spacing w:before="60" w:after="60"/>
        <w:rPr>
          <w:rFonts w:ascii="Georgia" w:eastAsia="Calibri" w:hAnsi="Georgia" w:cs="Times New Roman"/>
          <w:b/>
          <w:bCs/>
          <w:color w:val="585756"/>
          <w:szCs w:val="22"/>
          <w:lang w:val="fr-BE"/>
        </w:rPr>
      </w:pPr>
    </w:p>
    <w:p w14:paraId="5C61EA89"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53D44344"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61C2C72D"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63700507"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03B13C98"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CB52231"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3E4BACF"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5FD7F49B"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0D73C002"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1FFF6D1E"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080A82AA"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50FA11F"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5B068783"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4EA5D137"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2C538E42"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F2FEA27"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4AC9B535"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5EE4453"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2C4CBB51"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173875BB"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38DEE225"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7D2AC3FF"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6DF96FF8" w14:textId="00AC0C39" w:rsidR="00801F08" w:rsidRDefault="00801F08" w:rsidP="000F60CC">
      <w:pPr>
        <w:pStyle w:val="Corpsdetexte"/>
        <w:spacing w:before="60" w:after="60"/>
        <w:rPr>
          <w:rFonts w:ascii="Georgia" w:eastAsia="Calibri" w:hAnsi="Georgia" w:cs="Times New Roman"/>
          <w:b/>
          <w:bCs/>
          <w:color w:val="585756"/>
          <w:szCs w:val="22"/>
          <w:lang w:val="fr-BE"/>
        </w:rPr>
      </w:pPr>
    </w:p>
    <w:p w14:paraId="635D9071" w14:textId="177B1F90" w:rsidR="006476E1" w:rsidRDefault="006476E1" w:rsidP="000F60CC">
      <w:pPr>
        <w:pStyle w:val="Corpsdetexte"/>
        <w:spacing w:before="60" w:after="60"/>
        <w:rPr>
          <w:rFonts w:ascii="Georgia" w:eastAsia="Calibri" w:hAnsi="Georgia" w:cs="Times New Roman"/>
          <w:b/>
          <w:bCs/>
          <w:color w:val="585756"/>
          <w:szCs w:val="22"/>
          <w:lang w:val="fr-BE"/>
        </w:rPr>
      </w:pPr>
    </w:p>
    <w:p w14:paraId="69769474" w14:textId="052A0860" w:rsidR="006476E1" w:rsidRDefault="006476E1" w:rsidP="000F60CC">
      <w:pPr>
        <w:pStyle w:val="Corpsdetexte"/>
        <w:spacing w:before="60" w:after="60"/>
        <w:rPr>
          <w:rFonts w:ascii="Georgia" w:eastAsia="Calibri" w:hAnsi="Georgia" w:cs="Times New Roman"/>
          <w:b/>
          <w:bCs/>
          <w:color w:val="585756"/>
          <w:szCs w:val="22"/>
          <w:lang w:val="fr-BE"/>
        </w:rPr>
      </w:pPr>
    </w:p>
    <w:p w14:paraId="3890035F" w14:textId="07DE2BB5" w:rsidR="006476E1" w:rsidRDefault="006476E1" w:rsidP="000F60CC">
      <w:pPr>
        <w:pStyle w:val="Corpsdetexte"/>
        <w:spacing w:before="60" w:after="60"/>
        <w:rPr>
          <w:rFonts w:ascii="Georgia" w:eastAsia="Calibri" w:hAnsi="Georgia" w:cs="Times New Roman"/>
          <w:b/>
          <w:bCs/>
          <w:color w:val="585756"/>
          <w:szCs w:val="22"/>
          <w:lang w:val="fr-BE"/>
        </w:rPr>
      </w:pPr>
    </w:p>
    <w:p w14:paraId="713F6A36" w14:textId="28DA80F2" w:rsidR="006476E1" w:rsidRDefault="006476E1" w:rsidP="000F60CC">
      <w:pPr>
        <w:pStyle w:val="Corpsdetexte"/>
        <w:spacing w:before="60" w:after="60"/>
        <w:rPr>
          <w:rFonts w:ascii="Georgia" w:eastAsia="Calibri" w:hAnsi="Georgia" w:cs="Times New Roman"/>
          <w:b/>
          <w:bCs/>
          <w:color w:val="585756"/>
          <w:szCs w:val="22"/>
          <w:lang w:val="fr-BE"/>
        </w:rPr>
      </w:pPr>
    </w:p>
    <w:p w14:paraId="619189F8" w14:textId="2766E8EE" w:rsidR="006476E1" w:rsidRDefault="006476E1" w:rsidP="000F60CC">
      <w:pPr>
        <w:pStyle w:val="Corpsdetexte"/>
        <w:spacing w:before="60" w:after="60"/>
        <w:rPr>
          <w:rFonts w:ascii="Georgia" w:eastAsia="Calibri" w:hAnsi="Georgia" w:cs="Times New Roman"/>
          <w:b/>
          <w:bCs/>
          <w:color w:val="585756"/>
          <w:szCs w:val="22"/>
          <w:lang w:val="fr-BE"/>
        </w:rPr>
      </w:pPr>
    </w:p>
    <w:p w14:paraId="3202B346" w14:textId="77777777" w:rsidR="006476E1" w:rsidRDefault="006476E1" w:rsidP="000F60CC">
      <w:pPr>
        <w:pStyle w:val="Corpsdetexte"/>
        <w:spacing w:before="60" w:after="60"/>
        <w:rPr>
          <w:rFonts w:ascii="Georgia" w:eastAsia="Calibri" w:hAnsi="Georgia" w:cs="Times New Roman"/>
          <w:b/>
          <w:bCs/>
          <w:color w:val="585756"/>
          <w:szCs w:val="22"/>
          <w:lang w:val="fr-BE"/>
        </w:rPr>
      </w:pPr>
    </w:p>
    <w:p w14:paraId="4D0DD46D" w14:textId="77777777" w:rsidR="00D97932" w:rsidRDefault="00D97932" w:rsidP="000F60CC">
      <w:pPr>
        <w:pStyle w:val="Corpsdetexte"/>
        <w:spacing w:before="60" w:after="60"/>
        <w:rPr>
          <w:rFonts w:ascii="Georgia" w:eastAsia="Calibri" w:hAnsi="Georgia" w:cs="Times New Roman"/>
          <w:b/>
          <w:bCs/>
          <w:color w:val="585756"/>
          <w:szCs w:val="22"/>
          <w:lang w:val="fr-BE"/>
        </w:rPr>
      </w:pPr>
    </w:p>
    <w:p w14:paraId="3C67803D" w14:textId="77777777" w:rsidR="00801F08" w:rsidRDefault="00801F08" w:rsidP="000F60CC">
      <w:pPr>
        <w:pStyle w:val="Corpsdetexte"/>
        <w:spacing w:before="60" w:after="60"/>
        <w:rPr>
          <w:rFonts w:ascii="Georgia" w:eastAsia="Calibri" w:hAnsi="Georgia" w:cs="Times New Roman"/>
          <w:b/>
          <w:bCs/>
          <w:color w:val="585756"/>
          <w:szCs w:val="22"/>
          <w:lang w:val="fr-BE"/>
        </w:rPr>
      </w:pPr>
    </w:p>
    <w:p w14:paraId="2BCDFC28" w14:textId="1E6B97B8" w:rsidR="000F60CC" w:rsidRDefault="000F60CC" w:rsidP="000F60CC">
      <w:pPr>
        <w:pStyle w:val="Corpsdetexte"/>
        <w:spacing w:before="60" w:after="60"/>
        <w:rPr>
          <w:rFonts w:ascii="Georgia" w:eastAsia="Calibri" w:hAnsi="Georgia" w:cs="Times New Roman"/>
          <w:b/>
          <w:bCs/>
          <w:color w:val="585756"/>
          <w:szCs w:val="22"/>
          <w:lang w:val="fr-BE"/>
        </w:rPr>
      </w:pPr>
      <w:bookmarkStart w:id="217" w:name="_Hlk128748534"/>
      <w:r w:rsidRPr="000F60CC">
        <w:rPr>
          <w:rFonts w:ascii="Georgia" w:eastAsia="Calibri" w:hAnsi="Georgia" w:cs="Times New Roman"/>
          <w:b/>
          <w:bCs/>
          <w:color w:val="585756"/>
          <w:szCs w:val="22"/>
          <w:lang w:val="fr-BE"/>
        </w:rPr>
        <w:t>Lot 2 : Mobilier médical et instrumentation</w:t>
      </w:r>
    </w:p>
    <w:tbl>
      <w:tblPr>
        <w:tblW w:w="8759" w:type="dxa"/>
        <w:tblInd w:w="-72" w:type="dxa"/>
        <w:tblCellMar>
          <w:left w:w="70" w:type="dxa"/>
          <w:right w:w="70" w:type="dxa"/>
        </w:tblCellMar>
        <w:tblLook w:val="04A0" w:firstRow="1" w:lastRow="0" w:firstColumn="1" w:lastColumn="0" w:noHBand="0" w:noVBand="1"/>
      </w:tblPr>
      <w:tblGrid>
        <w:gridCol w:w="568"/>
        <w:gridCol w:w="3543"/>
        <w:gridCol w:w="851"/>
        <w:gridCol w:w="1169"/>
        <w:gridCol w:w="1122"/>
        <w:gridCol w:w="1506"/>
      </w:tblGrid>
      <w:tr w:rsidR="000F60CC" w:rsidRPr="000F60CC" w14:paraId="296AAD1C" w14:textId="77777777" w:rsidTr="000F60CC">
        <w:trPr>
          <w:trHeight w:val="608"/>
        </w:trPr>
        <w:tc>
          <w:tcPr>
            <w:tcW w:w="568" w:type="dxa"/>
            <w:tcBorders>
              <w:top w:val="single" w:sz="8" w:space="0" w:color="auto"/>
              <w:left w:val="single" w:sz="8" w:space="0" w:color="auto"/>
              <w:bottom w:val="nil"/>
              <w:right w:val="single" w:sz="8" w:space="0" w:color="auto"/>
            </w:tcBorders>
            <w:shd w:val="clear" w:color="000000" w:fill="D9D9D9"/>
            <w:vAlign w:val="center"/>
            <w:hideMark/>
          </w:tcPr>
          <w:p w14:paraId="797C4CBF" w14:textId="77777777" w:rsidR="000F60CC" w:rsidRPr="0093414E" w:rsidRDefault="000F60CC" w:rsidP="000F60CC">
            <w:pPr>
              <w:spacing w:after="0" w:line="240" w:lineRule="auto"/>
              <w:jc w:val="center"/>
              <w:rPr>
                <w:b/>
                <w:bCs/>
                <w:sz w:val="20"/>
                <w:szCs w:val="20"/>
              </w:rPr>
            </w:pPr>
            <w:r w:rsidRPr="0093414E">
              <w:rPr>
                <w:b/>
                <w:bCs/>
                <w:sz w:val="20"/>
                <w:szCs w:val="20"/>
              </w:rPr>
              <w:t>N°</w:t>
            </w:r>
          </w:p>
        </w:tc>
        <w:tc>
          <w:tcPr>
            <w:tcW w:w="3543" w:type="dxa"/>
            <w:tcBorders>
              <w:top w:val="single" w:sz="8" w:space="0" w:color="auto"/>
              <w:left w:val="nil"/>
              <w:bottom w:val="nil"/>
              <w:right w:val="single" w:sz="8" w:space="0" w:color="auto"/>
            </w:tcBorders>
            <w:shd w:val="clear" w:color="000000" w:fill="D9D9D9"/>
            <w:vAlign w:val="center"/>
            <w:hideMark/>
          </w:tcPr>
          <w:p w14:paraId="309936CB" w14:textId="77777777" w:rsidR="000F60CC" w:rsidRPr="0093414E" w:rsidRDefault="000F60CC" w:rsidP="000F60CC">
            <w:pPr>
              <w:spacing w:after="0" w:line="240" w:lineRule="auto"/>
              <w:rPr>
                <w:b/>
                <w:bCs/>
                <w:sz w:val="20"/>
                <w:szCs w:val="20"/>
              </w:rPr>
            </w:pPr>
            <w:r w:rsidRPr="0093414E">
              <w:rPr>
                <w:b/>
                <w:bCs/>
                <w:sz w:val="20"/>
                <w:szCs w:val="20"/>
              </w:rPr>
              <w:t>Désignation</w:t>
            </w:r>
          </w:p>
        </w:tc>
        <w:tc>
          <w:tcPr>
            <w:tcW w:w="851" w:type="dxa"/>
            <w:tcBorders>
              <w:top w:val="single" w:sz="8" w:space="0" w:color="auto"/>
              <w:left w:val="single" w:sz="8" w:space="0" w:color="auto"/>
              <w:bottom w:val="nil"/>
              <w:right w:val="single" w:sz="8" w:space="0" w:color="auto"/>
            </w:tcBorders>
            <w:shd w:val="clear" w:color="000000" w:fill="D9D9D9"/>
            <w:vAlign w:val="center"/>
            <w:hideMark/>
          </w:tcPr>
          <w:p w14:paraId="00D7E9E2" w14:textId="77777777" w:rsidR="000F60CC" w:rsidRPr="0093414E" w:rsidRDefault="000F60CC" w:rsidP="000F60CC">
            <w:pPr>
              <w:spacing w:after="0" w:line="240" w:lineRule="auto"/>
              <w:jc w:val="center"/>
              <w:rPr>
                <w:b/>
                <w:bCs/>
                <w:sz w:val="20"/>
                <w:szCs w:val="20"/>
              </w:rPr>
            </w:pPr>
            <w:r w:rsidRPr="0093414E">
              <w:rPr>
                <w:b/>
                <w:bCs/>
                <w:sz w:val="20"/>
                <w:szCs w:val="20"/>
              </w:rPr>
              <w:t>Unité</w:t>
            </w:r>
          </w:p>
        </w:tc>
        <w:tc>
          <w:tcPr>
            <w:tcW w:w="1169" w:type="dxa"/>
            <w:tcBorders>
              <w:top w:val="single" w:sz="8" w:space="0" w:color="auto"/>
              <w:left w:val="single" w:sz="8" w:space="0" w:color="auto"/>
              <w:bottom w:val="nil"/>
              <w:right w:val="single" w:sz="4" w:space="0" w:color="auto"/>
            </w:tcBorders>
            <w:shd w:val="clear" w:color="000000" w:fill="D9D9D9"/>
            <w:vAlign w:val="center"/>
            <w:hideMark/>
          </w:tcPr>
          <w:p w14:paraId="7634384C" w14:textId="77777777" w:rsidR="000F60CC" w:rsidRPr="0093414E" w:rsidRDefault="000F60CC" w:rsidP="000F60CC">
            <w:pPr>
              <w:spacing w:after="0" w:line="240" w:lineRule="auto"/>
              <w:jc w:val="center"/>
              <w:rPr>
                <w:b/>
                <w:bCs/>
                <w:sz w:val="20"/>
                <w:szCs w:val="20"/>
              </w:rPr>
            </w:pPr>
            <w:r w:rsidRPr="0093414E">
              <w:rPr>
                <w:b/>
                <w:bCs/>
                <w:sz w:val="20"/>
                <w:szCs w:val="20"/>
              </w:rPr>
              <w:t>Quantité</w:t>
            </w:r>
          </w:p>
        </w:tc>
        <w:tc>
          <w:tcPr>
            <w:tcW w:w="1122" w:type="dxa"/>
            <w:tcBorders>
              <w:top w:val="single" w:sz="4" w:space="0" w:color="auto"/>
              <w:left w:val="single" w:sz="4" w:space="0" w:color="auto"/>
              <w:right w:val="single" w:sz="4" w:space="0" w:color="auto"/>
            </w:tcBorders>
            <w:shd w:val="clear" w:color="000000" w:fill="D9D9D9"/>
            <w:vAlign w:val="center"/>
            <w:hideMark/>
          </w:tcPr>
          <w:p w14:paraId="5277897B" w14:textId="77777777" w:rsidR="000F60CC" w:rsidRPr="0093414E" w:rsidRDefault="000F60CC" w:rsidP="000F60CC">
            <w:pPr>
              <w:spacing w:after="0" w:line="240" w:lineRule="auto"/>
              <w:jc w:val="right"/>
              <w:rPr>
                <w:b/>
                <w:bCs/>
                <w:sz w:val="20"/>
                <w:szCs w:val="20"/>
              </w:rPr>
            </w:pPr>
            <w:r w:rsidRPr="0093414E">
              <w:rPr>
                <w:b/>
                <w:bCs/>
                <w:sz w:val="20"/>
                <w:szCs w:val="20"/>
              </w:rPr>
              <w:t>P.U</w:t>
            </w:r>
          </w:p>
          <w:p w14:paraId="4C60BA77" w14:textId="4EE22619" w:rsidR="000F60CC" w:rsidRPr="0093414E" w:rsidRDefault="000F60CC" w:rsidP="000F60CC">
            <w:pPr>
              <w:spacing w:after="0" w:line="240" w:lineRule="auto"/>
              <w:jc w:val="right"/>
              <w:rPr>
                <w:b/>
                <w:bCs/>
                <w:sz w:val="20"/>
                <w:szCs w:val="20"/>
              </w:rPr>
            </w:pPr>
            <w:r w:rsidRPr="0093414E">
              <w:rPr>
                <w:b/>
                <w:bCs/>
                <w:sz w:val="20"/>
                <w:szCs w:val="20"/>
              </w:rPr>
              <w:t>€ HTVA</w:t>
            </w:r>
          </w:p>
        </w:tc>
        <w:tc>
          <w:tcPr>
            <w:tcW w:w="1506" w:type="dxa"/>
            <w:tcBorders>
              <w:top w:val="single" w:sz="4" w:space="0" w:color="auto"/>
              <w:left w:val="single" w:sz="4" w:space="0" w:color="auto"/>
              <w:right w:val="single" w:sz="4" w:space="0" w:color="auto"/>
            </w:tcBorders>
            <w:shd w:val="clear" w:color="000000" w:fill="D9D9D9"/>
            <w:vAlign w:val="center"/>
            <w:hideMark/>
          </w:tcPr>
          <w:p w14:paraId="3FF16E4D" w14:textId="77777777" w:rsidR="000F60CC" w:rsidRPr="0093414E" w:rsidRDefault="000F60CC" w:rsidP="000F60CC">
            <w:pPr>
              <w:spacing w:after="0" w:line="240" w:lineRule="auto"/>
              <w:jc w:val="right"/>
              <w:rPr>
                <w:b/>
                <w:bCs/>
                <w:sz w:val="20"/>
                <w:szCs w:val="20"/>
              </w:rPr>
            </w:pPr>
            <w:r w:rsidRPr="0093414E">
              <w:rPr>
                <w:b/>
                <w:bCs/>
                <w:sz w:val="20"/>
                <w:szCs w:val="20"/>
              </w:rPr>
              <w:t>P.T</w:t>
            </w:r>
          </w:p>
          <w:p w14:paraId="35DE3A2D" w14:textId="2C215B29" w:rsidR="000F60CC" w:rsidRPr="0093414E" w:rsidRDefault="000F60CC" w:rsidP="000F60CC">
            <w:pPr>
              <w:spacing w:after="0" w:line="240" w:lineRule="auto"/>
              <w:jc w:val="right"/>
              <w:rPr>
                <w:b/>
                <w:bCs/>
                <w:sz w:val="20"/>
                <w:szCs w:val="20"/>
              </w:rPr>
            </w:pPr>
            <w:r w:rsidRPr="0093414E">
              <w:rPr>
                <w:b/>
                <w:bCs/>
                <w:sz w:val="20"/>
                <w:szCs w:val="20"/>
              </w:rPr>
              <w:t>€ HTVA</w:t>
            </w:r>
          </w:p>
        </w:tc>
      </w:tr>
      <w:tr w:rsidR="00A808C4" w:rsidRPr="000F60CC" w14:paraId="4797F9D8" w14:textId="77777777" w:rsidTr="003A7209">
        <w:trPr>
          <w:trHeight w:val="288"/>
        </w:trPr>
        <w:tc>
          <w:tcPr>
            <w:tcW w:w="56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F5EB9BC" w14:textId="77777777" w:rsidR="00A808C4" w:rsidRPr="0093414E" w:rsidRDefault="00A808C4" w:rsidP="00A808C4">
            <w:pPr>
              <w:spacing w:after="0" w:line="240" w:lineRule="auto"/>
              <w:jc w:val="center"/>
              <w:rPr>
                <w:sz w:val="20"/>
                <w:szCs w:val="20"/>
              </w:rPr>
            </w:pPr>
            <w:r w:rsidRPr="0093414E">
              <w:rPr>
                <w:sz w:val="20"/>
                <w:szCs w:val="20"/>
              </w:rPr>
              <w:t>1</w:t>
            </w:r>
          </w:p>
        </w:tc>
        <w:tc>
          <w:tcPr>
            <w:tcW w:w="354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50083B96" w14:textId="77777777" w:rsidR="00A808C4" w:rsidRPr="0093414E" w:rsidRDefault="00A808C4" w:rsidP="00A808C4">
            <w:pPr>
              <w:spacing w:after="0" w:line="240" w:lineRule="auto"/>
              <w:rPr>
                <w:sz w:val="20"/>
                <w:szCs w:val="20"/>
              </w:rPr>
            </w:pPr>
            <w:r w:rsidRPr="0093414E">
              <w:rPr>
                <w:sz w:val="20"/>
                <w:szCs w:val="20"/>
              </w:rPr>
              <w:t>Armoire vitrine de bloc</w:t>
            </w:r>
          </w:p>
        </w:tc>
        <w:tc>
          <w:tcPr>
            <w:tcW w:w="851" w:type="dxa"/>
            <w:tcBorders>
              <w:top w:val="single" w:sz="8" w:space="0" w:color="auto"/>
              <w:left w:val="nil"/>
              <w:bottom w:val="single" w:sz="4" w:space="0" w:color="auto"/>
              <w:right w:val="nil"/>
            </w:tcBorders>
            <w:shd w:val="clear" w:color="auto" w:fill="auto"/>
            <w:vAlign w:val="center"/>
            <w:hideMark/>
          </w:tcPr>
          <w:p w14:paraId="66E2BE9C" w14:textId="0B20E847"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3B74DB3" w14:textId="77777777" w:rsidR="00A808C4" w:rsidRPr="0093414E" w:rsidRDefault="00A808C4" w:rsidP="00A808C4">
            <w:pPr>
              <w:spacing w:after="0" w:line="240" w:lineRule="auto"/>
              <w:jc w:val="center"/>
              <w:rPr>
                <w:sz w:val="20"/>
                <w:szCs w:val="20"/>
              </w:rPr>
            </w:pPr>
            <w:r w:rsidRPr="0093414E">
              <w:rPr>
                <w:sz w:val="20"/>
                <w:szCs w:val="20"/>
              </w:rPr>
              <w:t>3</w:t>
            </w:r>
          </w:p>
        </w:tc>
        <w:tc>
          <w:tcPr>
            <w:tcW w:w="1122" w:type="dxa"/>
            <w:tcBorders>
              <w:top w:val="single" w:sz="8" w:space="0" w:color="auto"/>
              <w:left w:val="nil"/>
              <w:bottom w:val="single" w:sz="4" w:space="0" w:color="auto"/>
              <w:right w:val="single" w:sz="8" w:space="0" w:color="auto"/>
            </w:tcBorders>
            <w:shd w:val="clear" w:color="auto" w:fill="auto"/>
            <w:vAlign w:val="center"/>
            <w:hideMark/>
          </w:tcPr>
          <w:p w14:paraId="4A2C9C80"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single" w:sz="8" w:space="0" w:color="auto"/>
              <w:left w:val="nil"/>
              <w:bottom w:val="single" w:sz="4" w:space="0" w:color="auto"/>
              <w:right w:val="single" w:sz="8" w:space="0" w:color="auto"/>
            </w:tcBorders>
            <w:shd w:val="clear" w:color="auto" w:fill="auto"/>
            <w:vAlign w:val="center"/>
            <w:hideMark/>
          </w:tcPr>
          <w:p w14:paraId="2C7CB77D"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5B1E4AA6" w14:textId="77777777" w:rsidTr="003A720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C58BF98" w14:textId="77777777" w:rsidR="00A808C4" w:rsidRPr="0093414E" w:rsidRDefault="00A808C4" w:rsidP="00A808C4">
            <w:pPr>
              <w:spacing w:after="0" w:line="240" w:lineRule="auto"/>
              <w:jc w:val="center"/>
              <w:rPr>
                <w:sz w:val="20"/>
                <w:szCs w:val="20"/>
              </w:rPr>
            </w:pPr>
            <w:r w:rsidRPr="0093414E">
              <w:rPr>
                <w:sz w:val="20"/>
                <w:szCs w:val="20"/>
              </w:rPr>
              <w:t>2</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63BAE1D0" w14:textId="77777777" w:rsidR="00A808C4" w:rsidRPr="0093414E" w:rsidRDefault="00A808C4" w:rsidP="00A808C4">
            <w:pPr>
              <w:spacing w:after="0" w:line="240" w:lineRule="auto"/>
              <w:rPr>
                <w:sz w:val="20"/>
                <w:szCs w:val="20"/>
              </w:rPr>
            </w:pPr>
            <w:r w:rsidRPr="0093414E">
              <w:rPr>
                <w:sz w:val="20"/>
                <w:szCs w:val="20"/>
              </w:rPr>
              <w:t>Bassin de lit</w:t>
            </w:r>
          </w:p>
        </w:tc>
        <w:tc>
          <w:tcPr>
            <w:tcW w:w="851" w:type="dxa"/>
            <w:tcBorders>
              <w:top w:val="single" w:sz="8" w:space="0" w:color="auto"/>
              <w:left w:val="nil"/>
              <w:bottom w:val="single" w:sz="4" w:space="0" w:color="auto"/>
              <w:right w:val="nil"/>
            </w:tcBorders>
            <w:shd w:val="clear" w:color="auto" w:fill="auto"/>
            <w:vAlign w:val="center"/>
            <w:hideMark/>
          </w:tcPr>
          <w:p w14:paraId="1375E03A" w14:textId="098B8C63"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2C27C79F" w14:textId="77777777" w:rsidR="00A808C4" w:rsidRPr="0093414E" w:rsidRDefault="00A808C4" w:rsidP="00A808C4">
            <w:pPr>
              <w:spacing w:after="0" w:line="240" w:lineRule="auto"/>
              <w:jc w:val="center"/>
              <w:rPr>
                <w:sz w:val="20"/>
                <w:szCs w:val="20"/>
              </w:rPr>
            </w:pPr>
            <w:r w:rsidRPr="0093414E">
              <w:rPr>
                <w:sz w:val="20"/>
                <w:szCs w:val="20"/>
              </w:rPr>
              <w:t>74</w:t>
            </w:r>
          </w:p>
        </w:tc>
        <w:tc>
          <w:tcPr>
            <w:tcW w:w="1122" w:type="dxa"/>
            <w:tcBorders>
              <w:top w:val="nil"/>
              <w:left w:val="nil"/>
              <w:bottom w:val="single" w:sz="4" w:space="0" w:color="auto"/>
              <w:right w:val="single" w:sz="8" w:space="0" w:color="auto"/>
            </w:tcBorders>
            <w:shd w:val="clear" w:color="auto" w:fill="auto"/>
            <w:vAlign w:val="center"/>
            <w:hideMark/>
          </w:tcPr>
          <w:p w14:paraId="0D21DB3B"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66E43050" w14:textId="77777777" w:rsidR="00A808C4" w:rsidRPr="0093414E" w:rsidRDefault="00A808C4" w:rsidP="00A808C4">
            <w:pPr>
              <w:spacing w:after="0" w:line="240" w:lineRule="auto"/>
              <w:jc w:val="center"/>
              <w:rPr>
                <w:sz w:val="20"/>
                <w:szCs w:val="20"/>
              </w:rPr>
            </w:pPr>
            <w:r w:rsidRPr="0093414E">
              <w:rPr>
                <w:sz w:val="20"/>
                <w:szCs w:val="20"/>
              </w:rPr>
              <w:t> </w:t>
            </w:r>
          </w:p>
        </w:tc>
      </w:tr>
      <w:tr w:rsidR="000F60CC" w:rsidRPr="000F60CC" w14:paraId="46DD0D96" w14:textId="77777777" w:rsidTr="000F60CC">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4229720" w14:textId="77777777" w:rsidR="000F60CC" w:rsidRPr="0093414E" w:rsidRDefault="000F60CC" w:rsidP="000F60CC">
            <w:pPr>
              <w:spacing w:after="0" w:line="240" w:lineRule="auto"/>
              <w:jc w:val="center"/>
              <w:rPr>
                <w:sz w:val="20"/>
                <w:szCs w:val="20"/>
              </w:rPr>
            </w:pPr>
            <w:r w:rsidRPr="0093414E">
              <w:rPr>
                <w:sz w:val="20"/>
                <w:szCs w:val="20"/>
              </w:rPr>
              <w:t>3</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E0C71C8" w14:textId="77777777" w:rsidR="000F60CC" w:rsidRPr="0093414E" w:rsidRDefault="000F60CC" w:rsidP="000F60CC">
            <w:pPr>
              <w:spacing w:after="0" w:line="240" w:lineRule="auto"/>
              <w:rPr>
                <w:sz w:val="20"/>
                <w:szCs w:val="20"/>
              </w:rPr>
            </w:pPr>
            <w:r w:rsidRPr="0093414E">
              <w:rPr>
                <w:sz w:val="20"/>
                <w:szCs w:val="20"/>
              </w:rPr>
              <w:t>Boîte à pansement</w:t>
            </w:r>
          </w:p>
        </w:tc>
        <w:tc>
          <w:tcPr>
            <w:tcW w:w="851" w:type="dxa"/>
            <w:tcBorders>
              <w:top w:val="nil"/>
              <w:left w:val="single" w:sz="8" w:space="0" w:color="auto"/>
              <w:bottom w:val="single" w:sz="4" w:space="0" w:color="auto"/>
              <w:right w:val="nil"/>
            </w:tcBorders>
            <w:shd w:val="clear" w:color="auto" w:fill="auto"/>
            <w:vAlign w:val="center"/>
            <w:hideMark/>
          </w:tcPr>
          <w:p w14:paraId="2E75C040"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65D32BC" w14:textId="77777777" w:rsidR="000F60CC" w:rsidRPr="0093414E" w:rsidRDefault="000F60CC" w:rsidP="000F60CC">
            <w:pPr>
              <w:spacing w:after="0" w:line="240" w:lineRule="auto"/>
              <w:jc w:val="center"/>
              <w:rPr>
                <w:sz w:val="20"/>
                <w:szCs w:val="20"/>
              </w:rPr>
            </w:pPr>
            <w:r w:rsidRPr="0093414E">
              <w:rPr>
                <w:sz w:val="20"/>
                <w:szCs w:val="20"/>
              </w:rPr>
              <w:t>14</w:t>
            </w:r>
          </w:p>
        </w:tc>
        <w:tc>
          <w:tcPr>
            <w:tcW w:w="1122" w:type="dxa"/>
            <w:tcBorders>
              <w:top w:val="nil"/>
              <w:left w:val="nil"/>
              <w:bottom w:val="single" w:sz="4" w:space="0" w:color="auto"/>
              <w:right w:val="single" w:sz="8" w:space="0" w:color="auto"/>
            </w:tcBorders>
            <w:shd w:val="clear" w:color="auto" w:fill="auto"/>
            <w:vAlign w:val="center"/>
            <w:hideMark/>
          </w:tcPr>
          <w:p w14:paraId="70704E2E"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F742C88"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1E96955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95F0577" w14:textId="77777777" w:rsidR="000F60CC" w:rsidRPr="0093414E" w:rsidRDefault="000F60CC" w:rsidP="000F60CC">
            <w:pPr>
              <w:spacing w:after="0" w:line="240" w:lineRule="auto"/>
              <w:jc w:val="center"/>
              <w:rPr>
                <w:sz w:val="20"/>
                <w:szCs w:val="20"/>
              </w:rPr>
            </w:pPr>
            <w:r w:rsidRPr="0093414E">
              <w:rPr>
                <w:sz w:val="20"/>
                <w:szCs w:val="20"/>
              </w:rPr>
              <w:t>4</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3D617521" w14:textId="77777777" w:rsidR="000F60CC" w:rsidRPr="0093414E" w:rsidRDefault="000F60CC" w:rsidP="000F60CC">
            <w:pPr>
              <w:spacing w:after="0" w:line="240" w:lineRule="auto"/>
              <w:rPr>
                <w:sz w:val="20"/>
                <w:szCs w:val="20"/>
              </w:rPr>
            </w:pPr>
            <w:r w:rsidRPr="0093414E">
              <w:rPr>
                <w:sz w:val="20"/>
                <w:szCs w:val="20"/>
              </w:rPr>
              <w:t>Boîte à tranchants 5l</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5ED75717" w14:textId="7ED71A40" w:rsidR="000F60CC" w:rsidRPr="0068502D" w:rsidRDefault="00D62FBD" w:rsidP="000F60CC">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063500F9" w14:textId="77777777" w:rsidR="000F60CC" w:rsidRPr="0093414E" w:rsidRDefault="000F60CC" w:rsidP="000F60CC">
            <w:pPr>
              <w:spacing w:after="0" w:line="240" w:lineRule="auto"/>
              <w:jc w:val="center"/>
              <w:rPr>
                <w:sz w:val="20"/>
                <w:szCs w:val="20"/>
              </w:rPr>
            </w:pPr>
            <w:r w:rsidRPr="0093414E">
              <w:rPr>
                <w:sz w:val="20"/>
                <w:szCs w:val="20"/>
              </w:rPr>
              <w:t>14</w:t>
            </w:r>
          </w:p>
        </w:tc>
        <w:tc>
          <w:tcPr>
            <w:tcW w:w="1122" w:type="dxa"/>
            <w:tcBorders>
              <w:top w:val="nil"/>
              <w:left w:val="nil"/>
              <w:bottom w:val="single" w:sz="4" w:space="0" w:color="auto"/>
              <w:right w:val="single" w:sz="8" w:space="0" w:color="auto"/>
            </w:tcBorders>
            <w:shd w:val="clear" w:color="auto" w:fill="auto"/>
            <w:vAlign w:val="center"/>
            <w:hideMark/>
          </w:tcPr>
          <w:p w14:paraId="3A730E59"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6AFA4784"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507A2E7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1EB9375" w14:textId="77777777" w:rsidR="000F60CC" w:rsidRPr="0093414E" w:rsidRDefault="000F60CC" w:rsidP="000F60CC">
            <w:pPr>
              <w:spacing w:after="0" w:line="240" w:lineRule="auto"/>
              <w:jc w:val="center"/>
              <w:rPr>
                <w:sz w:val="20"/>
                <w:szCs w:val="20"/>
              </w:rPr>
            </w:pPr>
            <w:r w:rsidRPr="0093414E">
              <w:rPr>
                <w:sz w:val="20"/>
                <w:szCs w:val="20"/>
              </w:rPr>
              <w:t>5</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15849E1D" w14:textId="77777777" w:rsidR="000F60CC" w:rsidRPr="0093414E" w:rsidRDefault="000F60CC" w:rsidP="000F60CC">
            <w:pPr>
              <w:spacing w:after="0" w:line="240" w:lineRule="auto"/>
              <w:rPr>
                <w:sz w:val="20"/>
                <w:szCs w:val="20"/>
              </w:rPr>
            </w:pPr>
            <w:r w:rsidRPr="0093414E">
              <w:rPr>
                <w:sz w:val="20"/>
                <w:szCs w:val="20"/>
              </w:rPr>
              <w:t>Boite cerclage du col de l'utérus</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1BB27144"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27AFF00F" w14:textId="77777777" w:rsidR="000F60CC" w:rsidRPr="0093414E" w:rsidRDefault="000F60CC" w:rsidP="000F60CC">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23992553"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539ABA2"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75AD60D9"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A5518B7" w14:textId="77777777" w:rsidR="000F60CC" w:rsidRPr="0093414E" w:rsidRDefault="000F60CC" w:rsidP="000F60CC">
            <w:pPr>
              <w:spacing w:after="0" w:line="240" w:lineRule="auto"/>
              <w:jc w:val="center"/>
              <w:rPr>
                <w:sz w:val="20"/>
                <w:szCs w:val="20"/>
              </w:rPr>
            </w:pPr>
            <w:r w:rsidRPr="0093414E">
              <w:rPr>
                <w:sz w:val="20"/>
                <w:szCs w:val="20"/>
              </w:rPr>
              <w:t>6</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DA218FF" w14:textId="77777777" w:rsidR="000F60CC" w:rsidRPr="0093414E" w:rsidRDefault="000F60CC" w:rsidP="000F60CC">
            <w:pPr>
              <w:spacing w:after="0" w:line="240" w:lineRule="auto"/>
              <w:rPr>
                <w:sz w:val="20"/>
                <w:szCs w:val="20"/>
              </w:rPr>
            </w:pPr>
            <w:r w:rsidRPr="0093414E">
              <w:rPr>
                <w:sz w:val="20"/>
                <w:szCs w:val="20"/>
              </w:rPr>
              <w:t>Boite d'accouchement</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3EA5B37F"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5E3E633" w14:textId="77777777" w:rsidR="000F60CC" w:rsidRPr="0093414E" w:rsidRDefault="000F60CC" w:rsidP="000F60CC">
            <w:pPr>
              <w:spacing w:after="0" w:line="240" w:lineRule="auto"/>
              <w:jc w:val="center"/>
              <w:rPr>
                <w:sz w:val="20"/>
                <w:szCs w:val="20"/>
              </w:rPr>
            </w:pPr>
            <w:r w:rsidRPr="0093414E">
              <w:rPr>
                <w:sz w:val="20"/>
                <w:szCs w:val="20"/>
              </w:rPr>
              <w:t>25</w:t>
            </w:r>
          </w:p>
        </w:tc>
        <w:tc>
          <w:tcPr>
            <w:tcW w:w="1122" w:type="dxa"/>
            <w:tcBorders>
              <w:top w:val="nil"/>
              <w:left w:val="nil"/>
              <w:bottom w:val="single" w:sz="4" w:space="0" w:color="auto"/>
              <w:right w:val="single" w:sz="8" w:space="0" w:color="auto"/>
            </w:tcBorders>
            <w:shd w:val="clear" w:color="auto" w:fill="auto"/>
            <w:vAlign w:val="center"/>
            <w:hideMark/>
          </w:tcPr>
          <w:p w14:paraId="43033547"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6D1FBD48"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4E0A72DA"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769620A" w14:textId="77777777" w:rsidR="000F60CC" w:rsidRPr="0093414E" w:rsidRDefault="000F60CC" w:rsidP="000F60CC">
            <w:pPr>
              <w:spacing w:after="0" w:line="240" w:lineRule="auto"/>
              <w:jc w:val="center"/>
              <w:rPr>
                <w:sz w:val="20"/>
                <w:szCs w:val="20"/>
              </w:rPr>
            </w:pPr>
            <w:r w:rsidRPr="0093414E">
              <w:rPr>
                <w:sz w:val="20"/>
                <w:szCs w:val="20"/>
              </w:rPr>
              <w:t>7</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0E2E131" w14:textId="77777777" w:rsidR="000F60CC" w:rsidRPr="0093414E" w:rsidRDefault="000F60CC" w:rsidP="000F60CC">
            <w:pPr>
              <w:spacing w:after="0" w:line="240" w:lineRule="auto"/>
              <w:rPr>
                <w:sz w:val="20"/>
                <w:szCs w:val="20"/>
              </w:rPr>
            </w:pPr>
            <w:r w:rsidRPr="0093414E">
              <w:rPr>
                <w:sz w:val="20"/>
                <w:szCs w:val="20"/>
              </w:rPr>
              <w:t xml:space="preserve">Boite de petite chirurgie </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5AE5DA2F" w14:textId="1D17064F" w:rsidR="000F60CC" w:rsidRPr="0068502D" w:rsidRDefault="00D62FBD"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3EF01E8E" w14:textId="77777777" w:rsidR="000F60CC" w:rsidRPr="0093414E" w:rsidRDefault="000F60CC" w:rsidP="000F60CC">
            <w:pPr>
              <w:spacing w:after="0" w:line="240" w:lineRule="auto"/>
              <w:jc w:val="center"/>
              <w:rPr>
                <w:sz w:val="20"/>
                <w:szCs w:val="20"/>
              </w:rPr>
            </w:pPr>
            <w:r w:rsidRPr="0093414E">
              <w:rPr>
                <w:sz w:val="20"/>
                <w:szCs w:val="20"/>
              </w:rPr>
              <w:t>4</w:t>
            </w:r>
          </w:p>
        </w:tc>
        <w:tc>
          <w:tcPr>
            <w:tcW w:w="1122" w:type="dxa"/>
            <w:tcBorders>
              <w:top w:val="nil"/>
              <w:left w:val="nil"/>
              <w:bottom w:val="single" w:sz="4" w:space="0" w:color="auto"/>
              <w:right w:val="single" w:sz="8" w:space="0" w:color="auto"/>
            </w:tcBorders>
            <w:shd w:val="clear" w:color="auto" w:fill="auto"/>
            <w:vAlign w:val="center"/>
            <w:hideMark/>
          </w:tcPr>
          <w:p w14:paraId="1CD1137E"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BE57D73"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06C673B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1E4F961" w14:textId="77777777" w:rsidR="000F60CC" w:rsidRPr="0093414E" w:rsidRDefault="000F60CC" w:rsidP="000F60CC">
            <w:pPr>
              <w:spacing w:after="0" w:line="240" w:lineRule="auto"/>
              <w:jc w:val="center"/>
              <w:rPr>
                <w:sz w:val="20"/>
                <w:szCs w:val="20"/>
              </w:rPr>
            </w:pPr>
            <w:r w:rsidRPr="0093414E">
              <w:rPr>
                <w:sz w:val="20"/>
                <w:szCs w:val="20"/>
              </w:rPr>
              <w:t>8</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83FAC18" w14:textId="77777777" w:rsidR="000F60CC" w:rsidRPr="0093414E" w:rsidRDefault="000F60CC" w:rsidP="000F60CC">
            <w:pPr>
              <w:spacing w:after="0" w:line="240" w:lineRule="auto"/>
              <w:rPr>
                <w:sz w:val="20"/>
                <w:szCs w:val="20"/>
              </w:rPr>
            </w:pPr>
            <w:r w:rsidRPr="0093414E">
              <w:rPr>
                <w:sz w:val="20"/>
                <w:szCs w:val="20"/>
              </w:rPr>
              <w:t>Boite de sécurité</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4DB9F4DB"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1F341C2" w14:textId="77777777" w:rsidR="000F60CC" w:rsidRPr="0093414E" w:rsidRDefault="000F60CC" w:rsidP="000F60CC">
            <w:pPr>
              <w:spacing w:after="0" w:line="240" w:lineRule="auto"/>
              <w:jc w:val="center"/>
              <w:rPr>
                <w:sz w:val="20"/>
                <w:szCs w:val="20"/>
              </w:rPr>
            </w:pPr>
            <w:r w:rsidRPr="0093414E">
              <w:rPr>
                <w:sz w:val="20"/>
                <w:szCs w:val="20"/>
              </w:rPr>
              <w:t>62</w:t>
            </w:r>
          </w:p>
        </w:tc>
        <w:tc>
          <w:tcPr>
            <w:tcW w:w="1122" w:type="dxa"/>
            <w:tcBorders>
              <w:top w:val="nil"/>
              <w:left w:val="nil"/>
              <w:bottom w:val="single" w:sz="4" w:space="0" w:color="auto"/>
              <w:right w:val="single" w:sz="8" w:space="0" w:color="auto"/>
            </w:tcBorders>
            <w:shd w:val="clear" w:color="auto" w:fill="auto"/>
            <w:vAlign w:val="center"/>
            <w:hideMark/>
          </w:tcPr>
          <w:p w14:paraId="1C2EA544"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486E9DC"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412D7680"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6510DD1" w14:textId="77777777" w:rsidR="000F60CC" w:rsidRPr="0093414E" w:rsidRDefault="000F60CC" w:rsidP="000F60CC">
            <w:pPr>
              <w:spacing w:after="0" w:line="240" w:lineRule="auto"/>
              <w:jc w:val="center"/>
              <w:rPr>
                <w:sz w:val="20"/>
                <w:szCs w:val="20"/>
              </w:rPr>
            </w:pPr>
            <w:r w:rsidRPr="0093414E">
              <w:rPr>
                <w:sz w:val="20"/>
                <w:szCs w:val="20"/>
              </w:rPr>
              <w:t>9</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6E8BCD76" w14:textId="77777777" w:rsidR="000F60CC" w:rsidRPr="0093414E" w:rsidRDefault="000F60CC" w:rsidP="000F60CC">
            <w:pPr>
              <w:spacing w:after="0" w:line="240" w:lineRule="auto"/>
              <w:rPr>
                <w:sz w:val="20"/>
                <w:szCs w:val="20"/>
              </w:rPr>
            </w:pPr>
            <w:r w:rsidRPr="0093414E">
              <w:rPr>
                <w:sz w:val="20"/>
                <w:szCs w:val="20"/>
              </w:rPr>
              <w:t>Boite d'épisiotomie</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04560D19"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4413AD7" w14:textId="77777777" w:rsidR="000F60CC" w:rsidRPr="0093414E" w:rsidRDefault="000F60CC" w:rsidP="000F60CC">
            <w:pPr>
              <w:spacing w:after="0" w:line="240" w:lineRule="auto"/>
              <w:jc w:val="center"/>
              <w:rPr>
                <w:sz w:val="20"/>
                <w:szCs w:val="20"/>
              </w:rPr>
            </w:pPr>
            <w:r w:rsidRPr="0093414E">
              <w:rPr>
                <w:sz w:val="20"/>
                <w:szCs w:val="20"/>
              </w:rPr>
              <w:t>6</w:t>
            </w:r>
          </w:p>
        </w:tc>
        <w:tc>
          <w:tcPr>
            <w:tcW w:w="1122" w:type="dxa"/>
            <w:tcBorders>
              <w:top w:val="nil"/>
              <w:left w:val="nil"/>
              <w:bottom w:val="single" w:sz="4" w:space="0" w:color="auto"/>
              <w:right w:val="single" w:sz="8" w:space="0" w:color="auto"/>
            </w:tcBorders>
            <w:shd w:val="clear" w:color="auto" w:fill="auto"/>
            <w:vAlign w:val="center"/>
            <w:hideMark/>
          </w:tcPr>
          <w:p w14:paraId="057B443E"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64F5B4FF"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6E8FEE8A"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827DA81" w14:textId="77777777" w:rsidR="000F60CC" w:rsidRPr="0093414E" w:rsidRDefault="000F60CC" w:rsidP="000F60CC">
            <w:pPr>
              <w:spacing w:after="0" w:line="240" w:lineRule="auto"/>
              <w:jc w:val="center"/>
              <w:rPr>
                <w:sz w:val="20"/>
                <w:szCs w:val="20"/>
              </w:rPr>
            </w:pPr>
            <w:r w:rsidRPr="0093414E">
              <w:rPr>
                <w:sz w:val="20"/>
                <w:szCs w:val="20"/>
              </w:rPr>
              <w:t>10</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7BF63DB5" w14:textId="77777777" w:rsidR="000F60CC" w:rsidRPr="0093414E" w:rsidRDefault="000F60CC" w:rsidP="000F60CC">
            <w:pPr>
              <w:spacing w:after="0" w:line="240" w:lineRule="auto"/>
              <w:rPr>
                <w:sz w:val="20"/>
                <w:szCs w:val="20"/>
              </w:rPr>
            </w:pPr>
            <w:r w:rsidRPr="0093414E">
              <w:rPr>
                <w:sz w:val="20"/>
                <w:szCs w:val="20"/>
              </w:rPr>
              <w:t xml:space="preserve">Boite Laparotomie </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30AA4775"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0F843357" w14:textId="77777777" w:rsidR="000F60CC" w:rsidRPr="0093414E" w:rsidRDefault="000F60CC" w:rsidP="000F60CC">
            <w:pPr>
              <w:spacing w:after="0" w:line="240" w:lineRule="auto"/>
              <w:jc w:val="center"/>
              <w:rPr>
                <w:sz w:val="20"/>
                <w:szCs w:val="20"/>
              </w:rPr>
            </w:pPr>
            <w:r w:rsidRPr="0093414E">
              <w:rPr>
                <w:sz w:val="20"/>
                <w:szCs w:val="20"/>
              </w:rPr>
              <w:t>5</w:t>
            </w:r>
          </w:p>
        </w:tc>
        <w:tc>
          <w:tcPr>
            <w:tcW w:w="1122" w:type="dxa"/>
            <w:tcBorders>
              <w:top w:val="nil"/>
              <w:left w:val="nil"/>
              <w:bottom w:val="single" w:sz="4" w:space="0" w:color="auto"/>
              <w:right w:val="single" w:sz="8" w:space="0" w:color="auto"/>
            </w:tcBorders>
            <w:shd w:val="clear" w:color="auto" w:fill="auto"/>
            <w:vAlign w:val="center"/>
            <w:hideMark/>
          </w:tcPr>
          <w:p w14:paraId="5DB2504B"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CBF3639"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0D967F5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2BF0910" w14:textId="77777777" w:rsidR="000F60CC" w:rsidRPr="0093414E" w:rsidRDefault="000F60CC" w:rsidP="000F60CC">
            <w:pPr>
              <w:spacing w:after="0" w:line="240" w:lineRule="auto"/>
              <w:jc w:val="center"/>
              <w:rPr>
                <w:sz w:val="20"/>
                <w:szCs w:val="20"/>
              </w:rPr>
            </w:pPr>
            <w:r w:rsidRPr="0093414E">
              <w:rPr>
                <w:sz w:val="20"/>
                <w:szCs w:val="20"/>
              </w:rPr>
              <w:t>11</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15CB7811" w14:textId="77777777" w:rsidR="000F60CC" w:rsidRPr="0093414E" w:rsidRDefault="000F60CC" w:rsidP="000F60CC">
            <w:pPr>
              <w:spacing w:after="0" w:line="240" w:lineRule="auto"/>
              <w:rPr>
                <w:sz w:val="20"/>
                <w:szCs w:val="20"/>
              </w:rPr>
            </w:pPr>
            <w:r w:rsidRPr="0093414E">
              <w:rPr>
                <w:sz w:val="20"/>
                <w:szCs w:val="20"/>
              </w:rPr>
              <w:t xml:space="preserve">Boite pour césarienne  </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39C9E211" w14:textId="77777777" w:rsidR="000F60CC" w:rsidRPr="0068502D" w:rsidRDefault="000F60CC"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10F2815E" w14:textId="77777777" w:rsidR="000F60CC" w:rsidRPr="0093414E" w:rsidRDefault="000F60CC" w:rsidP="000F60CC">
            <w:pPr>
              <w:spacing w:after="0" w:line="240" w:lineRule="auto"/>
              <w:jc w:val="center"/>
              <w:rPr>
                <w:sz w:val="20"/>
                <w:szCs w:val="20"/>
              </w:rPr>
            </w:pPr>
            <w:r w:rsidRPr="0093414E">
              <w:rPr>
                <w:sz w:val="20"/>
                <w:szCs w:val="20"/>
              </w:rPr>
              <w:t>11</w:t>
            </w:r>
          </w:p>
        </w:tc>
        <w:tc>
          <w:tcPr>
            <w:tcW w:w="1122" w:type="dxa"/>
            <w:tcBorders>
              <w:top w:val="nil"/>
              <w:left w:val="nil"/>
              <w:bottom w:val="single" w:sz="4" w:space="0" w:color="auto"/>
              <w:right w:val="single" w:sz="8" w:space="0" w:color="auto"/>
            </w:tcBorders>
            <w:shd w:val="clear" w:color="auto" w:fill="auto"/>
            <w:vAlign w:val="center"/>
            <w:hideMark/>
          </w:tcPr>
          <w:p w14:paraId="4259A8CC"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04AD760D"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1F99E60E"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19F929B" w14:textId="77777777" w:rsidR="000F60CC" w:rsidRPr="0093414E" w:rsidRDefault="000F60CC" w:rsidP="000F60CC">
            <w:pPr>
              <w:spacing w:after="0" w:line="240" w:lineRule="auto"/>
              <w:jc w:val="center"/>
              <w:rPr>
                <w:sz w:val="20"/>
                <w:szCs w:val="20"/>
              </w:rPr>
            </w:pPr>
            <w:r w:rsidRPr="0093414E">
              <w:rPr>
                <w:sz w:val="20"/>
                <w:szCs w:val="20"/>
              </w:rPr>
              <w:t>12</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1C81D06" w14:textId="77777777" w:rsidR="000F60CC" w:rsidRPr="0093414E" w:rsidRDefault="000F60CC" w:rsidP="000F60CC">
            <w:pPr>
              <w:spacing w:after="0" w:line="240" w:lineRule="auto"/>
              <w:rPr>
                <w:sz w:val="20"/>
                <w:szCs w:val="20"/>
              </w:rPr>
            </w:pPr>
            <w:r w:rsidRPr="0093414E">
              <w:rPr>
                <w:sz w:val="20"/>
                <w:szCs w:val="20"/>
              </w:rPr>
              <w:t>Boite pour hystérectomie abdominale</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350E4B6B" w14:textId="1759BE52" w:rsidR="000F60CC" w:rsidRPr="0068502D" w:rsidRDefault="00D62FBD" w:rsidP="000F60CC">
            <w:pPr>
              <w:spacing w:after="0" w:line="240" w:lineRule="auto"/>
              <w:jc w:val="center"/>
              <w:rPr>
                <w:sz w:val="20"/>
                <w:szCs w:val="20"/>
              </w:rPr>
            </w:pPr>
            <w:r w:rsidRPr="0068502D">
              <w:rPr>
                <w:sz w:val="20"/>
                <w:szCs w:val="20"/>
              </w:rPr>
              <w:t>Boite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0070125B" w14:textId="77777777" w:rsidR="000F60CC" w:rsidRPr="0093414E" w:rsidRDefault="000F60CC" w:rsidP="000F60CC">
            <w:pPr>
              <w:spacing w:after="0" w:line="240" w:lineRule="auto"/>
              <w:jc w:val="center"/>
              <w:rPr>
                <w:sz w:val="20"/>
                <w:szCs w:val="20"/>
              </w:rPr>
            </w:pPr>
            <w:r w:rsidRPr="0093414E">
              <w:rPr>
                <w:sz w:val="20"/>
                <w:szCs w:val="20"/>
              </w:rPr>
              <w:t>4</w:t>
            </w:r>
          </w:p>
        </w:tc>
        <w:tc>
          <w:tcPr>
            <w:tcW w:w="1122" w:type="dxa"/>
            <w:tcBorders>
              <w:top w:val="nil"/>
              <w:left w:val="nil"/>
              <w:bottom w:val="single" w:sz="4" w:space="0" w:color="auto"/>
              <w:right w:val="single" w:sz="8" w:space="0" w:color="auto"/>
            </w:tcBorders>
            <w:shd w:val="clear" w:color="auto" w:fill="auto"/>
            <w:vAlign w:val="center"/>
            <w:hideMark/>
          </w:tcPr>
          <w:p w14:paraId="667CCF4C"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5D299730" w14:textId="77777777" w:rsidR="000F60CC" w:rsidRPr="0093414E" w:rsidRDefault="000F60CC" w:rsidP="000F60CC">
            <w:pPr>
              <w:spacing w:after="0" w:line="240" w:lineRule="auto"/>
              <w:jc w:val="center"/>
              <w:rPr>
                <w:sz w:val="20"/>
                <w:szCs w:val="20"/>
              </w:rPr>
            </w:pPr>
            <w:r w:rsidRPr="0093414E">
              <w:rPr>
                <w:sz w:val="20"/>
                <w:szCs w:val="20"/>
              </w:rPr>
              <w:t> </w:t>
            </w:r>
          </w:p>
        </w:tc>
      </w:tr>
      <w:tr w:rsidR="00A808C4" w:rsidRPr="000F60CC" w14:paraId="1E32A233"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E1B63DA" w14:textId="77777777" w:rsidR="00A808C4" w:rsidRPr="0093414E" w:rsidRDefault="00A808C4" w:rsidP="00A808C4">
            <w:pPr>
              <w:spacing w:after="0" w:line="240" w:lineRule="auto"/>
              <w:jc w:val="center"/>
              <w:rPr>
                <w:sz w:val="20"/>
                <w:szCs w:val="20"/>
              </w:rPr>
            </w:pPr>
            <w:r w:rsidRPr="0093414E">
              <w:rPr>
                <w:sz w:val="20"/>
                <w:szCs w:val="20"/>
              </w:rPr>
              <w:t>13</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BD287F3" w14:textId="77777777" w:rsidR="00A808C4" w:rsidRPr="0093414E" w:rsidRDefault="00A808C4" w:rsidP="00A808C4">
            <w:pPr>
              <w:spacing w:after="0" w:line="240" w:lineRule="auto"/>
              <w:rPr>
                <w:sz w:val="20"/>
                <w:szCs w:val="20"/>
              </w:rPr>
            </w:pPr>
            <w:r w:rsidRPr="0093414E">
              <w:rPr>
                <w:sz w:val="20"/>
                <w:szCs w:val="20"/>
              </w:rPr>
              <w:t>Chariot brancard</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46B64287" w14:textId="6A6C2873"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923194C" w14:textId="77777777" w:rsidR="00A808C4" w:rsidRPr="0093414E" w:rsidRDefault="00A808C4" w:rsidP="00A808C4">
            <w:pPr>
              <w:spacing w:after="0" w:line="240" w:lineRule="auto"/>
              <w:jc w:val="center"/>
              <w:rPr>
                <w:sz w:val="20"/>
                <w:szCs w:val="20"/>
              </w:rPr>
            </w:pPr>
            <w:r w:rsidRPr="0093414E">
              <w:rPr>
                <w:sz w:val="20"/>
                <w:szCs w:val="20"/>
              </w:rPr>
              <w:t>15</w:t>
            </w:r>
          </w:p>
        </w:tc>
        <w:tc>
          <w:tcPr>
            <w:tcW w:w="1122" w:type="dxa"/>
            <w:tcBorders>
              <w:top w:val="nil"/>
              <w:left w:val="nil"/>
              <w:bottom w:val="single" w:sz="4" w:space="0" w:color="auto"/>
              <w:right w:val="single" w:sz="8" w:space="0" w:color="auto"/>
            </w:tcBorders>
            <w:shd w:val="clear" w:color="auto" w:fill="auto"/>
            <w:vAlign w:val="center"/>
            <w:hideMark/>
          </w:tcPr>
          <w:p w14:paraId="328E53CC"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9319520"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60363F62"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7855380" w14:textId="77777777" w:rsidR="00A808C4" w:rsidRPr="0093414E" w:rsidRDefault="00A808C4" w:rsidP="00A808C4">
            <w:pPr>
              <w:spacing w:after="0" w:line="240" w:lineRule="auto"/>
              <w:jc w:val="center"/>
              <w:rPr>
                <w:sz w:val="20"/>
                <w:szCs w:val="20"/>
              </w:rPr>
            </w:pPr>
            <w:r w:rsidRPr="0093414E">
              <w:rPr>
                <w:sz w:val="20"/>
                <w:szCs w:val="20"/>
              </w:rPr>
              <w:t>14</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70E10839" w14:textId="77777777" w:rsidR="00A808C4" w:rsidRPr="0093414E" w:rsidRDefault="00A808C4" w:rsidP="00A808C4">
            <w:pPr>
              <w:spacing w:after="0" w:line="240" w:lineRule="auto"/>
              <w:rPr>
                <w:sz w:val="20"/>
                <w:szCs w:val="20"/>
              </w:rPr>
            </w:pPr>
            <w:r w:rsidRPr="0093414E">
              <w:rPr>
                <w:sz w:val="20"/>
                <w:szCs w:val="20"/>
              </w:rPr>
              <w:t>Chariot de soins</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040571CA" w14:textId="2E7812FE"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FEB0841" w14:textId="77777777" w:rsidR="00A808C4" w:rsidRPr="0093414E" w:rsidRDefault="00A808C4" w:rsidP="00A808C4">
            <w:pPr>
              <w:spacing w:after="0" w:line="240" w:lineRule="auto"/>
              <w:jc w:val="center"/>
              <w:rPr>
                <w:sz w:val="20"/>
                <w:szCs w:val="20"/>
              </w:rPr>
            </w:pPr>
            <w:r w:rsidRPr="0093414E">
              <w:rPr>
                <w:sz w:val="20"/>
                <w:szCs w:val="20"/>
              </w:rPr>
              <w:t>36</w:t>
            </w:r>
          </w:p>
        </w:tc>
        <w:tc>
          <w:tcPr>
            <w:tcW w:w="1122" w:type="dxa"/>
            <w:tcBorders>
              <w:top w:val="nil"/>
              <w:left w:val="nil"/>
              <w:bottom w:val="single" w:sz="4" w:space="0" w:color="auto"/>
              <w:right w:val="single" w:sz="8" w:space="0" w:color="auto"/>
            </w:tcBorders>
            <w:shd w:val="clear" w:color="auto" w:fill="auto"/>
            <w:vAlign w:val="center"/>
            <w:hideMark/>
          </w:tcPr>
          <w:p w14:paraId="56A89674"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CA0CF1D"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6FA3A644"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C2A871E" w14:textId="77777777" w:rsidR="00A808C4" w:rsidRPr="0093414E" w:rsidRDefault="00A808C4" w:rsidP="00A808C4">
            <w:pPr>
              <w:spacing w:after="0" w:line="240" w:lineRule="auto"/>
              <w:jc w:val="center"/>
              <w:rPr>
                <w:sz w:val="20"/>
                <w:szCs w:val="20"/>
              </w:rPr>
            </w:pPr>
            <w:r w:rsidRPr="0093414E">
              <w:rPr>
                <w:sz w:val="20"/>
                <w:szCs w:val="20"/>
              </w:rPr>
              <w:t>15</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68E4EAF" w14:textId="77777777" w:rsidR="00A808C4" w:rsidRPr="0093414E" w:rsidRDefault="00A808C4" w:rsidP="00A808C4">
            <w:pPr>
              <w:spacing w:after="0" w:line="240" w:lineRule="auto"/>
              <w:rPr>
                <w:sz w:val="20"/>
                <w:szCs w:val="20"/>
              </w:rPr>
            </w:pPr>
            <w:r w:rsidRPr="0093414E">
              <w:rPr>
                <w:sz w:val="20"/>
                <w:szCs w:val="20"/>
              </w:rPr>
              <w:t xml:space="preserve">Civière </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3C6D5FAC" w14:textId="17DCD0BD"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4AFC29FE"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46E3CD50"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2C486050"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695859C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42E6A4C" w14:textId="77777777" w:rsidR="00A808C4" w:rsidRPr="0093414E" w:rsidRDefault="00A808C4" w:rsidP="00A808C4">
            <w:pPr>
              <w:spacing w:after="0" w:line="240" w:lineRule="auto"/>
              <w:jc w:val="center"/>
              <w:rPr>
                <w:sz w:val="20"/>
                <w:szCs w:val="20"/>
              </w:rPr>
            </w:pPr>
            <w:r w:rsidRPr="0093414E">
              <w:rPr>
                <w:sz w:val="20"/>
                <w:szCs w:val="20"/>
              </w:rPr>
              <w:t>16</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33B0DF85" w14:textId="77777777" w:rsidR="00A808C4" w:rsidRPr="0093414E" w:rsidRDefault="00A808C4" w:rsidP="00A808C4">
            <w:pPr>
              <w:spacing w:after="0" w:line="240" w:lineRule="auto"/>
              <w:rPr>
                <w:sz w:val="20"/>
                <w:szCs w:val="20"/>
              </w:rPr>
            </w:pPr>
            <w:r w:rsidRPr="0093414E">
              <w:rPr>
                <w:sz w:val="20"/>
                <w:szCs w:val="20"/>
              </w:rPr>
              <w:t>Divan d'examen</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237BB92D" w14:textId="05A68208"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C7BAE3D" w14:textId="77777777" w:rsidR="00A808C4" w:rsidRPr="0093414E" w:rsidRDefault="00A808C4" w:rsidP="00A808C4">
            <w:pPr>
              <w:spacing w:after="0" w:line="240" w:lineRule="auto"/>
              <w:jc w:val="center"/>
              <w:rPr>
                <w:sz w:val="20"/>
                <w:szCs w:val="20"/>
              </w:rPr>
            </w:pPr>
            <w:r w:rsidRPr="0093414E">
              <w:rPr>
                <w:sz w:val="20"/>
                <w:szCs w:val="20"/>
              </w:rPr>
              <w:t>15</w:t>
            </w:r>
          </w:p>
        </w:tc>
        <w:tc>
          <w:tcPr>
            <w:tcW w:w="1122" w:type="dxa"/>
            <w:tcBorders>
              <w:top w:val="nil"/>
              <w:left w:val="nil"/>
              <w:bottom w:val="single" w:sz="4" w:space="0" w:color="auto"/>
              <w:right w:val="single" w:sz="8" w:space="0" w:color="auto"/>
            </w:tcBorders>
            <w:shd w:val="clear" w:color="auto" w:fill="auto"/>
            <w:vAlign w:val="center"/>
            <w:hideMark/>
          </w:tcPr>
          <w:p w14:paraId="0FD85186"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8BC42B7"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41A1532D"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D79AF90" w14:textId="77777777" w:rsidR="00A808C4" w:rsidRPr="0093414E" w:rsidRDefault="00A808C4" w:rsidP="00A808C4">
            <w:pPr>
              <w:spacing w:after="0" w:line="240" w:lineRule="auto"/>
              <w:jc w:val="center"/>
              <w:rPr>
                <w:sz w:val="20"/>
                <w:szCs w:val="20"/>
              </w:rPr>
            </w:pPr>
            <w:r w:rsidRPr="0093414E">
              <w:rPr>
                <w:sz w:val="20"/>
                <w:szCs w:val="20"/>
              </w:rPr>
              <w:t>17</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05119F4" w14:textId="77777777" w:rsidR="00A808C4" w:rsidRPr="0093414E" w:rsidRDefault="00A808C4" w:rsidP="00A808C4">
            <w:pPr>
              <w:spacing w:after="0" w:line="240" w:lineRule="auto"/>
              <w:rPr>
                <w:sz w:val="20"/>
                <w:szCs w:val="20"/>
              </w:rPr>
            </w:pPr>
            <w:r w:rsidRPr="0093414E">
              <w:rPr>
                <w:sz w:val="20"/>
                <w:szCs w:val="20"/>
              </w:rPr>
              <w:t>Escabeau</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025D7C30" w14:textId="5BD3F7D5"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771E90B" w14:textId="77777777" w:rsidR="00A808C4" w:rsidRPr="0093414E" w:rsidRDefault="00A808C4" w:rsidP="00A808C4">
            <w:pPr>
              <w:spacing w:after="0" w:line="240" w:lineRule="auto"/>
              <w:jc w:val="center"/>
              <w:rPr>
                <w:sz w:val="20"/>
                <w:szCs w:val="20"/>
              </w:rPr>
            </w:pPr>
            <w:r w:rsidRPr="0093414E">
              <w:rPr>
                <w:sz w:val="20"/>
                <w:szCs w:val="20"/>
              </w:rPr>
              <w:t>32</w:t>
            </w:r>
          </w:p>
        </w:tc>
        <w:tc>
          <w:tcPr>
            <w:tcW w:w="1122" w:type="dxa"/>
            <w:tcBorders>
              <w:top w:val="nil"/>
              <w:left w:val="nil"/>
              <w:bottom w:val="single" w:sz="4" w:space="0" w:color="auto"/>
              <w:right w:val="single" w:sz="8" w:space="0" w:color="auto"/>
            </w:tcBorders>
            <w:shd w:val="clear" w:color="auto" w:fill="auto"/>
            <w:vAlign w:val="center"/>
            <w:hideMark/>
          </w:tcPr>
          <w:p w14:paraId="48064043"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32DC1F16"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56554B1A"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500CA6D" w14:textId="77777777" w:rsidR="00A808C4" w:rsidRPr="0093414E" w:rsidRDefault="00A808C4" w:rsidP="00A808C4">
            <w:pPr>
              <w:spacing w:after="0" w:line="240" w:lineRule="auto"/>
              <w:jc w:val="center"/>
              <w:rPr>
                <w:sz w:val="20"/>
                <w:szCs w:val="20"/>
              </w:rPr>
            </w:pPr>
            <w:r w:rsidRPr="0093414E">
              <w:rPr>
                <w:sz w:val="20"/>
                <w:szCs w:val="20"/>
              </w:rPr>
              <w:t>18</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6A6292B5" w14:textId="77777777" w:rsidR="00A808C4" w:rsidRPr="0093414E" w:rsidRDefault="00A808C4" w:rsidP="00A808C4">
            <w:pPr>
              <w:spacing w:after="0" w:line="240" w:lineRule="auto"/>
              <w:rPr>
                <w:sz w:val="20"/>
                <w:szCs w:val="20"/>
              </w:rPr>
            </w:pPr>
            <w:r w:rsidRPr="0093414E">
              <w:rPr>
                <w:sz w:val="20"/>
                <w:szCs w:val="20"/>
              </w:rPr>
              <w:t>Fauteuil roulant</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62A32529" w14:textId="00364C52"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27D575F4" w14:textId="77777777" w:rsidR="00A808C4" w:rsidRPr="0093414E" w:rsidRDefault="00A808C4" w:rsidP="00A808C4">
            <w:pPr>
              <w:spacing w:after="0" w:line="240" w:lineRule="auto"/>
              <w:jc w:val="center"/>
              <w:rPr>
                <w:sz w:val="20"/>
                <w:szCs w:val="20"/>
              </w:rPr>
            </w:pPr>
            <w:r w:rsidRPr="0093414E">
              <w:rPr>
                <w:sz w:val="20"/>
                <w:szCs w:val="20"/>
              </w:rPr>
              <w:t>17</w:t>
            </w:r>
          </w:p>
        </w:tc>
        <w:tc>
          <w:tcPr>
            <w:tcW w:w="1122" w:type="dxa"/>
            <w:tcBorders>
              <w:top w:val="nil"/>
              <w:left w:val="nil"/>
              <w:bottom w:val="single" w:sz="4" w:space="0" w:color="auto"/>
              <w:right w:val="single" w:sz="8" w:space="0" w:color="auto"/>
            </w:tcBorders>
            <w:shd w:val="clear" w:color="auto" w:fill="auto"/>
            <w:vAlign w:val="center"/>
            <w:hideMark/>
          </w:tcPr>
          <w:p w14:paraId="431AE63C"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9FF6868" w14:textId="77777777" w:rsidR="00A808C4" w:rsidRPr="0093414E" w:rsidRDefault="00A808C4" w:rsidP="00A808C4">
            <w:pPr>
              <w:spacing w:after="0" w:line="240" w:lineRule="auto"/>
              <w:jc w:val="center"/>
              <w:rPr>
                <w:sz w:val="20"/>
                <w:szCs w:val="20"/>
              </w:rPr>
            </w:pPr>
            <w:r w:rsidRPr="0093414E">
              <w:rPr>
                <w:sz w:val="20"/>
                <w:szCs w:val="20"/>
              </w:rPr>
              <w:t> </w:t>
            </w:r>
          </w:p>
        </w:tc>
      </w:tr>
      <w:tr w:rsidR="000F60CC" w:rsidRPr="000F60CC" w14:paraId="38982E9C"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12EFEE3" w14:textId="77777777" w:rsidR="000F60CC" w:rsidRPr="0093414E" w:rsidRDefault="000F60CC" w:rsidP="000F60CC">
            <w:pPr>
              <w:spacing w:after="0" w:line="240" w:lineRule="auto"/>
              <w:jc w:val="center"/>
              <w:rPr>
                <w:sz w:val="20"/>
                <w:szCs w:val="20"/>
              </w:rPr>
            </w:pPr>
            <w:r w:rsidRPr="0093414E">
              <w:rPr>
                <w:sz w:val="20"/>
                <w:szCs w:val="20"/>
              </w:rPr>
              <w:t>19</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2F50729" w14:textId="77777777" w:rsidR="000F60CC" w:rsidRPr="0093414E" w:rsidRDefault="000F60CC" w:rsidP="000F60CC">
            <w:pPr>
              <w:spacing w:after="0" w:line="240" w:lineRule="auto"/>
              <w:rPr>
                <w:sz w:val="20"/>
                <w:szCs w:val="20"/>
              </w:rPr>
            </w:pPr>
            <w:r w:rsidRPr="0093414E">
              <w:rPr>
                <w:sz w:val="20"/>
                <w:szCs w:val="20"/>
              </w:rPr>
              <w:t>Garrot latex</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2D206851" w14:textId="68E71D6A" w:rsidR="000F60CC" w:rsidRPr="0068502D" w:rsidRDefault="00D62FBD" w:rsidP="000F60CC">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4F4EBCA6" w14:textId="77777777" w:rsidR="000F60CC" w:rsidRPr="0093414E" w:rsidRDefault="000F60CC" w:rsidP="000F60CC">
            <w:pPr>
              <w:spacing w:after="0" w:line="240" w:lineRule="auto"/>
              <w:jc w:val="center"/>
              <w:rPr>
                <w:sz w:val="20"/>
                <w:szCs w:val="20"/>
              </w:rPr>
            </w:pPr>
            <w:r w:rsidRPr="0093414E">
              <w:rPr>
                <w:sz w:val="20"/>
                <w:szCs w:val="20"/>
              </w:rPr>
              <w:t>36</w:t>
            </w:r>
          </w:p>
        </w:tc>
        <w:tc>
          <w:tcPr>
            <w:tcW w:w="1122" w:type="dxa"/>
            <w:tcBorders>
              <w:top w:val="nil"/>
              <w:left w:val="nil"/>
              <w:bottom w:val="single" w:sz="4" w:space="0" w:color="auto"/>
              <w:right w:val="single" w:sz="8" w:space="0" w:color="auto"/>
            </w:tcBorders>
            <w:shd w:val="clear" w:color="auto" w:fill="auto"/>
            <w:vAlign w:val="center"/>
            <w:hideMark/>
          </w:tcPr>
          <w:p w14:paraId="1AA80240"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3A6B11D7"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501F242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140F7C7" w14:textId="77777777" w:rsidR="000F60CC" w:rsidRPr="0093414E" w:rsidRDefault="000F60CC" w:rsidP="000F60CC">
            <w:pPr>
              <w:spacing w:after="0" w:line="240" w:lineRule="auto"/>
              <w:jc w:val="center"/>
              <w:rPr>
                <w:sz w:val="20"/>
                <w:szCs w:val="20"/>
              </w:rPr>
            </w:pPr>
            <w:r w:rsidRPr="0093414E">
              <w:rPr>
                <w:sz w:val="20"/>
                <w:szCs w:val="20"/>
              </w:rPr>
              <w:t>20</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746E76B7" w14:textId="77777777" w:rsidR="000F60CC" w:rsidRPr="0093414E" w:rsidRDefault="000F60CC" w:rsidP="000F60CC">
            <w:pPr>
              <w:spacing w:after="0" w:line="240" w:lineRule="auto"/>
              <w:rPr>
                <w:sz w:val="20"/>
                <w:szCs w:val="20"/>
              </w:rPr>
            </w:pPr>
            <w:r w:rsidRPr="0093414E">
              <w:rPr>
                <w:sz w:val="20"/>
                <w:szCs w:val="20"/>
              </w:rPr>
              <w:t>Haricot Inox</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4CCD3A20" w14:textId="77777777" w:rsidR="000F60CC" w:rsidRPr="0068502D" w:rsidRDefault="000F60CC" w:rsidP="000F60CC">
            <w:pPr>
              <w:spacing w:after="0" w:line="240" w:lineRule="auto"/>
              <w:jc w:val="center"/>
              <w:rPr>
                <w:sz w:val="20"/>
                <w:szCs w:val="20"/>
              </w:rPr>
            </w:pPr>
            <w:r w:rsidRPr="0068502D">
              <w:rPr>
                <w:sz w:val="20"/>
                <w:szCs w:val="20"/>
              </w:rPr>
              <w:t>Kit</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83BA9F9" w14:textId="77777777" w:rsidR="000F60CC" w:rsidRPr="0093414E" w:rsidRDefault="000F60CC" w:rsidP="000F60CC">
            <w:pPr>
              <w:spacing w:after="0" w:line="240" w:lineRule="auto"/>
              <w:jc w:val="center"/>
              <w:rPr>
                <w:sz w:val="20"/>
                <w:szCs w:val="20"/>
              </w:rPr>
            </w:pPr>
            <w:r w:rsidRPr="0093414E">
              <w:rPr>
                <w:sz w:val="20"/>
                <w:szCs w:val="20"/>
              </w:rPr>
              <w:t>38</w:t>
            </w:r>
          </w:p>
        </w:tc>
        <w:tc>
          <w:tcPr>
            <w:tcW w:w="1122" w:type="dxa"/>
            <w:tcBorders>
              <w:top w:val="nil"/>
              <w:left w:val="nil"/>
              <w:bottom w:val="single" w:sz="4" w:space="0" w:color="auto"/>
              <w:right w:val="single" w:sz="8" w:space="0" w:color="auto"/>
            </w:tcBorders>
            <w:shd w:val="clear" w:color="auto" w:fill="auto"/>
            <w:vAlign w:val="center"/>
            <w:hideMark/>
          </w:tcPr>
          <w:p w14:paraId="23F4B92F"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E710022" w14:textId="77777777" w:rsidR="000F60CC" w:rsidRPr="0093414E" w:rsidRDefault="000F60CC" w:rsidP="000F60CC">
            <w:pPr>
              <w:spacing w:after="0" w:line="240" w:lineRule="auto"/>
              <w:jc w:val="center"/>
              <w:rPr>
                <w:sz w:val="20"/>
                <w:szCs w:val="20"/>
              </w:rPr>
            </w:pPr>
            <w:r w:rsidRPr="0093414E">
              <w:rPr>
                <w:sz w:val="20"/>
                <w:szCs w:val="20"/>
              </w:rPr>
              <w:t> </w:t>
            </w:r>
          </w:p>
        </w:tc>
      </w:tr>
      <w:tr w:rsidR="000F60CC" w:rsidRPr="000F60CC" w14:paraId="72B83672"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5BB5D5C" w14:textId="77777777" w:rsidR="000F60CC" w:rsidRPr="0093414E" w:rsidRDefault="000F60CC" w:rsidP="000F60CC">
            <w:pPr>
              <w:spacing w:after="0" w:line="240" w:lineRule="auto"/>
              <w:jc w:val="center"/>
              <w:rPr>
                <w:sz w:val="20"/>
                <w:szCs w:val="20"/>
              </w:rPr>
            </w:pPr>
            <w:r w:rsidRPr="0093414E">
              <w:rPr>
                <w:sz w:val="20"/>
                <w:szCs w:val="20"/>
              </w:rPr>
              <w:t>21</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FF9872A" w14:textId="3FAF2178" w:rsidR="000F60CC" w:rsidRPr="0093414E" w:rsidRDefault="00A808C4" w:rsidP="000F60CC">
            <w:pPr>
              <w:spacing w:after="0" w:line="240" w:lineRule="auto"/>
              <w:rPr>
                <w:sz w:val="20"/>
                <w:szCs w:val="20"/>
              </w:rPr>
            </w:pPr>
            <w:r w:rsidRPr="0093414E">
              <w:rPr>
                <w:sz w:val="20"/>
                <w:szCs w:val="20"/>
              </w:rPr>
              <w:t>Kit</w:t>
            </w:r>
            <w:r w:rsidR="000F60CC" w:rsidRPr="0093414E">
              <w:rPr>
                <w:sz w:val="20"/>
                <w:szCs w:val="20"/>
              </w:rPr>
              <w:t xml:space="preserve"> de protection (Blouses, Tabliers, Bottes, Gants, Lunettes...)</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72C30995" w14:textId="05604C3E" w:rsidR="000F60CC" w:rsidRPr="0068502D" w:rsidRDefault="00D62FBD" w:rsidP="000F60CC">
            <w:pPr>
              <w:spacing w:after="0" w:line="240" w:lineRule="auto"/>
              <w:jc w:val="center"/>
              <w:rPr>
                <w:sz w:val="20"/>
                <w:szCs w:val="20"/>
              </w:rPr>
            </w:pPr>
            <w:r w:rsidRPr="0068502D">
              <w:rPr>
                <w:sz w:val="20"/>
                <w:szCs w:val="20"/>
              </w:rPr>
              <w:t>Kit</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3F53833A" w14:textId="77777777" w:rsidR="000F60CC" w:rsidRPr="0093414E" w:rsidRDefault="000F60CC" w:rsidP="000F60CC">
            <w:pPr>
              <w:spacing w:after="0" w:line="240" w:lineRule="auto"/>
              <w:jc w:val="center"/>
              <w:rPr>
                <w:sz w:val="20"/>
                <w:szCs w:val="20"/>
              </w:rPr>
            </w:pPr>
            <w:r w:rsidRPr="0093414E">
              <w:rPr>
                <w:sz w:val="20"/>
                <w:szCs w:val="20"/>
              </w:rPr>
              <w:t>12</w:t>
            </w:r>
          </w:p>
        </w:tc>
        <w:tc>
          <w:tcPr>
            <w:tcW w:w="1122" w:type="dxa"/>
            <w:tcBorders>
              <w:top w:val="nil"/>
              <w:left w:val="nil"/>
              <w:bottom w:val="single" w:sz="4" w:space="0" w:color="auto"/>
              <w:right w:val="single" w:sz="8" w:space="0" w:color="auto"/>
            </w:tcBorders>
            <w:shd w:val="clear" w:color="auto" w:fill="auto"/>
            <w:vAlign w:val="center"/>
            <w:hideMark/>
          </w:tcPr>
          <w:p w14:paraId="01DE29B5"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2F2ABDE" w14:textId="77777777" w:rsidR="000F60CC" w:rsidRPr="0093414E" w:rsidRDefault="000F60CC" w:rsidP="000F60CC">
            <w:pPr>
              <w:spacing w:after="0" w:line="240" w:lineRule="auto"/>
              <w:jc w:val="center"/>
              <w:rPr>
                <w:sz w:val="20"/>
                <w:szCs w:val="20"/>
              </w:rPr>
            </w:pPr>
            <w:r w:rsidRPr="0093414E">
              <w:rPr>
                <w:sz w:val="20"/>
                <w:szCs w:val="20"/>
              </w:rPr>
              <w:t> </w:t>
            </w:r>
          </w:p>
        </w:tc>
      </w:tr>
      <w:tr w:rsidR="00A808C4" w:rsidRPr="000F60CC" w14:paraId="340DFF37"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00D993E" w14:textId="77777777" w:rsidR="00A808C4" w:rsidRPr="0093414E" w:rsidRDefault="00A808C4" w:rsidP="00A808C4">
            <w:pPr>
              <w:spacing w:after="0" w:line="240" w:lineRule="auto"/>
              <w:jc w:val="center"/>
              <w:rPr>
                <w:sz w:val="20"/>
                <w:szCs w:val="20"/>
              </w:rPr>
            </w:pPr>
            <w:r w:rsidRPr="0093414E">
              <w:rPr>
                <w:sz w:val="20"/>
                <w:szCs w:val="20"/>
              </w:rPr>
              <w:t>22</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4BCB3AB" w14:textId="77777777" w:rsidR="00A808C4" w:rsidRPr="0093414E" w:rsidRDefault="00A808C4" w:rsidP="00A808C4">
            <w:pPr>
              <w:spacing w:after="0" w:line="240" w:lineRule="auto"/>
              <w:rPr>
                <w:sz w:val="20"/>
                <w:szCs w:val="20"/>
              </w:rPr>
            </w:pPr>
            <w:r w:rsidRPr="0093414E">
              <w:rPr>
                <w:sz w:val="20"/>
                <w:szCs w:val="20"/>
              </w:rPr>
              <w:t>Lame de bistouri + manche</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1645804A" w14:textId="5F437140"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03575035" w14:textId="77777777" w:rsidR="00A808C4" w:rsidRPr="0093414E" w:rsidRDefault="00A808C4" w:rsidP="00A808C4">
            <w:pPr>
              <w:spacing w:after="0" w:line="240" w:lineRule="auto"/>
              <w:jc w:val="center"/>
              <w:rPr>
                <w:sz w:val="20"/>
                <w:szCs w:val="20"/>
              </w:rPr>
            </w:pPr>
            <w:r w:rsidRPr="0093414E">
              <w:rPr>
                <w:sz w:val="20"/>
                <w:szCs w:val="20"/>
              </w:rPr>
              <w:t>10</w:t>
            </w:r>
          </w:p>
        </w:tc>
        <w:tc>
          <w:tcPr>
            <w:tcW w:w="1122" w:type="dxa"/>
            <w:tcBorders>
              <w:top w:val="nil"/>
              <w:left w:val="nil"/>
              <w:bottom w:val="single" w:sz="4" w:space="0" w:color="auto"/>
              <w:right w:val="single" w:sz="8" w:space="0" w:color="auto"/>
            </w:tcBorders>
            <w:shd w:val="clear" w:color="auto" w:fill="auto"/>
            <w:vAlign w:val="center"/>
            <w:hideMark/>
          </w:tcPr>
          <w:p w14:paraId="47ACB302"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75C1E94"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734B3D0C"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804A697" w14:textId="77777777" w:rsidR="00A808C4" w:rsidRPr="0093414E" w:rsidRDefault="00A808C4" w:rsidP="00A808C4">
            <w:pPr>
              <w:spacing w:after="0" w:line="240" w:lineRule="auto"/>
              <w:jc w:val="center"/>
              <w:rPr>
                <w:sz w:val="20"/>
                <w:szCs w:val="20"/>
              </w:rPr>
            </w:pPr>
            <w:r w:rsidRPr="0093414E">
              <w:rPr>
                <w:sz w:val="20"/>
                <w:szCs w:val="20"/>
              </w:rPr>
              <w:t>23</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577BEE2" w14:textId="77777777" w:rsidR="00A808C4" w:rsidRPr="0093414E" w:rsidRDefault="00A808C4" w:rsidP="00A808C4">
            <w:pPr>
              <w:spacing w:after="0" w:line="240" w:lineRule="auto"/>
              <w:rPr>
                <w:sz w:val="20"/>
                <w:szCs w:val="20"/>
              </w:rPr>
            </w:pPr>
            <w:r w:rsidRPr="0093414E">
              <w:rPr>
                <w:sz w:val="20"/>
                <w:szCs w:val="20"/>
              </w:rPr>
              <w:t>Lit d'hospitalisation avec matelas</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5DE29747" w14:textId="2BEDEF13"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8D25AF4" w14:textId="77777777" w:rsidR="00A808C4" w:rsidRPr="0093414E" w:rsidRDefault="00A808C4" w:rsidP="00A808C4">
            <w:pPr>
              <w:spacing w:after="0" w:line="240" w:lineRule="auto"/>
              <w:jc w:val="center"/>
              <w:rPr>
                <w:sz w:val="20"/>
                <w:szCs w:val="20"/>
              </w:rPr>
            </w:pPr>
            <w:r w:rsidRPr="0093414E">
              <w:rPr>
                <w:sz w:val="20"/>
                <w:szCs w:val="20"/>
              </w:rPr>
              <w:t>99</w:t>
            </w:r>
          </w:p>
        </w:tc>
        <w:tc>
          <w:tcPr>
            <w:tcW w:w="1122" w:type="dxa"/>
            <w:tcBorders>
              <w:top w:val="nil"/>
              <w:left w:val="nil"/>
              <w:bottom w:val="single" w:sz="4" w:space="0" w:color="auto"/>
              <w:right w:val="single" w:sz="8" w:space="0" w:color="auto"/>
            </w:tcBorders>
            <w:shd w:val="clear" w:color="auto" w:fill="auto"/>
            <w:vAlign w:val="center"/>
            <w:hideMark/>
          </w:tcPr>
          <w:p w14:paraId="18F82C84"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03D090AF"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333FB849"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871ED65" w14:textId="77777777" w:rsidR="00A808C4" w:rsidRPr="0093414E" w:rsidRDefault="00A808C4" w:rsidP="00A808C4">
            <w:pPr>
              <w:spacing w:after="0" w:line="240" w:lineRule="auto"/>
              <w:jc w:val="center"/>
              <w:rPr>
                <w:sz w:val="20"/>
                <w:szCs w:val="20"/>
              </w:rPr>
            </w:pPr>
            <w:r w:rsidRPr="0093414E">
              <w:rPr>
                <w:sz w:val="20"/>
                <w:szCs w:val="20"/>
              </w:rPr>
              <w:t>24</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35AD153B" w14:textId="77777777" w:rsidR="00A808C4" w:rsidRPr="0093414E" w:rsidRDefault="00A808C4" w:rsidP="00A808C4">
            <w:pPr>
              <w:spacing w:after="0" w:line="240" w:lineRule="auto"/>
              <w:rPr>
                <w:sz w:val="20"/>
                <w:szCs w:val="20"/>
              </w:rPr>
            </w:pPr>
            <w:r w:rsidRPr="0093414E">
              <w:rPr>
                <w:sz w:val="20"/>
                <w:szCs w:val="20"/>
              </w:rPr>
              <w:t>Mètre ruban</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4C145498" w14:textId="37D27224"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42FE3518" w14:textId="77777777" w:rsidR="00A808C4" w:rsidRPr="0093414E" w:rsidRDefault="00A808C4" w:rsidP="00A808C4">
            <w:pPr>
              <w:spacing w:after="0" w:line="240" w:lineRule="auto"/>
              <w:jc w:val="center"/>
              <w:rPr>
                <w:sz w:val="20"/>
                <w:szCs w:val="20"/>
              </w:rPr>
            </w:pPr>
            <w:r w:rsidRPr="0093414E">
              <w:rPr>
                <w:sz w:val="20"/>
                <w:szCs w:val="20"/>
              </w:rPr>
              <w:t>4</w:t>
            </w:r>
          </w:p>
        </w:tc>
        <w:tc>
          <w:tcPr>
            <w:tcW w:w="1122" w:type="dxa"/>
            <w:tcBorders>
              <w:top w:val="nil"/>
              <w:left w:val="nil"/>
              <w:bottom w:val="single" w:sz="4" w:space="0" w:color="auto"/>
              <w:right w:val="single" w:sz="8" w:space="0" w:color="auto"/>
            </w:tcBorders>
            <w:shd w:val="clear" w:color="auto" w:fill="auto"/>
            <w:vAlign w:val="center"/>
            <w:hideMark/>
          </w:tcPr>
          <w:p w14:paraId="2D47A672"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30C93D41"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12E5022D"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E8DA1E9" w14:textId="77777777" w:rsidR="00A808C4" w:rsidRPr="0093414E" w:rsidRDefault="00A808C4" w:rsidP="00A808C4">
            <w:pPr>
              <w:spacing w:after="0" w:line="240" w:lineRule="auto"/>
              <w:jc w:val="center"/>
              <w:rPr>
                <w:sz w:val="20"/>
                <w:szCs w:val="20"/>
              </w:rPr>
            </w:pPr>
            <w:r w:rsidRPr="0093414E">
              <w:rPr>
                <w:sz w:val="20"/>
                <w:szCs w:val="20"/>
              </w:rPr>
              <w:t>25</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A8935E0" w14:textId="77777777" w:rsidR="00A808C4" w:rsidRPr="0093414E" w:rsidRDefault="00A808C4" w:rsidP="00A808C4">
            <w:pPr>
              <w:spacing w:after="0" w:line="240" w:lineRule="auto"/>
              <w:rPr>
                <w:sz w:val="20"/>
                <w:szCs w:val="20"/>
              </w:rPr>
            </w:pPr>
            <w:r w:rsidRPr="0093414E">
              <w:rPr>
                <w:sz w:val="20"/>
                <w:szCs w:val="20"/>
              </w:rPr>
              <w:t>Paravent</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4CE477C4" w14:textId="67A362F2"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3D3662D" w14:textId="77777777" w:rsidR="00A808C4" w:rsidRPr="0093414E" w:rsidRDefault="00A808C4" w:rsidP="00A808C4">
            <w:pPr>
              <w:spacing w:after="0" w:line="240" w:lineRule="auto"/>
              <w:jc w:val="center"/>
              <w:rPr>
                <w:sz w:val="20"/>
                <w:szCs w:val="20"/>
              </w:rPr>
            </w:pPr>
            <w:r w:rsidRPr="0093414E">
              <w:rPr>
                <w:sz w:val="20"/>
                <w:szCs w:val="20"/>
              </w:rPr>
              <w:t>31</w:t>
            </w:r>
          </w:p>
        </w:tc>
        <w:tc>
          <w:tcPr>
            <w:tcW w:w="1122" w:type="dxa"/>
            <w:tcBorders>
              <w:top w:val="nil"/>
              <w:left w:val="nil"/>
              <w:bottom w:val="single" w:sz="4" w:space="0" w:color="auto"/>
              <w:right w:val="single" w:sz="8" w:space="0" w:color="auto"/>
            </w:tcBorders>
            <w:shd w:val="clear" w:color="auto" w:fill="auto"/>
            <w:vAlign w:val="center"/>
            <w:hideMark/>
          </w:tcPr>
          <w:p w14:paraId="1003D399"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DD942CF"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071F4A67"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6913F4D" w14:textId="77777777" w:rsidR="00A808C4" w:rsidRPr="0093414E" w:rsidRDefault="00A808C4" w:rsidP="00A808C4">
            <w:pPr>
              <w:spacing w:after="0" w:line="240" w:lineRule="auto"/>
              <w:jc w:val="center"/>
              <w:rPr>
                <w:sz w:val="20"/>
                <w:szCs w:val="20"/>
              </w:rPr>
            </w:pPr>
            <w:r w:rsidRPr="0093414E">
              <w:rPr>
                <w:sz w:val="20"/>
                <w:szCs w:val="20"/>
              </w:rPr>
              <w:t>26</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3D366DB3" w14:textId="77777777" w:rsidR="00A808C4" w:rsidRPr="0093414E" w:rsidRDefault="00A808C4" w:rsidP="00A808C4">
            <w:pPr>
              <w:spacing w:after="0" w:line="240" w:lineRule="auto"/>
              <w:rPr>
                <w:sz w:val="20"/>
                <w:szCs w:val="20"/>
              </w:rPr>
            </w:pPr>
            <w:r w:rsidRPr="0093414E">
              <w:rPr>
                <w:sz w:val="20"/>
                <w:szCs w:val="20"/>
              </w:rPr>
              <w:t>Paravent 5 panneaux</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6C1B4843" w14:textId="648C464A"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6DB0232E" w14:textId="77777777" w:rsidR="00A808C4" w:rsidRPr="0093414E" w:rsidRDefault="00A808C4" w:rsidP="00A808C4">
            <w:pPr>
              <w:spacing w:after="0" w:line="240" w:lineRule="auto"/>
              <w:jc w:val="center"/>
              <w:rPr>
                <w:sz w:val="20"/>
                <w:szCs w:val="20"/>
              </w:rPr>
            </w:pPr>
            <w:r w:rsidRPr="0093414E">
              <w:rPr>
                <w:sz w:val="20"/>
                <w:szCs w:val="20"/>
              </w:rPr>
              <w:t>11</w:t>
            </w:r>
          </w:p>
        </w:tc>
        <w:tc>
          <w:tcPr>
            <w:tcW w:w="1122" w:type="dxa"/>
            <w:tcBorders>
              <w:top w:val="nil"/>
              <w:left w:val="nil"/>
              <w:bottom w:val="single" w:sz="4" w:space="0" w:color="auto"/>
              <w:right w:val="single" w:sz="8" w:space="0" w:color="auto"/>
            </w:tcBorders>
            <w:shd w:val="clear" w:color="auto" w:fill="auto"/>
            <w:vAlign w:val="center"/>
            <w:hideMark/>
          </w:tcPr>
          <w:p w14:paraId="19428AD5"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28D4CF3E" w14:textId="77777777" w:rsidR="00A808C4" w:rsidRPr="0093414E" w:rsidRDefault="00A808C4" w:rsidP="00A808C4">
            <w:pPr>
              <w:spacing w:after="0" w:line="240" w:lineRule="auto"/>
              <w:jc w:val="center"/>
              <w:rPr>
                <w:sz w:val="20"/>
                <w:szCs w:val="20"/>
              </w:rPr>
            </w:pPr>
            <w:r w:rsidRPr="0093414E">
              <w:rPr>
                <w:sz w:val="20"/>
                <w:szCs w:val="20"/>
              </w:rPr>
              <w:t> </w:t>
            </w:r>
          </w:p>
        </w:tc>
      </w:tr>
      <w:tr w:rsidR="000F60CC" w:rsidRPr="000F60CC" w14:paraId="75602F56"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67612D4" w14:textId="77777777" w:rsidR="000F60CC" w:rsidRPr="0093414E" w:rsidRDefault="000F60CC" w:rsidP="000F60CC">
            <w:pPr>
              <w:spacing w:after="0" w:line="240" w:lineRule="auto"/>
              <w:jc w:val="center"/>
              <w:rPr>
                <w:sz w:val="20"/>
                <w:szCs w:val="20"/>
              </w:rPr>
            </w:pPr>
            <w:r w:rsidRPr="0093414E">
              <w:rPr>
                <w:sz w:val="20"/>
                <w:szCs w:val="20"/>
              </w:rPr>
              <w:t>27</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ABD3ED0" w14:textId="77777777" w:rsidR="000F60CC" w:rsidRPr="0093414E" w:rsidRDefault="000F60CC" w:rsidP="000F60CC">
            <w:pPr>
              <w:spacing w:after="0" w:line="240" w:lineRule="auto"/>
              <w:rPr>
                <w:sz w:val="20"/>
                <w:szCs w:val="20"/>
              </w:rPr>
            </w:pPr>
            <w:r w:rsidRPr="0093414E">
              <w:rPr>
                <w:sz w:val="20"/>
                <w:szCs w:val="20"/>
              </w:rPr>
              <w:t>Plateaux inox (jeu)</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191F6557" w14:textId="5A59AD1B" w:rsidR="000F60CC" w:rsidRPr="0068502D" w:rsidRDefault="00D62FBD" w:rsidP="000F60CC">
            <w:pPr>
              <w:spacing w:after="0" w:line="240" w:lineRule="auto"/>
              <w:jc w:val="center"/>
              <w:rPr>
                <w:sz w:val="20"/>
                <w:szCs w:val="20"/>
              </w:rPr>
            </w:pPr>
            <w:r w:rsidRPr="0068502D">
              <w:rPr>
                <w:sz w:val="20"/>
                <w:szCs w:val="20"/>
              </w:rPr>
              <w:t>Jeu</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647F81C9" w14:textId="77777777" w:rsidR="000F60CC" w:rsidRPr="0093414E" w:rsidRDefault="000F60CC" w:rsidP="000F60CC">
            <w:pPr>
              <w:spacing w:after="0" w:line="240" w:lineRule="auto"/>
              <w:jc w:val="center"/>
              <w:rPr>
                <w:sz w:val="20"/>
                <w:szCs w:val="20"/>
              </w:rPr>
            </w:pPr>
            <w:r w:rsidRPr="0093414E">
              <w:rPr>
                <w:sz w:val="20"/>
                <w:szCs w:val="20"/>
              </w:rPr>
              <w:t>27</w:t>
            </w:r>
          </w:p>
        </w:tc>
        <w:tc>
          <w:tcPr>
            <w:tcW w:w="1122" w:type="dxa"/>
            <w:tcBorders>
              <w:top w:val="nil"/>
              <w:left w:val="nil"/>
              <w:bottom w:val="single" w:sz="4" w:space="0" w:color="auto"/>
              <w:right w:val="single" w:sz="8" w:space="0" w:color="auto"/>
            </w:tcBorders>
            <w:shd w:val="clear" w:color="auto" w:fill="auto"/>
            <w:vAlign w:val="center"/>
            <w:hideMark/>
          </w:tcPr>
          <w:p w14:paraId="0AA2EB4B"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2729459C" w14:textId="77777777" w:rsidR="000F60CC" w:rsidRPr="0093414E" w:rsidRDefault="000F60CC" w:rsidP="000F60CC">
            <w:pPr>
              <w:spacing w:after="0" w:line="240" w:lineRule="auto"/>
              <w:jc w:val="center"/>
              <w:rPr>
                <w:sz w:val="20"/>
                <w:szCs w:val="20"/>
              </w:rPr>
            </w:pPr>
            <w:r w:rsidRPr="0093414E">
              <w:rPr>
                <w:sz w:val="20"/>
                <w:szCs w:val="20"/>
              </w:rPr>
              <w:t> </w:t>
            </w:r>
          </w:p>
        </w:tc>
      </w:tr>
      <w:tr w:rsidR="00A808C4" w:rsidRPr="000F60CC" w14:paraId="406A56E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604E2E4" w14:textId="77777777" w:rsidR="00A808C4" w:rsidRPr="0093414E" w:rsidRDefault="00A808C4" w:rsidP="00A808C4">
            <w:pPr>
              <w:spacing w:after="0" w:line="240" w:lineRule="auto"/>
              <w:jc w:val="center"/>
              <w:rPr>
                <w:sz w:val="20"/>
                <w:szCs w:val="20"/>
              </w:rPr>
            </w:pPr>
            <w:r w:rsidRPr="0093414E">
              <w:rPr>
                <w:sz w:val="20"/>
                <w:szCs w:val="20"/>
              </w:rPr>
              <w:t>28</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48106FE" w14:textId="77777777" w:rsidR="00A808C4" w:rsidRPr="0093414E" w:rsidRDefault="00A808C4" w:rsidP="00A808C4">
            <w:pPr>
              <w:spacing w:after="0" w:line="240" w:lineRule="auto"/>
              <w:rPr>
                <w:sz w:val="20"/>
                <w:szCs w:val="20"/>
              </w:rPr>
            </w:pPr>
            <w:r w:rsidRPr="0093414E">
              <w:rPr>
                <w:sz w:val="20"/>
                <w:szCs w:val="20"/>
              </w:rPr>
              <w:t>Potence + panier</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64F600A8" w14:textId="08534DEF"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4C842AB0" w14:textId="77777777" w:rsidR="00A808C4" w:rsidRPr="0093414E" w:rsidRDefault="00A808C4" w:rsidP="00A808C4">
            <w:pPr>
              <w:spacing w:after="0" w:line="240" w:lineRule="auto"/>
              <w:jc w:val="center"/>
              <w:rPr>
                <w:sz w:val="20"/>
                <w:szCs w:val="20"/>
              </w:rPr>
            </w:pPr>
            <w:r w:rsidRPr="0093414E">
              <w:rPr>
                <w:sz w:val="20"/>
                <w:szCs w:val="20"/>
              </w:rPr>
              <w:t>121</w:t>
            </w:r>
          </w:p>
        </w:tc>
        <w:tc>
          <w:tcPr>
            <w:tcW w:w="1122" w:type="dxa"/>
            <w:tcBorders>
              <w:top w:val="nil"/>
              <w:left w:val="nil"/>
              <w:bottom w:val="single" w:sz="4" w:space="0" w:color="auto"/>
              <w:right w:val="single" w:sz="8" w:space="0" w:color="auto"/>
            </w:tcBorders>
            <w:shd w:val="clear" w:color="auto" w:fill="auto"/>
            <w:vAlign w:val="center"/>
            <w:hideMark/>
          </w:tcPr>
          <w:p w14:paraId="05666CDF"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56B4CB3"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42513659"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A93C623" w14:textId="77777777" w:rsidR="00A808C4" w:rsidRPr="0093414E" w:rsidRDefault="00A808C4" w:rsidP="00A808C4">
            <w:pPr>
              <w:spacing w:after="0" w:line="240" w:lineRule="auto"/>
              <w:jc w:val="center"/>
              <w:rPr>
                <w:sz w:val="20"/>
                <w:szCs w:val="20"/>
              </w:rPr>
            </w:pPr>
            <w:r w:rsidRPr="0093414E">
              <w:rPr>
                <w:sz w:val="20"/>
                <w:szCs w:val="20"/>
              </w:rPr>
              <w:t>29</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22502BC" w14:textId="77777777" w:rsidR="00A808C4" w:rsidRPr="0093414E" w:rsidRDefault="00A808C4" w:rsidP="00A808C4">
            <w:pPr>
              <w:spacing w:after="0" w:line="240" w:lineRule="auto"/>
              <w:rPr>
                <w:sz w:val="20"/>
                <w:szCs w:val="20"/>
              </w:rPr>
            </w:pPr>
            <w:r w:rsidRPr="0093414E">
              <w:rPr>
                <w:sz w:val="20"/>
                <w:szCs w:val="20"/>
              </w:rPr>
              <w:t>Poubelle inox à pédale</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00E6ADDC" w14:textId="2A4ED321"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2CA86FF2" w14:textId="77777777" w:rsidR="00A808C4" w:rsidRPr="0093414E" w:rsidRDefault="00A808C4" w:rsidP="00A808C4">
            <w:pPr>
              <w:spacing w:after="0" w:line="240" w:lineRule="auto"/>
              <w:jc w:val="center"/>
              <w:rPr>
                <w:sz w:val="20"/>
                <w:szCs w:val="20"/>
              </w:rPr>
            </w:pPr>
            <w:r w:rsidRPr="0093414E">
              <w:rPr>
                <w:sz w:val="20"/>
                <w:szCs w:val="20"/>
              </w:rPr>
              <w:t>89</w:t>
            </w:r>
          </w:p>
        </w:tc>
        <w:tc>
          <w:tcPr>
            <w:tcW w:w="1122" w:type="dxa"/>
            <w:tcBorders>
              <w:top w:val="nil"/>
              <w:left w:val="nil"/>
              <w:bottom w:val="single" w:sz="4" w:space="0" w:color="auto"/>
              <w:right w:val="single" w:sz="8" w:space="0" w:color="auto"/>
            </w:tcBorders>
            <w:shd w:val="clear" w:color="auto" w:fill="auto"/>
            <w:vAlign w:val="center"/>
            <w:hideMark/>
          </w:tcPr>
          <w:p w14:paraId="54DB5208"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CE6EE4F"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0894D3AF"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09ED2AB" w14:textId="77777777" w:rsidR="00A808C4" w:rsidRPr="0093414E" w:rsidRDefault="00A808C4" w:rsidP="00A808C4">
            <w:pPr>
              <w:spacing w:after="0" w:line="240" w:lineRule="auto"/>
              <w:jc w:val="center"/>
              <w:rPr>
                <w:sz w:val="20"/>
                <w:szCs w:val="20"/>
              </w:rPr>
            </w:pPr>
            <w:r w:rsidRPr="0093414E">
              <w:rPr>
                <w:sz w:val="20"/>
                <w:szCs w:val="20"/>
              </w:rPr>
              <w:t>30</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2804B7E6" w14:textId="77777777" w:rsidR="00A808C4" w:rsidRPr="0093414E" w:rsidRDefault="00A808C4" w:rsidP="00A808C4">
            <w:pPr>
              <w:spacing w:after="0" w:line="240" w:lineRule="auto"/>
              <w:rPr>
                <w:sz w:val="20"/>
                <w:szCs w:val="20"/>
              </w:rPr>
            </w:pPr>
            <w:r w:rsidRPr="0093414E">
              <w:rPr>
                <w:sz w:val="20"/>
                <w:szCs w:val="20"/>
              </w:rPr>
              <w:t xml:space="preserve">Seau inox sur baquet roulant </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580FBADC" w14:textId="6B927F22"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6E806E9F"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5020CEC2"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5A8D234" w14:textId="77777777" w:rsidR="00A808C4" w:rsidRPr="0093414E" w:rsidRDefault="00A808C4" w:rsidP="00A808C4">
            <w:pPr>
              <w:spacing w:after="0" w:line="240" w:lineRule="auto"/>
              <w:jc w:val="center"/>
              <w:rPr>
                <w:sz w:val="20"/>
                <w:szCs w:val="20"/>
              </w:rPr>
            </w:pPr>
            <w:r w:rsidRPr="0093414E">
              <w:rPr>
                <w:sz w:val="20"/>
                <w:szCs w:val="20"/>
              </w:rPr>
              <w:t> </w:t>
            </w:r>
          </w:p>
        </w:tc>
      </w:tr>
      <w:tr w:rsidR="000F60CC" w:rsidRPr="000F60CC" w14:paraId="7B3B7E5F"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0899C4B" w14:textId="77777777" w:rsidR="000F60CC" w:rsidRPr="0093414E" w:rsidRDefault="000F60CC" w:rsidP="000F60CC">
            <w:pPr>
              <w:spacing w:after="0" w:line="240" w:lineRule="auto"/>
              <w:jc w:val="center"/>
              <w:rPr>
                <w:sz w:val="20"/>
                <w:szCs w:val="20"/>
              </w:rPr>
            </w:pPr>
            <w:r w:rsidRPr="0093414E">
              <w:rPr>
                <w:sz w:val="20"/>
                <w:szCs w:val="20"/>
              </w:rPr>
              <w:t>31</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4A3DBA2B" w14:textId="77777777" w:rsidR="000F60CC" w:rsidRPr="0093414E" w:rsidRDefault="000F60CC" w:rsidP="000F60CC">
            <w:pPr>
              <w:spacing w:after="0" w:line="240" w:lineRule="auto"/>
              <w:rPr>
                <w:sz w:val="20"/>
                <w:szCs w:val="20"/>
              </w:rPr>
            </w:pPr>
            <w:r w:rsidRPr="0093414E">
              <w:rPr>
                <w:sz w:val="20"/>
                <w:szCs w:val="20"/>
              </w:rPr>
              <w:t>Spéculum (jeu)</w:t>
            </w:r>
          </w:p>
        </w:tc>
        <w:tc>
          <w:tcPr>
            <w:tcW w:w="851" w:type="dxa"/>
            <w:tcBorders>
              <w:top w:val="nil"/>
              <w:left w:val="single" w:sz="8" w:space="0" w:color="auto"/>
              <w:bottom w:val="single" w:sz="4" w:space="0" w:color="auto"/>
              <w:right w:val="nil"/>
            </w:tcBorders>
            <w:shd w:val="clear" w:color="auto" w:fill="FFFFFF" w:themeFill="background1"/>
            <w:vAlign w:val="center"/>
            <w:hideMark/>
          </w:tcPr>
          <w:p w14:paraId="3D1BE40E" w14:textId="3D52C2B2" w:rsidR="000F60CC" w:rsidRPr="0068502D" w:rsidRDefault="00D62FBD" w:rsidP="000F60CC">
            <w:pPr>
              <w:spacing w:after="0" w:line="240" w:lineRule="auto"/>
              <w:jc w:val="center"/>
              <w:rPr>
                <w:sz w:val="20"/>
                <w:szCs w:val="20"/>
              </w:rPr>
            </w:pPr>
            <w:r w:rsidRPr="0068502D">
              <w:rPr>
                <w:sz w:val="20"/>
                <w:szCs w:val="20"/>
              </w:rPr>
              <w:t>Jeu</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208BE28" w14:textId="77777777" w:rsidR="000F60CC" w:rsidRPr="0093414E" w:rsidRDefault="000F60CC" w:rsidP="000F60CC">
            <w:pPr>
              <w:spacing w:after="0" w:line="240" w:lineRule="auto"/>
              <w:jc w:val="center"/>
              <w:rPr>
                <w:sz w:val="20"/>
                <w:szCs w:val="20"/>
              </w:rPr>
            </w:pPr>
            <w:r w:rsidRPr="0093414E">
              <w:rPr>
                <w:sz w:val="20"/>
                <w:szCs w:val="20"/>
              </w:rPr>
              <w:t>4</w:t>
            </w:r>
          </w:p>
        </w:tc>
        <w:tc>
          <w:tcPr>
            <w:tcW w:w="1122" w:type="dxa"/>
            <w:tcBorders>
              <w:top w:val="nil"/>
              <w:left w:val="nil"/>
              <w:bottom w:val="single" w:sz="4" w:space="0" w:color="auto"/>
              <w:right w:val="single" w:sz="8" w:space="0" w:color="auto"/>
            </w:tcBorders>
            <w:shd w:val="clear" w:color="auto" w:fill="auto"/>
            <w:vAlign w:val="center"/>
            <w:hideMark/>
          </w:tcPr>
          <w:p w14:paraId="5473F2E6" w14:textId="77777777" w:rsidR="000F60CC" w:rsidRPr="0093414E" w:rsidRDefault="000F60CC" w:rsidP="000F60CC">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F3A50D2" w14:textId="77777777" w:rsidR="000F60CC" w:rsidRPr="0093414E" w:rsidRDefault="000F60CC" w:rsidP="000F60CC">
            <w:pPr>
              <w:spacing w:after="0" w:line="240" w:lineRule="auto"/>
              <w:jc w:val="center"/>
              <w:rPr>
                <w:sz w:val="20"/>
                <w:szCs w:val="20"/>
              </w:rPr>
            </w:pPr>
            <w:r w:rsidRPr="0093414E">
              <w:rPr>
                <w:sz w:val="20"/>
                <w:szCs w:val="20"/>
              </w:rPr>
              <w:t> </w:t>
            </w:r>
          </w:p>
        </w:tc>
      </w:tr>
      <w:tr w:rsidR="00A808C4" w:rsidRPr="000F60CC" w14:paraId="6359BDE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46C0CE8" w14:textId="77777777" w:rsidR="00A808C4" w:rsidRPr="0093414E" w:rsidRDefault="00A808C4" w:rsidP="00A808C4">
            <w:pPr>
              <w:spacing w:after="0" w:line="240" w:lineRule="auto"/>
              <w:jc w:val="center"/>
              <w:rPr>
                <w:sz w:val="20"/>
                <w:szCs w:val="20"/>
              </w:rPr>
            </w:pPr>
            <w:r w:rsidRPr="0093414E">
              <w:rPr>
                <w:sz w:val="20"/>
                <w:szCs w:val="20"/>
              </w:rPr>
              <w:t>32</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3037E6A4" w14:textId="77777777" w:rsidR="00A808C4" w:rsidRPr="0093414E" w:rsidRDefault="00A808C4" w:rsidP="00A808C4">
            <w:pPr>
              <w:spacing w:after="0" w:line="240" w:lineRule="auto"/>
              <w:rPr>
                <w:sz w:val="20"/>
                <w:szCs w:val="20"/>
              </w:rPr>
            </w:pPr>
            <w:r w:rsidRPr="0093414E">
              <w:rPr>
                <w:sz w:val="20"/>
                <w:szCs w:val="20"/>
              </w:rPr>
              <w:t>Stéthoscopes obstétrical</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6B97EA8E" w14:textId="63D99148"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3E0E46A4" w14:textId="77777777" w:rsidR="00A808C4" w:rsidRPr="0093414E" w:rsidRDefault="00A808C4" w:rsidP="00A808C4">
            <w:pPr>
              <w:spacing w:after="0" w:line="240" w:lineRule="auto"/>
              <w:jc w:val="center"/>
              <w:rPr>
                <w:sz w:val="20"/>
                <w:szCs w:val="20"/>
              </w:rPr>
            </w:pPr>
            <w:r w:rsidRPr="0093414E">
              <w:rPr>
                <w:sz w:val="20"/>
                <w:szCs w:val="20"/>
              </w:rPr>
              <w:t>11</w:t>
            </w:r>
          </w:p>
        </w:tc>
        <w:tc>
          <w:tcPr>
            <w:tcW w:w="1122" w:type="dxa"/>
            <w:tcBorders>
              <w:top w:val="nil"/>
              <w:left w:val="nil"/>
              <w:bottom w:val="single" w:sz="4" w:space="0" w:color="auto"/>
              <w:right w:val="single" w:sz="8" w:space="0" w:color="auto"/>
            </w:tcBorders>
            <w:shd w:val="clear" w:color="auto" w:fill="auto"/>
            <w:vAlign w:val="center"/>
            <w:hideMark/>
          </w:tcPr>
          <w:p w14:paraId="44B8E190"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03B21EF1"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4BE97EF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4D7CD52" w14:textId="77777777" w:rsidR="00A808C4" w:rsidRPr="0093414E" w:rsidRDefault="00A808C4" w:rsidP="00A808C4">
            <w:pPr>
              <w:spacing w:after="0" w:line="240" w:lineRule="auto"/>
              <w:jc w:val="center"/>
              <w:rPr>
                <w:sz w:val="20"/>
                <w:szCs w:val="20"/>
              </w:rPr>
            </w:pPr>
            <w:r w:rsidRPr="0093414E">
              <w:rPr>
                <w:sz w:val="20"/>
                <w:szCs w:val="20"/>
              </w:rPr>
              <w:t>33</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65EC7A4F" w14:textId="77777777" w:rsidR="00A808C4" w:rsidRPr="0093414E" w:rsidRDefault="00A808C4" w:rsidP="00A808C4">
            <w:pPr>
              <w:spacing w:after="0" w:line="240" w:lineRule="auto"/>
              <w:rPr>
                <w:sz w:val="20"/>
                <w:szCs w:val="20"/>
              </w:rPr>
            </w:pPr>
            <w:r w:rsidRPr="0093414E">
              <w:rPr>
                <w:sz w:val="20"/>
                <w:szCs w:val="20"/>
              </w:rPr>
              <w:t xml:space="preserve">Table à instrument basse </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3C1D1964" w14:textId="2A8A706C"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4363F25C"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6C5595E0"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2A63A624"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3C4A3E6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7B93D19" w14:textId="77777777" w:rsidR="00A808C4" w:rsidRPr="0093414E" w:rsidRDefault="00A808C4" w:rsidP="00A808C4">
            <w:pPr>
              <w:spacing w:after="0" w:line="240" w:lineRule="auto"/>
              <w:jc w:val="center"/>
              <w:rPr>
                <w:sz w:val="20"/>
                <w:szCs w:val="20"/>
              </w:rPr>
            </w:pPr>
            <w:r w:rsidRPr="0093414E">
              <w:rPr>
                <w:sz w:val="20"/>
                <w:szCs w:val="20"/>
              </w:rPr>
              <w:t>34</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7869C0B8" w14:textId="77777777" w:rsidR="00A808C4" w:rsidRPr="0093414E" w:rsidRDefault="00A808C4" w:rsidP="00A808C4">
            <w:pPr>
              <w:spacing w:after="0" w:line="240" w:lineRule="auto"/>
              <w:rPr>
                <w:sz w:val="20"/>
                <w:szCs w:val="20"/>
              </w:rPr>
            </w:pPr>
            <w:r w:rsidRPr="0093414E">
              <w:rPr>
                <w:sz w:val="20"/>
                <w:szCs w:val="20"/>
              </w:rPr>
              <w:t>Table d'accouchement</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0C134E7B" w14:textId="6C1524F2"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5BB66D12" w14:textId="77777777" w:rsidR="00A808C4" w:rsidRPr="0093414E" w:rsidRDefault="00A808C4" w:rsidP="00A808C4">
            <w:pPr>
              <w:spacing w:after="0" w:line="240" w:lineRule="auto"/>
              <w:jc w:val="center"/>
              <w:rPr>
                <w:sz w:val="20"/>
                <w:szCs w:val="20"/>
              </w:rPr>
            </w:pPr>
            <w:r w:rsidRPr="0093414E">
              <w:rPr>
                <w:sz w:val="20"/>
                <w:szCs w:val="20"/>
              </w:rPr>
              <w:t>14</w:t>
            </w:r>
          </w:p>
        </w:tc>
        <w:tc>
          <w:tcPr>
            <w:tcW w:w="1122" w:type="dxa"/>
            <w:tcBorders>
              <w:top w:val="nil"/>
              <w:left w:val="nil"/>
              <w:bottom w:val="single" w:sz="4" w:space="0" w:color="auto"/>
              <w:right w:val="single" w:sz="8" w:space="0" w:color="auto"/>
            </w:tcBorders>
            <w:shd w:val="clear" w:color="auto" w:fill="auto"/>
            <w:vAlign w:val="center"/>
            <w:hideMark/>
          </w:tcPr>
          <w:p w14:paraId="008321B6"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1B0F23F"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23AE2AA6" w14:textId="77777777" w:rsidTr="009C4DBE">
        <w:trPr>
          <w:trHeight w:val="324"/>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7487007" w14:textId="77777777" w:rsidR="00A808C4" w:rsidRPr="0093414E" w:rsidRDefault="00A808C4" w:rsidP="00A808C4">
            <w:pPr>
              <w:spacing w:after="0" w:line="240" w:lineRule="auto"/>
              <w:jc w:val="center"/>
              <w:rPr>
                <w:sz w:val="20"/>
                <w:szCs w:val="20"/>
              </w:rPr>
            </w:pPr>
            <w:r w:rsidRPr="0093414E">
              <w:rPr>
                <w:sz w:val="20"/>
                <w:szCs w:val="20"/>
              </w:rPr>
              <w:t>35</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0FE6D07" w14:textId="77777777" w:rsidR="00A808C4" w:rsidRPr="0093414E" w:rsidRDefault="00A808C4" w:rsidP="00A808C4">
            <w:pPr>
              <w:spacing w:after="0" w:line="240" w:lineRule="auto"/>
              <w:rPr>
                <w:sz w:val="20"/>
                <w:szCs w:val="20"/>
              </w:rPr>
            </w:pPr>
            <w:r w:rsidRPr="0093414E">
              <w:rPr>
                <w:sz w:val="20"/>
                <w:szCs w:val="20"/>
              </w:rPr>
              <w:t>Table de chevet</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3BA946A9" w14:textId="206D2660"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6808A62C" w14:textId="77777777" w:rsidR="00A808C4" w:rsidRPr="0093414E" w:rsidRDefault="00A808C4" w:rsidP="00A808C4">
            <w:pPr>
              <w:spacing w:after="0" w:line="240" w:lineRule="auto"/>
              <w:jc w:val="center"/>
              <w:rPr>
                <w:sz w:val="20"/>
                <w:szCs w:val="20"/>
              </w:rPr>
            </w:pPr>
            <w:r w:rsidRPr="0093414E">
              <w:rPr>
                <w:sz w:val="20"/>
                <w:szCs w:val="20"/>
              </w:rPr>
              <w:t>64</w:t>
            </w:r>
          </w:p>
        </w:tc>
        <w:tc>
          <w:tcPr>
            <w:tcW w:w="1122" w:type="dxa"/>
            <w:tcBorders>
              <w:top w:val="nil"/>
              <w:left w:val="nil"/>
              <w:bottom w:val="single" w:sz="4" w:space="0" w:color="auto"/>
              <w:right w:val="single" w:sz="8" w:space="0" w:color="auto"/>
            </w:tcBorders>
            <w:shd w:val="clear" w:color="auto" w:fill="auto"/>
            <w:vAlign w:val="center"/>
            <w:hideMark/>
          </w:tcPr>
          <w:p w14:paraId="2EDBD70D"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42D5EB3C"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16B809A8"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BA6F194" w14:textId="77777777" w:rsidR="00A808C4" w:rsidRPr="0093414E" w:rsidRDefault="00A808C4" w:rsidP="00A808C4">
            <w:pPr>
              <w:spacing w:after="0" w:line="240" w:lineRule="auto"/>
              <w:jc w:val="center"/>
              <w:rPr>
                <w:sz w:val="20"/>
                <w:szCs w:val="20"/>
              </w:rPr>
            </w:pPr>
            <w:r w:rsidRPr="0093414E">
              <w:rPr>
                <w:sz w:val="20"/>
                <w:szCs w:val="20"/>
              </w:rPr>
              <w:t>36</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7E8E9B58" w14:textId="77777777" w:rsidR="00A808C4" w:rsidRPr="0093414E" w:rsidRDefault="00A808C4" w:rsidP="00A808C4">
            <w:pPr>
              <w:spacing w:after="0" w:line="240" w:lineRule="auto"/>
              <w:rPr>
                <w:sz w:val="20"/>
                <w:szCs w:val="20"/>
              </w:rPr>
            </w:pPr>
            <w:r w:rsidRPr="0093414E">
              <w:rPr>
                <w:sz w:val="20"/>
                <w:szCs w:val="20"/>
              </w:rPr>
              <w:t xml:space="preserve">Table de mayo </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3FEA846B" w14:textId="5EE4CEA2"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22E6C3AE"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09EDB6A4"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7F846F8A"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1F1EC006"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D5723B6" w14:textId="77777777" w:rsidR="00A808C4" w:rsidRPr="0093414E" w:rsidRDefault="00A808C4" w:rsidP="00A808C4">
            <w:pPr>
              <w:spacing w:after="0" w:line="240" w:lineRule="auto"/>
              <w:jc w:val="center"/>
              <w:rPr>
                <w:sz w:val="20"/>
                <w:szCs w:val="20"/>
              </w:rPr>
            </w:pPr>
            <w:r w:rsidRPr="0093414E">
              <w:rPr>
                <w:sz w:val="20"/>
                <w:szCs w:val="20"/>
              </w:rPr>
              <w:t>37</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0301C102" w14:textId="77777777" w:rsidR="00A808C4" w:rsidRPr="0093414E" w:rsidRDefault="00A808C4" w:rsidP="00A808C4">
            <w:pPr>
              <w:spacing w:after="0" w:line="240" w:lineRule="auto"/>
              <w:rPr>
                <w:sz w:val="20"/>
                <w:szCs w:val="20"/>
              </w:rPr>
            </w:pPr>
            <w:r w:rsidRPr="0093414E">
              <w:rPr>
                <w:sz w:val="20"/>
                <w:szCs w:val="20"/>
              </w:rPr>
              <w:t>Table de réanimation du nouveau-né simple</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75560C91" w14:textId="1EEDFEA0"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012D0248"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nil"/>
              <w:left w:val="nil"/>
              <w:bottom w:val="single" w:sz="4" w:space="0" w:color="auto"/>
              <w:right w:val="single" w:sz="8" w:space="0" w:color="auto"/>
            </w:tcBorders>
            <w:shd w:val="clear" w:color="auto" w:fill="auto"/>
            <w:vAlign w:val="center"/>
            <w:hideMark/>
          </w:tcPr>
          <w:p w14:paraId="36BD220E"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single" w:sz="4" w:space="0" w:color="auto"/>
              <w:right w:val="single" w:sz="8" w:space="0" w:color="auto"/>
            </w:tcBorders>
            <w:shd w:val="clear" w:color="auto" w:fill="auto"/>
            <w:vAlign w:val="center"/>
            <w:hideMark/>
          </w:tcPr>
          <w:p w14:paraId="10D038C6"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52A5D2E0"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9B97394" w14:textId="77777777" w:rsidR="00A808C4" w:rsidRPr="0093414E" w:rsidRDefault="00A808C4" w:rsidP="00A808C4">
            <w:pPr>
              <w:spacing w:after="0" w:line="240" w:lineRule="auto"/>
              <w:jc w:val="center"/>
              <w:rPr>
                <w:sz w:val="20"/>
                <w:szCs w:val="20"/>
              </w:rPr>
            </w:pPr>
            <w:r w:rsidRPr="0093414E">
              <w:rPr>
                <w:sz w:val="20"/>
                <w:szCs w:val="20"/>
              </w:rPr>
              <w:t>38</w:t>
            </w:r>
          </w:p>
        </w:tc>
        <w:tc>
          <w:tcPr>
            <w:tcW w:w="3543" w:type="dxa"/>
            <w:tcBorders>
              <w:top w:val="nil"/>
              <w:left w:val="single" w:sz="4" w:space="0" w:color="auto"/>
              <w:bottom w:val="single" w:sz="4" w:space="0" w:color="auto"/>
              <w:right w:val="single" w:sz="4" w:space="0" w:color="auto"/>
            </w:tcBorders>
            <w:shd w:val="clear" w:color="000000" w:fill="FFFFFF"/>
            <w:noWrap/>
            <w:vAlign w:val="bottom"/>
            <w:hideMark/>
          </w:tcPr>
          <w:p w14:paraId="5A93E6F4" w14:textId="77777777" w:rsidR="00A808C4" w:rsidRPr="0093414E" w:rsidRDefault="00A808C4" w:rsidP="00A808C4">
            <w:pPr>
              <w:spacing w:after="0" w:line="240" w:lineRule="auto"/>
              <w:rPr>
                <w:sz w:val="20"/>
                <w:szCs w:val="20"/>
              </w:rPr>
            </w:pPr>
            <w:r w:rsidRPr="0093414E">
              <w:rPr>
                <w:sz w:val="20"/>
                <w:szCs w:val="20"/>
              </w:rPr>
              <w:t>Table d'examen gynécologique</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771017F2" w14:textId="68986BD7"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3F73A20A" w14:textId="77777777" w:rsidR="00A808C4" w:rsidRPr="0093414E" w:rsidRDefault="00A808C4" w:rsidP="00A808C4">
            <w:pPr>
              <w:spacing w:after="0" w:line="240" w:lineRule="auto"/>
              <w:jc w:val="center"/>
              <w:rPr>
                <w:sz w:val="20"/>
                <w:szCs w:val="20"/>
              </w:rPr>
            </w:pPr>
            <w:r w:rsidRPr="0093414E">
              <w:rPr>
                <w:sz w:val="20"/>
                <w:szCs w:val="20"/>
              </w:rPr>
              <w:t>20</w:t>
            </w:r>
          </w:p>
        </w:tc>
        <w:tc>
          <w:tcPr>
            <w:tcW w:w="1122" w:type="dxa"/>
            <w:tcBorders>
              <w:top w:val="nil"/>
              <w:left w:val="nil"/>
              <w:bottom w:val="single" w:sz="4" w:space="0" w:color="auto"/>
              <w:right w:val="single" w:sz="8" w:space="0" w:color="auto"/>
            </w:tcBorders>
            <w:shd w:val="clear" w:color="auto" w:fill="auto"/>
            <w:vAlign w:val="center"/>
            <w:hideMark/>
          </w:tcPr>
          <w:p w14:paraId="521C2EAD"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nil"/>
              <w:left w:val="nil"/>
              <w:bottom w:val="nil"/>
              <w:right w:val="single" w:sz="8" w:space="0" w:color="auto"/>
            </w:tcBorders>
            <w:shd w:val="clear" w:color="auto" w:fill="auto"/>
            <w:vAlign w:val="center"/>
            <w:hideMark/>
          </w:tcPr>
          <w:p w14:paraId="1E3782E8"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4F73305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E97B7FD" w14:textId="77777777" w:rsidR="00A808C4" w:rsidRPr="0093414E" w:rsidRDefault="00A808C4" w:rsidP="00A808C4">
            <w:pPr>
              <w:spacing w:after="0" w:line="240" w:lineRule="auto"/>
              <w:jc w:val="center"/>
              <w:rPr>
                <w:sz w:val="20"/>
                <w:szCs w:val="20"/>
              </w:rPr>
            </w:pPr>
            <w:r w:rsidRPr="0093414E">
              <w:rPr>
                <w:sz w:val="20"/>
                <w:szCs w:val="20"/>
              </w:rPr>
              <w:t>39</w:t>
            </w:r>
          </w:p>
        </w:tc>
        <w:tc>
          <w:tcPr>
            <w:tcW w:w="3543" w:type="dxa"/>
            <w:tcBorders>
              <w:top w:val="nil"/>
              <w:left w:val="single" w:sz="4" w:space="0" w:color="auto"/>
              <w:bottom w:val="nil"/>
              <w:right w:val="single" w:sz="4" w:space="0" w:color="auto"/>
            </w:tcBorders>
            <w:shd w:val="clear" w:color="000000" w:fill="FFFFFF"/>
            <w:noWrap/>
            <w:vAlign w:val="bottom"/>
            <w:hideMark/>
          </w:tcPr>
          <w:p w14:paraId="5D7A2BDE" w14:textId="77777777" w:rsidR="00A808C4" w:rsidRPr="0093414E" w:rsidRDefault="00A808C4" w:rsidP="00A808C4">
            <w:pPr>
              <w:spacing w:after="0" w:line="240" w:lineRule="auto"/>
              <w:rPr>
                <w:sz w:val="20"/>
                <w:szCs w:val="20"/>
              </w:rPr>
            </w:pPr>
            <w:r w:rsidRPr="0093414E">
              <w:rPr>
                <w:sz w:val="20"/>
                <w:szCs w:val="20"/>
              </w:rPr>
              <w:t xml:space="preserve">Tabouret chirurgien </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32F1BE03" w14:textId="28BB2ED4"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4" w:space="0" w:color="auto"/>
              <w:right w:val="single" w:sz="8" w:space="0" w:color="auto"/>
            </w:tcBorders>
            <w:shd w:val="clear" w:color="000000" w:fill="FFFFFF"/>
            <w:noWrap/>
            <w:vAlign w:val="bottom"/>
            <w:hideMark/>
          </w:tcPr>
          <w:p w14:paraId="7F13552C" w14:textId="77777777" w:rsidR="00A808C4" w:rsidRPr="0093414E" w:rsidRDefault="00A808C4" w:rsidP="00A808C4">
            <w:pPr>
              <w:spacing w:after="0" w:line="240" w:lineRule="auto"/>
              <w:jc w:val="center"/>
              <w:rPr>
                <w:sz w:val="20"/>
                <w:szCs w:val="20"/>
              </w:rPr>
            </w:pPr>
            <w:r w:rsidRPr="0093414E">
              <w:rPr>
                <w:sz w:val="20"/>
                <w:szCs w:val="20"/>
              </w:rPr>
              <w:t>6</w:t>
            </w:r>
          </w:p>
        </w:tc>
        <w:tc>
          <w:tcPr>
            <w:tcW w:w="1122" w:type="dxa"/>
            <w:tcBorders>
              <w:top w:val="nil"/>
              <w:left w:val="nil"/>
              <w:bottom w:val="nil"/>
              <w:right w:val="single" w:sz="8" w:space="0" w:color="auto"/>
            </w:tcBorders>
            <w:shd w:val="clear" w:color="auto" w:fill="auto"/>
            <w:vAlign w:val="center"/>
            <w:hideMark/>
          </w:tcPr>
          <w:p w14:paraId="23B78241"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single" w:sz="4" w:space="0" w:color="auto"/>
              <w:left w:val="nil"/>
              <w:bottom w:val="nil"/>
              <w:right w:val="single" w:sz="8" w:space="0" w:color="auto"/>
            </w:tcBorders>
            <w:shd w:val="clear" w:color="auto" w:fill="auto"/>
            <w:vAlign w:val="center"/>
            <w:hideMark/>
          </w:tcPr>
          <w:p w14:paraId="520CC876"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0F60CC" w14:paraId="3C2F60BB" w14:textId="77777777" w:rsidTr="009C4DBE">
        <w:trPr>
          <w:trHeight w:val="30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14:paraId="11120213" w14:textId="77777777" w:rsidR="00A808C4" w:rsidRPr="0093414E" w:rsidRDefault="00A808C4" w:rsidP="00A808C4">
            <w:pPr>
              <w:spacing w:after="0" w:line="240" w:lineRule="auto"/>
              <w:jc w:val="center"/>
              <w:rPr>
                <w:sz w:val="20"/>
                <w:szCs w:val="20"/>
              </w:rPr>
            </w:pPr>
            <w:r w:rsidRPr="0093414E">
              <w:rPr>
                <w:sz w:val="20"/>
                <w:szCs w:val="20"/>
              </w:rPr>
              <w:t>40</w:t>
            </w:r>
          </w:p>
        </w:tc>
        <w:tc>
          <w:tcPr>
            <w:tcW w:w="3543"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7AE65A88" w14:textId="77777777" w:rsidR="00A808C4" w:rsidRPr="0093414E" w:rsidRDefault="00A808C4" w:rsidP="00A808C4">
            <w:pPr>
              <w:spacing w:after="0" w:line="240" w:lineRule="auto"/>
              <w:rPr>
                <w:sz w:val="20"/>
                <w:szCs w:val="20"/>
              </w:rPr>
            </w:pPr>
            <w:r w:rsidRPr="0093414E">
              <w:rPr>
                <w:sz w:val="20"/>
                <w:szCs w:val="20"/>
              </w:rPr>
              <w:t>Fauteuil de prélèvement</w:t>
            </w:r>
          </w:p>
        </w:tc>
        <w:tc>
          <w:tcPr>
            <w:tcW w:w="851" w:type="dxa"/>
            <w:tcBorders>
              <w:top w:val="single" w:sz="8" w:space="0" w:color="auto"/>
              <w:left w:val="nil"/>
              <w:bottom w:val="single" w:sz="4" w:space="0" w:color="auto"/>
              <w:right w:val="nil"/>
            </w:tcBorders>
            <w:shd w:val="clear" w:color="auto" w:fill="FFFFFF" w:themeFill="background1"/>
            <w:vAlign w:val="center"/>
            <w:hideMark/>
          </w:tcPr>
          <w:p w14:paraId="722C061E" w14:textId="127D2404" w:rsidR="00A808C4" w:rsidRPr="0068502D" w:rsidRDefault="00A808C4" w:rsidP="00A808C4">
            <w:pPr>
              <w:spacing w:after="0" w:line="240" w:lineRule="auto"/>
              <w:jc w:val="center"/>
              <w:rPr>
                <w:sz w:val="20"/>
                <w:szCs w:val="20"/>
              </w:rPr>
            </w:pPr>
            <w:r w:rsidRPr="0068502D">
              <w:rPr>
                <w:sz w:val="20"/>
                <w:szCs w:val="20"/>
              </w:rPr>
              <w:t>Pce</w:t>
            </w:r>
          </w:p>
        </w:tc>
        <w:tc>
          <w:tcPr>
            <w:tcW w:w="1169" w:type="dxa"/>
            <w:tcBorders>
              <w:top w:val="nil"/>
              <w:left w:val="single" w:sz="8" w:space="0" w:color="auto"/>
              <w:bottom w:val="single" w:sz="8" w:space="0" w:color="auto"/>
              <w:right w:val="single" w:sz="8" w:space="0" w:color="auto"/>
            </w:tcBorders>
            <w:shd w:val="clear" w:color="000000" w:fill="FFFFFF"/>
            <w:noWrap/>
            <w:vAlign w:val="bottom"/>
            <w:hideMark/>
          </w:tcPr>
          <w:p w14:paraId="1DF3B0B3" w14:textId="77777777" w:rsidR="00A808C4" w:rsidRPr="0093414E" w:rsidRDefault="00A808C4" w:rsidP="00A808C4">
            <w:pPr>
              <w:spacing w:after="0" w:line="240" w:lineRule="auto"/>
              <w:jc w:val="center"/>
              <w:rPr>
                <w:sz w:val="20"/>
                <w:szCs w:val="20"/>
              </w:rPr>
            </w:pPr>
            <w:r w:rsidRPr="0093414E">
              <w:rPr>
                <w:sz w:val="20"/>
                <w:szCs w:val="20"/>
              </w:rPr>
              <w:t>2</w:t>
            </w:r>
          </w:p>
        </w:tc>
        <w:tc>
          <w:tcPr>
            <w:tcW w:w="1122" w:type="dxa"/>
            <w:tcBorders>
              <w:top w:val="single" w:sz="4" w:space="0" w:color="auto"/>
              <w:left w:val="single" w:sz="4" w:space="0" w:color="auto"/>
              <w:bottom w:val="nil"/>
              <w:right w:val="single" w:sz="4" w:space="0" w:color="auto"/>
            </w:tcBorders>
            <w:shd w:val="clear" w:color="auto" w:fill="auto"/>
            <w:noWrap/>
            <w:vAlign w:val="bottom"/>
            <w:hideMark/>
          </w:tcPr>
          <w:p w14:paraId="28CE89FC" w14:textId="77777777" w:rsidR="00A808C4" w:rsidRPr="0093414E" w:rsidRDefault="00A808C4" w:rsidP="00A808C4">
            <w:pPr>
              <w:spacing w:after="0" w:line="240" w:lineRule="auto"/>
              <w:jc w:val="center"/>
              <w:rPr>
                <w:sz w:val="20"/>
                <w:szCs w:val="20"/>
              </w:rPr>
            </w:pPr>
            <w:r w:rsidRPr="0093414E">
              <w:rPr>
                <w:sz w:val="20"/>
                <w:szCs w:val="20"/>
              </w:rPr>
              <w:t> </w:t>
            </w:r>
          </w:p>
        </w:tc>
        <w:tc>
          <w:tcPr>
            <w:tcW w:w="15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69062EA" w14:textId="77777777" w:rsidR="00A808C4" w:rsidRPr="0093414E" w:rsidRDefault="00A808C4" w:rsidP="00A808C4">
            <w:pPr>
              <w:spacing w:after="0" w:line="240" w:lineRule="auto"/>
              <w:jc w:val="center"/>
              <w:rPr>
                <w:sz w:val="20"/>
                <w:szCs w:val="20"/>
              </w:rPr>
            </w:pPr>
            <w:r w:rsidRPr="0093414E">
              <w:rPr>
                <w:sz w:val="20"/>
                <w:szCs w:val="20"/>
              </w:rPr>
              <w:t> </w:t>
            </w:r>
          </w:p>
        </w:tc>
      </w:tr>
      <w:tr w:rsidR="00234F56" w:rsidRPr="000F60CC" w14:paraId="466D644B" w14:textId="77777777" w:rsidTr="00234F56">
        <w:trPr>
          <w:trHeight w:val="288"/>
        </w:trPr>
        <w:tc>
          <w:tcPr>
            <w:tcW w:w="568" w:type="dxa"/>
            <w:tcBorders>
              <w:top w:val="nil"/>
              <w:left w:val="nil"/>
              <w:bottom w:val="nil"/>
              <w:right w:val="nil"/>
            </w:tcBorders>
            <w:shd w:val="clear" w:color="auto" w:fill="auto"/>
            <w:noWrap/>
            <w:vAlign w:val="bottom"/>
            <w:hideMark/>
          </w:tcPr>
          <w:p w14:paraId="009EC8D8" w14:textId="77777777" w:rsidR="00234F56" w:rsidRPr="0093414E" w:rsidRDefault="00234F56" w:rsidP="000F60CC">
            <w:pPr>
              <w:spacing w:after="0" w:line="240" w:lineRule="auto"/>
              <w:jc w:val="center"/>
              <w:rPr>
                <w:sz w:val="20"/>
                <w:szCs w:val="20"/>
              </w:rPr>
            </w:pPr>
          </w:p>
        </w:tc>
        <w:tc>
          <w:tcPr>
            <w:tcW w:w="3543" w:type="dxa"/>
            <w:tcBorders>
              <w:top w:val="nil"/>
              <w:left w:val="nil"/>
              <w:bottom w:val="nil"/>
              <w:right w:val="nil"/>
            </w:tcBorders>
            <w:shd w:val="clear" w:color="auto" w:fill="auto"/>
            <w:noWrap/>
            <w:vAlign w:val="bottom"/>
            <w:hideMark/>
          </w:tcPr>
          <w:p w14:paraId="668BB0F3" w14:textId="77777777" w:rsidR="00234F56" w:rsidRPr="0093414E" w:rsidRDefault="00234F56" w:rsidP="000F60CC">
            <w:pPr>
              <w:spacing w:after="0" w:line="240" w:lineRule="auto"/>
              <w:rPr>
                <w:sz w:val="20"/>
                <w:szCs w:val="20"/>
              </w:rPr>
            </w:pPr>
          </w:p>
        </w:tc>
        <w:tc>
          <w:tcPr>
            <w:tcW w:w="3142" w:type="dxa"/>
            <w:gridSpan w:val="3"/>
            <w:vMerge w:val="restart"/>
            <w:tcBorders>
              <w:top w:val="single" w:sz="8" w:space="0" w:color="auto"/>
              <w:left w:val="single" w:sz="8" w:space="0" w:color="auto"/>
              <w:right w:val="single" w:sz="8" w:space="0" w:color="auto"/>
            </w:tcBorders>
            <w:shd w:val="clear" w:color="auto" w:fill="auto"/>
            <w:vAlign w:val="center"/>
            <w:hideMark/>
          </w:tcPr>
          <w:p w14:paraId="6053A46F" w14:textId="568239FB" w:rsidR="00234F56" w:rsidRPr="0093414E" w:rsidRDefault="00234F56" w:rsidP="00234F56">
            <w:pPr>
              <w:spacing w:after="0" w:line="240" w:lineRule="auto"/>
              <w:jc w:val="right"/>
              <w:rPr>
                <w:b/>
                <w:bCs/>
                <w:sz w:val="20"/>
                <w:szCs w:val="20"/>
              </w:rPr>
            </w:pPr>
            <w:r w:rsidRPr="0093414E">
              <w:rPr>
                <w:b/>
                <w:bCs/>
                <w:sz w:val="20"/>
                <w:szCs w:val="20"/>
              </w:rPr>
              <w:t> Prix Total</w:t>
            </w:r>
          </w:p>
          <w:p w14:paraId="10952136" w14:textId="5ECADAF3" w:rsidR="00234F56" w:rsidRPr="0093414E" w:rsidRDefault="00234F56" w:rsidP="00234F56">
            <w:pPr>
              <w:spacing w:after="0" w:line="240" w:lineRule="auto"/>
              <w:jc w:val="right"/>
              <w:rPr>
                <w:b/>
                <w:bCs/>
                <w:sz w:val="20"/>
                <w:szCs w:val="20"/>
              </w:rPr>
            </w:pPr>
            <w:r w:rsidRPr="0093414E">
              <w:rPr>
                <w:sz w:val="20"/>
                <w:szCs w:val="20"/>
              </w:rPr>
              <w:t> </w:t>
            </w:r>
            <w:r w:rsidRPr="0093414E">
              <w:rPr>
                <w:b/>
                <w:bCs/>
                <w:sz w:val="20"/>
                <w:szCs w:val="20"/>
              </w:rPr>
              <w:t>€ HTVA</w:t>
            </w:r>
          </w:p>
        </w:tc>
        <w:tc>
          <w:tcPr>
            <w:tcW w:w="1506" w:type="dxa"/>
            <w:vMerge w:val="restart"/>
            <w:tcBorders>
              <w:top w:val="nil"/>
              <w:left w:val="nil"/>
              <w:bottom w:val="single" w:sz="8" w:space="0" w:color="000000"/>
              <w:right w:val="single" w:sz="8" w:space="0" w:color="auto"/>
            </w:tcBorders>
            <w:shd w:val="clear" w:color="000000" w:fill="D9D9D9"/>
            <w:vAlign w:val="center"/>
            <w:hideMark/>
          </w:tcPr>
          <w:p w14:paraId="4427D043" w14:textId="77777777" w:rsidR="00234F56" w:rsidRPr="0093414E" w:rsidRDefault="00234F56" w:rsidP="000F60CC">
            <w:pPr>
              <w:spacing w:after="0" w:line="240" w:lineRule="auto"/>
              <w:jc w:val="center"/>
              <w:rPr>
                <w:sz w:val="20"/>
                <w:szCs w:val="20"/>
              </w:rPr>
            </w:pPr>
            <w:r w:rsidRPr="0093414E">
              <w:rPr>
                <w:sz w:val="20"/>
                <w:szCs w:val="20"/>
              </w:rPr>
              <w:t> </w:t>
            </w:r>
          </w:p>
        </w:tc>
      </w:tr>
      <w:bookmarkEnd w:id="217"/>
      <w:tr w:rsidR="00234F56" w:rsidRPr="000F60CC" w14:paraId="3A6A8ADA" w14:textId="77777777" w:rsidTr="00D4345E">
        <w:trPr>
          <w:trHeight w:val="300"/>
        </w:trPr>
        <w:tc>
          <w:tcPr>
            <w:tcW w:w="568" w:type="dxa"/>
            <w:tcBorders>
              <w:top w:val="nil"/>
              <w:left w:val="nil"/>
              <w:bottom w:val="nil"/>
              <w:right w:val="nil"/>
            </w:tcBorders>
            <w:shd w:val="clear" w:color="auto" w:fill="auto"/>
            <w:noWrap/>
            <w:vAlign w:val="bottom"/>
            <w:hideMark/>
          </w:tcPr>
          <w:p w14:paraId="6DAD75CC" w14:textId="77777777" w:rsidR="00234F56" w:rsidRPr="0093414E" w:rsidRDefault="00234F56" w:rsidP="000F60CC">
            <w:pPr>
              <w:spacing w:after="0" w:line="240" w:lineRule="auto"/>
              <w:jc w:val="center"/>
              <w:rPr>
                <w:sz w:val="20"/>
                <w:szCs w:val="20"/>
              </w:rPr>
            </w:pPr>
          </w:p>
        </w:tc>
        <w:tc>
          <w:tcPr>
            <w:tcW w:w="3543" w:type="dxa"/>
            <w:tcBorders>
              <w:top w:val="nil"/>
              <w:left w:val="nil"/>
              <w:bottom w:val="nil"/>
              <w:right w:val="nil"/>
            </w:tcBorders>
            <w:shd w:val="clear" w:color="auto" w:fill="auto"/>
            <w:noWrap/>
            <w:vAlign w:val="bottom"/>
            <w:hideMark/>
          </w:tcPr>
          <w:p w14:paraId="328D0A2C" w14:textId="77777777" w:rsidR="00234F56" w:rsidRPr="0093414E" w:rsidRDefault="00234F56" w:rsidP="000F60CC">
            <w:pPr>
              <w:spacing w:after="0" w:line="240" w:lineRule="auto"/>
              <w:rPr>
                <w:sz w:val="20"/>
                <w:szCs w:val="20"/>
              </w:rPr>
            </w:pPr>
          </w:p>
        </w:tc>
        <w:tc>
          <w:tcPr>
            <w:tcW w:w="3142" w:type="dxa"/>
            <w:gridSpan w:val="3"/>
            <w:vMerge/>
            <w:tcBorders>
              <w:left w:val="single" w:sz="8" w:space="0" w:color="auto"/>
              <w:bottom w:val="single" w:sz="8" w:space="0" w:color="auto"/>
              <w:right w:val="single" w:sz="8" w:space="0" w:color="auto"/>
            </w:tcBorders>
            <w:shd w:val="clear" w:color="auto" w:fill="auto"/>
            <w:vAlign w:val="center"/>
            <w:hideMark/>
          </w:tcPr>
          <w:p w14:paraId="10DD4D52" w14:textId="1C4E1A26" w:rsidR="00234F56" w:rsidRPr="0093414E" w:rsidRDefault="00234F56" w:rsidP="000F60CC">
            <w:pPr>
              <w:spacing w:after="0" w:line="240" w:lineRule="auto"/>
              <w:rPr>
                <w:sz w:val="20"/>
                <w:szCs w:val="20"/>
              </w:rPr>
            </w:pPr>
          </w:p>
        </w:tc>
        <w:tc>
          <w:tcPr>
            <w:tcW w:w="1506" w:type="dxa"/>
            <w:vMerge/>
            <w:tcBorders>
              <w:top w:val="nil"/>
              <w:left w:val="nil"/>
              <w:bottom w:val="single" w:sz="8" w:space="0" w:color="000000"/>
              <w:right w:val="single" w:sz="8" w:space="0" w:color="auto"/>
            </w:tcBorders>
            <w:vAlign w:val="center"/>
            <w:hideMark/>
          </w:tcPr>
          <w:p w14:paraId="14EBF033" w14:textId="77777777" w:rsidR="00234F56" w:rsidRPr="0093414E" w:rsidRDefault="00234F56" w:rsidP="000F60CC">
            <w:pPr>
              <w:spacing w:after="0" w:line="240" w:lineRule="auto"/>
              <w:rPr>
                <w:sz w:val="20"/>
                <w:szCs w:val="20"/>
              </w:rPr>
            </w:pPr>
          </w:p>
        </w:tc>
      </w:tr>
    </w:tbl>
    <w:p w14:paraId="07300AEE" w14:textId="19AEA4F8" w:rsidR="00234F56" w:rsidRDefault="00234F56" w:rsidP="00234F56">
      <w:pPr>
        <w:pStyle w:val="Corpsdetexte"/>
        <w:spacing w:before="60" w:after="60"/>
        <w:rPr>
          <w:rFonts w:ascii="Georgia" w:eastAsia="Calibri" w:hAnsi="Georgia" w:cs="Times New Roman"/>
          <w:b/>
          <w:bCs/>
          <w:color w:val="585756"/>
          <w:szCs w:val="22"/>
          <w:lang w:val="fr-BE"/>
        </w:rPr>
      </w:pPr>
      <w:bookmarkStart w:id="218" w:name="_Hlk128749219"/>
      <w:r w:rsidRPr="000F60CC">
        <w:rPr>
          <w:rFonts w:ascii="Georgia" w:eastAsia="Calibri" w:hAnsi="Georgia" w:cs="Times New Roman"/>
          <w:b/>
          <w:bCs/>
          <w:color w:val="585756"/>
          <w:szCs w:val="22"/>
          <w:lang w:val="fr-BE"/>
        </w:rPr>
        <w:t xml:space="preserve">Lot </w:t>
      </w:r>
      <w:r>
        <w:rPr>
          <w:rFonts w:ascii="Georgia" w:eastAsia="Calibri" w:hAnsi="Georgia" w:cs="Times New Roman"/>
          <w:b/>
          <w:bCs/>
          <w:color w:val="585756"/>
          <w:szCs w:val="22"/>
          <w:lang w:val="fr-BE"/>
        </w:rPr>
        <w:t>3</w:t>
      </w:r>
      <w:r w:rsidRPr="000F60CC">
        <w:rPr>
          <w:rFonts w:ascii="Georgia" w:eastAsia="Calibri" w:hAnsi="Georgia" w:cs="Times New Roman"/>
          <w:b/>
          <w:bCs/>
          <w:color w:val="585756"/>
          <w:szCs w:val="22"/>
          <w:lang w:val="fr-BE"/>
        </w:rPr>
        <w:t xml:space="preserve"> : </w:t>
      </w:r>
      <w:r w:rsidRPr="00234F56">
        <w:rPr>
          <w:rFonts w:ascii="Georgia" w:eastAsia="Calibri" w:hAnsi="Georgia" w:cs="Times New Roman"/>
          <w:b/>
          <w:bCs/>
          <w:color w:val="585756"/>
          <w:szCs w:val="22"/>
          <w:lang w:val="fr-BE"/>
        </w:rPr>
        <w:t>Imagerie médicale</w:t>
      </w:r>
    </w:p>
    <w:p w14:paraId="5BFB6D5F" w14:textId="579FC6F4" w:rsidR="00234F56" w:rsidRDefault="00234F56" w:rsidP="00234F56">
      <w:pPr>
        <w:pStyle w:val="Corpsdetexte"/>
        <w:spacing w:before="60" w:after="60"/>
        <w:rPr>
          <w:rFonts w:ascii="Georgia" w:eastAsia="Calibri" w:hAnsi="Georgia" w:cs="Times New Roman"/>
          <w:b/>
          <w:bCs/>
          <w:color w:val="585756"/>
          <w:szCs w:val="22"/>
          <w:lang w:val="fr-BE"/>
        </w:rPr>
      </w:pPr>
    </w:p>
    <w:tbl>
      <w:tblPr>
        <w:tblW w:w="8789" w:type="dxa"/>
        <w:tblInd w:w="-72" w:type="dxa"/>
        <w:tblCellMar>
          <w:left w:w="70" w:type="dxa"/>
          <w:right w:w="70" w:type="dxa"/>
        </w:tblCellMar>
        <w:tblLook w:val="04A0" w:firstRow="1" w:lastRow="0" w:firstColumn="1" w:lastColumn="0" w:noHBand="0" w:noVBand="1"/>
      </w:tblPr>
      <w:tblGrid>
        <w:gridCol w:w="568"/>
        <w:gridCol w:w="3543"/>
        <w:gridCol w:w="851"/>
        <w:gridCol w:w="1134"/>
        <w:gridCol w:w="1134"/>
        <w:gridCol w:w="1559"/>
      </w:tblGrid>
      <w:tr w:rsidR="00234F56" w:rsidRPr="00234F56" w14:paraId="11763B2C" w14:textId="77777777" w:rsidTr="00A808C4">
        <w:trPr>
          <w:trHeight w:val="608"/>
        </w:trPr>
        <w:tc>
          <w:tcPr>
            <w:tcW w:w="568" w:type="dxa"/>
            <w:tcBorders>
              <w:top w:val="single" w:sz="8" w:space="0" w:color="auto"/>
              <w:left w:val="single" w:sz="8" w:space="0" w:color="auto"/>
              <w:bottom w:val="nil"/>
              <w:right w:val="single" w:sz="8" w:space="0" w:color="auto"/>
            </w:tcBorders>
            <w:shd w:val="clear" w:color="000000" w:fill="D9D9D9"/>
            <w:vAlign w:val="center"/>
            <w:hideMark/>
          </w:tcPr>
          <w:p w14:paraId="08F50D1D" w14:textId="77777777" w:rsidR="00234F56" w:rsidRPr="0093414E" w:rsidRDefault="00234F56" w:rsidP="00234F56">
            <w:pPr>
              <w:spacing w:after="0" w:line="240" w:lineRule="auto"/>
              <w:jc w:val="center"/>
              <w:rPr>
                <w:b/>
                <w:bCs/>
                <w:sz w:val="20"/>
                <w:szCs w:val="20"/>
              </w:rPr>
            </w:pPr>
            <w:r w:rsidRPr="0093414E">
              <w:rPr>
                <w:b/>
                <w:bCs/>
                <w:sz w:val="20"/>
                <w:szCs w:val="20"/>
              </w:rPr>
              <w:t>N°</w:t>
            </w:r>
          </w:p>
        </w:tc>
        <w:tc>
          <w:tcPr>
            <w:tcW w:w="3543" w:type="dxa"/>
            <w:tcBorders>
              <w:top w:val="single" w:sz="8" w:space="0" w:color="auto"/>
              <w:left w:val="nil"/>
              <w:bottom w:val="nil"/>
              <w:right w:val="single" w:sz="8" w:space="0" w:color="auto"/>
            </w:tcBorders>
            <w:shd w:val="clear" w:color="000000" w:fill="D9D9D9"/>
            <w:vAlign w:val="center"/>
            <w:hideMark/>
          </w:tcPr>
          <w:p w14:paraId="3C04C982" w14:textId="77777777" w:rsidR="00234F56" w:rsidRPr="0093414E" w:rsidRDefault="00234F56" w:rsidP="00234F56">
            <w:pPr>
              <w:spacing w:after="0" w:line="240" w:lineRule="auto"/>
              <w:rPr>
                <w:b/>
                <w:bCs/>
                <w:sz w:val="20"/>
                <w:szCs w:val="20"/>
              </w:rPr>
            </w:pPr>
            <w:r w:rsidRPr="0093414E">
              <w:rPr>
                <w:b/>
                <w:bCs/>
                <w:sz w:val="20"/>
                <w:szCs w:val="20"/>
              </w:rPr>
              <w:t>Désignation</w:t>
            </w:r>
          </w:p>
        </w:tc>
        <w:tc>
          <w:tcPr>
            <w:tcW w:w="851"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1EB34E01" w14:textId="77777777" w:rsidR="00234F56" w:rsidRPr="0093414E" w:rsidRDefault="00234F56" w:rsidP="00234F56">
            <w:pPr>
              <w:spacing w:after="0" w:line="240" w:lineRule="auto"/>
              <w:jc w:val="center"/>
              <w:rPr>
                <w:b/>
                <w:bCs/>
                <w:sz w:val="20"/>
                <w:szCs w:val="20"/>
              </w:rPr>
            </w:pPr>
            <w:r w:rsidRPr="0093414E">
              <w:rPr>
                <w:b/>
                <w:bCs/>
                <w:sz w:val="20"/>
                <w:szCs w:val="20"/>
              </w:rPr>
              <w:t>Unité</w:t>
            </w:r>
          </w:p>
        </w:tc>
        <w:tc>
          <w:tcPr>
            <w:tcW w:w="1134" w:type="dxa"/>
            <w:tcBorders>
              <w:top w:val="single" w:sz="8" w:space="0" w:color="auto"/>
              <w:left w:val="single" w:sz="8" w:space="0" w:color="auto"/>
              <w:bottom w:val="nil"/>
              <w:right w:val="single" w:sz="4" w:space="0" w:color="auto"/>
            </w:tcBorders>
            <w:shd w:val="clear" w:color="000000" w:fill="D9D9D9"/>
            <w:vAlign w:val="center"/>
            <w:hideMark/>
          </w:tcPr>
          <w:p w14:paraId="5FC444AB" w14:textId="77777777" w:rsidR="00234F56" w:rsidRPr="0093414E" w:rsidRDefault="00234F56" w:rsidP="00234F56">
            <w:pPr>
              <w:spacing w:after="0" w:line="240" w:lineRule="auto"/>
              <w:jc w:val="center"/>
              <w:rPr>
                <w:b/>
                <w:bCs/>
                <w:sz w:val="20"/>
                <w:szCs w:val="20"/>
              </w:rPr>
            </w:pPr>
            <w:r w:rsidRPr="0093414E">
              <w:rPr>
                <w:b/>
                <w:bCs/>
                <w:sz w:val="20"/>
                <w:szCs w:val="20"/>
              </w:rPr>
              <w:t>Quantité</w:t>
            </w:r>
          </w:p>
        </w:tc>
        <w:tc>
          <w:tcPr>
            <w:tcW w:w="1134" w:type="dxa"/>
            <w:tcBorders>
              <w:top w:val="single" w:sz="4" w:space="0" w:color="auto"/>
              <w:left w:val="single" w:sz="4" w:space="0" w:color="auto"/>
              <w:right w:val="single" w:sz="4" w:space="0" w:color="auto"/>
            </w:tcBorders>
            <w:shd w:val="clear" w:color="000000" w:fill="D9D9D9"/>
            <w:vAlign w:val="center"/>
            <w:hideMark/>
          </w:tcPr>
          <w:p w14:paraId="529658A6" w14:textId="77777777" w:rsidR="00234F56" w:rsidRPr="0093414E" w:rsidRDefault="00234F56" w:rsidP="00234F56">
            <w:pPr>
              <w:spacing w:after="0" w:line="240" w:lineRule="auto"/>
              <w:jc w:val="right"/>
              <w:rPr>
                <w:b/>
                <w:bCs/>
                <w:sz w:val="20"/>
                <w:szCs w:val="20"/>
              </w:rPr>
            </w:pPr>
            <w:r w:rsidRPr="0093414E">
              <w:rPr>
                <w:b/>
                <w:bCs/>
                <w:sz w:val="20"/>
                <w:szCs w:val="20"/>
              </w:rPr>
              <w:t>P.U</w:t>
            </w:r>
          </w:p>
          <w:p w14:paraId="078B38D4" w14:textId="6CD3B5D0" w:rsidR="00234F56" w:rsidRPr="0093414E" w:rsidRDefault="00234F56" w:rsidP="00234F56">
            <w:pPr>
              <w:spacing w:after="0" w:line="240" w:lineRule="auto"/>
              <w:jc w:val="right"/>
              <w:rPr>
                <w:b/>
                <w:bCs/>
                <w:sz w:val="20"/>
                <w:szCs w:val="20"/>
              </w:rPr>
            </w:pPr>
            <w:r w:rsidRPr="0093414E">
              <w:rPr>
                <w:b/>
                <w:bCs/>
                <w:sz w:val="20"/>
                <w:szCs w:val="20"/>
              </w:rPr>
              <w:t>€ HTVA</w:t>
            </w:r>
          </w:p>
        </w:tc>
        <w:tc>
          <w:tcPr>
            <w:tcW w:w="1559" w:type="dxa"/>
            <w:tcBorders>
              <w:top w:val="single" w:sz="4" w:space="0" w:color="auto"/>
              <w:left w:val="single" w:sz="4" w:space="0" w:color="auto"/>
              <w:right w:val="single" w:sz="4" w:space="0" w:color="auto"/>
            </w:tcBorders>
            <w:shd w:val="clear" w:color="000000" w:fill="D9D9D9"/>
            <w:vAlign w:val="center"/>
            <w:hideMark/>
          </w:tcPr>
          <w:p w14:paraId="7C473C04" w14:textId="77777777" w:rsidR="00234F56" w:rsidRPr="0093414E" w:rsidRDefault="00234F56" w:rsidP="00234F56">
            <w:pPr>
              <w:spacing w:after="0" w:line="240" w:lineRule="auto"/>
              <w:jc w:val="right"/>
              <w:rPr>
                <w:b/>
                <w:bCs/>
                <w:sz w:val="20"/>
                <w:szCs w:val="20"/>
              </w:rPr>
            </w:pPr>
            <w:r w:rsidRPr="0093414E">
              <w:rPr>
                <w:b/>
                <w:bCs/>
                <w:sz w:val="20"/>
                <w:szCs w:val="20"/>
              </w:rPr>
              <w:t>P.T</w:t>
            </w:r>
          </w:p>
          <w:p w14:paraId="030FD54A" w14:textId="53D654B9" w:rsidR="00234F56" w:rsidRPr="0093414E" w:rsidRDefault="00234F56" w:rsidP="00234F56">
            <w:pPr>
              <w:spacing w:after="0" w:line="240" w:lineRule="auto"/>
              <w:jc w:val="right"/>
              <w:rPr>
                <w:b/>
                <w:bCs/>
                <w:sz w:val="20"/>
                <w:szCs w:val="20"/>
              </w:rPr>
            </w:pPr>
            <w:r w:rsidRPr="0093414E">
              <w:rPr>
                <w:b/>
                <w:bCs/>
                <w:sz w:val="20"/>
                <w:szCs w:val="20"/>
              </w:rPr>
              <w:t>€ HTVA</w:t>
            </w:r>
          </w:p>
        </w:tc>
      </w:tr>
      <w:tr w:rsidR="00A808C4" w:rsidRPr="00234F56" w14:paraId="27A40FDE" w14:textId="77777777" w:rsidTr="00A808C4">
        <w:trPr>
          <w:trHeight w:val="288"/>
        </w:trPr>
        <w:tc>
          <w:tcPr>
            <w:tcW w:w="56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C7C2F3" w14:textId="77777777" w:rsidR="00A808C4" w:rsidRPr="0093414E" w:rsidRDefault="00A808C4" w:rsidP="00A808C4">
            <w:pPr>
              <w:spacing w:after="0" w:line="240" w:lineRule="auto"/>
              <w:jc w:val="center"/>
              <w:rPr>
                <w:sz w:val="20"/>
                <w:szCs w:val="20"/>
              </w:rPr>
            </w:pPr>
            <w:r w:rsidRPr="0093414E">
              <w:rPr>
                <w:sz w:val="20"/>
                <w:szCs w:val="20"/>
              </w:rPr>
              <w:t>1</w:t>
            </w:r>
          </w:p>
        </w:tc>
        <w:tc>
          <w:tcPr>
            <w:tcW w:w="3543" w:type="dxa"/>
            <w:tcBorders>
              <w:top w:val="single" w:sz="8" w:space="0" w:color="auto"/>
              <w:left w:val="nil"/>
              <w:bottom w:val="single" w:sz="4" w:space="0" w:color="auto"/>
              <w:right w:val="single" w:sz="4" w:space="0" w:color="auto"/>
            </w:tcBorders>
            <w:shd w:val="clear" w:color="auto" w:fill="auto"/>
            <w:noWrap/>
            <w:vAlign w:val="center"/>
            <w:hideMark/>
          </w:tcPr>
          <w:p w14:paraId="498EC875" w14:textId="77777777" w:rsidR="00A808C4" w:rsidRPr="0093414E" w:rsidRDefault="00A808C4" w:rsidP="00A808C4">
            <w:pPr>
              <w:spacing w:after="0" w:line="240" w:lineRule="auto"/>
              <w:rPr>
                <w:sz w:val="20"/>
                <w:szCs w:val="20"/>
              </w:rPr>
            </w:pPr>
            <w:r w:rsidRPr="0093414E">
              <w:rPr>
                <w:sz w:val="20"/>
                <w:szCs w:val="20"/>
              </w:rPr>
              <w:t>Reprographe laser pour films imagerie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D04BA" w14:textId="42AC4F68" w:rsidR="00A808C4" w:rsidRPr="0093414E" w:rsidRDefault="00A808C4" w:rsidP="00A808C4">
            <w:pPr>
              <w:spacing w:after="0" w:line="240" w:lineRule="auto"/>
              <w:jc w:val="center"/>
              <w:rPr>
                <w:sz w:val="20"/>
                <w:szCs w:val="20"/>
              </w:rPr>
            </w:pPr>
            <w:r>
              <w:rPr>
                <w:sz w:val="20"/>
                <w:szCs w:val="20"/>
              </w:rPr>
              <w:t>Pce</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99B0D57" w14:textId="77777777" w:rsidR="00A808C4" w:rsidRPr="0093414E" w:rsidRDefault="00A808C4" w:rsidP="00A808C4">
            <w:pPr>
              <w:spacing w:after="0" w:line="240" w:lineRule="auto"/>
              <w:jc w:val="center"/>
              <w:rPr>
                <w:sz w:val="20"/>
                <w:szCs w:val="20"/>
              </w:rPr>
            </w:pPr>
            <w:r w:rsidRPr="0093414E">
              <w:rPr>
                <w:sz w:val="20"/>
                <w:szCs w:val="20"/>
              </w:rPr>
              <w:t>6</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2C5B9E2B"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51CFB01C"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234F56" w14:paraId="64E2C76C" w14:textId="77777777" w:rsidTr="00A808C4">
        <w:trPr>
          <w:trHeight w:val="288"/>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C018E7D" w14:textId="77777777" w:rsidR="00A808C4" w:rsidRPr="0093414E" w:rsidRDefault="00A808C4" w:rsidP="00A808C4">
            <w:pPr>
              <w:spacing w:after="0" w:line="240" w:lineRule="auto"/>
              <w:jc w:val="center"/>
              <w:rPr>
                <w:sz w:val="20"/>
                <w:szCs w:val="20"/>
              </w:rPr>
            </w:pPr>
            <w:r w:rsidRPr="0093414E">
              <w:rPr>
                <w:sz w:val="20"/>
                <w:szCs w:val="20"/>
              </w:rPr>
              <w:t>2</w:t>
            </w:r>
          </w:p>
        </w:tc>
        <w:tc>
          <w:tcPr>
            <w:tcW w:w="3543" w:type="dxa"/>
            <w:tcBorders>
              <w:top w:val="nil"/>
              <w:left w:val="nil"/>
              <w:bottom w:val="single" w:sz="4" w:space="0" w:color="auto"/>
              <w:right w:val="single" w:sz="4" w:space="0" w:color="auto"/>
            </w:tcBorders>
            <w:shd w:val="clear" w:color="auto" w:fill="auto"/>
            <w:noWrap/>
            <w:vAlign w:val="center"/>
            <w:hideMark/>
          </w:tcPr>
          <w:p w14:paraId="42C43F41" w14:textId="77777777" w:rsidR="00A808C4" w:rsidRPr="0093414E" w:rsidRDefault="00A808C4" w:rsidP="00A808C4">
            <w:pPr>
              <w:spacing w:after="0" w:line="240" w:lineRule="auto"/>
              <w:rPr>
                <w:sz w:val="20"/>
                <w:szCs w:val="20"/>
              </w:rPr>
            </w:pPr>
            <w:r w:rsidRPr="0093414E">
              <w:rPr>
                <w:sz w:val="20"/>
                <w:szCs w:val="20"/>
              </w:rPr>
              <w:t xml:space="preserve">Onduleur 60 </w:t>
            </w:r>
            <w:proofErr w:type="spellStart"/>
            <w:r w:rsidRPr="0093414E">
              <w:rPr>
                <w:sz w:val="20"/>
                <w:szCs w:val="20"/>
              </w:rPr>
              <w:t>Kva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B8563" w14:textId="2C007169" w:rsidR="00A808C4" w:rsidRPr="0093414E" w:rsidRDefault="00A808C4" w:rsidP="00A808C4">
            <w:pPr>
              <w:spacing w:after="0" w:line="240" w:lineRule="auto"/>
              <w:jc w:val="center"/>
              <w:rPr>
                <w:sz w:val="20"/>
                <w:szCs w:val="20"/>
              </w:rPr>
            </w:pPr>
            <w:r>
              <w:rPr>
                <w:sz w:val="20"/>
                <w:szCs w:val="20"/>
              </w:rPr>
              <w:t>Pce</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1DF932EF" w14:textId="77777777" w:rsidR="00A808C4" w:rsidRPr="0093414E" w:rsidRDefault="00A808C4" w:rsidP="00A808C4">
            <w:pPr>
              <w:spacing w:after="0" w:line="240" w:lineRule="auto"/>
              <w:jc w:val="center"/>
              <w:rPr>
                <w:sz w:val="20"/>
                <w:szCs w:val="20"/>
              </w:rPr>
            </w:pPr>
            <w:r w:rsidRPr="0093414E">
              <w:rPr>
                <w:sz w:val="20"/>
                <w:szCs w:val="20"/>
              </w:rPr>
              <w:t>4</w:t>
            </w:r>
          </w:p>
        </w:tc>
        <w:tc>
          <w:tcPr>
            <w:tcW w:w="1134" w:type="dxa"/>
            <w:tcBorders>
              <w:top w:val="nil"/>
              <w:left w:val="nil"/>
              <w:bottom w:val="single" w:sz="4" w:space="0" w:color="auto"/>
              <w:right w:val="single" w:sz="8" w:space="0" w:color="auto"/>
            </w:tcBorders>
            <w:shd w:val="clear" w:color="auto" w:fill="auto"/>
            <w:vAlign w:val="center"/>
            <w:hideMark/>
          </w:tcPr>
          <w:p w14:paraId="7C23B9FC"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nil"/>
              <w:left w:val="nil"/>
              <w:bottom w:val="single" w:sz="4" w:space="0" w:color="auto"/>
              <w:right w:val="single" w:sz="8" w:space="0" w:color="auto"/>
            </w:tcBorders>
            <w:shd w:val="clear" w:color="auto" w:fill="auto"/>
            <w:vAlign w:val="center"/>
            <w:hideMark/>
          </w:tcPr>
          <w:p w14:paraId="01A2FD79"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234F56" w14:paraId="1986C7B6" w14:textId="77777777" w:rsidTr="00A808C4">
        <w:trPr>
          <w:trHeight w:val="288"/>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6B096A7A" w14:textId="77777777" w:rsidR="00A808C4" w:rsidRPr="0093414E" w:rsidRDefault="00A808C4" w:rsidP="00A808C4">
            <w:pPr>
              <w:spacing w:after="0" w:line="240" w:lineRule="auto"/>
              <w:jc w:val="center"/>
              <w:rPr>
                <w:sz w:val="20"/>
                <w:szCs w:val="20"/>
              </w:rPr>
            </w:pPr>
            <w:r w:rsidRPr="0093414E">
              <w:rPr>
                <w:sz w:val="20"/>
                <w:szCs w:val="20"/>
              </w:rPr>
              <w:t>3</w:t>
            </w:r>
          </w:p>
        </w:tc>
        <w:tc>
          <w:tcPr>
            <w:tcW w:w="3543" w:type="dxa"/>
            <w:tcBorders>
              <w:top w:val="nil"/>
              <w:left w:val="nil"/>
              <w:bottom w:val="single" w:sz="4" w:space="0" w:color="auto"/>
              <w:right w:val="single" w:sz="4" w:space="0" w:color="auto"/>
            </w:tcBorders>
            <w:shd w:val="clear" w:color="auto" w:fill="auto"/>
            <w:noWrap/>
            <w:vAlign w:val="center"/>
            <w:hideMark/>
          </w:tcPr>
          <w:p w14:paraId="6346B35E" w14:textId="48D53FA2" w:rsidR="00A808C4" w:rsidRPr="0093414E" w:rsidRDefault="00A808C4" w:rsidP="00A808C4">
            <w:pPr>
              <w:spacing w:after="0" w:line="240" w:lineRule="auto"/>
              <w:rPr>
                <w:sz w:val="20"/>
                <w:szCs w:val="20"/>
              </w:rPr>
            </w:pPr>
            <w:r w:rsidRPr="0093414E">
              <w:rPr>
                <w:sz w:val="20"/>
                <w:szCs w:val="20"/>
              </w:rPr>
              <w:t>Paravent plombé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C1077" w14:textId="61029485" w:rsidR="00A808C4" w:rsidRPr="0093414E" w:rsidRDefault="00A808C4" w:rsidP="00A808C4">
            <w:pPr>
              <w:spacing w:after="0" w:line="240" w:lineRule="auto"/>
              <w:jc w:val="center"/>
              <w:rPr>
                <w:sz w:val="20"/>
                <w:szCs w:val="20"/>
              </w:rPr>
            </w:pPr>
            <w:r>
              <w:rPr>
                <w:sz w:val="20"/>
                <w:szCs w:val="20"/>
              </w:rPr>
              <w:t>Pce</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8F06D9D" w14:textId="77777777" w:rsidR="00A808C4" w:rsidRPr="0093414E" w:rsidRDefault="00A808C4" w:rsidP="00A808C4">
            <w:pPr>
              <w:spacing w:after="0" w:line="240" w:lineRule="auto"/>
              <w:jc w:val="center"/>
              <w:rPr>
                <w:sz w:val="20"/>
                <w:szCs w:val="20"/>
              </w:rPr>
            </w:pPr>
            <w:r w:rsidRPr="0093414E">
              <w:rPr>
                <w:sz w:val="20"/>
                <w:szCs w:val="20"/>
              </w:rPr>
              <w:t>8</w:t>
            </w:r>
          </w:p>
        </w:tc>
        <w:tc>
          <w:tcPr>
            <w:tcW w:w="1134" w:type="dxa"/>
            <w:tcBorders>
              <w:top w:val="nil"/>
              <w:left w:val="nil"/>
              <w:bottom w:val="single" w:sz="4" w:space="0" w:color="auto"/>
              <w:right w:val="single" w:sz="8" w:space="0" w:color="auto"/>
            </w:tcBorders>
            <w:shd w:val="clear" w:color="auto" w:fill="auto"/>
            <w:vAlign w:val="center"/>
            <w:hideMark/>
          </w:tcPr>
          <w:p w14:paraId="2AA9E558"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nil"/>
              <w:left w:val="nil"/>
              <w:bottom w:val="single" w:sz="4" w:space="0" w:color="auto"/>
              <w:right w:val="single" w:sz="8" w:space="0" w:color="auto"/>
            </w:tcBorders>
            <w:shd w:val="clear" w:color="auto" w:fill="auto"/>
            <w:vAlign w:val="center"/>
            <w:hideMark/>
          </w:tcPr>
          <w:p w14:paraId="52D03B7B"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234F56" w14:paraId="12D97CCB" w14:textId="77777777" w:rsidTr="00A808C4">
        <w:trPr>
          <w:trHeight w:val="288"/>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14:paraId="62A8456A" w14:textId="77777777" w:rsidR="00A808C4" w:rsidRPr="0093414E" w:rsidRDefault="00A808C4" w:rsidP="00A808C4">
            <w:pPr>
              <w:spacing w:after="0" w:line="240" w:lineRule="auto"/>
              <w:jc w:val="center"/>
              <w:rPr>
                <w:sz w:val="20"/>
                <w:szCs w:val="20"/>
              </w:rPr>
            </w:pPr>
            <w:r w:rsidRPr="0093414E">
              <w:rPr>
                <w:sz w:val="20"/>
                <w:szCs w:val="20"/>
              </w:rPr>
              <w:t>4</w:t>
            </w:r>
          </w:p>
        </w:tc>
        <w:tc>
          <w:tcPr>
            <w:tcW w:w="3543" w:type="dxa"/>
            <w:tcBorders>
              <w:top w:val="nil"/>
              <w:left w:val="nil"/>
              <w:bottom w:val="single" w:sz="4" w:space="0" w:color="auto"/>
              <w:right w:val="single" w:sz="4" w:space="0" w:color="auto"/>
            </w:tcBorders>
            <w:shd w:val="clear" w:color="000000" w:fill="FFFFFF"/>
            <w:noWrap/>
            <w:vAlign w:val="bottom"/>
            <w:hideMark/>
          </w:tcPr>
          <w:p w14:paraId="6C7BEB77" w14:textId="77777777" w:rsidR="00A808C4" w:rsidRPr="0093414E" w:rsidRDefault="00A808C4" w:rsidP="00A808C4">
            <w:pPr>
              <w:spacing w:after="0" w:line="240" w:lineRule="auto"/>
              <w:rPr>
                <w:sz w:val="20"/>
                <w:szCs w:val="20"/>
              </w:rPr>
            </w:pPr>
            <w:r w:rsidRPr="0093414E">
              <w:rPr>
                <w:sz w:val="20"/>
                <w:szCs w:val="20"/>
              </w:rPr>
              <w:t>Tablier plombé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52D03" w14:textId="54377235" w:rsidR="00A808C4" w:rsidRPr="0093414E" w:rsidRDefault="00A808C4" w:rsidP="00A808C4">
            <w:pPr>
              <w:spacing w:after="0" w:line="240" w:lineRule="auto"/>
              <w:jc w:val="center"/>
              <w:rPr>
                <w:sz w:val="20"/>
                <w:szCs w:val="20"/>
              </w:rPr>
            </w:pPr>
            <w:r>
              <w:rPr>
                <w:sz w:val="20"/>
                <w:szCs w:val="20"/>
              </w:rPr>
              <w:t>Pce</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069CC4CE" w14:textId="77777777" w:rsidR="00A808C4" w:rsidRPr="0093414E" w:rsidRDefault="00A808C4" w:rsidP="00A808C4">
            <w:pPr>
              <w:spacing w:after="0" w:line="240" w:lineRule="auto"/>
              <w:jc w:val="center"/>
              <w:rPr>
                <w:sz w:val="20"/>
                <w:szCs w:val="20"/>
              </w:rPr>
            </w:pPr>
            <w:r w:rsidRPr="0093414E">
              <w:rPr>
                <w:sz w:val="20"/>
                <w:szCs w:val="20"/>
              </w:rPr>
              <w:t>12</w:t>
            </w:r>
          </w:p>
        </w:tc>
        <w:tc>
          <w:tcPr>
            <w:tcW w:w="1134" w:type="dxa"/>
            <w:tcBorders>
              <w:top w:val="nil"/>
              <w:left w:val="nil"/>
              <w:bottom w:val="single" w:sz="4" w:space="0" w:color="auto"/>
              <w:right w:val="single" w:sz="8" w:space="0" w:color="auto"/>
            </w:tcBorders>
            <w:shd w:val="clear" w:color="auto" w:fill="auto"/>
            <w:noWrap/>
            <w:vAlign w:val="bottom"/>
            <w:hideMark/>
          </w:tcPr>
          <w:p w14:paraId="4736B7DA"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nil"/>
              <w:left w:val="nil"/>
              <w:bottom w:val="single" w:sz="4" w:space="0" w:color="auto"/>
              <w:right w:val="single" w:sz="8" w:space="0" w:color="auto"/>
            </w:tcBorders>
            <w:shd w:val="clear" w:color="auto" w:fill="auto"/>
            <w:noWrap/>
            <w:vAlign w:val="bottom"/>
            <w:hideMark/>
          </w:tcPr>
          <w:p w14:paraId="1937F5B2"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234F56" w14:paraId="02578223" w14:textId="77777777" w:rsidTr="00A808C4">
        <w:trPr>
          <w:trHeight w:val="288"/>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C952407" w14:textId="77777777" w:rsidR="00A808C4" w:rsidRPr="0093414E" w:rsidRDefault="00A808C4" w:rsidP="00A808C4">
            <w:pPr>
              <w:spacing w:after="0" w:line="240" w:lineRule="auto"/>
              <w:jc w:val="center"/>
              <w:rPr>
                <w:sz w:val="20"/>
                <w:szCs w:val="20"/>
              </w:rPr>
            </w:pPr>
            <w:r w:rsidRPr="0093414E">
              <w:rPr>
                <w:sz w:val="20"/>
                <w:szCs w:val="20"/>
              </w:rPr>
              <w:t>5</w:t>
            </w:r>
          </w:p>
        </w:tc>
        <w:tc>
          <w:tcPr>
            <w:tcW w:w="3543" w:type="dxa"/>
            <w:tcBorders>
              <w:top w:val="nil"/>
              <w:left w:val="nil"/>
              <w:bottom w:val="single" w:sz="4" w:space="0" w:color="auto"/>
              <w:right w:val="single" w:sz="4" w:space="0" w:color="auto"/>
            </w:tcBorders>
            <w:shd w:val="clear" w:color="auto" w:fill="auto"/>
            <w:noWrap/>
            <w:vAlign w:val="center"/>
            <w:hideMark/>
          </w:tcPr>
          <w:p w14:paraId="409407CB" w14:textId="77777777" w:rsidR="00A808C4" w:rsidRPr="0093414E" w:rsidRDefault="00A808C4" w:rsidP="00A808C4">
            <w:pPr>
              <w:spacing w:after="0" w:line="240" w:lineRule="auto"/>
              <w:rPr>
                <w:sz w:val="20"/>
                <w:szCs w:val="20"/>
              </w:rPr>
            </w:pPr>
            <w:r w:rsidRPr="0093414E">
              <w:rPr>
                <w:sz w:val="20"/>
                <w:szCs w:val="20"/>
              </w:rPr>
              <w:t>Salle os poumons numérisée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BDC21" w14:textId="26BA3124" w:rsidR="00A808C4" w:rsidRPr="0093414E" w:rsidRDefault="00A808C4" w:rsidP="00A808C4">
            <w:pPr>
              <w:spacing w:after="0" w:line="240" w:lineRule="auto"/>
              <w:jc w:val="center"/>
              <w:rPr>
                <w:sz w:val="20"/>
                <w:szCs w:val="20"/>
              </w:rPr>
            </w:pPr>
            <w:r>
              <w:rPr>
                <w:sz w:val="20"/>
                <w:szCs w:val="20"/>
              </w:rPr>
              <w:t>Pce</w:t>
            </w: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1E388840" w14:textId="77777777" w:rsidR="00A808C4" w:rsidRPr="0093414E" w:rsidRDefault="00A808C4" w:rsidP="00A808C4">
            <w:pPr>
              <w:spacing w:after="0" w:line="240" w:lineRule="auto"/>
              <w:jc w:val="center"/>
              <w:rPr>
                <w:sz w:val="20"/>
                <w:szCs w:val="20"/>
              </w:rPr>
            </w:pPr>
            <w:r w:rsidRPr="0093414E">
              <w:rPr>
                <w:sz w:val="20"/>
                <w:szCs w:val="20"/>
              </w:rPr>
              <w:t>4</w:t>
            </w:r>
          </w:p>
        </w:tc>
        <w:tc>
          <w:tcPr>
            <w:tcW w:w="1134" w:type="dxa"/>
            <w:tcBorders>
              <w:top w:val="nil"/>
              <w:left w:val="nil"/>
              <w:bottom w:val="single" w:sz="4" w:space="0" w:color="auto"/>
              <w:right w:val="single" w:sz="8" w:space="0" w:color="auto"/>
            </w:tcBorders>
            <w:shd w:val="clear" w:color="auto" w:fill="auto"/>
            <w:vAlign w:val="center"/>
            <w:hideMark/>
          </w:tcPr>
          <w:p w14:paraId="79CFC3CE"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nil"/>
              <w:left w:val="nil"/>
              <w:bottom w:val="single" w:sz="4" w:space="0" w:color="auto"/>
              <w:right w:val="single" w:sz="8" w:space="0" w:color="auto"/>
            </w:tcBorders>
            <w:shd w:val="clear" w:color="auto" w:fill="auto"/>
            <w:vAlign w:val="center"/>
            <w:hideMark/>
          </w:tcPr>
          <w:p w14:paraId="3297BDC2" w14:textId="77777777" w:rsidR="00A808C4" w:rsidRPr="0093414E" w:rsidRDefault="00A808C4" w:rsidP="00A808C4">
            <w:pPr>
              <w:spacing w:after="0" w:line="240" w:lineRule="auto"/>
              <w:jc w:val="center"/>
              <w:rPr>
                <w:sz w:val="20"/>
                <w:szCs w:val="20"/>
              </w:rPr>
            </w:pPr>
            <w:r w:rsidRPr="0093414E">
              <w:rPr>
                <w:sz w:val="20"/>
                <w:szCs w:val="20"/>
              </w:rPr>
              <w:t> </w:t>
            </w:r>
          </w:p>
        </w:tc>
      </w:tr>
      <w:tr w:rsidR="00A808C4" w:rsidRPr="00234F56" w14:paraId="16E8C605" w14:textId="77777777" w:rsidTr="00A808C4">
        <w:trPr>
          <w:trHeight w:val="300"/>
        </w:trPr>
        <w:tc>
          <w:tcPr>
            <w:tcW w:w="568" w:type="dxa"/>
            <w:tcBorders>
              <w:top w:val="nil"/>
              <w:left w:val="single" w:sz="8" w:space="0" w:color="auto"/>
              <w:bottom w:val="single" w:sz="8" w:space="0" w:color="auto"/>
              <w:right w:val="single" w:sz="4" w:space="0" w:color="auto"/>
            </w:tcBorders>
            <w:shd w:val="clear" w:color="auto" w:fill="auto"/>
            <w:noWrap/>
            <w:vAlign w:val="bottom"/>
            <w:hideMark/>
          </w:tcPr>
          <w:p w14:paraId="72283734" w14:textId="77777777" w:rsidR="00A808C4" w:rsidRPr="0093414E" w:rsidRDefault="00A808C4" w:rsidP="00A808C4">
            <w:pPr>
              <w:spacing w:after="0" w:line="240" w:lineRule="auto"/>
              <w:jc w:val="center"/>
              <w:rPr>
                <w:sz w:val="20"/>
                <w:szCs w:val="20"/>
              </w:rPr>
            </w:pPr>
            <w:r w:rsidRPr="0093414E">
              <w:rPr>
                <w:sz w:val="20"/>
                <w:szCs w:val="20"/>
              </w:rPr>
              <w:t>6</w:t>
            </w:r>
          </w:p>
        </w:tc>
        <w:tc>
          <w:tcPr>
            <w:tcW w:w="3543" w:type="dxa"/>
            <w:tcBorders>
              <w:top w:val="nil"/>
              <w:left w:val="nil"/>
              <w:bottom w:val="single" w:sz="8" w:space="0" w:color="auto"/>
              <w:right w:val="single" w:sz="4" w:space="0" w:color="auto"/>
            </w:tcBorders>
            <w:shd w:val="clear" w:color="auto" w:fill="auto"/>
            <w:noWrap/>
            <w:vAlign w:val="center"/>
            <w:hideMark/>
          </w:tcPr>
          <w:p w14:paraId="0BDAB278" w14:textId="77777777" w:rsidR="00A808C4" w:rsidRPr="0093414E" w:rsidRDefault="00A808C4" w:rsidP="00A808C4">
            <w:pPr>
              <w:spacing w:after="0" w:line="240" w:lineRule="auto"/>
              <w:rPr>
                <w:sz w:val="20"/>
                <w:szCs w:val="20"/>
              </w:rPr>
            </w:pPr>
            <w:r w:rsidRPr="0093414E">
              <w:rPr>
                <w:sz w:val="20"/>
                <w:szCs w:val="20"/>
              </w:rPr>
              <w:t>Radio mobile numérisée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5146" w14:textId="0EB07E1B" w:rsidR="00A808C4" w:rsidRPr="0093414E" w:rsidRDefault="00A808C4" w:rsidP="00A808C4">
            <w:pPr>
              <w:spacing w:after="0" w:line="240" w:lineRule="auto"/>
              <w:jc w:val="center"/>
              <w:rPr>
                <w:sz w:val="20"/>
                <w:szCs w:val="20"/>
              </w:rPr>
            </w:pPr>
            <w:r>
              <w:rPr>
                <w:sz w:val="20"/>
                <w:szCs w:val="20"/>
              </w:rPr>
              <w:t>Pce</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14:paraId="1423E6AA" w14:textId="77777777" w:rsidR="00A808C4" w:rsidRPr="0093414E" w:rsidRDefault="00A808C4" w:rsidP="00A808C4">
            <w:pPr>
              <w:spacing w:after="0" w:line="240" w:lineRule="auto"/>
              <w:jc w:val="center"/>
              <w:rPr>
                <w:sz w:val="20"/>
                <w:szCs w:val="20"/>
              </w:rPr>
            </w:pPr>
            <w:r w:rsidRPr="0093414E">
              <w:rPr>
                <w:sz w:val="20"/>
                <w:szCs w:val="20"/>
              </w:rPr>
              <w:t>2</w:t>
            </w:r>
          </w:p>
        </w:tc>
        <w:tc>
          <w:tcPr>
            <w:tcW w:w="1134" w:type="dxa"/>
            <w:tcBorders>
              <w:top w:val="nil"/>
              <w:left w:val="nil"/>
              <w:bottom w:val="single" w:sz="8" w:space="0" w:color="auto"/>
              <w:right w:val="single" w:sz="8" w:space="0" w:color="auto"/>
            </w:tcBorders>
            <w:shd w:val="clear" w:color="auto" w:fill="auto"/>
            <w:vAlign w:val="center"/>
            <w:hideMark/>
          </w:tcPr>
          <w:p w14:paraId="4054C161" w14:textId="77777777" w:rsidR="00A808C4" w:rsidRPr="0093414E" w:rsidRDefault="00A808C4" w:rsidP="00A808C4">
            <w:pPr>
              <w:spacing w:after="0" w:line="240" w:lineRule="auto"/>
              <w:jc w:val="center"/>
              <w:rPr>
                <w:sz w:val="20"/>
                <w:szCs w:val="20"/>
              </w:rPr>
            </w:pPr>
            <w:r w:rsidRPr="0093414E">
              <w:rPr>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0E8B73DE" w14:textId="77777777" w:rsidR="00A808C4" w:rsidRPr="0093414E" w:rsidRDefault="00A808C4" w:rsidP="00A808C4">
            <w:pPr>
              <w:spacing w:after="0" w:line="240" w:lineRule="auto"/>
              <w:jc w:val="center"/>
              <w:rPr>
                <w:sz w:val="20"/>
                <w:szCs w:val="20"/>
              </w:rPr>
            </w:pPr>
            <w:r w:rsidRPr="0093414E">
              <w:rPr>
                <w:sz w:val="20"/>
                <w:szCs w:val="20"/>
              </w:rPr>
              <w:t> </w:t>
            </w:r>
          </w:p>
        </w:tc>
      </w:tr>
      <w:tr w:rsidR="00234F56" w:rsidRPr="00234F56" w14:paraId="11AB8915" w14:textId="77777777" w:rsidTr="00234F56">
        <w:trPr>
          <w:trHeight w:val="288"/>
        </w:trPr>
        <w:tc>
          <w:tcPr>
            <w:tcW w:w="568" w:type="dxa"/>
            <w:tcBorders>
              <w:top w:val="nil"/>
              <w:left w:val="nil"/>
              <w:bottom w:val="nil"/>
              <w:right w:val="nil"/>
            </w:tcBorders>
            <w:shd w:val="clear" w:color="auto" w:fill="auto"/>
            <w:noWrap/>
            <w:vAlign w:val="bottom"/>
            <w:hideMark/>
          </w:tcPr>
          <w:p w14:paraId="7B017465" w14:textId="77777777" w:rsidR="00234F56" w:rsidRPr="0093414E" w:rsidRDefault="00234F56" w:rsidP="00234F56">
            <w:pPr>
              <w:spacing w:after="0" w:line="240" w:lineRule="auto"/>
              <w:jc w:val="center"/>
              <w:rPr>
                <w:sz w:val="20"/>
                <w:szCs w:val="20"/>
              </w:rPr>
            </w:pPr>
          </w:p>
        </w:tc>
        <w:tc>
          <w:tcPr>
            <w:tcW w:w="3543" w:type="dxa"/>
            <w:tcBorders>
              <w:top w:val="nil"/>
              <w:left w:val="nil"/>
              <w:bottom w:val="nil"/>
              <w:right w:val="nil"/>
            </w:tcBorders>
            <w:shd w:val="clear" w:color="auto" w:fill="auto"/>
            <w:noWrap/>
            <w:vAlign w:val="bottom"/>
            <w:hideMark/>
          </w:tcPr>
          <w:p w14:paraId="01DB4AF2" w14:textId="77777777" w:rsidR="00234F56" w:rsidRPr="0093414E" w:rsidRDefault="00234F56" w:rsidP="00234F56">
            <w:pPr>
              <w:spacing w:after="0" w:line="240" w:lineRule="auto"/>
              <w:rPr>
                <w:sz w:val="20"/>
                <w:szCs w:val="20"/>
              </w:rPr>
            </w:pPr>
          </w:p>
        </w:tc>
        <w:tc>
          <w:tcPr>
            <w:tcW w:w="3119" w:type="dxa"/>
            <w:gridSpan w:val="3"/>
            <w:vMerge w:val="restart"/>
            <w:tcBorders>
              <w:top w:val="nil"/>
              <w:left w:val="single" w:sz="8" w:space="0" w:color="auto"/>
              <w:right w:val="single" w:sz="8" w:space="0" w:color="000000"/>
            </w:tcBorders>
            <w:shd w:val="clear" w:color="auto" w:fill="auto"/>
            <w:vAlign w:val="center"/>
            <w:hideMark/>
          </w:tcPr>
          <w:p w14:paraId="5B735B28" w14:textId="724AA179" w:rsidR="00234F56" w:rsidRPr="0093414E" w:rsidRDefault="00234F56" w:rsidP="00234F56">
            <w:pPr>
              <w:spacing w:after="0" w:line="240" w:lineRule="auto"/>
              <w:jc w:val="right"/>
              <w:rPr>
                <w:b/>
                <w:bCs/>
                <w:sz w:val="20"/>
                <w:szCs w:val="20"/>
              </w:rPr>
            </w:pPr>
            <w:r w:rsidRPr="0093414E">
              <w:rPr>
                <w:b/>
                <w:bCs/>
                <w:sz w:val="20"/>
                <w:szCs w:val="20"/>
              </w:rPr>
              <w:t> Prix Total</w:t>
            </w:r>
          </w:p>
          <w:p w14:paraId="4F0E7DA5" w14:textId="4E82AA23" w:rsidR="00234F56" w:rsidRPr="0093414E" w:rsidRDefault="00234F56" w:rsidP="00234F56">
            <w:pPr>
              <w:spacing w:after="0" w:line="240" w:lineRule="auto"/>
              <w:jc w:val="right"/>
              <w:rPr>
                <w:b/>
                <w:bCs/>
                <w:sz w:val="20"/>
                <w:szCs w:val="20"/>
              </w:rPr>
            </w:pPr>
            <w:r w:rsidRPr="0093414E">
              <w:rPr>
                <w:b/>
                <w:bCs/>
                <w:sz w:val="20"/>
                <w:szCs w:val="20"/>
              </w:rPr>
              <w:t> € HTVA</w:t>
            </w:r>
          </w:p>
        </w:tc>
        <w:tc>
          <w:tcPr>
            <w:tcW w:w="155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9F6F1EA" w14:textId="77777777" w:rsidR="00234F56" w:rsidRPr="0093414E" w:rsidRDefault="00234F56" w:rsidP="00234F56">
            <w:pPr>
              <w:spacing w:after="0" w:line="240" w:lineRule="auto"/>
              <w:jc w:val="center"/>
              <w:rPr>
                <w:sz w:val="20"/>
                <w:szCs w:val="20"/>
              </w:rPr>
            </w:pPr>
            <w:r w:rsidRPr="0093414E">
              <w:rPr>
                <w:sz w:val="20"/>
                <w:szCs w:val="20"/>
              </w:rPr>
              <w:t> </w:t>
            </w:r>
          </w:p>
        </w:tc>
      </w:tr>
      <w:tr w:rsidR="00234F56" w:rsidRPr="00234F56" w14:paraId="43BFB29C" w14:textId="77777777" w:rsidTr="00BC3D44">
        <w:trPr>
          <w:trHeight w:val="300"/>
        </w:trPr>
        <w:tc>
          <w:tcPr>
            <w:tcW w:w="568" w:type="dxa"/>
            <w:tcBorders>
              <w:top w:val="nil"/>
              <w:left w:val="nil"/>
              <w:bottom w:val="nil"/>
              <w:right w:val="nil"/>
            </w:tcBorders>
            <w:shd w:val="clear" w:color="auto" w:fill="auto"/>
            <w:noWrap/>
            <w:vAlign w:val="bottom"/>
            <w:hideMark/>
          </w:tcPr>
          <w:p w14:paraId="7CB6B3D5" w14:textId="77777777" w:rsidR="00234F56" w:rsidRPr="0093414E" w:rsidRDefault="00234F56" w:rsidP="00234F56">
            <w:pPr>
              <w:spacing w:after="0" w:line="240" w:lineRule="auto"/>
              <w:jc w:val="center"/>
              <w:rPr>
                <w:rFonts w:ascii="Calibri" w:eastAsia="Times New Roman" w:hAnsi="Calibri" w:cs="Calibri"/>
                <w:color w:val="000000"/>
                <w:sz w:val="20"/>
                <w:szCs w:val="20"/>
                <w:lang w:val="fr-FR" w:eastAsia="fr-FR"/>
              </w:rPr>
            </w:pPr>
          </w:p>
        </w:tc>
        <w:tc>
          <w:tcPr>
            <w:tcW w:w="3543" w:type="dxa"/>
            <w:tcBorders>
              <w:top w:val="nil"/>
              <w:left w:val="nil"/>
              <w:bottom w:val="nil"/>
              <w:right w:val="nil"/>
            </w:tcBorders>
            <w:shd w:val="clear" w:color="auto" w:fill="auto"/>
            <w:noWrap/>
            <w:vAlign w:val="bottom"/>
            <w:hideMark/>
          </w:tcPr>
          <w:p w14:paraId="081DDDFB" w14:textId="77777777" w:rsidR="00234F56" w:rsidRPr="0093414E" w:rsidRDefault="00234F56" w:rsidP="00234F56">
            <w:pPr>
              <w:spacing w:after="0" w:line="240" w:lineRule="auto"/>
              <w:rPr>
                <w:rFonts w:ascii="Times New Roman" w:eastAsia="Times New Roman" w:hAnsi="Times New Roman"/>
                <w:color w:val="auto"/>
                <w:sz w:val="20"/>
                <w:szCs w:val="20"/>
                <w:lang w:val="fr-FR" w:eastAsia="fr-FR"/>
              </w:rPr>
            </w:pPr>
          </w:p>
        </w:tc>
        <w:tc>
          <w:tcPr>
            <w:tcW w:w="3119" w:type="dxa"/>
            <w:gridSpan w:val="3"/>
            <w:vMerge/>
            <w:tcBorders>
              <w:left w:val="single" w:sz="8" w:space="0" w:color="auto"/>
              <w:bottom w:val="single" w:sz="8" w:space="0" w:color="auto"/>
              <w:right w:val="single" w:sz="8" w:space="0" w:color="000000"/>
            </w:tcBorders>
            <w:shd w:val="clear" w:color="auto" w:fill="auto"/>
            <w:vAlign w:val="center"/>
            <w:hideMark/>
          </w:tcPr>
          <w:p w14:paraId="41F744EE" w14:textId="5A3762A6" w:rsidR="00234F56" w:rsidRPr="0093414E" w:rsidRDefault="00234F56" w:rsidP="00234F56">
            <w:pPr>
              <w:spacing w:after="0" w:line="240" w:lineRule="auto"/>
              <w:jc w:val="center"/>
              <w:rPr>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61C38E6" w14:textId="77777777" w:rsidR="00234F56" w:rsidRPr="0093414E" w:rsidRDefault="00234F56" w:rsidP="00234F56">
            <w:pPr>
              <w:spacing w:after="0" w:line="240" w:lineRule="auto"/>
              <w:rPr>
                <w:rFonts w:ascii="Calibri" w:eastAsia="Times New Roman" w:hAnsi="Calibri" w:cs="Calibri"/>
                <w:color w:val="000000"/>
                <w:sz w:val="20"/>
                <w:szCs w:val="20"/>
                <w:lang w:val="fr-FR" w:eastAsia="fr-FR"/>
              </w:rPr>
            </w:pPr>
          </w:p>
        </w:tc>
      </w:tr>
    </w:tbl>
    <w:p w14:paraId="27A058A2" w14:textId="77777777" w:rsidR="00234F56" w:rsidRPr="000F60CC" w:rsidRDefault="00234F56" w:rsidP="00234F56">
      <w:pPr>
        <w:pStyle w:val="Corpsdetexte"/>
        <w:spacing w:before="60" w:after="60"/>
        <w:rPr>
          <w:rFonts w:ascii="Georgia" w:eastAsia="Calibri" w:hAnsi="Georgia" w:cs="Times New Roman"/>
          <w:b/>
          <w:bCs/>
          <w:color w:val="585756"/>
          <w:szCs w:val="22"/>
          <w:lang w:val="fr-BE"/>
        </w:rPr>
      </w:pPr>
    </w:p>
    <w:p w14:paraId="5920070E" w14:textId="0C00E71B" w:rsidR="00234F56" w:rsidRPr="000F60CC" w:rsidRDefault="00234F56" w:rsidP="00234F56">
      <w:pPr>
        <w:pStyle w:val="Corpsdetexte"/>
        <w:spacing w:before="60" w:after="60"/>
        <w:rPr>
          <w:rFonts w:ascii="Georgia" w:eastAsia="Calibri" w:hAnsi="Georgia" w:cs="Times New Roman"/>
          <w:b/>
          <w:bCs/>
          <w:color w:val="585756"/>
          <w:szCs w:val="22"/>
          <w:lang w:val="fr-BE"/>
        </w:rPr>
      </w:pPr>
      <w:r w:rsidRPr="000F60CC">
        <w:rPr>
          <w:rFonts w:ascii="Georgia" w:eastAsia="Calibri" w:hAnsi="Georgia" w:cs="Times New Roman"/>
          <w:b/>
          <w:bCs/>
          <w:color w:val="585756"/>
          <w:szCs w:val="22"/>
          <w:lang w:val="fr-BE"/>
        </w:rPr>
        <w:t xml:space="preserve">Lot </w:t>
      </w:r>
      <w:r>
        <w:rPr>
          <w:rFonts w:ascii="Georgia" w:eastAsia="Calibri" w:hAnsi="Georgia" w:cs="Times New Roman"/>
          <w:b/>
          <w:bCs/>
          <w:color w:val="585756"/>
          <w:szCs w:val="22"/>
          <w:lang w:val="fr-BE"/>
        </w:rPr>
        <w:t>4</w:t>
      </w:r>
      <w:r w:rsidRPr="000F60CC">
        <w:rPr>
          <w:rFonts w:ascii="Georgia" w:eastAsia="Calibri" w:hAnsi="Georgia" w:cs="Times New Roman"/>
          <w:b/>
          <w:bCs/>
          <w:color w:val="585756"/>
          <w:szCs w:val="22"/>
          <w:lang w:val="fr-BE"/>
        </w:rPr>
        <w:t xml:space="preserve"> : Mobilier </w:t>
      </w:r>
      <w:r w:rsidRPr="00234F56">
        <w:rPr>
          <w:rFonts w:ascii="Georgia" w:eastAsia="Calibri" w:hAnsi="Georgia" w:cs="Times New Roman"/>
          <w:b/>
          <w:bCs/>
          <w:color w:val="585756"/>
          <w:szCs w:val="22"/>
          <w:lang w:val="fr-BE"/>
        </w:rPr>
        <w:t>de bureau</w:t>
      </w:r>
    </w:p>
    <w:p w14:paraId="02EA627D" w14:textId="6ABAEAB2" w:rsidR="00234F56" w:rsidRDefault="00234F56" w:rsidP="00231C76">
      <w:pPr>
        <w:pStyle w:val="Corpsdetexte"/>
        <w:spacing w:before="60" w:after="60"/>
        <w:rPr>
          <w:rFonts w:ascii="Georgia" w:eastAsia="Calibri" w:hAnsi="Georgia" w:cs="Times New Roman"/>
          <w:color w:val="585756"/>
          <w:szCs w:val="22"/>
          <w:lang w:val="fr-BE"/>
        </w:rPr>
      </w:pPr>
    </w:p>
    <w:tbl>
      <w:tblPr>
        <w:tblW w:w="8789" w:type="dxa"/>
        <w:tblInd w:w="-72" w:type="dxa"/>
        <w:tblCellMar>
          <w:left w:w="70" w:type="dxa"/>
          <w:right w:w="70" w:type="dxa"/>
        </w:tblCellMar>
        <w:tblLook w:val="04A0" w:firstRow="1" w:lastRow="0" w:firstColumn="1" w:lastColumn="0" w:noHBand="0" w:noVBand="1"/>
      </w:tblPr>
      <w:tblGrid>
        <w:gridCol w:w="568"/>
        <w:gridCol w:w="3685"/>
        <w:gridCol w:w="738"/>
        <w:gridCol w:w="1240"/>
        <w:gridCol w:w="1021"/>
        <w:gridCol w:w="1537"/>
      </w:tblGrid>
      <w:tr w:rsidR="00234F56" w:rsidRPr="00234F56" w14:paraId="31A96417" w14:textId="77777777" w:rsidTr="00234F56">
        <w:trPr>
          <w:trHeight w:val="608"/>
        </w:trPr>
        <w:tc>
          <w:tcPr>
            <w:tcW w:w="568" w:type="dxa"/>
            <w:tcBorders>
              <w:top w:val="single" w:sz="8" w:space="0" w:color="auto"/>
              <w:left w:val="single" w:sz="8" w:space="0" w:color="auto"/>
              <w:bottom w:val="nil"/>
              <w:right w:val="single" w:sz="8" w:space="0" w:color="auto"/>
            </w:tcBorders>
            <w:shd w:val="clear" w:color="000000" w:fill="D9D9D9"/>
            <w:vAlign w:val="center"/>
            <w:hideMark/>
          </w:tcPr>
          <w:p w14:paraId="13C42DED" w14:textId="77777777" w:rsidR="00234F56" w:rsidRPr="0093414E" w:rsidRDefault="00234F56" w:rsidP="00234F56">
            <w:pPr>
              <w:spacing w:after="0" w:line="240" w:lineRule="auto"/>
              <w:jc w:val="center"/>
              <w:rPr>
                <w:b/>
                <w:bCs/>
                <w:sz w:val="20"/>
                <w:szCs w:val="20"/>
              </w:rPr>
            </w:pPr>
            <w:r w:rsidRPr="0093414E">
              <w:rPr>
                <w:b/>
                <w:bCs/>
                <w:sz w:val="20"/>
                <w:szCs w:val="20"/>
              </w:rPr>
              <w:t>N°</w:t>
            </w:r>
          </w:p>
        </w:tc>
        <w:tc>
          <w:tcPr>
            <w:tcW w:w="3685" w:type="dxa"/>
            <w:tcBorders>
              <w:top w:val="single" w:sz="8" w:space="0" w:color="auto"/>
              <w:left w:val="nil"/>
              <w:bottom w:val="nil"/>
              <w:right w:val="single" w:sz="8" w:space="0" w:color="auto"/>
            </w:tcBorders>
            <w:shd w:val="clear" w:color="000000" w:fill="D9D9D9"/>
            <w:vAlign w:val="center"/>
            <w:hideMark/>
          </w:tcPr>
          <w:p w14:paraId="68228E2C" w14:textId="77777777" w:rsidR="00234F56" w:rsidRPr="0093414E" w:rsidRDefault="00234F56" w:rsidP="00234F56">
            <w:pPr>
              <w:spacing w:after="0" w:line="240" w:lineRule="auto"/>
              <w:rPr>
                <w:b/>
                <w:bCs/>
                <w:sz w:val="20"/>
                <w:szCs w:val="20"/>
              </w:rPr>
            </w:pPr>
            <w:r w:rsidRPr="0093414E">
              <w:rPr>
                <w:b/>
                <w:bCs/>
                <w:sz w:val="20"/>
                <w:szCs w:val="20"/>
              </w:rPr>
              <w:t>Désignation</w:t>
            </w:r>
          </w:p>
        </w:tc>
        <w:tc>
          <w:tcPr>
            <w:tcW w:w="738" w:type="dxa"/>
            <w:tcBorders>
              <w:top w:val="single" w:sz="8" w:space="0" w:color="auto"/>
              <w:left w:val="single" w:sz="8" w:space="0" w:color="auto"/>
              <w:bottom w:val="nil"/>
              <w:right w:val="single" w:sz="8" w:space="0" w:color="auto"/>
            </w:tcBorders>
            <w:shd w:val="clear" w:color="000000" w:fill="D9D9D9"/>
            <w:vAlign w:val="center"/>
            <w:hideMark/>
          </w:tcPr>
          <w:p w14:paraId="10B52D37" w14:textId="77777777" w:rsidR="00234F56" w:rsidRPr="0093414E" w:rsidRDefault="00234F56" w:rsidP="00234F56">
            <w:pPr>
              <w:spacing w:after="0" w:line="240" w:lineRule="auto"/>
              <w:jc w:val="center"/>
              <w:rPr>
                <w:b/>
                <w:bCs/>
                <w:sz w:val="20"/>
                <w:szCs w:val="20"/>
              </w:rPr>
            </w:pPr>
            <w:r w:rsidRPr="0093414E">
              <w:rPr>
                <w:b/>
                <w:bCs/>
                <w:sz w:val="20"/>
                <w:szCs w:val="20"/>
              </w:rPr>
              <w:t>Unité</w:t>
            </w:r>
          </w:p>
        </w:tc>
        <w:tc>
          <w:tcPr>
            <w:tcW w:w="1240" w:type="dxa"/>
            <w:tcBorders>
              <w:top w:val="single" w:sz="8" w:space="0" w:color="auto"/>
              <w:left w:val="single" w:sz="8" w:space="0" w:color="auto"/>
              <w:bottom w:val="nil"/>
              <w:right w:val="single" w:sz="4" w:space="0" w:color="auto"/>
            </w:tcBorders>
            <w:shd w:val="clear" w:color="000000" w:fill="D9D9D9"/>
            <w:vAlign w:val="center"/>
            <w:hideMark/>
          </w:tcPr>
          <w:p w14:paraId="11945ACB" w14:textId="77777777" w:rsidR="00234F56" w:rsidRPr="0093414E" w:rsidRDefault="00234F56" w:rsidP="00234F56">
            <w:pPr>
              <w:spacing w:after="0" w:line="240" w:lineRule="auto"/>
              <w:jc w:val="center"/>
              <w:rPr>
                <w:b/>
                <w:bCs/>
                <w:sz w:val="20"/>
                <w:szCs w:val="20"/>
              </w:rPr>
            </w:pPr>
            <w:r w:rsidRPr="0093414E">
              <w:rPr>
                <w:b/>
                <w:bCs/>
                <w:sz w:val="20"/>
                <w:szCs w:val="20"/>
              </w:rPr>
              <w:t>Quantité</w:t>
            </w:r>
          </w:p>
        </w:tc>
        <w:tc>
          <w:tcPr>
            <w:tcW w:w="1021" w:type="dxa"/>
            <w:tcBorders>
              <w:top w:val="single" w:sz="4" w:space="0" w:color="auto"/>
              <w:left w:val="single" w:sz="4" w:space="0" w:color="auto"/>
              <w:right w:val="single" w:sz="4" w:space="0" w:color="auto"/>
            </w:tcBorders>
            <w:shd w:val="clear" w:color="000000" w:fill="D9D9D9"/>
            <w:vAlign w:val="center"/>
            <w:hideMark/>
          </w:tcPr>
          <w:p w14:paraId="4091DFC1" w14:textId="77777777" w:rsidR="00234F56" w:rsidRPr="0093414E" w:rsidRDefault="00234F56" w:rsidP="00234F56">
            <w:pPr>
              <w:spacing w:after="0" w:line="240" w:lineRule="auto"/>
              <w:jc w:val="right"/>
              <w:rPr>
                <w:b/>
                <w:bCs/>
                <w:sz w:val="20"/>
                <w:szCs w:val="20"/>
              </w:rPr>
            </w:pPr>
            <w:r w:rsidRPr="0093414E">
              <w:rPr>
                <w:b/>
                <w:bCs/>
                <w:sz w:val="20"/>
                <w:szCs w:val="20"/>
              </w:rPr>
              <w:t>P.U</w:t>
            </w:r>
          </w:p>
          <w:p w14:paraId="036BDFFD" w14:textId="3741D757" w:rsidR="00234F56" w:rsidRPr="0093414E" w:rsidRDefault="00234F56" w:rsidP="00234F56">
            <w:pPr>
              <w:spacing w:after="0" w:line="240" w:lineRule="auto"/>
              <w:jc w:val="right"/>
              <w:rPr>
                <w:b/>
                <w:bCs/>
                <w:sz w:val="20"/>
                <w:szCs w:val="20"/>
              </w:rPr>
            </w:pPr>
            <w:r w:rsidRPr="0093414E">
              <w:rPr>
                <w:b/>
                <w:bCs/>
                <w:sz w:val="20"/>
                <w:szCs w:val="20"/>
              </w:rPr>
              <w:t>€ HTVA</w:t>
            </w:r>
          </w:p>
        </w:tc>
        <w:tc>
          <w:tcPr>
            <w:tcW w:w="1537" w:type="dxa"/>
            <w:tcBorders>
              <w:top w:val="single" w:sz="4" w:space="0" w:color="auto"/>
              <w:left w:val="single" w:sz="4" w:space="0" w:color="auto"/>
              <w:right w:val="single" w:sz="4" w:space="0" w:color="auto"/>
            </w:tcBorders>
            <w:shd w:val="clear" w:color="000000" w:fill="D9D9D9"/>
            <w:vAlign w:val="center"/>
            <w:hideMark/>
          </w:tcPr>
          <w:p w14:paraId="4765886A" w14:textId="77777777" w:rsidR="00234F56" w:rsidRPr="0093414E" w:rsidRDefault="00234F56" w:rsidP="00234F56">
            <w:pPr>
              <w:spacing w:after="0" w:line="240" w:lineRule="auto"/>
              <w:jc w:val="right"/>
              <w:rPr>
                <w:b/>
                <w:bCs/>
                <w:sz w:val="20"/>
                <w:szCs w:val="20"/>
              </w:rPr>
            </w:pPr>
            <w:r w:rsidRPr="0093414E">
              <w:rPr>
                <w:b/>
                <w:bCs/>
                <w:sz w:val="20"/>
                <w:szCs w:val="20"/>
              </w:rPr>
              <w:t>P.T</w:t>
            </w:r>
          </w:p>
          <w:p w14:paraId="5C7C8FE6" w14:textId="1D2F2FBD" w:rsidR="00234F56" w:rsidRPr="0093414E" w:rsidRDefault="00234F56" w:rsidP="00234F56">
            <w:pPr>
              <w:spacing w:after="0" w:line="240" w:lineRule="auto"/>
              <w:jc w:val="right"/>
              <w:rPr>
                <w:b/>
                <w:bCs/>
                <w:sz w:val="20"/>
                <w:szCs w:val="20"/>
              </w:rPr>
            </w:pPr>
            <w:r w:rsidRPr="0093414E">
              <w:rPr>
                <w:b/>
                <w:bCs/>
                <w:sz w:val="20"/>
                <w:szCs w:val="20"/>
              </w:rPr>
              <w:t>€ HTVA</w:t>
            </w:r>
          </w:p>
        </w:tc>
      </w:tr>
      <w:tr w:rsidR="00234F56" w:rsidRPr="00234F56" w14:paraId="5C8D4161" w14:textId="77777777" w:rsidTr="00234F56">
        <w:trPr>
          <w:trHeight w:val="288"/>
        </w:trPr>
        <w:tc>
          <w:tcPr>
            <w:tcW w:w="568" w:type="dxa"/>
            <w:tcBorders>
              <w:top w:val="single" w:sz="8" w:space="0" w:color="auto"/>
              <w:left w:val="single" w:sz="8" w:space="0" w:color="auto"/>
              <w:bottom w:val="single" w:sz="4" w:space="0" w:color="auto"/>
              <w:right w:val="nil"/>
            </w:tcBorders>
            <w:shd w:val="clear" w:color="auto" w:fill="auto"/>
            <w:noWrap/>
            <w:vAlign w:val="center"/>
            <w:hideMark/>
          </w:tcPr>
          <w:p w14:paraId="3354E2D3" w14:textId="77777777" w:rsidR="00234F56" w:rsidRPr="0093414E" w:rsidRDefault="00234F56" w:rsidP="00234F56">
            <w:pPr>
              <w:spacing w:after="0" w:line="240" w:lineRule="auto"/>
              <w:jc w:val="center"/>
              <w:rPr>
                <w:sz w:val="20"/>
                <w:szCs w:val="20"/>
              </w:rPr>
            </w:pPr>
            <w:r w:rsidRPr="0093414E">
              <w:rPr>
                <w:sz w:val="20"/>
                <w:szCs w:val="20"/>
              </w:rPr>
              <w:t>1</w:t>
            </w:r>
          </w:p>
        </w:tc>
        <w:tc>
          <w:tcPr>
            <w:tcW w:w="368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A8E951D" w14:textId="460BDAF7" w:rsidR="00234F56" w:rsidRPr="0093414E" w:rsidRDefault="00A808C4" w:rsidP="00234F56">
            <w:pPr>
              <w:spacing w:after="0" w:line="240" w:lineRule="auto"/>
              <w:rPr>
                <w:sz w:val="20"/>
                <w:szCs w:val="20"/>
              </w:rPr>
            </w:pPr>
            <w:r w:rsidRPr="0093414E">
              <w:rPr>
                <w:sz w:val="20"/>
                <w:szCs w:val="20"/>
              </w:rPr>
              <w:t>Armoire</w:t>
            </w:r>
            <w:r w:rsidR="00234F56" w:rsidRPr="0093414E">
              <w:rPr>
                <w:sz w:val="20"/>
                <w:szCs w:val="20"/>
              </w:rPr>
              <w:t xml:space="preserve"> métallique double porte</w:t>
            </w:r>
          </w:p>
        </w:tc>
        <w:tc>
          <w:tcPr>
            <w:tcW w:w="738" w:type="dxa"/>
            <w:tcBorders>
              <w:top w:val="single" w:sz="8" w:space="0" w:color="auto"/>
              <w:left w:val="nil"/>
              <w:bottom w:val="single" w:sz="4" w:space="0" w:color="auto"/>
              <w:right w:val="nil"/>
            </w:tcBorders>
            <w:shd w:val="clear" w:color="auto" w:fill="auto"/>
            <w:vAlign w:val="center"/>
            <w:hideMark/>
          </w:tcPr>
          <w:p w14:paraId="2AFB58EC" w14:textId="1A93D3E5" w:rsidR="00234F56" w:rsidRPr="0093414E" w:rsidRDefault="0093414E" w:rsidP="00234F56">
            <w:pPr>
              <w:spacing w:after="0" w:line="240" w:lineRule="auto"/>
              <w:jc w:val="center"/>
              <w:rPr>
                <w:sz w:val="20"/>
                <w:szCs w:val="20"/>
              </w:rPr>
            </w:pPr>
            <w:r>
              <w:rPr>
                <w:sz w:val="20"/>
                <w:szCs w:val="20"/>
              </w:rPr>
              <w:t>Pce</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78F11FB" w14:textId="77777777" w:rsidR="00234F56" w:rsidRPr="0093414E" w:rsidRDefault="00234F56" w:rsidP="00234F56">
            <w:pPr>
              <w:spacing w:after="0" w:line="240" w:lineRule="auto"/>
              <w:jc w:val="center"/>
              <w:rPr>
                <w:sz w:val="20"/>
                <w:szCs w:val="20"/>
              </w:rPr>
            </w:pPr>
            <w:r w:rsidRPr="0093414E">
              <w:rPr>
                <w:sz w:val="20"/>
                <w:szCs w:val="20"/>
              </w:rPr>
              <w:t>61</w:t>
            </w:r>
          </w:p>
        </w:tc>
        <w:tc>
          <w:tcPr>
            <w:tcW w:w="1021" w:type="dxa"/>
            <w:tcBorders>
              <w:top w:val="single" w:sz="4" w:space="0" w:color="auto"/>
              <w:left w:val="nil"/>
              <w:bottom w:val="single" w:sz="4" w:space="0" w:color="auto"/>
              <w:right w:val="single" w:sz="8" w:space="0" w:color="auto"/>
            </w:tcBorders>
            <w:shd w:val="clear" w:color="auto" w:fill="auto"/>
            <w:vAlign w:val="center"/>
            <w:hideMark/>
          </w:tcPr>
          <w:p w14:paraId="16B17F29" w14:textId="77777777" w:rsidR="00234F56" w:rsidRPr="0093414E" w:rsidRDefault="00234F56" w:rsidP="00234F56">
            <w:pPr>
              <w:spacing w:after="0" w:line="240" w:lineRule="auto"/>
              <w:jc w:val="center"/>
              <w:rPr>
                <w:sz w:val="20"/>
                <w:szCs w:val="20"/>
              </w:rPr>
            </w:pPr>
            <w:r w:rsidRPr="0093414E">
              <w:rPr>
                <w:sz w:val="20"/>
                <w:szCs w:val="20"/>
              </w:rPr>
              <w:t> </w:t>
            </w:r>
          </w:p>
        </w:tc>
        <w:tc>
          <w:tcPr>
            <w:tcW w:w="1537" w:type="dxa"/>
            <w:tcBorders>
              <w:top w:val="single" w:sz="4" w:space="0" w:color="auto"/>
              <w:left w:val="nil"/>
              <w:bottom w:val="single" w:sz="4" w:space="0" w:color="auto"/>
              <w:right w:val="single" w:sz="8" w:space="0" w:color="auto"/>
            </w:tcBorders>
            <w:shd w:val="clear" w:color="auto" w:fill="auto"/>
            <w:vAlign w:val="center"/>
            <w:hideMark/>
          </w:tcPr>
          <w:p w14:paraId="32680B7B" w14:textId="77777777" w:rsidR="00234F56" w:rsidRPr="0093414E" w:rsidRDefault="00234F56" w:rsidP="00234F56">
            <w:pPr>
              <w:spacing w:after="0" w:line="240" w:lineRule="auto"/>
              <w:jc w:val="center"/>
              <w:rPr>
                <w:sz w:val="20"/>
                <w:szCs w:val="20"/>
              </w:rPr>
            </w:pPr>
            <w:r w:rsidRPr="0093414E">
              <w:rPr>
                <w:sz w:val="20"/>
                <w:szCs w:val="20"/>
              </w:rPr>
              <w:t> </w:t>
            </w:r>
          </w:p>
        </w:tc>
      </w:tr>
      <w:tr w:rsidR="0093414E" w:rsidRPr="00234F56" w14:paraId="3F2CA21C"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3211FBF5" w14:textId="77777777" w:rsidR="0093414E" w:rsidRPr="0093414E" w:rsidRDefault="0093414E" w:rsidP="0093414E">
            <w:pPr>
              <w:spacing w:after="0" w:line="240" w:lineRule="auto"/>
              <w:jc w:val="center"/>
              <w:rPr>
                <w:sz w:val="20"/>
                <w:szCs w:val="20"/>
              </w:rPr>
            </w:pPr>
            <w:r w:rsidRPr="0093414E">
              <w:rPr>
                <w:sz w:val="20"/>
                <w:szCs w:val="20"/>
              </w:rPr>
              <w:t>2</w:t>
            </w:r>
          </w:p>
        </w:tc>
        <w:tc>
          <w:tcPr>
            <w:tcW w:w="3685" w:type="dxa"/>
            <w:tcBorders>
              <w:top w:val="nil"/>
              <w:left w:val="single" w:sz="8" w:space="0" w:color="auto"/>
              <w:bottom w:val="single" w:sz="4" w:space="0" w:color="auto"/>
              <w:right w:val="single" w:sz="8" w:space="0" w:color="auto"/>
            </w:tcBorders>
            <w:shd w:val="clear" w:color="auto" w:fill="auto"/>
            <w:noWrap/>
            <w:vAlign w:val="center"/>
            <w:hideMark/>
          </w:tcPr>
          <w:p w14:paraId="76FBB80C" w14:textId="77777777" w:rsidR="0093414E" w:rsidRPr="0093414E" w:rsidRDefault="0093414E" w:rsidP="0093414E">
            <w:pPr>
              <w:spacing w:after="0" w:line="240" w:lineRule="auto"/>
              <w:rPr>
                <w:sz w:val="20"/>
                <w:szCs w:val="20"/>
              </w:rPr>
            </w:pPr>
            <w:r w:rsidRPr="0093414E">
              <w:rPr>
                <w:sz w:val="20"/>
                <w:szCs w:val="20"/>
              </w:rPr>
              <w:t>Bureau</w:t>
            </w:r>
          </w:p>
        </w:tc>
        <w:tc>
          <w:tcPr>
            <w:tcW w:w="738" w:type="dxa"/>
            <w:tcBorders>
              <w:top w:val="single" w:sz="8" w:space="0" w:color="auto"/>
              <w:left w:val="nil"/>
              <w:bottom w:val="single" w:sz="4" w:space="0" w:color="auto"/>
              <w:right w:val="nil"/>
            </w:tcBorders>
            <w:shd w:val="clear" w:color="auto" w:fill="auto"/>
            <w:vAlign w:val="center"/>
            <w:hideMark/>
          </w:tcPr>
          <w:p w14:paraId="31D0A097" w14:textId="718EA2C9"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2BADA0FD" w14:textId="77777777" w:rsidR="0093414E" w:rsidRPr="0093414E" w:rsidRDefault="0093414E" w:rsidP="0093414E">
            <w:pPr>
              <w:spacing w:after="0" w:line="240" w:lineRule="auto"/>
              <w:jc w:val="center"/>
              <w:rPr>
                <w:sz w:val="20"/>
                <w:szCs w:val="20"/>
              </w:rPr>
            </w:pPr>
            <w:r w:rsidRPr="0093414E">
              <w:rPr>
                <w:sz w:val="20"/>
                <w:szCs w:val="20"/>
              </w:rPr>
              <w:t>33</w:t>
            </w:r>
          </w:p>
        </w:tc>
        <w:tc>
          <w:tcPr>
            <w:tcW w:w="1021" w:type="dxa"/>
            <w:tcBorders>
              <w:top w:val="nil"/>
              <w:left w:val="nil"/>
              <w:bottom w:val="single" w:sz="4" w:space="0" w:color="auto"/>
              <w:right w:val="single" w:sz="8" w:space="0" w:color="auto"/>
            </w:tcBorders>
            <w:shd w:val="clear" w:color="auto" w:fill="auto"/>
            <w:vAlign w:val="center"/>
            <w:hideMark/>
          </w:tcPr>
          <w:p w14:paraId="3F05E579"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60412B72"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053AC83C"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2E53E304" w14:textId="77777777" w:rsidR="0093414E" w:rsidRPr="0093414E" w:rsidRDefault="0093414E" w:rsidP="0093414E">
            <w:pPr>
              <w:spacing w:after="0" w:line="240" w:lineRule="auto"/>
              <w:jc w:val="center"/>
              <w:rPr>
                <w:sz w:val="20"/>
                <w:szCs w:val="20"/>
              </w:rPr>
            </w:pPr>
            <w:r w:rsidRPr="0093414E">
              <w:rPr>
                <w:sz w:val="20"/>
                <w:szCs w:val="20"/>
              </w:rPr>
              <w:t>3</w:t>
            </w:r>
          </w:p>
        </w:tc>
        <w:tc>
          <w:tcPr>
            <w:tcW w:w="3685" w:type="dxa"/>
            <w:tcBorders>
              <w:top w:val="nil"/>
              <w:left w:val="single" w:sz="8" w:space="0" w:color="auto"/>
              <w:bottom w:val="single" w:sz="4" w:space="0" w:color="auto"/>
              <w:right w:val="single" w:sz="8" w:space="0" w:color="auto"/>
            </w:tcBorders>
            <w:shd w:val="clear" w:color="auto" w:fill="auto"/>
            <w:noWrap/>
            <w:vAlign w:val="center"/>
            <w:hideMark/>
          </w:tcPr>
          <w:p w14:paraId="6338D7EF" w14:textId="77777777" w:rsidR="0093414E" w:rsidRPr="0093414E" w:rsidRDefault="0093414E" w:rsidP="0093414E">
            <w:pPr>
              <w:spacing w:after="0" w:line="240" w:lineRule="auto"/>
              <w:rPr>
                <w:sz w:val="20"/>
                <w:szCs w:val="20"/>
              </w:rPr>
            </w:pPr>
            <w:r w:rsidRPr="0093414E">
              <w:rPr>
                <w:sz w:val="20"/>
                <w:szCs w:val="20"/>
              </w:rPr>
              <w:t>Chaise visiteurs</w:t>
            </w:r>
          </w:p>
        </w:tc>
        <w:tc>
          <w:tcPr>
            <w:tcW w:w="738" w:type="dxa"/>
            <w:tcBorders>
              <w:top w:val="single" w:sz="8" w:space="0" w:color="auto"/>
              <w:left w:val="nil"/>
              <w:bottom w:val="single" w:sz="4" w:space="0" w:color="auto"/>
              <w:right w:val="nil"/>
            </w:tcBorders>
            <w:shd w:val="clear" w:color="auto" w:fill="auto"/>
            <w:vAlign w:val="center"/>
            <w:hideMark/>
          </w:tcPr>
          <w:p w14:paraId="16C0D09B" w14:textId="33BA5F6C"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7E0F898B" w14:textId="77777777" w:rsidR="0093414E" w:rsidRPr="0093414E" w:rsidRDefault="0093414E" w:rsidP="0093414E">
            <w:pPr>
              <w:spacing w:after="0" w:line="240" w:lineRule="auto"/>
              <w:jc w:val="center"/>
              <w:rPr>
                <w:sz w:val="20"/>
                <w:szCs w:val="20"/>
              </w:rPr>
            </w:pPr>
            <w:r w:rsidRPr="0093414E">
              <w:rPr>
                <w:sz w:val="20"/>
                <w:szCs w:val="20"/>
              </w:rPr>
              <w:t>138</w:t>
            </w:r>
          </w:p>
        </w:tc>
        <w:tc>
          <w:tcPr>
            <w:tcW w:w="1021" w:type="dxa"/>
            <w:tcBorders>
              <w:top w:val="nil"/>
              <w:left w:val="nil"/>
              <w:bottom w:val="single" w:sz="4" w:space="0" w:color="auto"/>
              <w:right w:val="single" w:sz="8" w:space="0" w:color="auto"/>
            </w:tcBorders>
            <w:shd w:val="clear" w:color="auto" w:fill="auto"/>
            <w:vAlign w:val="center"/>
            <w:hideMark/>
          </w:tcPr>
          <w:p w14:paraId="351CA563"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2701A59A"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4696290A"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3B205D9E" w14:textId="77777777" w:rsidR="0093414E" w:rsidRPr="0093414E" w:rsidRDefault="0093414E" w:rsidP="0093414E">
            <w:pPr>
              <w:spacing w:after="0" w:line="240" w:lineRule="auto"/>
              <w:jc w:val="center"/>
              <w:rPr>
                <w:sz w:val="20"/>
                <w:szCs w:val="20"/>
              </w:rPr>
            </w:pPr>
            <w:r w:rsidRPr="0093414E">
              <w:rPr>
                <w:sz w:val="20"/>
                <w:szCs w:val="20"/>
              </w:rPr>
              <w:t>4</w:t>
            </w:r>
          </w:p>
        </w:tc>
        <w:tc>
          <w:tcPr>
            <w:tcW w:w="3685" w:type="dxa"/>
            <w:tcBorders>
              <w:top w:val="nil"/>
              <w:left w:val="single" w:sz="8" w:space="0" w:color="auto"/>
              <w:bottom w:val="single" w:sz="4" w:space="0" w:color="auto"/>
              <w:right w:val="single" w:sz="8" w:space="0" w:color="auto"/>
            </w:tcBorders>
            <w:shd w:val="clear" w:color="auto" w:fill="auto"/>
            <w:noWrap/>
            <w:vAlign w:val="center"/>
            <w:hideMark/>
          </w:tcPr>
          <w:p w14:paraId="63B45C99" w14:textId="1404BC2B" w:rsidR="0093414E" w:rsidRPr="0093414E" w:rsidRDefault="00A808C4" w:rsidP="0093414E">
            <w:pPr>
              <w:spacing w:after="0" w:line="240" w:lineRule="auto"/>
              <w:rPr>
                <w:sz w:val="20"/>
                <w:szCs w:val="20"/>
              </w:rPr>
            </w:pPr>
            <w:r w:rsidRPr="0093414E">
              <w:rPr>
                <w:sz w:val="20"/>
                <w:szCs w:val="20"/>
              </w:rPr>
              <w:t>Etagère</w:t>
            </w:r>
            <w:r w:rsidR="0093414E" w:rsidRPr="0093414E">
              <w:rPr>
                <w:sz w:val="20"/>
                <w:szCs w:val="20"/>
              </w:rPr>
              <w:t xml:space="preserve"> métallique</w:t>
            </w:r>
          </w:p>
        </w:tc>
        <w:tc>
          <w:tcPr>
            <w:tcW w:w="738" w:type="dxa"/>
            <w:tcBorders>
              <w:top w:val="single" w:sz="8" w:space="0" w:color="auto"/>
              <w:left w:val="nil"/>
              <w:bottom w:val="single" w:sz="4" w:space="0" w:color="auto"/>
              <w:right w:val="nil"/>
            </w:tcBorders>
            <w:shd w:val="clear" w:color="auto" w:fill="auto"/>
            <w:vAlign w:val="center"/>
            <w:hideMark/>
          </w:tcPr>
          <w:p w14:paraId="1951507F" w14:textId="591935B4"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5F89D5BA" w14:textId="77777777" w:rsidR="0093414E" w:rsidRPr="0093414E" w:rsidRDefault="0093414E" w:rsidP="0093414E">
            <w:pPr>
              <w:spacing w:after="0" w:line="240" w:lineRule="auto"/>
              <w:jc w:val="center"/>
              <w:rPr>
                <w:sz w:val="20"/>
                <w:szCs w:val="20"/>
              </w:rPr>
            </w:pPr>
            <w:r w:rsidRPr="0093414E">
              <w:rPr>
                <w:sz w:val="20"/>
                <w:szCs w:val="20"/>
              </w:rPr>
              <w:t>40</w:t>
            </w:r>
          </w:p>
        </w:tc>
        <w:tc>
          <w:tcPr>
            <w:tcW w:w="1021" w:type="dxa"/>
            <w:tcBorders>
              <w:top w:val="nil"/>
              <w:left w:val="nil"/>
              <w:bottom w:val="single" w:sz="4" w:space="0" w:color="auto"/>
              <w:right w:val="single" w:sz="8" w:space="0" w:color="auto"/>
            </w:tcBorders>
            <w:shd w:val="clear" w:color="auto" w:fill="auto"/>
            <w:vAlign w:val="center"/>
            <w:hideMark/>
          </w:tcPr>
          <w:p w14:paraId="45D9263F"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369D2B62"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24B9C523"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09B147B1" w14:textId="77777777" w:rsidR="0093414E" w:rsidRPr="0093414E" w:rsidRDefault="0093414E" w:rsidP="0093414E">
            <w:pPr>
              <w:spacing w:after="0" w:line="240" w:lineRule="auto"/>
              <w:jc w:val="center"/>
              <w:rPr>
                <w:sz w:val="20"/>
                <w:szCs w:val="20"/>
              </w:rPr>
            </w:pPr>
            <w:r w:rsidRPr="0093414E">
              <w:rPr>
                <w:sz w:val="20"/>
                <w:szCs w:val="20"/>
              </w:rPr>
              <w:t>5</w:t>
            </w:r>
          </w:p>
        </w:tc>
        <w:tc>
          <w:tcPr>
            <w:tcW w:w="3685" w:type="dxa"/>
            <w:tcBorders>
              <w:top w:val="nil"/>
              <w:left w:val="single" w:sz="8" w:space="0" w:color="auto"/>
              <w:bottom w:val="single" w:sz="4" w:space="0" w:color="auto"/>
              <w:right w:val="single" w:sz="8" w:space="0" w:color="auto"/>
            </w:tcBorders>
            <w:shd w:val="clear" w:color="auto" w:fill="auto"/>
            <w:vAlign w:val="center"/>
            <w:hideMark/>
          </w:tcPr>
          <w:p w14:paraId="711809B8" w14:textId="77777777" w:rsidR="0093414E" w:rsidRPr="0093414E" w:rsidRDefault="0093414E" w:rsidP="0093414E">
            <w:pPr>
              <w:spacing w:after="0" w:line="240" w:lineRule="auto"/>
              <w:rPr>
                <w:sz w:val="20"/>
                <w:szCs w:val="20"/>
              </w:rPr>
            </w:pPr>
            <w:r w:rsidRPr="0093414E">
              <w:rPr>
                <w:sz w:val="20"/>
                <w:szCs w:val="20"/>
              </w:rPr>
              <w:t>Fauteuil de bureau</w:t>
            </w:r>
          </w:p>
        </w:tc>
        <w:tc>
          <w:tcPr>
            <w:tcW w:w="738" w:type="dxa"/>
            <w:tcBorders>
              <w:top w:val="single" w:sz="8" w:space="0" w:color="auto"/>
              <w:left w:val="nil"/>
              <w:bottom w:val="single" w:sz="4" w:space="0" w:color="auto"/>
              <w:right w:val="nil"/>
            </w:tcBorders>
            <w:shd w:val="clear" w:color="auto" w:fill="auto"/>
            <w:vAlign w:val="center"/>
            <w:hideMark/>
          </w:tcPr>
          <w:p w14:paraId="4239CF6E" w14:textId="00FE2840"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3ED784E7" w14:textId="77777777" w:rsidR="0093414E" w:rsidRPr="0093414E" w:rsidRDefault="0093414E" w:rsidP="0093414E">
            <w:pPr>
              <w:spacing w:after="0" w:line="240" w:lineRule="auto"/>
              <w:jc w:val="center"/>
              <w:rPr>
                <w:sz w:val="20"/>
                <w:szCs w:val="20"/>
              </w:rPr>
            </w:pPr>
            <w:r w:rsidRPr="0093414E">
              <w:rPr>
                <w:sz w:val="20"/>
                <w:szCs w:val="20"/>
              </w:rPr>
              <w:t>30</w:t>
            </w:r>
          </w:p>
        </w:tc>
        <w:tc>
          <w:tcPr>
            <w:tcW w:w="1021" w:type="dxa"/>
            <w:tcBorders>
              <w:top w:val="nil"/>
              <w:left w:val="nil"/>
              <w:bottom w:val="single" w:sz="4" w:space="0" w:color="auto"/>
              <w:right w:val="single" w:sz="8" w:space="0" w:color="auto"/>
            </w:tcBorders>
            <w:shd w:val="clear" w:color="auto" w:fill="auto"/>
            <w:vAlign w:val="center"/>
            <w:hideMark/>
          </w:tcPr>
          <w:p w14:paraId="6D1278DE"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78B3CC83"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4E5356AD"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05CC99D3" w14:textId="77777777" w:rsidR="0093414E" w:rsidRPr="0093414E" w:rsidRDefault="0093414E" w:rsidP="0093414E">
            <w:pPr>
              <w:spacing w:after="0" w:line="240" w:lineRule="auto"/>
              <w:jc w:val="center"/>
              <w:rPr>
                <w:sz w:val="20"/>
                <w:szCs w:val="20"/>
              </w:rPr>
            </w:pPr>
            <w:r w:rsidRPr="0093414E">
              <w:rPr>
                <w:sz w:val="20"/>
                <w:szCs w:val="20"/>
              </w:rPr>
              <w:t>6</w:t>
            </w:r>
          </w:p>
        </w:tc>
        <w:tc>
          <w:tcPr>
            <w:tcW w:w="3685" w:type="dxa"/>
            <w:tcBorders>
              <w:top w:val="nil"/>
              <w:left w:val="single" w:sz="8" w:space="0" w:color="auto"/>
              <w:bottom w:val="single" w:sz="4" w:space="0" w:color="auto"/>
              <w:right w:val="single" w:sz="8" w:space="0" w:color="auto"/>
            </w:tcBorders>
            <w:shd w:val="clear" w:color="auto" w:fill="auto"/>
            <w:noWrap/>
            <w:vAlign w:val="center"/>
            <w:hideMark/>
          </w:tcPr>
          <w:p w14:paraId="1535D96B" w14:textId="77777777" w:rsidR="0093414E" w:rsidRPr="0093414E" w:rsidRDefault="0093414E" w:rsidP="0093414E">
            <w:pPr>
              <w:spacing w:after="0" w:line="240" w:lineRule="auto"/>
              <w:rPr>
                <w:sz w:val="20"/>
                <w:szCs w:val="20"/>
              </w:rPr>
            </w:pPr>
            <w:r w:rsidRPr="0093414E">
              <w:rPr>
                <w:sz w:val="20"/>
                <w:szCs w:val="20"/>
              </w:rPr>
              <w:t>Horloge</w:t>
            </w:r>
          </w:p>
        </w:tc>
        <w:tc>
          <w:tcPr>
            <w:tcW w:w="738" w:type="dxa"/>
            <w:tcBorders>
              <w:top w:val="single" w:sz="8" w:space="0" w:color="auto"/>
              <w:left w:val="nil"/>
              <w:bottom w:val="single" w:sz="4" w:space="0" w:color="auto"/>
              <w:right w:val="nil"/>
            </w:tcBorders>
            <w:shd w:val="clear" w:color="auto" w:fill="auto"/>
            <w:vAlign w:val="center"/>
            <w:hideMark/>
          </w:tcPr>
          <w:p w14:paraId="4DE2A654" w14:textId="0678028C"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0B13B0CC" w14:textId="77777777" w:rsidR="0093414E" w:rsidRPr="0093414E" w:rsidRDefault="0093414E" w:rsidP="0093414E">
            <w:pPr>
              <w:spacing w:after="0" w:line="240" w:lineRule="auto"/>
              <w:jc w:val="center"/>
              <w:rPr>
                <w:sz w:val="20"/>
                <w:szCs w:val="20"/>
              </w:rPr>
            </w:pPr>
            <w:r w:rsidRPr="0093414E">
              <w:rPr>
                <w:sz w:val="20"/>
                <w:szCs w:val="20"/>
              </w:rPr>
              <w:t>11</w:t>
            </w:r>
          </w:p>
        </w:tc>
        <w:tc>
          <w:tcPr>
            <w:tcW w:w="1021" w:type="dxa"/>
            <w:tcBorders>
              <w:top w:val="nil"/>
              <w:left w:val="nil"/>
              <w:bottom w:val="single" w:sz="4" w:space="0" w:color="auto"/>
              <w:right w:val="single" w:sz="8" w:space="0" w:color="auto"/>
            </w:tcBorders>
            <w:shd w:val="clear" w:color="auto" w:fill="auto"/>
            <w:vAlign w:val="center"/>
            <w:hideMark/>
          </w:tcPr>
          <w:p w14:paraId="0D723224"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70FA531C"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0CC99026"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6E310E46" w14:textId="77777777" w:rsidR="0093414E" w:rsidRPr="0093414E" w:rsidRDefault="0093414E" w:rsidP="0093414E">
            <w:pPr>
              <w:spacing w:after="0" w:line="240" w:lineRule="auto"/>
              <w:jc w:val="center"/>
              <w:rPr>
                <w:sz w:val="20"/>
                <w:szCs w:val="20"/>
              </w:rPr>
            </w:pPr>
            <w:r w:rsidRPr="0093414E">
              <w:rPr>
                <w:sz w:val="20"/>
                <w:szCs w:val="20"/>
              </w:rPr>
              <w:t>7</w:t>
            </w:r>
          </w:p>
        </w:tc>
        <w:tc>
          <w:tcPr>
            <w:tcW w:w="3685" w:type="dxa"/>
            <w:tcBorders>
              <w:top w:val="nil"/>
              <w:left w:val="single" w:sz="8" w:space="0" w:color="auto"/>
              <w:bottom w:val="single" w:sz="4" w:space="0" w:color="auto"/>
              <w:right w:val="single" w:sz="8" w:space="0" w:color="auto"/>
            </w:tcBorders>
            <w:shd w:val="clear" w:color="000000" w:fill="FFFFFF"/>
            <w:noWrap/>
            <w:vAlign w:val="center"/>
            <w:hideMark/>
          </w:tcPr>
          <w:p w14:paraId="6AFD950E" w14:textId="77777777" w:rsidR="0093414E" w:rsidRPr="0093414E" w:rsidRDefault="0093414E" w:rsidP="0093414E">
            <w:pPr>
              <w:spacing w:after="0" w:line="240" w:lineRule="auto"/>
              <w:rPr>
                <w:sz w:val="20"/>
                <w:szCs w:val="20"/>
              </w:rPr>
            </w:pPr>
            <w:r w:rsidRPr="0093414E">
              <w:rPr>
                <w:sz w:val="20"/>
                <w:szCs w:val="20"/>
              </w:rPr>
              <w:t>Lit simple avec matelas</w:t>
            </w:r>
          </w:p>
        </w:tc>
        <w:tc>
          <w:tcPr>
            <w:tcW w:w="738" w:type="dxa"/>
            <w:tcBorders>
              <w:top w:val="single" w:sz="8" w:space="0" w:color="auto"/>
              <w:left w:val="nil"/>
              <w:bottom w:val="single" w:sz="4" w:space="0" w:color="auto"/>
              <w:right w:val="nil"/>
            </w:tcBorders>
            <w:shd w:val="clear" w:color="auto" w:fill="auto"/>
            <w:vAlign w:val="center"/>
            <w:hideMark/>
          </w:tcPr>
          <w:p w14:paraId="1D4C1D38" w14:textId="208BBC1D"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0C09ACD0" w14:textId="77777777" w:rsidR="0093414E" w:rsidRPr="0093414E" w:rsidRDefault="0093414E" w:rsidP="0093414E">
            <w:pPr>
              <w:spacing w:after="0" w:line="240" w:lineRule="auto"/>
              <w:jc w:val="center"/>
              <w:rPr>
                <w:sz w:val="20"/>
                <w:szCs w:val="20"/>
              </w:rPr>
            </w:pPr>
            <w:r w:rsidRPr="0093414E">
              <w:rPr>
                <w:sz w:val="20"/>
                <w:szCs w:val="20"/>
              </w:rPr>
              <w:t>7</w:t>
            </w:r>
          </w:p>
        </w:tc>
        <w:tc>
          <w:tcPr>
            <w:tcW w:w="1021" w:type="dxa"/>
            <w:tcBorders>
              <w:top w:val="nil"/>
              <w:left w:val="nil"/>
              <w:bottom w:val="single" w:sz="4" w:space="0" w:color="auto"/>
              <w:right w:val="single" w:sz="8" w:space="0" w:color="auto"/>
            </w:tcBorders>
            <w:shd w:val="clear" w:color="auto" w:fill="auto"/>
            <w:vAlign w:val="center"/>
            <w:hideMark/>
          </w:tcPr>
          <w:p w14:paraId="6A375544"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67CF0A43"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7C97F20B"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2BABB32F" w14:textId="77777777" w:rsidR="0093414E" w:rsidRPr="0093414E" w:rsidRDefault="0093414E" w:rsidP="0093414E">
            <w:pPr>
              <w:spacing w:after="0" w:line="240" w:lineRule="auto"/>
              <w:jc w:val="center"/>
              <w:rPr>
                <w:sz w:val="20"/>
                <w:szCs w:val="20"/>
              </w:rPr>
            </w:pPr>
            <w:r w:rsidRPr="0093414E">
              <w:rPr>
                <w:sz w:val="20"/>
                <w:szCs w:val="20"/>
              </w:rPr>
              <w:t>8</w:t>
            </w:r>
          </w:p>
        </w:tc>
        <w:tc>
          <w:tcPr>
            <w:tcW w:w="3685" w:type="dxa"/>
            <w:tcBorders>
              <w:top w:val="nil"/>
              <w:left w:val="single" w:sz="8" w:space="0" w:color="auto"/>
              <w:bottom w:val="single" w:sz="4" w:space="0" w:color="auto"/>
              <w:right w:val="single" w:sz="8" w:space="0" w:color="auto"/>
            </w:tcBorders>
            <w:shd w:val="clear" w:color="000000" w:fill="FFFFFF"/>
            <w:vAlign w:val="center"/>
            <w:hideMark/>
          </w:tcPr>
          <w:p w14:paraId="7505E072" w14:textId="77777777" w:rsidR="0093414E" w:rsidRPr="0093414E" w:rsidRDefault="0093414E" w:rsidP="0093414E">
            <w:pPr>
              <w:spacing w:after="0" w:line="240" w:lineRule="auto"/>
              <w:rPr>
                <w:sz w:val="20"/>
                <w:szCs w:val="20"/>
              </w:rPr>
            </w:pPr>
            <w:r w:rsidRPr="0093414E">
              <w:rPr>
                <w:sz w:val="20"/>
                <w:szCs w:val="20"/>
              </w:rPr>
              <w:t>Panneau affichage</w:t>
            </w:r>
          </w:p>
        </w:tc>
        <w:tc>
          <w:tcPr>
            <w:tcW w:w="738" w:type="dxa"/>
            <w:tcBorders>
              <w:top w:val="single" w:sz="8" w:space="0" w:color="auto"/>
              <w:left w:val="nil"/>
              <w:bottom w:val="single" w:sz="4" w:space="0" w:color="auto"/>
              <w:right w:val="nil"/>
            </w:tcBorders>
            <w:shd w:val="clear" w:color="auto" w:fill="auto"/>
            <w:vAlign w:val="center"/>
            <w:hideMark/>
          </w:tcPr>
          <w:p w14:paraId="7D807577" w14:textId="742D1563"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44274067" w14:textId="77777777" w:rsidR="0093414E" w:rsidRPr="0093414E" w:rsidRDefault="0093414E" w:rsidP="0093414E">
            <w:pPr>
              <w:spacing w:after="0" w:line="240" w:lineRule="auto"/>
              <w:jc w:val="center"/>
              <w:rPr>
                <w:sz w:val="20"/>
                <w:szCs w:val="20"/>
              </w:rPr>
            </w:pPr>
            <w:r w:rsidRPr="0093414E">
              <w:rPr>
                <w:sz w:val="20"/>
                <w:szCs w:val="20"/>
              </w:rPr>
              <w:t>20</w:t>
            </w:r>
          </w:p>
        </w:tc>
        <w:tc>
          <w:tcPr>
            <w:tcW w:w="1021" w:type="dxa"/>
            <w:tcBorders>
              <w:top w:val="nil"/>
              <w:left w:val="nil"/>
              <w:bottom w:val="single" w:sz="4" w:space="0" w:color="auto"/>
              <w:right w:val="single" w:sz="8" w:space="0" w:color="auto"/>
            </w:tcBorders>
            <w:shd w:val="clear" w:color="auto" w:fill="auto"/>
            <w:vAlign w:val="center"/>
            <w:hideMark/>
          </w:tcPr>
          <w:p w14:paraId="30DE9818"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667DA10A"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090A0D38"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6C2D8209" w14:textId="77777777" w:rsidR="0093414E" w:rsidRPr="0093414E" w:rsidRDefault="0093414E" w:rsidP="0093414E">
            <w:pPr>
              <w:spacing w:after="0" w:line="240" w:lineRule="auto"/>
              <w:jc w:val="center"/>
              <w:rPr>
                <w:sz w:val="20"/>
                <w:szCs w:val="20"/>
              </w:rPr>
            </w:pPr>
            <w:r w:rsidRPr="0093414E">
              <w:rPr>
                <w:sz w:val="20"/>
                <w:szCs w:val="20"/>
              </w:rPr>
              <w:t>9</w:t>
            </w:r>
          </w:p>
        </w:tc>
        <w:tc>
          <w:tcPr>
            <w:tcW w:w="3685" w:type="dxa"/>
            <w:tcBorders>
              <w:top w:val="nil"/>
              <w:left w:val="single" w:sz="8" w:space="0" w:color="auto"/>
              <w:bottom w:val="single" w:sz="4" w:space="0" w:color="auto"/>
              <w:right w:val="single" w:sz="8" w:space="0" w:color="auto"/>
            </w:tcBorders>
            <w:shd w:val="clear" w:color="auto" w:fill="auto"/>
            <w:noWrap/>
            <w:vAlign w:val="center"/>
            <w:hideMark/>
          </w:tcPr>
          <w:p w14:paraId="28E27ECB" w14:textId="77777777" w:rsidR="0093414E" w:rsidRPr="0093414E" w:rsidRDefault="0093414E" w:rsidP="0093414E">
            <w:pPr>
              <w:spacing w:after="0" w:line="240" w:lineRule="auto"/>
              <w:rPr>
                <w:sz w:val="20"/>
                <w:szCs w:val="20"/>
              </w:rPr>
            </w:pPr>
            <w:r w:rsidRPr="0093414E">
              <w:rPr>
                <w:sz w:val="20"/>
                <w:szCs w:val="20"/>
              </w:rPr>
              <w:t>Table</w:t>
            </w:r>
          </w:p>
        </w:tc>
        <w:tc>
          <w:tcPr>
            <w:tcW w:w="738" w:type="dxa"/>
            <w:tcBorders>
              <w:top w:val="single" w:sz="8" w:space="0" w:color="auto"/>
              <w:left w:val="nil"/>
              <w:bottom w:val="single" w:sz="4" w:space="0" w:color="auto"/>
              <w:right w:val="nil"/>
            </w:tcBorders>
            <w:shd w:val="clear" w:color="auto" w:fill="auto"/>
            <w:vAlign w:val="center"/>
            <w:hideMark/>
          </w:tcPr>
          <w:p w14:paraId="1426FE67" w14:textId="4014275E"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36FA61ED" w14:textId="77777777" w:rsidR="0093414E" w:rsidRPr="0093414E" w:rsidRDefault="0093414E" w:rsidP="0093414E">
            <w:pPr>
              <w:spacing w:after="0" w:line="240" w:lineRule="auto"/>
              <w:jc w:val="center"/>
              <w:rPr>
                <w:sz w:val="20"/>
                <w:szCs w:val="20"/>
              </w:rPr>
            </w:pPr>
            <w:r w:rsidRPr="0093414E">
              <w:rPr>
                <w:sz w:val="20"/>
                <w:szCs w:val="20"/>
              </w:rPr>
              <w:t>30</w:t>
            </w:r>
          </w:p>
        </w:tc>
        <w:tc>
          <w:tcPr>
            <w:tcW w:w="1021" w:type="dxa"/>
            <w:tcBorders>
              <w:top w:val="nil"/>
              <w:left w:val="nil"/>
              <w:bottom w:val="single" w:sz="4" w:space="0" w:color="auto"/>
              <w:right w:val="single" w:sz="8" w:space="0" w:color="auto"/>
            </w:tcBorders>
            <w:shd w:val="clear" w:color="auto" w:fill="auto"/>
            <w:vAlign w:val="center"/>
            <w:hideMark/>
          </w:tcPr>
          <w:p w14:paraId="3E8B96E4"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0C2881D9"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584019EE" w14:textId="77777777" w:rsidTr="000801D0">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61A9D756" w14:textId="77777777" w:rsidR="0093414E" w:rsidRPr="0093414E" w:rsidRDefault="0093414E" w:rsidP="0093414E">
            <w:pPr>
              <w:spacing w:after="0" w:line="240" w:lineRule="auto"/>
              <w:jc w:val="center"/>
              <w:rPr>
                <w:sz w:val="20"/>
                <w:szCs w:val="20"/>
              </w:rPr>
            </w:pPr>
            <w:r w:rsidRPr="0093414E">
              <w:rPr>
                <w:sz w:val="20"/>
                <w:szCs w:val="20"/>
              </w:rPr>
              <w:t>10</w:t>
            </w:r>
          </w:p>
        </w:tc>
        <w:tc>
          <w:tcPr>
            <w:tcW w:w="3685" w:type="dxa"/>
            <w:tcBorders>
              <w:top w:val="nil"/>
              <w:left w:val="single" w:sz="8" w:space="0" w:color="auto"/>
              <w:bottom w:val="single" w:sz="4" w:space="0" w:color="auto"/>
              <w:right w:val="single" w:sz="8" w:space="0" w:color="auto"/>
            </w:tcBorders>
            <w:shd w:val="clear" w:color="000000" w:fill="FFFFFF"/>
            <w:noWrap/>
            <w:vAlign w:val="center"/>
            <w:hideMark/>
          </w:tcPr>
          <w:p w14:paraId="4BB6EEB6" w14:textId="77777777" w:rsidR="0093414E" w:rsidRPr="0093414E" w:rsidRDefault="0093414E" w:rsidP="0093414E">
            <w:pPr>
              <w:spacing w:after="0" w:line="240" w:lineRule="auto"/>
              <w:rPr>
                <w:sz w:val="20"/>
                <w:szCs w:val="20"/>
              </w:rPr>
            </w:pPr>
            <w:r w:rsidRPr="0093414E">
              <w:rPr>
                <w:sz w:val="20"/>
                <w:szCs w:val="20"/>
              </w:rPr>
              <w:t>Table de chevet</w:t>
            </w:r>
          </w:p>
        </w:tc>
        <w:tc>
          <w:tcPr>
            <w:tcW w:w="738" w:type="dxa"/>
            <w:tcBorders>
              <w:top w:val="single" w:sz="8" w:space="0" w:color="auto"/>
              <w:left w:val="nil"/>
              <w:bottom w:val="single" w:sz="4" w:space="0" w:color="auto"/>
              <w:right w:val="nil"/>
            </w:tcBorders>
            <w:shd w:val="clear" w:color="auto" w:fill="auto"/>
            <w:vAlign w:val="center"/>
            <w:hideMark/>
          </w:tcPr>
          <w:p w14:paraId="43F0883F" w14:textId="3BB768B2"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14:paraId="7DA7A157" w14:textId="77777777" w:rsidR="0093414E" w:rsidRPr="0093414E" w:rsidRDefault="0093414E" w:rsidP="0093414E">
            <w:pPr>
              <w:spacing w:after="0" w:line="240" w:lineRule="auto"/>
              <w:jc w:val="center"/>
              <w:rPr>
                <w:sz w:val="20"/>
                <w:szCs w:val="20"/>
              </w:rPr>
            </w:pPr>
            <w:r w:rsidRPr="0093414E">
              <w:rPr>
                <w:sz w:val="20"/>
                <w:szCs w:val="20"/>
              </w:rPr>
              <w:t>20</w:t>
            </w:r>
          </w:p>
        </w:tc>
        <w:tc>
          <w:tcPr>
            <w:tcW w:w="1021" w:type="dxa"/>
            <w:tcBorders>
              <w:top w:val="nil"/>
              <w:left w:val="nil"/>
              <w:bottom w:val="single" w:sz="4" w:space="0" w:color="auto"/>
              <w:right w:val="single" w:sz="8" w:space="0" w:color="auto"/>
            </w:tcBorders>
            <w:shd w:val="clear" w:color="auto" w:fill="auto"/>
            <w:vAlign w:val="center"/>
            <w:hideMark/>
          </w:tcPr>
          <w:p w14:paraId="22E5793F"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single" w:sz="4" w:space="0" w:color="auto"/>
              <w:right w:val="single" w:sz="8" w:space="0" w:color="auto"/>
            </w:tcBorders>
            <w:shd w:val="clear" w:color="auto" w:fill="auto"/>
            <w:vAlign w:val="center"/>
            <w:hideMark/>
          </w:tcPr>
          <w:p w14:paraId="58693C6D" w14:textId="77777777" w:rsidR="0093414E" w:rsidRPr="0093414E" w:rsidRDefault="0093414E" w:rsidP="0093414E">
            <w:pPr>
              <w:spacing w:after="0" w:line="240" w:lineRule="auto"/>
              <w:jc w:val="center"/>
              <w:rPr>
                <w:sz w:val="20"/>
                <w:szCs w:val="20"/>
              </w:rPr>
            </w:pPr>
            <w:r w:rsidRPr="0093414E">
              <w:rPr>
                <w:sz w:val="20"/>
                <w:szCs w:val="20"/>
              </w:rPr>
              <w:t> </w:t>
            </w:r>
          </w:p>
        </w:tc>
      </w:tr>
      <w:tr w:rsidR="0093414E" w:rsidRPr="00234F56" w14:paraId="56FF9993" w14:textId="77777777" w:rsidTr="000801D0">
        <w:trPr>
          <w:trHeight w:val="300"/>
        </w:trPr>
        <w:tc>
          <w:tcPr>
            <w:tcW w:w="568" w:type="dxa"/>
            <w:tcBorders>
              <w:top w:val="nil"/>
              <w:left w:val="single" w:sz="8" w:space="0" w:color="auto"/>
              <w:bottom w:val="single" w:sz="8" w:space="0" w:color="auto"/>
              <w:right w:val="nil"/>
            </w:tcBorders>
            <w:shd w:val="clear" w:color="auto" w:fill="auto"/>
            <w:noWrap/>
            <w:vAlign w:val="center"/>
            <w:hideMark/>
          </w:tcPr>
          <w:p w14:paraId="2E2FB4BA" w14:textId="77777777" w:rsidR="0093414E" w:rsidRPr="0093414E" w:rsidRDefault="0093414E" w:rsidP="0093414E">
            <w:pPr>
              <w:spacing w:after="0" w:line="240" w:lineRule="auto"/>
              <w:jc w:val="center"/>
              <w:rPr>
                <w:sz w:val="20"/>
                <w:szCs w:val="20"/>
              </w:rPr>
            </w:pPr>
            <w:r w:rsidRPr="0093414E">
              <w:rPr>
                <w:sz w:val="20"/>
                <w:szCs w:val="20"/>
              </w:rPr>
              <w:t>11</w:t>
            </w:r>
          </w:p>
        </w:tc>
        <w:tc>
          <w:tcPr>
            <w:tcW w:w="3685" w:type="dxa"/>
            <w:tcBorders>
              <w:top w:val="nil"/>
              <w:left w:val="single" w:sz="8" w:space="0" w:color="auto"/>
              <w:bottom w:val="single" w:sz="8" w:space="0" w:color="auto"/>
              <w:right w:val="single" w:sz="8" w:space="0" w:color="auto"/>
            </w:tcBorders>
            <w:shd w:val="clear" w:color="000000" w:fill="FFFFFF"/>
            <w:noWrap/>
            <w:vAlign w:val="center"/>
            <w:hideMark/>
          </w:tcPr>
          <w:p w14:paraId="7735014F" w14:textId="77777777" w:rsidR="0093414E" w:rsidRPr="0093414E" w:rsidRDefault="0093414E" w:rsidP="0093414E">
            <w:pPr>
              <w:spacing w:after="0" w:line="240" w:lineRule="auto"/>
              <w:rPr>
                <w:sz w:val="20"/>
                <w:szCs w:val="20"/>
              </w:rPr>
            </w:pPr>
            <w:r w:rsidRPr="0093414E">
              <w:rPr>
                <w:sz w:val="20"/>
                <w:szCs w:val="20"/>
              </w:rPr>
              <w:t>Tabouret</w:t>
            </w:r>
          </w:p>
        </w:tc>
        <w:tc>
          <w:tcPr>
            <w:tcW w:w="738" w:type="dxa"/>
            <w:tcBorders>
              <w:top w:val="single" w:sz="8" w:space="0" w:color="auto"/>
              <w:left w:val="nil"/>
              <w:bottom w:val="single" w:sz="4" w:space="0" w:color="auto"/>
              <w:right w:val="nil"/>
            </w:tcBorders>
            <w:shd w:val="clear" w:color="auto" w:fill="auto"/>
            <w:vAlign w:val="center"/>
            <w:hideMark/>
          </w:tcPr>
          <w:p w14:paraId="47802750" w14:textId="37E0CB47" w:rsidR="0093414E" w:rsidRPr="0093414E" w:rsidRDefault="0093414E" w:rsidP="0093414E">
            <w:pPr>
              <w:spacing w:after="0" w:line="240" w:lineRule="auto"/>
              <w:jc w:val="center"/>
              <w:rPr>
                <w:sz w:val="20"/>
                <w:szCs w:val="20"/>
              </w:rPr>
            </w:pPr>
            <w:r>
              <w:rPr>
                <w:sz w:val="20"/>
                <w:szCs w:val="20"/>
              </w:rPr>
              <w:t>Pce</w:t>
            </w:r>
          </w:p>
        </w:tc>
        <w:tc>
          <w:tcPr>
            <w:tcW w:w="1240" w:type="dxa"/>
            <w:tcBorders>
              <w:top w:val="nil"/>
              <w:left w:val="single" w:sz="8" w:space="0" w:color="auto"/>
              <w:bottom w:val="nil"/>
              <w:right w:val="single" w:sz="8" w:space="0" w:color="auto"/>
            </w:tcBorders>
            <w:shd w:val="clear" w:color="auto" w:fill="auto"/>
            <w:noWrap/>
            <w:vAlign w:val="center"/>
            <w:hideMark/>
          </w:tcPr>
          <w:p w14:paraId="1A710C65" w14:textId="77777777" w:rsidR="0093414E" w:rsidRPr="0093414E" w:rsidRDefault="0093414E" w:rsidP="0093414E">
            <w:pPr>
              <w:spacing w:after="0" w:line="240" w:lineRule="auto"/>
              <w:jc w:val="center"/>
              <w:rPr>
                <w:sz w:val="20"/>
                <w:szCs w:val="20"/>
              </w:rPr>
            </w:pPr>
            <w:r w:rsidRPr="0093414E">
              <w:rPr>
                <w:sz w:val="20"/>
                <w:szCs w:val="20"/>
              </w:rPr>
              <w:t>48</w:t>
            </w:r>
          </w:p>
        </w:tc>
        <w:tc>
          <w:tcPr>
            <w:tcW w:w="1021" w:type="dxa"/>
            <w:tcBorders>
              <w:top w:val="nil"/>
              <w:left w:val="nil"/>
              <w:bottom w:val="nil"/>
              <w:right w:val="single" w:sz="8" w:space="0" w:color="auto"/>
            </w:tcBorders>
            <w:shd w:val="clear" w:color="auto" w:fill="auto"/>
            <w:vAlign w:val="center"/>
            <w:hideMark/>
          </w:tcPr>
          <w:p w14:paraId="7DF53A7B" w14:textId="77777777" w:rsidR="0093414E" w:rsidRPr="0093414E" w:rsidRDefault="0093414E" w:rsidP="0093414E">
            <w:pPr>
              <w:spacing w:after="0" w:line="240" w:lineRule="auto"/>
              <w:jc w:val="center"/>
              <w:rPr>
                <w:sz w:val="20"/>
                <w:szCs w:val="20"/>
              </w:rPr>
            </w:pPr>
            <w:r w:rsidRPr="0093414E">
              <w:rPr>
                <w:sz w:val="20"/>
                <w:szCs w:val="20"/>
              </w:rPr>
              <w:t> </w:t>
            </w:r>
          </w:p>
        </w:tc>
        <w:tc>
          <w:tcPr>
            <w:tcW w:w="1537" w:type="dxa"/>
            <w:tcBorders>
              <w:top w:val="nil"/>
              <w:left w:val="nil"/>
              <w:bottom w:val="nil"/>
              <w:right w:val="single" w:sz="8" w:space="0" w:color="auto"/>
            </w:tcBorders>
            <w:shd w:val="clear" w:color="auto" w:fill="auto"/>
            <w:vAlign w:val="center"/>
            <w:hideMark/>
          </w:tcPr>
          <w:p w14:paraId="43D17EF0" w14:textId="77777777" w:rsidR="0093414E" w:rsidRPr="0093414E" w:rsidRDefault="0093414E" w:rsidP="0093414E">
            <w:pPr>
              <w:spacing w:after="0" w:line="240" w:lineRule="auto"/>
              <w:jc w:val="center"/>
              <w:rPr>
                <w:sz w:val="20"/>
                <w:szCs w:val="20"/>
              </w:rPr>
            </w:pPr>
            <w:r w:rsidRPr="0093414E">
              <w:rPr>
                <w:sz w:val="20"/>
                <w:szCs w:val="20"/>
              </w:rPr>
              <w:t> </w:t>
            </w:r>
          </w:p>
        </w:tc>
      </w:tr>
      <w:tr w:rsidR="00234F56" w:rsidRPr="00234F56" w14:paraId="655E1B41" w14:textId="77777777" w:rsidTr="00234F56">
        <w:trPr>
          <w:trHeight w:val="288"/>
        </w:trPr>
        <w:tc>
          <w:tcPr>
            <w:tcW w:w="568" w:type="dxa"/>
            <w:tcBorders>
              <w:top w:val="nil"/>
              <w:left w:val="nil"/>
              <w:bottom w:val="nil"/>
              <w:right w:val="nil"/>
            </w:tcBorders>
            <w:shd w:val="clear" w:color="auto" w:fill="auto"/>
            <w:noWrap/>
            <w:vAlign w:val="center"/>
            <w:hideMark/>
          </w:tcPr>
          <w:p w14:paraId="26B374D2" w14:textId="77777777" w:rsidR="00234F56" w:rsidRPr="0093414E" w:rsidRDefault="00234F56" w:rsidP="00234F56">
            <w:pPr>
              <w:spacing w:after="0" w:line="240" w:lineRule="auto"/>
              <w:jc w:val="center"/>
              <w:rPr>
                <w:sz w:val="20"/>
                <w:szCs w:val="20"/>
              </w:rPr>
            </w:pPr>
          </w:p>
        </w:tc>
        <w:tc>
          <w:tcPr>
            <w:tcW w:w="3685" w:type="dxa"/>
            <w:tcBorders>
              <w:top w:val="nil"/>
              <w:left w:val="nil"/>
              <w:bottom w:val="nil"/>
              <w:right w:val="nil"/>
            </w:tcBorders>
            <w:shd w:val="clear" w:color="auto" w:fill="auto"/>
            <w:noWrap/>
            <w:vAlign w:val="center"/>
            <w:hideMark/>
          </w:tcPr>
          <w:p w14:paraId="4D955CA7" w14:textId="77777777" w:rsidR="00234F56" w:rsidRPr="0093414E" w:rsidRDefault="00234F56" w:rsidP="00234F56">
            <w:pPr>
              <w:spacing w:after="0" w:line="240" w:lineRule="auto"/>
              <w:rPr>
                <w:sz w:val="20"/>
                <w:szCs w:val="20"/>
              </w:rPr>
            </w:pPr>
          </w:p>
        </w:tc>
        <w:tc>
          <w:tcPr>
            <w:tcW w:w="2999" w:type="dxa"/>
            <w:gridSpan w:val="3"/>
            <w:vMerge w:val="restart"/>
            <w:tcBorders>
              <w:top w:val="single" w:sz="8" w:space="0" w:color="auto"/>
              <w:left w:val="single" w:sz="8" w:space="0" w:color="auto"/>
              <w:right w:val="single" w:sz="8" w:space="0" w:color="auto"/>
            </w:tcBorders>
            <w:shd w:val="clear" w:color="auto" w:fill="auto"/>
            <w:vAlign w:val="center"/>
            <w:hideMark/>
          </w:tcPr>
          <w:p w14:paraId="63A47A21" w14:textId="77777777" w:rsidR="00234F56" w:rsidRPr="0093414E" w:rsidRDefault="00234F56" w:rsidP="00234F56">
            <w:pPr>
              <w:spacing w:after="0" w:line="240" w:lineRule="auto"/>
              <w:jc w:val="right"/>
              <w:rPr>
                <w:b/>
                <w:bCs/>
                <w:sz w:val="20"/>
                <w:szCs w:val="20"/>
              </w:rPr>
            </w:pPr>
            <w:r w:rsidRPr="0093414E">
              <w:rPr>
                <w:b/>
                <w:bCs/>
                <w:sz w:val="20"/>
                <w:szCs w:val="20"/>
              </w:rPr>
              <w:t>Prix Total</w:t>
            </w:r>
          </w:p>
          <w:p w14:paraId="263ACD62" w14:textId="35278084" w:rsidR="00234F56" w:rsidRPr="0093414E" w:rsidRDefault="00234F56" w:rsidP="00234F56">
            <w:pPr>
              <w:spacing w:after="0" w:line="240" w:lineRule="auto"/>
              <w:jc w:val="right"/>
              <w:rPr>
                <w:b/>
                <w:bCs/>
                <w:sz w:val="20"/>
                <w:szCs w:val="20"/>
              </w:rPr>
            </w:pPr>
            <w:r w:rsidRPr="0093414E">
              <w:rPr>
                <w:b/>
                <w:bCs/>
                <w:sz w:val="20"/>
                <w:szCs w:val="20"/>
              </w:rPr>
              <w:t>€ HTVA</w:t>
            </w:r>
          </w:p>
        </w:tc>
        <w:tc>
          <w:tcPr>
            <w:tcW w:w="1537" w:type="dxa"/>
            <w:tcBorders>
              <w:top w:val="single" w:sz="8" w:space="0" w:color="auto"/>
              <w:left w:val="nil"/>
              <w:bottom w:val="nil"/>
              <w:right w:val="single" w:sz="8" w:space="0" w:color="auto"/>
            </w:tcBorders>
            <w:shd w:val="clear" w:color="000000" w:fill="D9D9D9"/>
            <w:vAlign w:val="center"/>
            <w:hideMark/>
          </w:tcPr>
          <w:p w14:paraId="38E5DD0D" w14:textId="77777777" w:rsidR="00234F56" w:rsidRPr="0093414E" w:rsidRDefault="00234F56" w:rsidP="00234F56">
            <w:pPr>
              <w:spacing w:after="0" w:line="240" w:lineRule="auto"/>
              <w:jc w:val="center"/>
              <w:rPr>
                <w:sz w:val="20"/>
                <w:szCs w:val="20"/>
              </w:rPr>
            </w:pPr>
            <w:r w:rsidRPr="0093414E">
              <w:rPr>
                <w:sz w:val="20"/>
                <w:szCs w:val="20"/>
              </w:rPr>
              <w:t> </w:t>
            </w:r>
          </w:p>
        </w:tc>
      </w:tr>
      <w:tr w:rsidR="00234F56" w:rsidRPr="00234F56" w14:paraId="53F6B860" w14:textId="77777777" w:rsidTr="00816A06">
        <w:trPr>
          <w:trHeight w:val="300"/>
        </w:trPr>
        <w:tc>
          <w:tcPr>
            <w:tcW w:w="568" w:type="dxa"/>
            <w:tcBorders>
              <w:top w:val="nil"/>
              <w:left w:val="nil"/>
              <w:bottom w:val="nil"/>
              <w:right w:val="nil"/>
            </w:tcBorders>
            <w:shd w:val="clear" w:color="auto" w:fill="auto"/>
            <w:noWrap/>
            <w:vAlign w:val="center"/>
            <w:hideMark/>
          </w:tcPr>
          <w:p w14:paraId="66487D27" w14:textId="77777777" w:rsidR="00234F56" w:rsidRPr="0093414E" w:rsidRDefault="00234F56" w:rsidP="00234F56">
            <w:pPr>
              <w:spacing w:after="0" w:line="240" w:lineRule="auto"/>
              <w:jc w:val="center"/>
              <w:rPr>
                <w:sz w:val="20"/>
                <w:szCs w:val="20"/>
              </w:rPr>
            </w:pPr>
          </w:p>
        </w:tc>
        <w:tc>
          <w:tcPr>
            <w:tcW w:w="3685" w:type="dxa"/>
            <w:tcBorders>
              <w:top w:val="nil"/>
              <w:left w:val="nil"/>
              <w:bottom w:val="nil"/>
              <w:right w:val="nil"/>
            </w:tcBorders>
            <w:shd w:val="clear" w:color="auto" w:fill="auto"/>
            <w:noWrap/>
            <w:vAlign w:val="center"/>
            <w:hideMark/>
          </w:tcPr>
          <w:p w14:paraId="05F63AA1" w14:textId="77777777" w:rsidR="00234F56" w:rsidRPr="0093414E" w:rsidRDefault="00234F56" w:rsidP="00234F56">
            <w:pPr>
              <w:spacing w:after="0" w:line="240" w:lineRule="auto"/>
              <w:rPr>
                <w:sz w:val="20"/>
                <w:szCs w:val="20"/>
              </w:rPr>
            </w:pPr>
          </w:p>
        </w:tc>
        <w:tc>
          <w:tcPr>
            <w:tcW w:w="2999" w:type="dxa"/>
            <w:gridSpan w:val="3"/>
            <w:vMerge/>
            <w:tcBorders>
              <w:left w:val="single" w:sz="8" w:space="0" w:color="auto"/>
              <w:bottom w:val="single" w:sz="8" w:space="0" w:color="auto"/>
              <w:right w:val="single" w:sz="8" w:space="0" w:color="auto"/>
            </w:tcBorders>
            <w:shd w:val="clear" w:color="auto" w:fill="auto"/>
            <w:vAlign w:val="center"/>
            <w:hideMark/>
          </w:tcPr>
          <w:p w14:paraId="03878836" w14:textId="569E24D6" w:rsidR="00234F56" w:rsidRPr="0093414E" w:rsidRDefault="00234F56" w:rsidP="00234F56">
            <w:pPr>
              <w:spacing w:after="0" w:line="240" w:lineRule="auto"/>
              <w:jc w:val="center"/>
              <w:rPr>
                <w:sz w:val="20"/>
                <w:szCs w:val="20"/>
              </w:rPr>
            </w:pPr>
          </w:p>
        </w:tc>
        <w:tc>
          <w:tcPr>
            <w:tcW w:w="1537" w:type="dxa"/>
            <w:tcBorders>
              <w:top w:val="nil"/>
              <w:left w:val="nil"/>
              <w:bottom w:val="single" w:sz="8" w:space="0" w:color="auto"/>
              <w:right w:val="single" w:sz="8" w:space="0" w:color="auto"/>
            </w:tcBorders>
            <w:shd w:val="clear" w:color="000000" w:fill="D9D9D9"/>
            <w:vAlign w:val="center"/>
            <w:hideMark/>
          </w:tcPr>
          <w:p w14:paraId="01812F0D" w14:textId="77777777" w:rsidR="00234F56" w:rsidRPr="0093414E" w:rsidRDefault="00234F56" w:rsidP="00234F56">
            <w:pPr>
              <w:spacing w:after="0" w:line="240" w:lineRule="auto"/>
              <w:jc w:val="center"/>
              <w:rPr>
                <w:sz w:val="20"/>
                <w:szCs w:val="20"/>
              </w:rPr>
            </w:pPr>
            <w:r w:rsidRPr="0093414E">
              <w:rPr>
                <w:sz w:val="20"/>
                <w:szCs w:val="20"/>
              </w:rPr>
              <w:t> </w:t>
            </w:r>
          </w:p>
        </w:tc>
      </w:tr>
      <w:bookmarkEnd w:id="218"/>
    </w:tbl>
    <w:p w14:paraId="1FCA8C67" w14:textId="7BDDCC87" w:rsidR="00234F56" w:rsidRDefault="00234F56" w:rsidP="00231C76">
      <w:pPr>
        <w:pStyle w:val="Corpsdetexte"/>
        <w:spacing w:before="60" w:after="60"/>
        <w:rPr>
          <w:rFonts w:ascii="Georgia" w:eastAsia="Calibri" w:hAnsi="Georgia" w:cs="Times New Roman"/>
          <w:color w:val="585756"/>
          <w:szCs w:val="22"/>
          <w:lang w:val="fr-BE"/>
        </w:rPr>
      </w:pPr>
    </w:p>
    <w:p w14:paraId="06FC4784" w14:textId="175038CB" w:rsidR="00801F08" w:rsidRDefault="00801F08" w:rsidP="00231C76">
      <w:pPr>
        <w:pStyle w:val="Corpsdetexte"/>
        <w:spacing w:before="60" w:after="60"/>
        <w:rPr>
          <w:rFonts w:ascii="Georgia" w:eastAsia="Calibri" w:hAnsi="Georgia" w:cs="Times New Roman"/>
          <w:color w:val="585756"/>
          <w:szCs w:val="22"/>
          <w:lang w:val="fr-BE"/>
        </w:rPr>
      </w:pPr>
    </w:p>
    <w:p w14:paraId="7B9F932B" w14:textId="62DA3E33" w:rsidR="00801F08" w:rsidRDefault="00801F08" w:rsidP="00231C76">
      <w:pPr>
        <w:pStyle w:val="Corpsdetexte"/>
        <w:spacing w:before="60" w:after="60"/>
        <w:rPr>
          <w:rFonts w:ascii="Georgia" w:eastAsia="Calibri" w:hAnsi="Georgia" w:cs="Times New Roman"/>
          <w:color w:val="585756"/>
          <w:szCs w:val="22"/>
          <w:lang w:val="fr-BE"/>
        </w:rPr>
      </w:pPr>
    </w:p>
    <w:p w14:paraId="699105A3" w14:textId="7B92399E" w:rsidR="006476E1" w:rsidRDefault="006476E1" w:rsidP="00231C76">
      <w:pPr>
        <w:pStyle w:val="Corpsdetexte"/>
        <w:spacing w:before="60" w:after="60"/>
        <w:rPr>
          <w:rFonts w:ascii="Georgia" w:eastAsia="Calibri" w:hAnsi="Georgia" w:cs="Times New Roman"/>
          <w:color w:val="585756"/>
          <w:szCs w:val="22"/>
          <w:lang w:val="fr-BE"/>
        </w:rPr>
      </w:pPr>
    </w:p>
    <w:p w14:paraId="33B968D2" w14:textId="6AF71508" w:rsidR="006476E1" w:rsidRDefault="006476E1" w:rsidP="00231C76">
      <w:pPr>
        <w:pStyle w:val="Corpsdetexte"/>
        <w:spacing w:before="60" w:after="60"/>
        <w:rPr>
          <w:rFonts w:ascii="Georgia" w:eastAsia="Calibri" w:hAnsi="Georgia" w:cs="Times New Roman"/>
          <w:color w:val="585756"/>
          <w:szCs w:val="22"/>
          <w:lang w:val="fr-BE"/>
        </w:rPr>
      </w:pPr>
    </w:p>
    <w:p w14:paraId="23EEBE75" w14:textId="190D4D5F" w:rsidR="006476E1" w:rsidRDefault="006476E1" w:rsidP="00231C76">
      <w:pPr>
        <w:pStyle w:val="Corpsdetexte"/>
        <w:spacing w:before="60" w:after="60"/>
        <w:rPr>
          <w:rFonts w:ascii="Georgia" w:eastAsia="Calibri" w:hAnsi="Georgia" w:cs="Times New Roman"/>
          <w:color w:val="585756"/>
          <w:szCs w:val="22"/>
          <w:lang w:val="fr-BE"/>
        </w:rPr>
      </w:pPr>
    </w:p>
    <w:p w14:paraId="2E5DF833" w14:textId="66078954" w:rsidR="006476E1" w:rsidRDefault="006476E1" w:rsidP="00231C76">
      <w:pPr>
        <w:pStyle w:val="Corpsdetexte"/>
        <w:spacing w:before="60" w:after="60"/>
        <w:rPr>
          <w:rFonts w:ascii="Georgia" w:eastAsia="Calibri" w:hAnsi="Georgia" w:cs="Times New Roman"/>
          <w:color w:val="585756"/>
          <w:szCs w:val="22"/>
          <w:lang w:val="fr-BE"/>
        </w:rPr>
      </w:pPr>
    </w:p>
    <w:p w14:paraId="4A2C3C53" w14:textId="1E1309B5" w:rsidR="006476E1" w:rsidRDefault="006476E1" w:rsidP="00231C76">
      <w:pPr>
        <w:pStyle w:val="Corpsdetexte"/>
        <w:spacing w:before="60" w:after="60"/>
        <w:rPr>
          <w:rFonts w:ascii="Georgia" w:eastAsia="Calibri" w:hAnsi="Georgia" w:cs="Times New Roman"/>
          <w:color w:val="585756"/>
          <w:szCs w:val="22"/>
          <w:lang w:val="fr-BE"/>
        </w:rPr>
      </w:pPr>
    </w:p>
    <w:p w14:paraId="5B681827" w14:textId="4373813C" w:rsidR="006476E1" w:rsidRDefault="006476E1" w:rsidP="00231C76">
      <w:pPr>
        <w:pStyle w:val="Corpsdetexte"/>
        <w:spacing w:before="60" w:after="60"/>
        <w:rPr>
          <w:rFonts w:ascii="Georgia" w:eastAsia="Calibri" w:hAnsi="Georgia" w:cs="Times New Roman"/>
          <w:color w:val="585756"/>
          <w:szCs w:val="22"/>
          <w:lang w:val="fr-BE"/>
        </w:rPr>
      </w:pPr>
    </w:p>
    <w:p w14:paraId="4131B84F" w14:textId="2B787C8D" w:rsidR="006476E1" w:rsidRDefault="006476E1" w:rsidP="00231C76">
      <w:pPr>
        <w:pStyle w:val="Corpsdetexte"/>
        <w:spacing w:before="60" w:after="60"/>
        <w:rPr>
          <w:rFonts w:ascii="Georgia" w:eastAsia="Calibri" w:hAnsi="Georgia" w:cs="Times New Roman"/>
          <w:color w:val="585756"/>
          <w:szCs w:val="22"/>
          <w:lang w:val="fr-BE"/>
        </w:rPr>
      </w:pPr>
    </w:p>
    <w:p w14:paraId="484EFC7F" w14:textId="193974B9" w:rsidR="006476E1" w:rsidRDefault="006476E1" w:rsidP="00231C76">
      <w:pPr>
        <w:pStyle w:val="Corpsdetexte"/>
        <w:spacing w:before="60" w:after="60"/>
        <w:rPr>
          <w:rFonts w:ascii="Georgia" w:eastAsia="Calibri" w:hAnsi="Georgia" w:cs="Times New Roman"/>
          <w:color w:val="585756"/>
          <w:szCs w:val="22"/>
          <w:lang w:val="fr-BE"/>
        </w:rPr>
      </w:pPr>
    </w:p>
    <w:p w14:paraId="4C3F95DA" w14:textId="3E64B253" w:rsidR="006476E1" w:rsidRDefault="006476E1" w:rsidP="00231C76">
      <w:pPr>
        <w:pStyle w:val="Corpsdetexte"/>
        <w:spacing w:before="60" w:after="60"/>
        <w:rPr>
          <w:rFonts w:ascii="Georgia" w:eastAsia="Calibri" w:hAnsi="Georgia" w:cs="Times New Roman"/>
          <w:color w:val="585756"/>
          <w:szCs w:val="22"/>
          <w:lang w:val="fr-BE"/>
        </w:rPr>
      </w:pPr>
    </w:p>
    <w:p w14:paraId="3819E3BC" w14:textId="54426502" w:rsidR="006476E1" w:rsidRDefault="006476E1" w:rsidP="00231C76">
      <w:pPr>
        <w:pStyle w:val="Corpsdetexte"/>
        <w:spacing w:before="60" w:after="60"/>
        <w:rPr>
          <w:rFonts w:ascii="Georgia" w:eastAsia="Calibri" w:hAnsi="Georgia" w:cs="Times New Roman"/>
          <w:color w:val="585756"/>
          <w:szCs w:val="22"/>
          <w:lang w:val="fr-BE"/>
        </w:rPr>
      </w:pPr>
    </w:p>
    <w:p w14:paraId="1229E308" w14:textId="6BF7738F" w:rsidR="006476E1" w:rsidRDefault="006476E1" w:rsidP="00231C76">
      <w:pPr>
        <w:pStyle w:val="Corpsdetexte"/>
        <w:spacing w:before="60" w:after="60"/>
        <w:rPr>
          <w:rFonts w:ascii="Georgia" w:eastAsia="Calibri" w:hAnsi="Georgia" w:cs="Times New Roman"/>
          <w:color w:val="585756"/>
          <w:szCs w:val="22"/>
          <w:lang w:val="fr-BE"/>
        </w:rPr>
      </w:pPr>
    </w:p>
    <w:p w14:paraId="0F1923FF" w14:textId="77777777" w:rsidR="006476E1" w:rsidRDefault="006476E1" w:rsidP="00231C76">
      <w:pPr>
        <w:pStyle w:val="Corpsdetexte"/>
        <w:spacing w:before="60" w:after="60"/>
        <w:rPr>
          <w:rFonts w:ascii="Georgia" w:eastAsia="Calibri" w:hAnsi="Georgia" w:cs="Times New Roman"/>
          <w:color w:val="585756"/>
          <w:szCs w:val="22"/>
          <w:lang w:val="fr-BE"/>
        </w:rPr>
      </w:pPr>
    </w:p>
    <w:p w14:paraId="7EEB4C9C" w14:textId="795B3303" w:rsidR="00B96D23" w:rsidRDefault="00B96D23" w:rsidP="00B96D23">
      <w:pPr>
        <w:pStyle w:val="Corpsdetexte"/>
        <w:spacing w:before="60" w:after="60"/>
        <w:rPr>
          <w:rFonts w:ascii="Georgia" w:eastAsia="Calibri" w:hAnsi="Georgia" w:cs="Times New Roman"/>
          <w:b/>
          <w:bCs/>
          <w:color w:val="585756"/>
          <w:szCs w:val="22"/>
          <w:lang w:val="fr-BE"/>
        </w:rPr>
      </w:pPr>
      <w:r w:rsidRPr="000F60CC">
        <w:rPr>
          <w:rFonts w:ascii="Georgia" w:eastAsia="Calibri" w:hAnsi="Georgia" w:cs="Times New Roman"/>
          <w:b/>
          <w:bCs/>
          <w:color w:val="585756"/>
          <w:szCs w:val="22"/>
          <w:lang w:val="fr-BE"/>
        </w:rPr>
        <w:t xml:space="preserve">Lot </w:t>
      </w:r>
      <w:r>
        <w:rPr>
          <w:rFonts w:ascii="Georgia" w:eastAsia="Calibri" w:hAnsi="Georgia" w:cs="Times New Roman"/>
          <w:b/>
          <w:bCs/>
          <w:color w:val="585756"/>
          <w:szCs w:val="22"/>
          <w:lang w:val="fr-BE"/>
        </w:rPr>
        <w:t>5</w:t>
      </w:r>
      <w:r w:rsidRPr="000F60CC">
        <w:rPr>
          <w:rFonts w:ascii="Georgia" w:eastAsia="Calibri" w:hAnsi="Georgia" w:cs="Times New Roman"/>
          <w:b/>
          <w:bCs/>
          <w:color w:val="585756"/>
          <w:szCs w:val="22"/>
          <w:lang w:val="fr-BE"/>
        </w:rPr>
        <w:t xml:space="preserve"> : </w:t>
      </w:r>
      <w:r w:rsidR="00726839">
        <w:rPr>
          <w:rFonts w:ascii="Georgia" w:eastAsia="Calibri" w:hAnsi="Georgia" w:cs="Times New Roman"/>
          <w:b/>
          <w:bCs/>
          <w:color w:val="585756"/>
          <w:szCs w:val="22"/>
          <w:lang w:val="fr-BE"/>
        </w:rPr>
        <w:t>Equipement froid et laboratoire</w:t>
      </w:r>
    </w:p>
    <w:p w14:paraId="5E1688D8" w14:textId="218CBC1C" w:rsidR="00B96D23" w:rsidRDefault="00B96D23" w:rsidP="00B96D23">
      <w:pPr>
        <w:pStyle w:val="Corpsdetexte"/>
        <w:spacing w:before="60" w:after="60"/>
        <w:rPr>
          <w:rFonts w:ascii="Georgia" w:eastAsia="Calibri" w:hAnsi="Georgia" w:cs="Times New Roman"/>
          <w:b/>
          <w:bCs/>
          <w:color w:val="585756"/>
          <w:szCs w:val="22"/>
          <w:lang w:val="fr-BE"/>
        </w:rPr>
      </w:pPr>
    </w:p>
    <w:tbl>
      <w:tblPr>
        <w:tblW w:w="8484" w:type="dxa"/>
        <w:tblInd w:w="10" w:type="dxa"/>
        <w:tblCellMar>
          <w:left w:w="70" w:type="dxa"/>
          <w:right w:w="70" w:type="dxa"/>
        </w:tblCellMar>
        <w:tblLook w:val="04A0" w:firstRow="1" w:lastRow="0" w:firstColumn="1" w:lastColumn="0" w:noHBand="0" w:noVBand="1"/>
      </w:tblPr>
      <w:tblGrid>
        <w:gridCol w:w="660"/>
        <w:gridCol w:w="3294"/>
        <w:gridCol w:w="851"/>
        <w:gridCol w:w="1128"/>
        <w:gridCol w:w="1240"/>
        <w:gridCol w:w="12"/>
        <w:gridCol w:w="1299"/>
      </w:tblGrid>
      <w:tr w:rsidR="00B96D23" w:rsidRPr="00B96D23" w14:paraId="723ADA20" w14:textId="77777777" w:rsidTr="00D06F4B">
        <w:trPr>
          <w:trHeight w:val="608"/>
        </w:trPr>
        <w:tc>
          <w:tcPr>
            <w:tcW w:w="6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7A9BE7" w14:textId="3E476E05" w:rsidR="00B96D23" w:rsidRPr="00B96D23" w:rsidRDefault="00B96D23" w:rsidP="00B96D23">
            <w:pPr>
              <w:spacing w:after="0" w:line="240" w:lineRule="auto"/>
              <w:jc w:val="center"/>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N°</w:t>
            </w:r>
          </w:p>
        </w:tc>
        <w:tc>
          <w:tcPr>
            <w:tcW w:w="32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BB989A" w14:textId="27E713E7" w:rsidR="00B96D23" w:rsidRPr="00B96D23" w:rsidRDefault="00B96D23" w:rsidP="00B96D23">
            <w:pPr>
              <w:spacing w:after="0" w:line="240" w:lineRule="auto"/>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Désignation</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DA21CF" w14:textId="2075F670" w:rsidR="00B96D23" w:rsidRPr="00B96D23" w:rsidRDefault="00B96D23" w:rsidP="00B96D23">
            <w:pPr>
              <w:spacing w:after="0" w:line="240" w:lineRule="auto"/>
              <w:jc w:val="center"/>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Unité</w:t>
            </w:r>
          </w:p>
        </w:tc>
        <w:tc>
          <w:tcPr>
            <w:tcW w:w="1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50088C" w14:textId="7389E220" w:rsidR="00B96D23" w:rsidRPr="00B96D23" w:rsidRDefault="00B96D23" w:rsidP="00D06F4B">
            <w:pPr>
              <w:spacing w:after="0" w:line="240" w:lineRule="auto"/>
              <w:jc w:val="center"/>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Quantité</w:t>
            </w:r>
          </w:p>
        </w:tc>
        <w:tc>
          <w:tcPr>
            <w:tcW w:w="12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2A527F" w14:textId="77777777" w:rsidR="00B96D23" w:rsidRPr="00A37BCC" w:rsidRDefault="00B96D23" w:rsidP="00B96D23">
            <w:pPr>
              <w:jc w:val="right"/>
              <w:rPr>
                <w:b/>
                <w:bCs/>
                <w:color w:val="595959" w:themeColor="text1" w:themeTint="A6"/>
                <w:sz w:val="20"/>
                <w:szCs w:val="20"/>
              </w:rPr>
            </w:pPr>
            <w:r w:rsidRPr="00A37BCC">
              <w:rPr>
                <w:b/>
                <w:bCs/>
                <w:color w:val="595959" w:themeColor="text1" w:themeTint="A6"/>
                <w:sz w:val="20"/>
                <w:szCs w:val="20"/>
              </w:rPr>
              <w:t>P.U</w:t>
            </w:r>
          </w:p>
          <w:p w14:paraId="7E64B08E" w14:textId="1CAB9A85" w:rsidR="00B96D23" w:rsidRPr="00B96D23" w:rsidRDefault="00B96D23" w:rsidP="00B96D23">
            <w:pPr>
              <w:spacing w:after="0" w:line="240" w:lineRule="auto"/>
              <w:jc w:val="right"/>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 HTVA</w:t>
            </w:r>
          </w:p>
        </w:tc>
        <w:tc>
          <w:tcPr>
            <w:tcW w:w="131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05C5A3" w14:textId="77777777" w:rsidR="00B96D23" w:rsidRPr="00A37BCC" w:rsidRDefault="00B96D23" w:rsidP="00B96D23">
            <w:pPr>
              <w:jc w:val="right"/>
              <w:rPr>
                <w:b/>
                <w:bCs/>
                <w:color w:val="595959" w:themeColor="text1" w:themeTint="A6"/>
                <w:sz w:val="20"/>
                <w:szCs w:val="20"/>
              </w:rPr>
            </w:pPr>
            <w:r w:rsidRPr="00A37BCC">
              <w:rPr>
                <w:b/>
                <w:bCs/>
                <w:color w:val="595959" w:themeColor="text1" w:themeTint="A6"/>
                <w:sz w:val="20"/>
                <w:szCs w:val="20"/>
              </w:rPr>
              <w:t>P.T</w:t>
            </w:r>
          </w:p>
          <w:p w14:paraId="77D645A6" w14:textId="7A7BE83C" w:rsidR="00B96D23" w:rsidRPr="00B96D23" w:rsidRDefault="00B96D23" w:rsidP="00B96D23">
            <w:pPr>
              <w:spacing w:after="0" w:line="240" w:lineRule="auto"/>
              <w:jc w:val="right"/>
              <w:rPr>
                <w:rFonts w:eastAsia="Times New Roman" w:cs="Calibri"/>
                <w:b/>
                <w:bCs/>
                <w:color w:val="595959" w:themeColor="text1" w:themeTint="A6"/>
                <w:sz w:val="20"/>
                <w:szCs w:val="20"/>
                <w:lang w:val="fr-FR" w:eastAsia="fr-FR"/>
              </w:rPr>
            </w:pPr>
            <w:r w:rsidRPr="00A37BCC">
              <w:rPr>
                <w:b/>
                <w:bCs/>
                <w:color w:val="595959" w:themeColor="text1" w:themeTint="A6"/>
                <w:sz w:val="20"/>
                <w:szCs w:val="20"/>
              </w:rPr>
              <w:t>€ HTVA</w:t>
            </w:r>
          </w:p>
        </w:tc>
      </w:tr>
      <w:tr w:rsidR="00D06F4B" w:rsidRPr="00B96D23" w14:paraId="207DB8EA" w14:textId="77777777" w:rsidTr="00D06F4B">
        <w:trPr>
          <w:trHeight w:val="288"/>
        </w:trPr>
        <w:tc>
          <w:tcPr>
            <w:tcW w:w="6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A00B356"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w:t>
            </w:r>
          </w:p>
        </w:tc>
        <w:tc>
          <w:tcPr>
            <w:tcW w:w="3294" w:type="dxa"/>
            <w:tcBorders>
              <w:top w:val="single" w:sz="4" w:space="0" w:color="auto"/>
              <w:left w:val="nil"/>
              <w:bottom w:val="single" w:sz="4" w:space="0" w:color="auto"/>
              <w:right w:val="single" w:sz="4" w:space="0" w:color="auto"/>
            </w:tcBorders>
            <w:shd w:val="clear" w:color="000000" w:fill="FFFFFF"/>
            <w:noWrap/>
            <w:vAlign w:val="bottom"/>
            <w:hideMark/>
          </w:tcPr>
          <w:p w14:paraId="17ECCF8C" w14:textId="77777777" w:rsidR="00D06F4B" w:rsidRPr="00B96D23" w:rsidRDefault="00D06F4B" w:rsidP="00D06F4B">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Agitateur basculant</w:t>
            </w:r>
          </w:p>
        </w:tc>
        <w:tc>
          <w:tcPr>
            <w:tcW w:w="851" w:type="dxa"/>
            <w:tcBorders>
              <w:top w:val="single" w:sz="4" w:space="0" w:color="auto"/>
              <w:left w:val="single" w:sz="8" w:space="0" w:color="auto"/>
              <w:bottom w:val="single" w:sz="4" w:space="0" w:color="auto"/>
              <w:right w:val="nil"/>
            </w:tcBorders>
            <w:shd w:val="clear" w:color="auto" w:fill="auto"/>
            <w:vAlign w:val="center"/>
            <w:hideMark/>
          </w:tcPr>
          <w:p w14:paraId="72E2F783" w14:textId="34A29E69"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83E4BA3"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single" w:sz="4" w:space="0" w:color="auto"/>
              <w:left w:val="nil"/>
              <w:bottom w:val="single" w:sz="4" w:space="0" w:color="auto"/>
              <w:right w:val="single" w:sz="8" w:space="0" w:color="auto"/>
            </w:tcBorders>
            <w:shd w:val="clear" w:color="auto" w:fill="auto"/>
            <w:vAlign w:val="center"/>
            <w:hideMark/>
          </w:tcPr>
          <w:p w14:paraId="58E8672F"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single" w:sz="4" w:space="0" w:color="auto"/>
              <w:left w:val="nil"/>
              <w:bottom w:val="single" w:sz="4" w:space="0" w:color="auto"/>
              <w:right w:val="single" w:sz="8" w:space="0" w:color="auto"/>
            </w:tcBorders>
            <w:shd w:val="clear" w:color="auto" w:fill="auto"/>
            <w:vAlign w:val="center"/>
            <w:hideMark/>
          </w:tcPr>
          <w:p w14:paraId="66CB4E0A"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D06F4B" w:rsidRPr="00B96D23" w14:paraId="5C9D05A4" w14:textId="77777777" w:rsidTr="00D06F4B">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122BB656"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3294" w:type="dxa"/>
            <w:tcBorders>
              <w:top w:val="nil"/>
              <w:left w:val="nil"/>
              <w:bottom w:val="single" w:sz="4" w:space="0" w:color="auto"/>
              <w:right w:val="single" w:sz="4" w:space="0" w:color="auto"/>
            </w:tcBorders>
            <w:shd w:val="clear" w:color="000000" w:fill="FFFFFF"/>
            <w:noWrap/>
            <w:vAlign w:val="bottom"/>
            <w:hideMark/>
          </w:tcPr>
          <w:p w14:paraId="31FEC61A" w14:textId="77777777" w:rsidR="00D06F4B" w:rsidRPr="00B96D23" w:rsidRDefault="00D06F4B" w:rsidP="00D06F4B">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xml:space="preserve">Agitateur de </w:t>
            </w:r>
            <w:proofErr w:type="spellStart"/>
            <w:r w:rsidRPr="00B96D23">
              <w:rPr>
                <w:rFonts w:eastAsia="Times New Roman" w:cs="Calibri"/>
                <w:color w:val="595959" w:themeColor="text1" w:themeTint="A6"/>
                <w:sz w:val="20"/>
                <w:szCs w:val="20"/>
                <w:lang w:val="fr-FR" w:eastAsia="fr-FR"/>
              </w:rPr>
              <w:t>kline</w:t>
            </w:r>
            <w:proofErr w:type="spellEnd"/>
          </w:p>
        </w:tc>
        <w:tc>
          <w:tcPr>
            <w:tcW w:w="851" w:type="dxa"/>
            <w:tcBorders>
              <w:top w:val="nil"/>
              <w:left w:val="single" w:sz="8" w:space="0" w:color="auto"/>
              <w:bottom w:val="single" w:sz="4" w:space="0" w:color="auto"/>
              <w:right w:val="nil"/>
            </w:tcBorders>
            <w:shd w:val="clear" w:color="auto" w:fill="auto"/>
            <w:vAlign w:val="center"/>
            <w:hideMark/>
          </w:tcPr>
          <w:p w14:paraId="1602AA84" w14:textId="759C9483"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hideMark/>
          </w:tcPr>
          <w:p w14:paraId="7F543FF9"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5E27323C"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20BF0E87" w14:textId="77777777" w:rsidR="00D06F4B" w:rsidRPr="00B96D23" w:rsidRDefault="00D06F4B" w:rsidP="00D06F4B">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6476E1" w:rsidRPr="00B96D23" w14:paraId="392E8D18"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0EEE520D"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3294" w:type="dxa"/>
            <w:tcBorders>
              <w:top w:val="nil"/>
              <w:left w:val="nil"/>
              <w:bottom w:val="single" w:sz="4" w:space="0" w:color="auto"/>
              <w:right w:val="single" w:sz="4" w:space="0" w:color="auto"/>
            </w:tcBorders>
            <w:shd w:val="clear" w:color="000000" w:fill="FFFFFF"/>
            <w:noWrap/>
            <w:vAlign w:val="bottom"/>
          </w:tcPr>
          <w:p w14:paraId="67CE7EA8" w14:textId="2D88787C" w:rsidR="006476E1" w:rsidRPr="00B96D23" w:rsidRDefault="006476E1" w:rsidP="006476E1">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xml:space="preserve">Agitateur vortex </w:t>
            </w:r>
          </w:p>
        </w:tc>
        <w:tc>
          <w:tcPr>
            <w:tcW w:w="851" w:type="dxa"/>
            <w:tcBorders>
              <w:top w:val="nil"/>
              <w:left w:val="single" w:sz="8" w:space="0" w:color="auto"/>
              <w:bottom w:val="single" w:sz="4" w:space="0" w:color="auto"/>
              <w:right w:val="nil"/>
            </w:tcBorders>
            <w:shd w:val="clear" w:color="auto" w:fill="auto"/>
            <w:vAlign w:val="center"/>
          </w:tcPr>
          <w:p w14:paraId="77DDED3C" w14:textId="6782E7F0"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17E320D1" w14:textId="2408D98D"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7F6EBBE0"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562A8B4B"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6476E1" w:rsidRPr="00B96D23" w14:paraId="4CBA3870"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49E7AB2F"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4</w:t>
            </w:r>
          </w:p>
        </w:tc>
        <w:tc>
          <w:tcPr>
            <w:tcW w:w="3294" w:type="dxa"/>
            <w:tcBorders>
              <w:top w:val="nil"/>
              <w:left w:val="nil"/>
              <w:bottom w:val="single" w:sz="4" w:space="0" w:color="auto"/>
              <w:right w:val="single" w:sz="4" w:space="0" w:color="auto"/>
            </w:tcBorders>
            <w:shd w:val="clear" w:color="000000" w:fill="FFFFFF"/>
            <w:noWrap/>
            <w:vAlign w:val="bottom"/>
          </w:tcPr>
          <w:p w14:paraId="579EFF44" w14:textId="028EB744" w:rsidR="006476E1" w:rsidRPr="00B96D23" w:rsidRDefault="006476E1" w:rsidP="006476E1">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xml:space="preserve">Analyseur d'électrolytes (Na, K, Cl, </w:t>
            </w:r>
            <w:proofErr w:type="gramStart"/>
            <w:r w:rsidRPr="00B96D23">
              <w:rPr>
                <w:rFonts w:eastAsia="Times New Roman" w:cs="Calibri"/>
                <w:color w:val="595959" w:themeColor="text1" w:themeTint="A6"/>
                <w:sz w:val="20"/>
                <w:szCs w:val="20"/>
                <w:lang w:val="fr-FR" w:eastAsia="fr-FR"/>
              </w:rPr>
              <w:t>Ca</w:t>
            </w:r>
            <w:proofErr w:type="gramEnd"/>
            <w:r w:rsidRPr="00B96D23">
              <w:rPr>
                <w:rFonts w:eastAsia="Times New Roman" w:cs="Calibri"/>
                <w:color w:val="595959" w:themeColor="text1" w:themeTint="A6"/>
                <w:sz w:val="20"/>
                <w:szCs w:val="20"/>
                <w:lang w:val="fr-FR" w:eastAsia="fr-FR"/>
              </w:rPr>
              <w:t>) POC</w:t>
            </w:r>
          </w:p>
        </w:tc>
        <w:tc>
          <w:tcPr>
            <w:tcW w:w="851" w:type="dxa"/>
            <w:tcBorders>
              <w:top w:val="nil"/>
              <w:left w:val="single" w:sz="8" w:space="0" w:color="auto"/>
              <w:bottom w:val="single" w:sz="4" w:space="0" w:color="auto"/>
              <w:right w:val="nil"/>
            </w:tcBorders>
            <w:shd w:val="clear" w:color="auto" w:fill="auto"/>
            <w:vAlign w:val="center"/>
          </w:tcPr>
          <w:p w14:paraId="09B3C1B4" w14:textId="3819524B"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501ABC61" w14:textId="3E76CFA1"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1240" w:type="dxa"/>
            <w:tcBorders>
              <w:top w:val="nil"/>
              <w:left w:val="nil"/>
              <w:bottom w:val="single" w:sz="4" w:space="0" w:color="auto"/>
              <w:right w:val="single" w:sz="8" w:space="0" w:color="auto"/>
            </w:tcBorders>
            <w:shd w:val="clear" w:color="auto" w:fill="auto"/>
            <w:vAlign w:val="center"/>
            <w:hideMark/>
          </w:tcPr>
          <w:p w14:paraId="2CB9B29A"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6B057DDB" w14:textId="77777777" w:rsidR="006476E1" w:rsidRPr="00B96D23" w:rsidRDefault="006476E1" w:rsidP="006476E1">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251B22F5"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1F140086"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5</w:t>
            </w:r>
          </w:p>
        </w:tc>
        <w:tc>
          <w:tcPr>
            <w:tcW w:w="3294" w:type="dxa"/>
            <w:tcBorders>
              <w:top w:val="nil"/>
              <w:left w:val="nil"/>
              <w:bottom w:val="single" w:sz="4" w:space="0" w:color="auto"/>
              <w:right w:val="single" w:sz="4" w:space="0" w:color="auto"/>
            </w:tcBorders>
            <w:shd w:val="clear" w:color="000000" w:fill="FFFFFF"/>
            <w:noWrap/>
            <w:vAlign w:val="bottom"/>
          </w:tcPr>
          <w:p w14:paraId="5D64D45E" w14:textId="78B547BD"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Automate d'hématologie</w:t>
            </w:r>
          </w:p>
        </w:tc>
        <w:tc>
          <w:tcPr>
            <w:tcW w:w="851" w:type="dxa"/>
            <w:tcBorders>
              <w:top w:val="nil"/>
              <w:left w:val="single" w:sz="8" w:space="0" w:color="auto"/>
              <w:bottom w:val="single" w:sz="4" w:space="0" w:color="auto"/>
              <w:right w:val="nil"/>
            </w:tcBorders>
            <w:shd w:val="clear" w:color="auto" w:fill="auto"/>
            <w:vAlign w:val="center"/>
          </w:tcPr>
          <w:p w14:paraId="00340321" w14:textId="5D8E14DF"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6668A875" w14:textId="2EC39F7B"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5</w:t>
            </w:r>
          </w:p>
        </w:tc>
        <w:tc>
          <w:tcPr>
            <w:tcW w:w="1240" w:type="dxa"/>
            <w:tcBorders>
              <w:top w:val="nil"/>
              <w:left w:val="nil"/>
              <w:bottom w:val="single" w:sz="4" w:space="0" w:color="auto"/>
              <w:right w:val="single" w:sz="8" w:space="0" w:color="auto"/>
            </w:tcBorders>
            <w:shd w:val="clear" w:color="auto" w:fill="auto"/>
            <w:vAlign w:val="center"/>
            <w:hideMark/>
          </w:tcPr>
          <w:p w14:paraId="5813756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7D8CFEE2"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1E58D158"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1D18D86A"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6</w:t>
            </w:r>
          </w:p>
        </w:tc>
        <w:tc>
          <w:tcPr>
            <w:tcW w:w="3294" w:type="dxa"/>
            <w:tcBorders>
              <w:top w:val="nil"/>
              <w:left w:val="nil"/>
              <w:bottom w:val="single" w:sz="4" w:space="0" w:color="auto"/>
              <w:right w:val="single" w:sz="4" w:space="0" w:color="auto"/>
            </w:tcBorders>
            <w:shd w:val="clear" w:color="000000" w:fill="FFFFFF"/>
            <w:noWrap/>
            <w:vAlign w:val="bottom"/>
          </w:tcPr>
          <w:p w14:paraId="5D3311F4" w14:textId="21C9FDD0"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Bacs de coloration</w:t>
            </w:r>
          </w:p>
        </w:tc>
        <w:tc>
          <w:tcPr>
            <w:tcW w:w="851" w:type="dxa"/>
            <w:tcBorders>
              <w:top w:val="nil"/>
              <w:left w:val="single" w:sz="8" w:space="0" w:color="auto"/>
              <w:bottom w:val="single" w:sz="4" w:space="0" w:color="auto"/>
              <w:right w:val="nil"/>
            </w:tcBorders>
            <w:shd w:val="clear" w:color="auto" w:fill="auto"/>
            <w:vAlign w:val="center"/>
          </w:tcPr>
          <w:p w14:paraId="0B44A75E" w14:textId="5D1ADD04"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917F0">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63D57FF0" w14:textId="6A9DD51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1099FC46"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7E6FB3FC"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2642408C" w14:textId="77777777" w:rsidTr="00A5034B">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5063EE1E"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7</w:t>
            </w:r>
          </w:p>
        </w:tc>
        <w:tc>
          <w:tcPr>
            <w:tcW w:w="329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B2C3E0" w14:textId="4404D01C"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Bain marie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12D15" w14:textId="07B0AC93"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FB6E20" w14:textId="1FD9342F"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5</w:t>
            </w:r>
          </w:p>
        </w:tc>
        <w:tc>
          <w:tcPr>
            <w:tcW w:w="1240" w:type="dxa"/>
            <w:tcBorders>
              <w:top w:val="nil"/>
              <w:left w:val="nil"/>
              <w:bottom w:val="single" w:sz="4" w:space="0" w:color="auto"/>
              <w:right w:val="single" w:sz="8" w:space="0" w:color="auto"/>
            </w:tcBorders>
            <w:shd w:val="clear" w:color="auto" w:fill="auto"/>
            <w:vAlign w:val="center"/>
            <w:hideMark/>
          </w:tcPr>
          <w:p w14:paraId="22BC7FE4"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3483257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5AEBF6D4" w14:textId="77777777" w:rsidTr="00A5034B">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56B2F24E"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8</w:t>
            </w:r>
          </w:p>
        </w:tc>
        <w:tc>
          <w:tcPr>
            <w:tcW w:w="3294" w:type="dxa"/>
            <w:tcBorders>
              <w:top w:val="nil"/>
              <w:left w:val="nil"/>
              <w:bottom w:val="single" w:sz="4" w:space="0" w:color="auto"/>
              <w:right w:val="single" w:sz="4" w:space="0" w:color="auto"/>
            </w:tcBorders>
            <w:shd w:val="clear" w:color="000000" w:fill="FFFFFF"/>
            <w:noWrap/>
            <w:vAlign w:val="bottom"/>
          </w:tcPr>
          <w:p w14:paraId="2A068410" w14:textId="6AB3AC10"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Balance de précision</w:t>
            </w:r>
          </w:p>
        </w:tc>
        <w:tc>
          <w:tcPr>
            <w:tcW w:w="851" w:type="dxa"/>
            <w:tcBorders>
              <w:top w:val="nil"/>
              <w:left w:val="single" w:sz="8" w:space="0" w:color="auto"/>
              <w:bottom w:val="single" w:sz="4" w:space="0" w:color="auto"/>
              <w:right w:val="nil"/>
            </w:tcBorders>
            <w:shd w:val="clear" w:color="auto" w:fill="auto"/>
          </w:tcPr>
          <w:p w14:paraId="5705189A" w14:textId="09DCDC79"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798DAE06" w14:textId="7902CEB1"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1240" w:type="dxa"/>
            <w:tcBorders>
              <w:top w:val="nil"/>
              <w:left w:val="nil"/>
              <w:bottom w:val="single" w:sz="4" w:space="0" w:color="auto"/>
              <w:right w:val="single" w:sz="8" w:space="0" w:color="auto"/>
            </w:tcBorders>
            <w:shd w:val="clear" w:color="auto" w:fill="auto"/>
            <w:vAlign w:val="center"/>
            <w:hideMark/>
          </w:tcPr>
          <w:p w14:paraId="4B5A1377"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59A99CA9"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228253F5" w14:textId="77777777" w:rsidTr="00857C48">
        <w:trPr>
          <w:trHeight w:val="288"/>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91163"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9</w:t>
            </w:r>
          </w:p>
        </w:tc>
        <w:tc>
          <w:tcPr>
            <w:tcW w:w="3294" w:type="dxa"/>
            <w:tcBorders>
              <w:top w:val="nil"/>
              <w:left w:val="nil"/>
              <w:bottom w:val="single" w:sz="4" w:space="0" w:color="auto"/>
              <w:right w:val="single" w:sz="4" w:space="0" w:color="auto"/>
            </w:tcBorders>
            <w:shd w:val="clear" w:color="000000" w:fill="FFFFFF"/>
            <w:noWrap/>
            <w:vAlign w:val="bottom"/>
          </w:tcPr>
          <w:p w14:paraId="3ECCCBCC" w14:textId="7BC05A1A"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Banque de sang</w:t>
            </w:r>
          </w:p>
        </w:tc>
        <w:tc>
          <w:tcPr>
            <w:tcW w:w="851" w:type="dxa"/>
            <w:tcBorders>
              <w:top w:val="nil"/>
              <w:left w:val="single" w:sz="8" w:space="0" w:color="auto"/>
              <w:bottom w:val="single" w:sz="4" w:space="0" w:color="auto"/>
              <w:right w:val="nil"/>
            </w:tcBorders>
            <w:shd w:val="clear" w:color="auto" w:fill="auto"/>
          </w:tcPr>
          <w:p w14:paraId="51B319DD" w14:textId="1D4D96C0"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5EF41B6F" w14:textId="449D0E9A"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D5D98"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C7C1E"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68224C80"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7CDB954C"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10</w:t>
            </w:r>
          </w:p>
        </w:tc>
        <w:tc>
          <w:tcPr>
            <w:tcW w:w="3294" w:type="dxa"/>
            <w:tcBorders>
              <w:top w:val="nil"/>
              <w:left w:val="nil"/>
              <w:bottom w:val="single" w:sz="4" w:space="0" w:color="auto"/>
              <w:right w:val="single" w:sz="4" w:space="0" w:color="auto"/>
            </w:tcBorders>
            <w:shd w:val="clear" w:color="000000" w:fill="FFFFFF"/>
            <w:noWrap/>
            <w:vAlign w:val="bottom"/>
          </w:tcPr>
          <w:p w14:paraId="0EFB86C3" w14:textId="58461564"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Centrifugeuse</w:t>
            </w:r>
          </w:p>
        </w:tc>
        <w:tc>
          <w:tcPr>
            <w:tcW w:w="851" w:type="dxa"/>
            <w:tcBorders>
              <w:top w:val="nil"/>
              <w:left w:val="single" w:sz="8" w:space="0" w:color="auto"/>
              <w:bottom w:val="single" w:sz="4" w:space="0" w:color="auto"/>
              <w:right w:val="nil"/>
            </w:tcBorders>
            <w:shd w:val="clear" w:color="auto" w:fill="auto"/>
          </w:tcPr>
          <w:p w14:paraId="626DADF2" w14:textId="13AF894E"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24B70537" w14:textId="50331EFF"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w:t>
            </w:r>
          </w:p>
        </w:tc>
        <w:tc>
          <w:tcPr>
            <w:tcW w:w="1240" w:type="dxa"/>
            <w:tcBorders>
              <w:top w:val="nil"/>
              <w:left w:val="nil"/>
              <w:bottom w:val="single" w:sz="4" w:space="0" w:color="auto"/>
              <w:right w:val="single" w:sz="8" w:space="0" w:color="auto"/>
            </w:tcBorders>
            <w:shd w:val="clear" w:color="auto" w:fill="auto"/>
            <w:vAlign w:val="center"/>
            <w:hideMark/>
          </w:tcPr>
          <w:p w14:paraId="1C4FE2D4"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3FBD9C4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1F35CD42"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06DDC77C"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11</w:t>
            </w:r>
          </w:p>
        </w:tc>
        <w:tc>
          <w:tcPr>
            <w:tcW w:w="3294" w:type="dxa"/>
            <w:tcBorders>
              <w:top w:val="nil"/>
              <w:left w:val="nil"/>
              <w:bottom w:val="single" w:sz="4" w:space="0" w:color="auto"/>
              <w:right w:val="single" w:sz="4" w:space="0" w:color="auto"/>
            </w:tcBorders>
            <w:shd w:val="clear" w:color="000000" w:fill="FFFFFF"/>
            <w:noWrap/>
            <w:vAlign w:val="bottom"/>
          </w:tcPr>
          <w:p w14:paraId="053A92A1" w14:textId="5438F62D"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Centrifugeuse hématocrite</w:t>
            </w:r>
          </w:p>
        </w:tc>
        <w:tc>
          <w:tcPr>
            <w:tcW w:w="851" w:type="dxa"/>
            <w:tcBorders>
              <w:top w:val="nil"/>
              <w:left w:val="single" w:sz="8" w:space="0" w:color="auto"/>
              <w:bottom w:val="single" w:sz="4" w:space="0" w:color="auto"/>
              <w:right w:val="nil"/>
            </w:tcBorders>
            <w:shd w:val="clear" w:color="auto" w:fill="auto"/>
          </w:tcPr>
          <w:p w14:paraId="3317CEE8" w14:textId="2848F883"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33695866" w14:textId="12727D1A"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6B710AC8"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6AB790AB"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544B88C6"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6E102E59"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12</w:t>
            </w:r>
          </w:p>
        </w:tc>
        <w:tc>
          <w:tcPr>
            <w:tcW w:w="3294" w:type="dxa"/>
            <w:tcBorders>
              <w:top w:val="nil"/>
              <w:left w:val="nil"/>
              <w:bottom w:val="single" w:sz="4" w:space="0" w:color="auto"/>
              <w:right w:val="single" w:sz="4" w:space="0" w:color="auto"/>
            </w:tcBorders>
            <w:shd w:val="clear" w:color="000000" w:fill="FFFFFF"/>
            <w:noWrap/>
            <w:vAlign w:val="bottom"/>
          </w:tcPr>
          <w:p w14:paraId="7DCEF035" w14:textId="4D361B2C"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Compteur de colonies</w:t>
            </w:r>
          </w:p>
        </w:tc>
        <w:tc>
          <w:tcPr>
            <w:tcW w:w="851" w:type="dxa"/>
            <w:tcBorders>
              <w:top w:val="nil"/>
              <w:left w:val="single" w:sz="8" w:space="0" w:color="auto"/>
              <w:bottom w:val="single" w:sz="4" w:space="0" w:color="auto"/>
              <w:right w:val="nil"/>
            </w:tcBorders>
            <w:shd w:val="clear" w:color="auto" w:fill="auto"/>
          </w:tcPr>
          <w:p w14:paraId="06E22668" w14:textId="2FBD40D3"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2CE80EB7" w14:textId="0A6CB054"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5D895F64"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7A1D6228"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21A8E720"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70CAF1AA"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13</w:t>
            </w:r>
          </w:p>
        </w:tc>
        <w:tc>
          <w:tcPr>
            <w:tcW w:w="3294" w:type="dxa"/>
            <w:tcBorders>
              <w:top w:val="nil"/>
              <w:left w:val="nil"/>
              <w:bottom w:val="single" w:sz="4" w:space="0" w:color="auto"/>
              <w:right w:val="single" w:sz="4" w:space="0" w:color="auto"/>
            </w:tcBorders>
            <w:shd w:val="clear" w:color="000000" w:fill="FFFFFF"/>
            <w:noWrap/>
            <w:vAlign w:val="bottom"/>
          </w:tcPr>
          <w:p w14:paraId="34A5E984" w14:textId="06B5398C"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Compteur manuel pour formule sanguine</w:t>
            </w:r>
          </w:p>
        </w:tc>
        <w:tc>
          <w:tcPr>
            <w:tcW w:w="851" w:type="dxa"/>
            <w:tcBorders>
              <w:top w:val="nil"/>
              <w:left w:val="single" w:sz="8" w:space="0" w:color="auto"/>
              <w:bottom w:val="single" w:sz="4" w:space="0" w:color="auto"/>
              <w:right w:val="nil"/>
            </w:tcBorders>
            <w:shd w:val="clear" w:color="auto" w:fill="auto"/>
          </w:tcPr>
          <w:p w14:paraId="5BFC3003" w14:textId="716D57B8"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74CAD2BB" w14:textId="0ACB1FF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24034280"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2C1AF800"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2C2BC50A"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67B78945"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14</w:t>
            </w:r>
          </w:p>
        </w:tc>
        <w:tc>
          <w:tcPr>
            <w:tcW w:w="3294" w:type="dxa"/>
            <w:tcBorders>
              <w:top w:val="nil"/>
              <w:left w:val="nil"/>
              <w:bottom w:val="single" w:sz="4" w:space="0" w:color="auto"/>
              <w:right w:val="single" w:sz="4" w:space="0" w:color="auto"/>
            </w:tcBorders>
            <w:shd w:val="clear" w:color="000000" w:fill="FFFFFF"/>
            <w:noWrap/>
            <w:vAlign w:val="bottom"/>
          </w:tcPr>
          <w:p w14:paraId="071A0352" w14:textId="2D95EC6C"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Etuve bactériologique</w:t>
            </w:r>
          </w:p>
        </w:tc>
        <w:tc>
          <w:tcPr>
            <w:tcW w:w="851" w:type="dxa"/>
            <w:tcBorders>
              <w:top w:val="nil"/>
              <w:left w:val="single" w:sz="8" w:space="0" w:color="auto"/>
              <w:bottom w:val="single" w:sz="4" w:space="0" w:color="auto"/>
              <w:right w:val="nil"/>
            </w:tcBorders>
            <w:shd w:val="clear" w:color="auto" w:fill="auto"/>
          </w:tcPr>
          <w:p w14:paraId="0BFE1FCF" w14:textId="6B9BACB8"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2F16F276" w14:textId="4E3E059B"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1240" w:type="dxa"/>
            <w:tcBorders>
              <w:top w:val="nil"/>
              <w:left w:val="nil"/>
              <w:bottom w:val="single" w:sz="4" w:space="0" w:color="auto"/>
              <w:right w:val="single" w:sz="8" w:space="0" w:color="auto"/>
            </w:tcBorders>
            <w:shd w:val="clear" w:color="auto" w:fill="auto"/>
            <w:vAlign w:val="center"/>
            <w:hideMark/>
          </w:tcPr>
          <w:p w14:paraId="1E605D6E"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71ED0027"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3D16B831"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2632E7A0"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15</w:t>
            </w:r>
          </w:p>
        </w:tc>
        <w:tc>
          <w:tcPr>
            <w:tcW w:w="3294" w:type="dxa"/>
            <w:tcBorders>
              <w:top w:val="nil"/>
              <w:left w:val="nil"/>
              <w:bottom w:val="single" w:sz="4" w:space="0" w:color="auto"/>
              <w:right w:val="single" w:sz="4" w:space="0" w:color="auto"/>
            </w:tcBorders>
            <w:shd w:val="clear" w:color="000000" w:fill="FFFFFF"/>
            <w:noWrap/>
            <w:vAlign w:val="bottom"/>
          </w:tcPr>
          <w:p w14:paraId="09ECBA8C" w14:textId="3C69E167" w:rsidR="005A7CCE" w:rsidRPr="00B96D23" w:rsidRDefault="005A7CCE" w:rsidP="005A7CCE">
            <w:pPr>
              <w:spacing w:after="0" w:line="240" w:lineRule="auto"/>
              <w:rPr>
                <w:rFonts w:eastAsia="Times New Roman" w:cs="Calibri"/>
                <w:color w:val="595959" w:themeColor="text1" w:themeTint="A6"/>
                <w:sz w:val="20"/>
                <w:szCs w:val="20"/>
                <w:lang w:val="fr-FR" w:eastAsia="fr-FR"/>
              </w:rPr>
            </w:pPr>
            <w:proofErr w:type="spellStart"/>
            <w:r w:rsidRPr="00B96D23">
              <w:rPr>
                <w:rFonts w:eastAsia="Times New Roman" w:cs="Calibri"/>
                <w:color w:val="595959" w:themeColor="text1" w:themeTint="A6"/>
                <w:sz w:val="20"/>
                <w:szCs w:val="20"/>
                <w:lang w:val="fr-FR" w:eastAsia="fr-FR"/>
              </w:rPr>
              <w:t>Hémoglobinomètre</w:t>
            </w:r>
            <w:proofErr w:type="spellEnd"/>
          </w:p>
        </w:tc>
        <w:tc>
          <w:tcPr>
            <w:tcW w:w="851" w:type="dxa"/>
            <w:tcBorders>
              <w:top w:val="nil"/>
              <w:left w:val="single" w:sz="8" w:space="0" w:color="auto"/>
              <w:bottom w:val="single" w:sz="4" w:space="0" w:color="auto"/>
              <w:right w:val="nil"/>
            </w:tcBorders>
            <w:shd w:val="clear" w:color="auto" w:fill="auto"/>
          </w:tcPr>
          <w:p w14:paraId="59BD4308" w14:textId="44F8FAF1"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150495">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4CC17042" w14:textId="1EBFD72E"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w:t>
            </w:r>
          </w:p>
        </w:tc>
        <w:tc>
          <w:tcPr>
            <w:tcW w:w="1240" w:type="dxa"/>
            <w:tcBorders>
              <w:top w:val="nil"/>
              <w:left w:val="nil"/>
              <w:bottom w:val="single" w:sz="4" w:space="0" w:color="auto"/>
              <w:right w:val="single" w:sz="8" w:space="0" w:color="auto"/>
            </w:tcBorders>
            <w:shd w:val="clear" w:color="auto" w:fill="auto"/>
            <w:vAlign w:val="center"/>
            <w:hideMark/>
          </w:tcPr>
          <w:p w14:paraId="33FC7276"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76BFF494"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3CEBA18F" w14:textId="77777777" w:rsidTr="00A5034B">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2BA51555"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16</w:t>
            </w:r>
          </w:p>
        </w:tc>
        <w:tc>
          <w:tcPr>
            <w:tcW w:w="3294" w:type="dxa"/>
            <w:tcBorders>
              <w:top w:val="nil"/>
              <w:left w:val="nil"/>
              <w:bottom w:val="single" w:sz="4" w:space="0" w:color="auto"/>
              <w:right w:val="single" w:sz="4" w:space="0" w:color="auto"/>
            </w:tcBorders>
            <w:shd w:val="clear" w:color="000000" w:fill="FFFFFF"/>
            <w:noWrap/>
            <w:vAlign w:val="bottom"/>
          </w:tcPr>
          <w:p w14:paraId="77301612" w14:textId="40AEBB34"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Micro pipettes</w:t>
            </w:r>
          </w:p>
        </w:tc>
        <w:tc>
          <w:tcPr>
            <w:tcW w:w="851" w:type="dxa"/>
            <w:tcBorders>
              <w:top w:val="nil"/>
              <w:left w:val="single" w:sz="8" w:space="0" w:color="auto"/>
              <w:bottom w:val="single" w:sz="4" w:space="0" w:color="auto"/>
              <w:right w:val="nil"/>
            </w:tcBorders>
            <w:shd w:val="clear" w:color="auto" w:fill="auto"/>
            <w:vAlign w:val="center"/>
          </w:tcPr>
          <w:p w14:paraId="0ACBB996" w14:textId="0A509C46"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Jeu</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449B6B83" w14:textId="5187EFDD"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vAlign w:val="center"/>
            <w:hideMark/>
          </w:tcPr>
          <w:p w14:paraId="19784706"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36498121"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7100A77F" w14:textId="77777777" w:rsidTr="00A5034B">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36A1CB3C"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17</w:t>
            </w:r>
          </w:p>
        </w:tc>
        <w:tc>
          <w:tcPr>
            <w:tcW w:w="3294" w:type="dxa"/>
            <w:tcBorders>
              <w:top w:val="nil"/>
              <w:left w:val="nil"/>
              <w:bottom w:val="single" w:sz="4" w:space="0" w:color="auto"/>
              <w:right w:val="single" w:sz="4" w:space="0" w:color="auto"/>
            </w:tcBorders>
            <w:shd w:val="clear" w:color="000000" w:fill="FFFFFF"/>
            <w:noWrap/>
            <w:vAlign w:val="bottom"/>
          </w:tcPr>
          <w:p w14:paraId="77FE7FEE" w14:textId="6709C13B"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Microscope binoculaire</w:t>
            </w:r>
          </w:p>
        </w:tc>
        <w:tc>
          <w:tcPr>
            <w:tcW w:w="851" w:type="dxa"/>
            <w:tcBorders>
              <w:top w:val="nil"/>
              <w:left w:val="single" w:sz="8" w:space="0" w:color="auto"/>
              <w:bottom w:val="single" w:sz="4" w:space="0" w:color="auto"/>
              <w:right w:val="nil"/>
            </w:tcBorders>
            <w:shd w:val="clear" w:color="auto" w:fill="auto"/>
          </w:tcPr>
          <w:p w14:paraId="797EC412" w14:textId="7C46ED5D"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0F34D510" w14:textId="480D0F6E"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4</w:t>
            </w:r>
          </w:p>
        </w:tc>
        <w:tc>
          <w:tcPr>
            <w:tcW w:w="1240" w:type="dxa"/>
            <w:tcBorders>
              <w:top w:val="nil"/>
              <w:left w:val="nil"/>
              <w:bottom w:val="single" w:sz="4" w:space="0" w:color="auto"/>
              <w:right w:val="single" w:sz="8" w:space="0" w:color="auto"/>
            </w:tcBorders>
            <w:shd w:val="clear" w:color="auto" w:fill="auto"/>
            <w:vAlign w:val="center"/>
            <w:hideMark/>
          </w:tcPr>
          <w:p w14:paraId="78DE774A"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vAlign w:val="center"/>
            <w:hideMark/>
          </w:tcPr>
          <w:p w14:paraId="09933FBB"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0911C3C2"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4126A6AD"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18</w:t>
            </w:r>
          </w:p>
        </w:tc>
        <w:tc>
          <w:tcPr>
            <w:tcW w:w="3294" w:type="dxa"/>
            <w:tcBorders>
              <w:top w:val="nil"/>
              <w:left w:val="nil"/>
              <w:bottom w:val="single" w:sz="4" w:space="0" w:color="auto"/>
              <w:right w:val="single" w:sz="4" w:space="0" w:color="auto"/>
            </w:tcBorders>
            <w:shd w:val="clear" w:color="000000" w:fill="FFFFFF"/>
            <w:noWrap/>
            <w:vAlign w:val="bottom"/>
          </w:tcPr>
          <w:p w14:paraId="02D5184A" w14:textId="3815D889"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Plaque chauffante</w:t>
            </w:r>
          </w:p>
        </w:tc>
        <w:tc>
          <w:tcPr>
            <w:tcW w:w="851" w:type="dxa"/>
            <w:tcBorders>
              <w:top w:val="nil"/>
              <w:left w:val="single" w:sz="8" w:space="0" w:color="auto"/>
              <w:bottom w:val="single" w:sz="4" w:space="0" w:color="auto"/>
              <w:right w:val="nil"/>
            </w:tcBorders>
            <w:shd w:val="clear" w:color="auto" w:fill="auto"/>
          </w:tcPr>
          <w:p w14:paraId="44116F67" w14:textId="3920D6FD"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6BEB95D0" w14:textId="3BE46BDF"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noWrap/>
            <w:vAlign w:val="bottom"/>
            <w:hideMark/>
          </w:tcPr>
          <w:p w14:paraId="47DF43C6"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5B37DC78"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050910EA" w14:textId="77777777" w:rsidTr="00D4199A">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098FACFE"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19</w:t>
            </w:r>
          </w:p>
        </w:tc>
        <w:tc>
          <w:tcPr>
            <w:tcW w:w="3294" w:type="dxa"/>
            <w:tcBorders>
              <w:top w:val="nil"/>
              <w:left w:val="nil"/>
              <w:bottom w:val="single" w:sz="4" w:space="0" w:color="auto"/>
              <w:right w:val="single" w:sz="4" w:space="0" w:color="auto"/>
            </w:tcBorders>
            <w:shd w:val="clear" w:color="000000" w:fill="FFFFFF"/>
            <w:noWrap/>
            <w:vAlign w:val="bottom"/>
          </w:tcPr>
          <w:p w14:paraId="67EC32A2" w14:textId="450B1A2F"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Poste de sécurité microbiologique type 2</w:t>
            </w:r>
          </w:p>
        </w:tc>
        <w:tc>
          <w:tcPr>
            <w:tcW w:w="851" w:type="dxa"/>
            <w:tcBorders>
              <w:top w:val="nil"/>
              <w:left w:val="single" w:sz="8" w:space="0" w:color="auto"/>
              <w:bottom w:val="single" w:sz="4" w:space="0" w:color="auto"/>
              <w:right w:val="nil"/>
            </w:tcBorders>
            <w:shd w:val="clear" w:color="auto" w:fill="auto"/>
          </w:tcPr>
          <w:p w14:paraId="6B5F710D" w14:textId="55F8648D"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4780F7C2" w14:textId="35364925"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noWrap/>
            <w:vAlign w:val="bottom"/>
            <w:hideMark/>
          </w:tcPr>
          <w:p w14:paraId="39ADA704"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55ED209D"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08563717"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47DA875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20</w:t>
            </w:r>
          </w:p>
        </w:tc>
        <w:tc>
          <w:tcPr>
            <w:tcW w:w="3294" w:type="dxa"/>
            <w:tcBorders>
              <w:top w:val="nil"/>
              <w:left w:val="nil"/>
              <w:bottom w:val="single" w:sz="4" w:space="0" w:color="auto"/>
              <w:right w:val="single" w:sz="4" w:space="0" w:color="auto"/>
            </w:tcBorders>
            <w:shd w:val="clear" w:color="000000" w:fill="FFFFFF"/>
            <w:noWrap/>
            <w:vAlign w:val="bottom"/>
          </w:tcPr>
          <w:p w14:paraId="2588215A" w14:textId="7EA0D4B3"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Réfrigérateur à médicaments</w:t>
            </w:r>
          </w:p>
        </w:tc>
        <w:tc>
          <w:tcPr>
            <w:tcW w:w="851" w:type="dxa"/>
            <w:tcBorders>
              <w:top w:val="nil"/>
              <w:left w:val="single" w:sz="8" w:space="0" w:color="auto"/>
              <w:bottom w:val="single" w:sz="4" w:space="0" w:color="auto"/>
              <w:right w:val="nil"/>
            </w:tcBorders>
            <w:shd w:val="clear" w:color="auto" w:fill="auto"/>
          </w:tcPr>
          <w:p w14:paraId="72744B5D" w14:textId="7B0CC312"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727C2E89" w14:textId="33A4870C"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w:t>
            </w:r>
          </w:p>
        </w:tc>
        <w:tc>
          <w:tcPr>
            <w:tcW w:w="1240" w:type="dxa"/>
            <w:tcBorders>
              <w:top w:val="nil"/>
              <w:left w:val="nil"/>
              <w:bottom w:val="single" w:sz="4" w:space="0" w:color="auto"/>
              <w:right w:val="single" w:sz="8" w:space="0" w:color="auto"/>
            </w:tcBorders>
            <w:shd w:val="clear" w:color="auto" w:fill="auto"/>
            <w:noWrap/>
            <w:vAlign w:val="bottom"/>
            <w:hideMark/>
          </w:tcPr>
          <w:p w14:paraId="2112326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52259F1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51AB0294"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6E8C2420"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21</w:t>
            </w:r>
          </w:p>
        </w:tc>
        <w:tc>
          <w:tcPr>
            <w:tcW w:w="3294" w:type="dxa"/>
            <w:tcBorders>
              <w:top w:val="nil"/>
              <w:left w:val="nil"/>
              <w:bottom w:val="single" w:sz="4" w:space="0" w:color="auto"/>
              <w:right w:val="single" w:sz="4" w:space="0" w:color="auto"/>
            </w:tcBorders>
            <w:shd w:val="clear" w:color="000000" w:fill="FFFFFF"/>
            <w:noWrap/>
            <w:vAlign w:val="bottom"/>
          </w:tcPr>
          <w:p w14:paraId="1152D75D" w14:textId="49DD946D"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Réfrigérateur solaire</w:t>
            </w:r>
          </w:p>
        </w:tc>
        <w:tc>
          <w:tcPr>
            <w:tcW w:w="851" w:type="dxa"/>
            <w:tcBorders>
              <w:top w:val="nil"/>
              <w:left w:val="single" w:sz="8" w:space="0" w:color="auto"/>
              <w:bottom w:val="single" w:sz="4" w:space="0" w:color="auto"/>
              <w:right w:val="nil"/>
            </w:tcBorders>
            <w:shd w:val="clear" w:color="auto" w:fill="auto"/>
          </w:tcPr>
          <w:p w14:paraId="321CC874" w14:textId="5493F4DC"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1542D06D" w14:textId="4B257EE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8</w:t>
            </w:r>
          </w:p>
        </w:tc>
        <w:tc>
          <w:tcPr>
            <w:tcW w:w="1240" w:type="dxa"/>
            <w:tcBorders>
              <w:top w:val="nil"/>
              <w:left w:val="nil"/>
              <w:bottom w:val="single" w:sz="4" w:space="0" w:color="auto"/>
              <w:right w:val="single" w:sz="8" w:space="0" w:color="auto"/>
            </w:tcBorders>
            <w:shd w:val="clear" w:color="auto" w:fill="auto"/>
            <w:noWrap/>
            <w:vAlign w:val="bottom"/>
            <w:hideMark/>
          </w:tcPr>
          <w:p w14:paraId="3F42A79C"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7B24E67B"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6364F681"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288ED862"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22</w:t>
            </w:r>
          </w:p>
        </w:tc>
        <w:tc>
          <w:tcPr>
            <w:tcW w:w="3294" w:type="dxa"/>
            <w:tcBorders>
              <w:top w:val="nil"/>
              <w:left w:val="nil"/>
              <w:bottom w:val="single" w:sz="4" w:space="0" w:color="auto"/>
              <w:right w:val="single" w:sz="4" w:space="0" w:color="auto"/>
            </w:tcBorders>
            <w:shd w:val="clear" w:color="000000" w:fill="FFFFFF"/>
            <w:noWrap/>
            <w:vAlign w:val="bottom"/>
          </w:tcPr>
          <w:p w14:paraId="0B1001AB" w14:textId="78823BBB" w:rsidR="005A7CCE" w:rsidRPr="00B96D23" w:rsidRDefault="005A7CCE" w:rsidP="005A7CCE">
            <w:pPr>
              <w:spacing w:after="0" w:line="240" w:lineRule="auto"/>
              <w:rPr>
                <w:rFonts w:eastAsia="Times New Roman" w:cs="Calibri"/>
                <w:color w:val="595959" w:themeColor="text1" w:themeTint="A6"/>
                <w:sz w:val="20"/>
                <w:szCs w:val="20"/>
                <w:lang w:val="fr-FR" w:eastAsia="fr-FR"/>
              </w:rPr>
            </w:pPr>
            <w:proofErr w:type="spellStart"/>
            <w:r w:rsidRPr="00B96D23">
              <w:rPr>
                <w:rFonts w:eastAsia="Times New Roman" w:cs="Calibri"/>
                <w:color w:val="595959" w:themeColor="text1" w:themeTint="A6"/>
                <w:sz w:val="20"/>
                <w:szCs w:val="20"/>
                <w:lang w:val="fr-FR" w:eastAsia="fr-FR"/>
              </w:rPr>
              <w:t>Rhésuscope</w:t>
            </w:r>
            <w:proofErr w:type="spellEnd"/>
            <w:r w:rsidRPr="00B96D23">
              <w:rPr>
                <w:rFonts w:eastAsia="Times New Roman" w:cs="Calibri"/>
                <w:color w:val="595959" w:themeColor="text1" w:themeTint="A6"/>
                <w:sz w:val="20"/>
                <w:szCs w:val="20"/>
                <w:lang w:val="fr-FR" w:eastAsia="fr-FR"/>
              </w:rPr>
              <w:t xml:space="preserve"> </w:t>
            </w:r>
          </w:p>
        </w:tc>
        <w:tc>
          <w:tcPr>
            <w:tcW w:w="851" w:type="dxa"/>
            <w:tcBorders>
              <w:top w:val="nil"/>
              <w:left w:val="single" w:sz="8" w:space="0" w:color="auto"/>
              <w:bottom w:val="single" w:sz="4" w:space="0" w:color="auto"/>
              <w:right w:val="nil"/>
            </w:tcBorders>
            <w:shd w:val="clear" w:color="auto" w:fill="auto"/>
          </w:tcPr>
          <w:p w14:paraId="001CBD57" w14:textId="373A70A4"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69985944" w14:textId="58001938"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1240" w:type="dxa"/>
            <w:tcBorders>
              <w:top w:val="nil"/>
              <w:left w:val="nil"/>
              <w:bottom w:val="single" w:sz="4" w:space="0" w:color="auto"/>
              <w:right w:val="single" w:sz="8" w:space="0" w:color="auto"/>
            </w:tcBorders>
            <w:shd w:val="clear" w:color="auto" w:fill="auto"/>
            <w:noWrap/>
            <w:vAlign w:val="bottom"/>
            <w:hideMark/>
          </w:tcPr>
          <w:p w14:paraId="14A57B6B"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2B7C8772"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5A7CCE" w:rsidRPr="00B96D23" w14:paraId="0AE2FDA9" w14:textId="77777777" w:rsidTr="006476E1">
        <w:trPr>
          <w:trHeight w:val="288"/>
        </w:trPr>
        <w:tc>
          <w:tcPr>
            <w:tcW w:w="660" w:type="dxa"/>
            <w:tcBorders>
              <w:top w:val="nil"/>
              <w:left w:val="single" w:sz="8" w:space="0" w:color="auto"/>
              <w:bottom w:val="single" w:sz="4" w:space="0" w:color="auto"/>
              <w:right w:val="single" w:sz="8" w:space="0" w:color="auto"/>
            </w:tcBorders>
            <w:shd w:val="clear" w:color="auto" w:fill="auto"/>
            <w:noWrap/>
            <w:vAlign w:val="bottom"/>
            <w:hideMark/>
          </w:tcPr>
          <w:p w14:paraId="3351A7C1"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23</w:t>
            </w:r>
          </w:p>
        </w:tc>
        <w:tc>
          <w:tcPr>
            <w:tcW w:w="3294" w:type="dxa"/>
            <w:tcBorders>
              <w:top w:val="nil"/>
              <w:left w:val="nil"/>
              <w:bottom w:val="single" w:sz="4" w:space="0" w:color="auto"/>
              <w:right w:val="single" w:sz="4" w:space="0" w:color="auto"/>
            </w:tcBorders>
            <w:shd w:val="clear" w:color="000000" w:fill="FFFFFF"/>
            <w:noWrap/>
            <w:vAlign w:val="bottom"/>
          </w:tcPr>
          <w:p w14:paraId="5E9D5860" w14:textId="16D46ACA" w:rsidR="005A7CCE" w:rsidRPr="00B96D23" w:rsidRDefault="005A7CCE" w:rsidP="005A7CCE">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Spectrophotomètre de biochimie</w:t>
            </w:r>
          </w:p>
        </w:tc>
        <w:tc>
          <w:tcPr>
            <w:tcW w:w="851" w:type="dxa"/>
            <w:tcBorders>
              <w:top w:val="nil"/>
              <w:left w:val="single" w:sz="8" w:space="0" w:color="auto"/>
              <w:bottom w:val="single" w:sz="4" w:space="0" w:color="auto"/>
              <w:right w:val="nil"/>
            </w:tcBorders>
            <w:shd w:val="clear" w:color="auto" w:fill="auto"/>
          </w:tcPr>
          <w:p w14:paraId="55543CBB" w14:textId="6E117B02"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461F53">
              <w:rPr>
                <w:sz w:val="20"/>
                <w:szCs w:val="20"/>
              </w:rPr>
              <w:t>Pce</w:t>
            </w:r>
          </w:p>
        </w:tc>
        <w:tc>
          <w:tcPr>
            <w:tcW w:w="1128" w:type="dxa"/>
            <w:tcBorders>
              <w:top w:val="nil"/>
              <w:left w:val="single" w:sz="8" w:space="0" w:color="auto"/>
              <w:bottom w:val="single" w:sz="4" w:space="0" w:color="auto"/>
              <w:right w:val="single" w:sz="8" w:space="0" w:color="auto"/>
            </w:tcBorders>
            <w:shd w:val="clear" w:color="000000" w:fill="FFFFFF"/>
            <w:noWrap/>
            <w:vAlign w:val="center"/>
          </w:tcPr>
          <w:p w14:paraId="1BAAB451" w14:textId="2FA8DB56"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3</w:t>
            </w:r>
          </w:p>
        </w:tc>
        <w:tc>
          <w:tcPr>
            <w:tcW w:w="1240" w:type="dxa"/>
            <w:tcBorders>
              <w:top w:val="nil"/>
              <w:left w:val="nil"/>
              <w:bottom w:val="single" w:sz="4" w:space="0" w:color="auto"/>
              <w:right w:val="single" w:sz="8" w:space="0" w:color="auto"/>
            </w:tcBorders>
            <w:shd w:val="clear" w:color="auto" w:fill="auto"/>
            <w:noWrap/>
            <w:vAlign w:val="bottom"/>
            <w:hideMark/>
          </w:tcPr>
          <w:p w14:paraId="7ED44DDB"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1311" w:type="dxa"/>
            <w:gridSpan w:val="2"/>
            <w:tcBorders>
              <w:top w:val="nil"/>
              <w:left w:val="nil"/>
              <w:bottom w:val="single" w:sz="4" w:space="0" w:color="auto"/>
              <w:right w:val="single" w:sz="8" w:space="0" w:color="auto"/>
            </w:tcBorders>
            <w:shd w:val="clear" w:color="auto" w:fill="auto"/>
            <w:noWrap/>
            <w:vAlign w:val="bottom"/>
            <w:hideMark/>
          </w:tcPr>
          <w:p w14:paraId="31BBC0DF" w14:textId="77777777" w:rsidR="005A7CCE" w:rsidRPr="00B96D23" w:rsidRDefault="005A7CCE" w:rsidP="005A7CCE">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D06F4B" w:rsidRPr="00B96D23" w14:paraId="1DB1E33F" w14:textId="77777777" w:rsidTr="00F53FF3">
        <w:trPr>
          <w:trHeight w:val="288"/>
        </w:trPr>
        <w:tc>
          <w:tcPr>
            <w:tcW w:w="660" w:type="dxa"/>
            <w:tcBorders>
              <w:top w:val="single" w:sz="8" w:space="0" w:color="auto"/>
              <w:left w:val="nil"/>
              <w:right w:val="nil"/>
            </w:tcBorders>
            <w:shd w:val="clear" w:color="auto" w:fill="auto"/>
            <w:noWrap/>
            <w:vAlign w:val="bottom"/>
            <w:hideMark/>
          </w:tcPr>
          <w:p w14:paraId="2D78C1A0" w14:textId="77777777" w:rsidR="00D06F4B" w:rsidRPr="00B96D23" w:rsidRDefault="00D06F4B" w:rsidP="00B96D23">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3294" w:type="dxa"/>
            <w:tcBorders>
              <w:top w:val="single" w:sz="8" w:space="0" w:color="auto"/>
              <w:left w:val="nil"/>
              <w:bottom w:val="nil"/>
              <w:right w:val="single" w:sz="8" w:space="0" w:color="auto"/>
            </w:tcBorders>
            <w:shd w:val="clear" w:color="auto" w:fill="auto"/>
            <w:noWrap/>
            <w:vAlign w:val="bottom"/>
            <w:hideMark/>
          </w:tcPr>
          <w:p w14:paraId="0CA8F0BE" w14:textId="77777777" w:rsidR="00D06F4B" w:rsidRPr="00B96D23" w:rsidRDefault="00D06F4B" w:rsidP="00B96D23">
            <w:pPr>
              <w:spacing w:after="0" w:line="240" w:lineRule="auto"/>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3231" w:type="dxa"/>
            <w:gridSpan w:val="4"/>
            <w:tcBorders>
              <w:top w:val="nil"/>
              <w:left w:val="nil"/>
              <w:bottom w:val="nil"/>
              <w:right w:val="single" w:sz="8" w:space="0" w:color="000000"/>
            </w:tcBorders>
            <w:shd w:val="clear" w:color="auto" w:fill="auto"/>
            <w:noWrap/>
            <w:vAlign w:val="center"/>
            <w:hideMark/>
          </w:tcPr>
          <w:p w14:paraId="50D5DC22" w14:textId="484B2FE7" w:rsidR="00D06F4B" w:rsidRPr="00B96D23" w:rsidRDefault="00D06F4B" w:rsidP="0081055A">
            <w:pPr>
              <w:spacing w:after="0" w:line="240" w:lineRule="auto"/>
              <w:jc w:val="right"/>
              <w:rPr>
                <w:b/>
                <w:bCs/>
                <w:color w:val="595959" w:themeColor="text1" w:themeTint="A6"/>
                <w:sz w:val="20"/>
                <w:szCs w:val="20"/>
              </w:rPr>
            </w:pPr>
            <w:r w:rsidRPr="00B96D23">
              <w:rPr>
                <w:b/>
                <w:bCs/>
                <w:color w:val="595959" w:themeColor="text1" w:themeTint="A6"/>
                <w:sz w:val="20"/>
                <w:szCs w:val="20"/>
              </w:rPr>
              <w:t>Prix Total</w:t>
            </w:r>
          </w:p>
        </w:tc>
        <w:tc>
          <w:tcPr>
            <w:tcW w:w="129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76AF7D1" w14:textId="77777777" w:rsidR="00D06F4B" w:rsidRPr="00B96D23" w:rsidRDefault="00D06F4B" w:rsidP="00B96D23">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r>
      <w:tr w:rsidR="00D06F4B" w:rsidRPr="00B96D23" w14:paraId="18B68A21" w14:textId="77777777" w:rsidTr="00F53FF3">
        <w:trPr>
          <w:trHeight w:val="300"/>
        </w:trPr>
        <w:tc>
          <w:tcPr>
            <w:tcW w:w="660" w:type="dxa"/>
            <w:tcBorders>
              <w:top w:val="nil"/>
              <w:bottom w:val="nil"/>
              <w:right w:val="nil"/>
            </w:tcBorders>
            <w:shd w:val="clear" w:color="auto" w:fill="auto"/>
            <w:noWrap/>
            <w:vAlign w:val="center"/>
            <w:hideMark/>
          </w:tcPr>
          <w:p w14:paraId="4C67A4F4" w14:textId="77777777" w:rsidR="00D06F4B" w:rsidRPr="00B96D23" w:rsidRDefault="00D06F4B" w:rsidP="00B96D23">
            <w:pPr>
              <w:spacing w:after="0" w:line="240" w:lineRule="auto"/>
              <w:jc w:val="center"/>
              <w:rPr>
                <w:rFonts w:eastAsia="Times New Roman" w:cs="Calibri"/>
                <w:color w:val="595959" w:themeColor="text1" w:themeTint="A6"/>
                <w:sz w:val="20"/>
                <w:szCs w:val="20"/>
                <w:lang w:val="fr-FR" w:eastAsia="fr-FR"/>
              </w:rPr>
            </w:pPr>
            <w:r w:rsidRPr="00B96D23">
              <w:rPr>
                <w:rFonts w:eastAsia="Times New Roman" w:cs="Calibri"/>
                <w:color w:val="595959" w:themeColor="text1" w:themeTint="A6"/>
                <w:sz w:val="20"/>
                <w:szCs w:val="20"/>
                <w:lang w:val="fr-FR" w:eastAsia="fr-FR"/>
              </w:rPr>
              <w:t> </w:t>
            </w:r>
          </w:p>
        </w:tc>
        <w:tc>
          <w:tcPr>
            <w:tcW w:w="3294" w:type="dxa"/>
            <w:tcBorders>
              <w:top w:val="nil"/>
              <w:left w:val="nil"/>
              <w:bottom w:val="nil"/>
              <w:right w:val="nil"/>
            </w:tcBorders>
            <w:shd w:val="clear" w:color="auto" w:fill="auto"/>
            <w:noWrap/>
            <w:vAlign w:val="bottom"/>
            <w:hideMark/>
          </w:tcPr>
          <w:p w14:paraId="3F2FFFE7" w14:textId="77777777" w:rsidR="00D06F4B" w:rsidRPr="00B96D23" w:rsidRDefault="00D06F4B" w:rsidP="00B96D23">
            <w:pPr>
              <w:spacing w:after="0" w:line="240" w:lineRule="auto"/>
              <w:jc w:val="center"/>
              <w:rPr>
                <w:rFonts w:eastAsia="Times New Roman" w:cs="Calibri"/>
                <w:color w:val="595959" w:themeColor="text1" w:themeTint="A6"/>
                <w:sz w:val="20"/>
                <w:szCs w:val="20"/>
                <w:lang w:val="fr-FR" w:eastAsia="fr-FR"/>
              </w:rPr>
            </w:pPr>
          </w:p>
        </w:tc>
        <w:tc>
          <w:tcPr>
            <w:tcW w:w="3231"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5563065F" w14:textId="07799494" w:rsidR="00D06F4B" w:rsidRPr="00B96D23" w:rsidRDefault="00D06F4B" w:rsidP="0081055A">
            <w:pPr>
              <w:spacing w:after="0" w:line="240" w:lineRule="auto"/>
              <w:jc w:val="right"/>
              <w:rPr>
                <w:b/>
                <w:bCs/>
                <w:color w:val="595959" w:themeColor="text1" w:themeTint="A6"/>
                <w:sz w:val="20"/>
                <w:szCs w:val="20"/>
              </w:rPr>
            </w:pPr>
            <w:r w:rsidRPr="00B96D23">
              <w:rPr>
                <w:b/>
                <w:bCs/>
                <w:color w:val="595959" w:themeColor="text1" w:themeTint="A6"/>
                <w:sz w:val="20"/>
                <w:szCs w:val="20"/>
              </w:rPr>
              <w:t>€ HTVA</w:t>
            </w:r>
          </w:p>
        </w:tc>
        <w:tc>
          <w:tcPr>
            <w:tcW w:w="1299" w:type="dxa"/>
            <w:vMerge/>
            <w:tcBorders>
              <w:top w:val="nil"/>
              <w:left w:val="single" w:sz="8" w:space="0" w:color="auto"/>
              <w:bottom w:val="single" w:sz="8" w:space="0" w:color="000000"/>
              <w:right w:val="single" w:sz="8" w:space="0" w:color="auto"/>
            </w:tcBorders>
            <w:vAlign w:val="center"/>
            <w:hideMark/>
          </w:tcPr>
          <w:p w14:paraId="52F83FDB" w14:textId="77777777" w:rsidR="00D06F4B" w:rsidRPr="00B96D23" w:rsidRDefault="00D06F4B" w:rsidP="00B96D23">
            <w:pPr>
              <w:spacing w:after="0" w:line="240" w:lineRule="auto"/>
              <w:rPr>
                <w:rFonts w:eastAsia="Times New Roman" w:cs="Calibri"/>
                <w:color w:val="595959" w:themeColor="text1" w:themeTint="A6"/>
                <w:sz w:val="20"/>
                <w:szCs w:val="20"/>
                <w:lang w:val="fr-FR" w:eastAsia="fr-FR"/>
              </w:rPr>
            </w:pPr>
          </w:p>
        </w:tc>
      </w:tr>
    </w:tbl>
    <w:p w14:paraId="2F193864" w14:textId="77777777" w:rsidR="00B96D23" w:rsidRPr="000F60CC" w:rsidRDefault="00B96D23" w:rsidP="00B96D23">
      <w:pPr>
        <w:pStyle w:val="Corpsdetexte"/>
        <w:spacing w:before="60" w:after="60"/>
        <w:rPr>
          <w:rFonts w:ascii="Georgia" w:eastAsia="Calibri" w:hAnsi="Georgia" w:cs="Times New Roman"/>
          <w:b/>
          <w:bCs/>
          <w:color w:val="585756"/>
          <w:szCs w:val="22"/>
          <w:lang w:val="fr-BE"/>
        </w:rPr>
      </w:pPr>
    </w:p>
    <w:p w14:paraId="57D5CF55"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00AF91ED"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7A8B8F03"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5E9DA3B7"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3F92F26A"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2A20FCAD"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267156B7"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734F2C5F"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4D3651D9"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605E67C4"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7432DE16"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4571ED41"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44372C25" w14:textId="77777777" w:rsidR="00F53FF3" w:rsidRDefault="00F53FF3" w:rsidP="006476E1">
      <w:pPr>
        <w:pStyle w:val="Corpsdetexte"/>
        <w:spacing w:before="60" w:after="60"/>
        <w:rPr>
          <w:rFonts w:ascii="Georgia" w:eastAsia="Calibri" w:hAnsi="Georgia" w:cs="Times New Roman"/>
          <w:b/>
          <w:bCs/>
          <w:color w:val="585756"/>
          <w:szCs w:val="22"/>
          <w:lang w:val="fr-BE"/>
        </w:rPr>
      </w:pPr>
    </w:p>
    <w:p w14:paraId="0F1F9D3A" w14:textId="45136D4A" w:rsidR="00E65C1E" w:rsidRPr="00D97932" w:rsidRDefault="00E65C1E" w:rsidP="00E65C1E">
      <w:pPr>
        <w:pStyle w:val="Titre2"/>
      </w:pPr>
      <w:bookmarkStart w:id="219" w:name="_Toc130283467"/>
      <w:r w:rsidRPr="00D97932">
        <w:t xml:space="preserve">Bordereau des prix </w:t>
      </w:r>
      <w:r>
        <w:t>options</w:t>
      </w:r>
      <w:bookmarkEnd w:id="219"/>
    </w:p>
    <w:p w14:paraId="3970A6DA" w14:textId="77777777" w:rsidR="006476E1" w:rsidRDefault="006476E1" w:rsidP="006476E1">
      <w:pPr>
        <w:pStyle w:val="Corpsdetexte"/>
        <w:spacing w:before="60" w:after="60"/>
        <w:rPr>
          <w:rFonts w:ascii="Georgia" w:eastAsia="Calibri" w:hAnsi="Georgia" w:cs="Times New Roman"/>
          <w:b/>
          <w:bCs/>
          <w:color w:val="585756"/>
          <w:szCs w:val="22"/>
          <w:lang w:val="fr-BE"/>
        </w:rPr>
      </w:pPr>
    </w:p>
    <w:tbl>
      <w:tblPr>
        <w:tblStyle w:val="Grilledutableau"/>
        <w:tblW w:w="0" w:type="auto"/>
        <w:tblLook w:val="04A0" w:firstRow="1" w:lastRow="0" w:firstColumn="1" w:lastColumn="0" w:noHBand="0" w:noVBand="1"/>
      </w:tblPr>
      <w:tblGrid>
        <w:gridCol w:w="544"/>
        <w:gridCol w:w="3466"/>
        <w:gridCol w:w="850"/>
        <w:gridCol w:w="1147"/>
        <w:gridCol w:w="1172"/>
        <w:gridCol w:w="1315"/>
      </w:tblGrid>
      <w:tr w:rsidR="006476E1" w:rsidRPr="006476E1" w14:paraId="54BDA983" w14:textId="77777777" w:rsidTr="00FE490E">
        <w:trPr>
          <w:trHeight w:val="879"/>
        </w:trPr>
        <w:tc>
          <w:tcPr>
            <w:tcW w:w="544" w:type="dxa"/>
            <w:shd w:val="clear" w:color="auto" w:fill="D0CECE"/>
            <w:vAlign w:val="center"/>
            <w:hideMark/>
          </w:tcPr>
          <w:p w14:paraId="31BDBD62" w14:textId="77777777" w:rsidR="006476E1" w:rsidRPr="006476E1" w:rsidRDefault="006476E1" w:rsidP="00FE490E">
            <w:pPr>
              <w:spacing w:after="0"/>
              <w:jc w:val="center"/>
              <w:rPr>
                <w:b/>
                <w:bCs/>
                <w:color w:val="595959"/>
                <w:sz w:val="20"/>
                <w:szCs w:val="20"/>
                <w:lang w:val="fr-FR" w:eastAsia="fr-FR"/>
              </w:rPr>
            </w:pPr>
            <w:r w:rsidRPr="006476E1">
              <w:rPr>
                <w:b/>
                <w:bCs/>
                <w:color w:val="595959"/>
                <w:sz w:val="20"/>
                <w:szCs w:val="20"/>
                <w:lang w:eastAsia="fr-FR"/>
              </w:rPr>
              <w:t>N°</w:t>
            </w:r>
          </w:p>
        </w:tc>
        <w:tc>
          <w:tcPr>
            <w:tcW w:w="3466" w:type="dxa"/>
            <w:shd w:val="clear" w:color="auto" w:fill="D0CECE"/>
            <w:vAlign w:val="center"/>
            <w:hideMark/>
          </w:tcPr>
          <w:p w14:paraId="57171751" w14:textId="77777777" w:rsidR="006476E1" w:rsidRPr="006476E1" w:rsidRDefault="006476E1" w:rsidP="00FE490E">
            <w:pPr>
              <w:spacing w:after="0"/>
              <w:rPr>
                <w:b/>
                <w:bCs/>
                <w:color w:val="595959"/>
                <w:sz w:val="20"/>
                <w:szCs w:val="20"/>
                <w:lang w:eastAsia="fr-FR"/>
              </w:rPr>
            </w:pPr>
            <w:r w:rsidRPr="006476E1">
              <w:rPr>
                <w:b/>
                <w:bCs/>
                <w:color w:val="595959"/>
                <w:sz w:val="20"/>
                <w:szCs w:val="20"/>
                <w:lang w:eastAsia="fr-FR"/>
              </w:rPr>
              <w:t>Désignation</w:t>
            </w:r>
          </w:p>
        </w:tc>
        <w:tc>
          <w:tcPr>
            <w:tcW w:w="850" w:type="dxa"/>
            <w:shd w:val="clear" w:color="auto" w:fill="D0CECE"/>
            <w:vAlign w:val="center"/>
            <w:hideMark/>
          </w:tcPr>
          <w:p w14:paraId="2BE6598A" w14:textId="77777777" w:rsidR="006476E1" w:rsidRPr="006476E1" w:rsidRDefault="006476E1" w:rsidP="00FE490E">
            <w:pPr>
              <w:spacing w:after="0"/>
              <w:jc w:val="center"/>
              <w:rPr>
                <w:b/>
                <w:bCs/>
                <w:color w:val="595959"/>
                <w:sz w:val="20"/>
                <w:szCs w:val="20"/>
                <w:lang w:eastAsia="fr-FR"/>
              </w:rPr>
            </w:pPr>
            <w:r w:rsidRPr="006476E1">
              <w:rPr>
                <w:b/>
                <w:bCs/>
                <w:color w:val="595959"/>
                <w:sz w:val="20"/>
                <w:szCs w:val="20"/>
                <w:lang w:eastAsia="fr-FR"/>
              </w:rPr>
              <w:t>Unité</w:t>
            </w:r>
          </w:p>
        </w:tc>
        <w:tc>
          <w:tcPr>
            <w:tcW w:w="1147" w:type="dxa"/>
            <w:shd w:val="clear" w:color="auto" w:fill="D0CECE"/>
            <w:vAlign w:val="center"/>
            <w:hideMark/>
          </w:tcPr>
          <w:p w14:paraId="3F05D82D" w14:textId="77777777" w:rsidR="006476E1" w:rsidRPr="006476E1" w:rsidRDefault="006476E1" w:rsidP="00FE490E">
            <w:pPr>
              <w:spacing w:after="0"/>
              <w:jc w:val="center"/>
              <w:rPr>
                <w:b/>
                <w:bCs/>
                <w:color w:val="595959"/>
                <w:sz w:val="20"/>
                <w:szCs w:val="20"/>
                <w:lang w:eastAsia="fr-FR"/>
              </w:rPr>
            </w:pPr>
            <w:r w:rsidRPr="006476E1">
              <w:rPr>
                <w:b/>
                <w:bCs/>
                <w:color w:val="595959"/>
                <w:sz w:val="20"/>
                <w:szCs w:val="20"/>
                <w:lang w:eastAsia="fr-FR"/>
              </w:rPr>
              <w:t>Quantité</w:t>
            </w:r>
          </w:p>
        </w:tc>
        <w:tc>
          <w:tcPr>
            <w:tcW w:w="1172" w:type="dxa"/>
            <w:shd w:val="clear" w:color="auto" w:fill="D0CECE"/>
            <w:vAlign w:val="center"/>
            <w:hideMark/>
          </w:tcPr>
          <w:p w14:paraId="5E431667" w14:textId="77777777" w:rsidR="006476E1" w:rsidRPr="006476E1" w:rsidRDefault="006476E1" w:rsidP="00FE490E">
            <w:pPr>
              <w:spacing w:after="0"/>
              <w:jc w:val="right"/>
              <w:rPr>
                <w:b/>
                <w:bCs/>
                <w:color w:val="595959"/>
                <w:sz w:val="20"/>
                <w:szCs w:val="20"/>
                <w:lang w:eastAsia="fr-FR"/>
              </w:rPr>
            </w:pPr>
            <w:r w:rsidRPr="006476E1">
              <w:rPr>
                <w:b/>
                <w:bCs/>
                <w:color w:val="595959"/>
                <w:sz w:val="20"/>
                <w:szCs w:val="20"/>
                <w:lang w:eastAsia="fr-FR"/>
              </w:rPr>
              <w:t>P.U</w:t>
            </w:r>
          </w:p>
          <w:p w14:paraId="4EBF6860" w14:textId="77777777" w:rsidR="006476E1" w:rsidRPr="006476E1" w:rsidRDefault="006476E1" w:rsidP="00FE490E">
            <w:pPr>
              <w:spacing w:after="0"/>
              <w:jc w:val="right"/>
              <w:rPr>
                <w:b/>
                <w:bCs/>
                <w:color w:val="595959"/>
                <w:sz w:val="20"/>
                <w:szCs w:val="20"/>
                <w:lang w:eastAsia="fr-FR"/>
              </w:rPr>
            </w:pPr>
            <w:r w:rsidRPr="006476E1">
              <w:rPr>
                <w:b/>
                <w:bCs/>
                <w:color w:val="595959"/>
                <w:sz w:val="20"/>
                <w:szCs w:val="20"/>
                <w:lang w:eastAsia="fr-FR"/>
              </w:rPr>
              <w:t>€ HTVA</w:t>
            </w:r>
          </w:p>
        </w:tc>
        <w:tc>
          <w:tcPr>
            <w:tcW w:w="1315" w:type="dxa"/>
            <w:shd w:val="clear" w:color="auto" w:fill="D0CECE"/>
            <w:vAlign w:val="center"/>
            <w:hideMark/>
          </w:tcPr>
          <w:p w14:paraId="2014077D" w14:textId="77777777" w:rsidR="006476E1" w:rsidRPr="006476E1" w:rsidRDefault="006476E1" w:rsidP="00FE490E">
            <w:pPr>
              <w:spacing w:after="0"/>
              <w:jc w:val="right"/>
              <w:rPr>
                <w:b/>
                <w:bCs/>
                <w:color w:val="595959"/>
                <w:sz w:val="20"/>
                <w:szCs w:val="20"/>
                <w:lang w:eastAsia="fr-FR"/>
              </w:rPr>
            </w:pPr>
            <w:r w:rsidRPr="006476E1">
              <w:rPr>
                <w:b/>
                <w:bCs/>
                <w:color w:val="595959"/>
                <w:sz w:val="20"/>
                <w:szCs w:val="20"/>
                <w:lang w:eastAsia="fr-FR"/>
              </w:rPr>
              <w:t>P.T</w:t>
            </w:r>
          </w:p>
          <w:p w14:paraId="3B700D5E" w14:textId="77777777" w:rsidR="006476E1" w:rsidRPr="006476E1" w:rsidRDefault="006476E1" w:rsidP="00FE490E">
            <w:pPr>
              <w:spacing w:after="0"/>
              <w:jc w:val="right"/>
              <w:rPr>
                <w:b/>
                <w:bCs/>
                <w:color w:val="595959"/>
                <w:sz w:val="20"/>
                <w:szCs w:val="20"/>
                <w:lang w:eastAsia="fr-FR"/>
              </w:rPr>
            </w:pPr>
            <w:r w:rsidRPr="006476E1">
              <w:rPr>
                <w:b/>
                <w:bCs/>
                <w:color w:val="595959"/>
                <w:sz w:val="20"/>
                <w:szCs w:val="20"/>
                <w:lang w:eastAsia="fr-FR"/>
              </w:rPr>
              <w:t>€ HTVA</w:t>
            </w:r>
          </w:p>
        </w:tc>
      </w:tr>
      <w:tr w:rsidR="00F53FF3" w:rsidRPr="006476E1" w14:paraId="3E1875C6" w14:textId="77777777" w:rsidTr="002158BA">
        <w:trPr>
          <w:trHeight w:val="288"/>
        </w:trPr>
        <w:tc>
          <w:tcPr>
            <w:tcW w:w="8494" w:type="dxa"/>
            <w:gridSpan w:val="6"/>
            <w:noWrap/>
            <w:vAlign w:val="center"/>
          </w:tcPr>
          <w:p w14:paraId="769E9DCB" w14:textId="3969A059" w:rsidR="00F53FF3" w:rsidRPr="009E45DC" w:rsidRDefault="00F53FF3" w:rsidP="00FE490E">
            <w:pPr>
              <w:spacing w:after="0"/>
              <w:rPr>
                <w:b/>
                <w:bCs/>
                <w:color w:val="595959"/>
                <w:sz w:val="20"/>
                <w:szCs w:val="20"/>
                <w:lang w:eastAsia="fr-FR"/>
              </w:rPr>
            </w:pPr>
            <w:r w:rsidRPr="009E45DC">
              <w:rPr>
                <w:b/>
                <w:bCs/>
                <w:color w:val="595959"/>
                <w:sz w:val="20"/>
                <w:szCs w:val="20"/>
                <w:lang w:eastAsia="fr-FR"/>
              </w:rPr>
              <w:t>Lot 1</w:t>
            </w:r>
            <w:r w:rsidR="00E65C1E" w:rsidRPr="009E45DC">
              <w:rPr>
                <w:b/>
                <w:bCs/>
              </w:rPr>
              <w:t xml:space="preserve"> </w:t>
            </w:r>
            <w:r w:rsidR="00E65C1E" w:rsidRPr="009E45DC">
              <w:rPr>
                <w:b/>
                <w:bCs/>
                <w:color w:val="595959"/>
                <w:sz w:val="20"/>
                <w:szCs w:val="20"/>
                <w:lang w:eastAsia="fr-FR"/>
              </w:rPr>
              <w:t>Equipement biomédical</w:t>
            </w:r>
          </w:p>
        </w:tc>
      </w:tr>
      <w:tr w:rsidR="006476E1" w:rsidRPr="006476E1" w14:paraId="68DF27D2" w14:textId="77777777" w:rsidTr="00FE490E">
        <w:trPr>
          <w:trHeight w:val="288"/>
        </w:trPr>
        <w:tc>
          <w:tcPr>
            <w:tcW w:w="544" w:type="dxa"/>
            <w:noWrap/>
            <w:vAlign w:val="center"/>
            <w:hideMark/>
          </w:tcPr>
          <w:p w14:paraId="0B1CE2AE" w14:textId="77777777" w:rsidR="006476E1" w:rsidRPr="006476E1" w:rsidRDefault="006476E1" w:rsidP="00FE490E">
            <w:pPr>
              <w:spacing w:after="0"/>
              <w:jc w:val="center"/>
              <w:rPr>
                <w:color w:val="595959"/>
                <w:sz w:val="20"/>
                <w:szCs w:val="20"/>
                <w:lang w:eastAsia="fr-FR"/>
              </w:rPr>
            </w:pPr>
            <w:r w:rsidRPr="006476E1">
              <w:rPr>
                <w:color w:val="595959"/>
                <w:sz w:val="20"/>
                <w:szCs w:val="20"/>
                <w:lang w:eastAsia="fr-FR"/>
              </w:rPr>
              <w:t>1</w:t>
            </w:r>
          </w:p>
        </w:tc>
        <w:tc>
          <w:tcPr>
            <w:tcW w:w="3466" w:type="dxa"/>
            <w:tcBorders>
              <w:top w:val="nil"/>
              <w:left w:val="nil"/>
              <w:bottom w:val="single" w:sz="4" w:space="0" w:color="auto"/>
              <w:right w:val="single" w:sz="4" w:space="0" w:color="auto"/>
            </w:tcBorders>
            <w:shd w:val="clear" w:color="000000" w:fill="FFFFFF"/>
            <w:noWrap/>
            <w:vAlign w:val="bottom"/>
            <w:hideMark/>
          </w:tcPr>
          <w:p w14:paraId="6E30E9C0" w14:textId="77777777" w:rsidR="006476E1" w:rsidRPr="006476E1" w:rsidRDefault="006476E1" w:rsidP="00FE490E">
            <w:pPr>
              <w:spacing w:after="0"/>
              <w:rPr>
                <w:color w:val="595959"/>
                <w:sz w:val="20"/>
                <w:szCs w:val="20"/>
                <w:lang w:eastAsia="fr-FR"/>
              </w:rPr>
            </w:pPr>
            <w:r w:rsidRPr="006476E1">
              <w:rPr>
                <w:rFonts w:cs="Calibri"/>
                <w:color w:val="595959"/>
                <w:sz w:val="20"/>
                <w:szCs w:val="20"/>
                <w:lang w:eastAsia="fr-FR"/>
              </w:rPr>
              <w:t>Echelle optométrique</w:t>
            </w:r>
          </w:p>
        </w:tc>
        <w:tc>
          <w:tcPr>
            <w:tcW w:w="850" w:type="dxa"/>
            <w:tcBorders>
              <w:top w:val="single" w:sz="8" w:space="0" w:color="auto"/>
              <w:left w:val="nil"/>
              <w:bottom w:val="single" w:sz="4" w:space="0" w:color="auto"/>
              <w:right w:val="nil"/>
            </w:tcBorders>
            <w:shd w:val="clear" w:color="auto" w:fill="auto"/>
            <w:vAlign w:val="center"/>
            <w:hideMark/>
          </w:tcPr>
          <w:p w14:paraId="658461F5" w14:textId="77777777" w:rsidR="006476E1" w:rsidRPr="006476E1" w:rsidRDefault="006476E1" w:rsidP="00FE490E">
            <w:pPr>
              <w:spacing w:after="0"/>
              <w:jc w:val="center"/>
              <w:rPr>
                <w:color w:val="595959"/>
                <w:sz w:val="20"/>
                <w:szCs w:val="20"/>
                <w:lang w:eastAsia="fr-FR"/>
              </w:rPr>
            </w:pPr>
            <w:r w:rsidRPr="006476E1">
              <w:rPr>
                <w:sz w:val="20"/>
                <w:szCs w:val="20"/>
                <w:lang w:eastAsia="fr-FR"/>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22AEF3E9" w14:textId="77777777" w:rsidR="006476E1" w:rsidRPr="006476E1" w:rsidRDefault="006476E1" w:rsidP="00FE490E">
            <w:pPr>
              <w:spacing w:after="0"/>
              <w:jc w:val="center"/>
              <w:rPr>
                <w:color w:val="595959"/>
                <w:sz w:val="20"/>
                <w:szCs w:val="20"/>
                <w:lang w:eastAsia="fr-FR"/>
              </w:rPr>
            </w:pPr>
            <w:r w:rsidRPr="006476E1">
              <w:rPr>
                <w:rFonts w:cs="Calibri"/>
                <w:color w:val="595959"/>
                <w:sz w:val="20"/>
                <w:szCs w:val="20"/>
                <w:lang w:eastAsia="fr-FR"/>
              </w:rPr>
              <w:t>1</w:t>
            </w:r>
          </w:p>
        </w:tc>
        <w:tc>
          <w:tcPr>
            <w:tcW w:w="1172" w:type="dxa"/>
            <w:hideMark/>
          </w:tcPr>
          <w:p w14:paraId="2CCFE772"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c>
          <w:tcPr>
            <w:tcW w:w="1315" w:type="dxa"/>
            <w:hideMark/>
          </w:tcPr>
          <w:p w14:paraId="3EEEC3ED"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r>
      <w:tr w:rsidR="006476E1" w:rsidRPr="006476E1" w14:paraId="6DDE5F8C" w14:textId="77777777" w:rsidTr="006476E1">
        <w:trPr>
          <w:trHeight w:val="288"/>
        </w:trPr>
        <w:tc>
          <w:tcPr>
            <w:tcW w:w="544" w:type="dxa"/>
            <w:noWrap/>
            <w:vAlign w:val="center"/>
            <w:hideMark/>
          </w:tcPr>
          <w:p w14:paraId="5407A37E" w14:textId="77777777" w:rsidR="006476E1" w:rsidRPr="006476E1" w:rsidRDefault="006476E1" w:rsidP="00FE490E">
            <w:pPr>
              <w:spacing w:after="0"/>
              <w:jc w:val="center"/>
              <w:rPr>
                <w:color w:val="595959"/>
                <w:sz w:val="20"/>
                <w:szCs w:val="20"/>
                <w:lang w:eastAsia="fr-FR"/>
              </w:rPr>
            </w:pPr>
            <w:r w:rsidRPr="006476E1">
              <w:rPr>
                <w:color w:val="595959"/>
                <w:sz w:val="20"/>
                <w:szCs w:val="20"/>
                <w:lang w:eastAsia="fr-FR"/>
              </w:rPr>
              <w:t>2</w:t>
            </w:r>
          </w:p>
        </w:tc>
        <w:tc>
          <w:tcPr>
            <w:tcW w:w="3466" w:type="dxa"/>
            <w:tcBorders>
              <w:top w:val="nil"/>
              <w:left w:val="nil"/>
              <w:bottom w:val="single" w:sz="4" w:space="0" w:color="auto"/>
              <w:right w:val="single" w:sz="4" w:space="0" w:color="auto"/>
            </w:tcBorders>
            <w:shd w:val="clear" w:color="000000" w:fill="FFFFFF"/>
            <w:noWrap/>
            <w:vAlign w:val="bottom"/>
            <w:hideMark/>
          </w:tcPr>
          <w:p w14:paraId="4417EA72" w14:textId="77777777" w:rsidR="006476E1" w:rsidRPr="006476E1" w:rsidRDefault="006476E1" w:rsidP="00FE490E">
            <w:pPr>
              <w:spacing w:after="0"/>
              <w:rPr>
                <w:color w:val="595959"/>
                <w:sz w:val="20"/>
                <w:szCs w:val="20"/>
                <w:lang w:eastAsia="fr-FR"/>
              </w:rPr>
            </w:pPr>
            <w:r w:rsidRPr="006476E1">
              <w:rPr>
                <w:rFonts w:cs="Calibri"/>
                <w:color w:val="595959"/>
                <w:sz w:val="20"/>
                <w:szCs w:val="20"/>
                <w:lang w:eastAsia="fr-FR"/>
              </w:rPr>
              <w:t>Ophtalmoscope</w:t>
            </w:r>
          </w:p>
        </w:tc>
        <w:tc>
          <w:tcPr>
            <w:tcW w:w="850" w:type="dxa"/>
            <w:tcBorders>
              <w:top w:val="single" w:sz="8" w:space="0" w:color="auto"/>
              <w:left w:val="nil"/>
              <w:bottom w:val="single" w:sz="4" w:space="0" w:color="auto"/>
              <w:right w:val="nil"/>
            </w:tcBorders>
            <w:shd w:val="clear" w:color="auto" w:fill="auto"/>
            <w:vAlign w:val="center"/>
            <w:hideMark/>
          </w:tcPr>
          <w:p w14:paraId="6489F0CD" w14:textId="77777777" w:rsidR="006476E1" w:rsidRPr="006476E1" w:rsidRDefault="006476E1" w:rsidP="00FE490E">
            <w:pPr>
              <w:spacing w:after="0"/>
              <w:jc w:val="center"/>
              <w:rPr>
                <w:color w:val="595959"/>
                <w:sz w:val="20"/>
                <w:szCs w:val="20"/>
                <w:lang w:eastAsia="fr-FR"/>
              </w:rPr>
            </w:pPr>
            <w:r w:rsidRPr="006476E1">
              <w:rPr>
                <w:sz w:val="20"/>
                <w:szCs w:val="20"/>
                <w:lang w:eastAsia="fr-FR"/>
              </w:rPr>
              <w:t>Pce</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1AE7DD10" w14:textId="77777777" w:rsidR="006476E1" w:rsidRPr="006476E1" w:rsidRDefault="006476E1" w:rsidP="00FE490E">
            <w:pPr>
              <w:spacing w:after="0"/>
              <w:jc w:val="center"/>
              <w:rPr>
                <w:color w:val="595959"/>
                <w:sz w:val="20"/>
                <w:szCs w:val="20"/>
                <w:lang w:eastAsia="fr-FR"/>
              </w:rPr>
            </w:pPr>
            <w:r w:rsidRPr="006476E1">
              <w:rPr>
                <w:rFonts w:cs="Calibri"/>
                <w:color w:val="595959"/>
                <w:sz w:val="20"/>
                <w:szCs w:val="20"/>
                <w:lang w:eastAsia="fr-FR"/>
              </w:rPr>
              <w:t>2</w:t>
            </w:r>
          </w:p>
        </w:tc>
        <w:tc>
          <w:tcPr>
            <w:tcW w:w="1172" w:type="dxa"/>
            <w:hideMark/>
          </w:tcPr>
          <w:p w14:paraId="4C187A91"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c>
          <w:tcPr>
            <w:tcW w:w="1315" w:type="dxa"/>
            <w:hideMark/>
          </w:tcPr>
          <w:p w14:paraId="6222D8A7"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r>
      <w:tr w:rsidR="006476E1" w:rsidRPr="006476E1" w14:paraId="0B8576BC" w14:textId="77777777" w:rsidTr="006476E1">
        <w:trPr>
          <w:trHeight w:val="288"/>
        </w:trPr>
        <w:tc>
          <w:tcPr>
            <w:tcW w:w="544" w:type="dxa"/>
            <w:noWrap/>
            <w:vAlign w:val="center"/>
            <w:hideMark/>
          </w:tcPr>
          <w:p w14:paraId="070478BF" w14:textId="77777777" w:rsidR="006476E1" w:rsidRPr="006476E1" w:rsidRDefault="006476E1" w:rsidP="00FE490E">
            <w:pPr>
              <w:spacing w:after="0"/>
              <w:jc w:val="center"/>
              <w:rPr>
                <w:color w:val="595959"/>
                <w:sz w:val="20"/>
                <w:szCs w:val="20"/>
                <w:lang w:eastAsia="fr-FR"/>
              </w:rPr>
            </w:pPr>
            <w:r w:rsidRPr="006476E1">
              <w:rPr>
                <w:color w:val="595959"/>
                <w:sz w:val="20"/>
                <w:szCs w:val="20"/>
                <w:lang w:eastAsia="fr-FR"/>
              </w:rPr>
              <w:t>3</w:t>
            </w:r>
          </w:p>
        </w:tc>
        <w:tc>
          <w:tcPr>
            <w:tcW w:w="3466" w:type="dxa"/>
            <w:tcBorders>
              <w:top w:val="single" w:sz="4" w:space="0" w:color="auto"/>
              <w:left w:val="nil"/>
              <w:bottom w:val="single" w:sz="4" w:space="0" w:color="auto"/>
              <w:right w:val="single" w:sz="4" w:space="0" w:color="auto"/>
            </w:tcBorders>
            <w:shd w:val="clear" w:color="000000" w:fill="FFFFFF"/>
            <w:noWrap/>
            <w:vAlign w:val="bottom"/>
            <w:hideMark/>
          </w:tcPr>
          <w:p w14:paraId="5198E6AA" w14:textId="77777777" w:rsidR="006476E1" w:rsidRPr="006476E1" w:rsidRDefault="006476E1" w:rsidP="00FE490E">
            <w:pPr>
              <w:spacing w:after="0"/>
              <w:rPr>
                <w:color w:val="595959"/>
                <w:sz w:val="20"/>
                <w:szCs w:val="20"/>
                <w:lang w:eastAsia="fr-FR"/>
              </w:rPr>
            </w:pPr>
            <w:r w:rsidRPr="006476E1">
              <w:rPr>
                <w:rFonts w:cs="Calibri"/>
                <w:color w:val="595959"/>
                <w:sz w:val="20"/>
                <w:szCs w:val="20"/>
                <w:lang w:eastAsia="fr-FR"/>
              </w:rPr>
              <w:t>Valises de verres</w:t>
            </w:r>
          </w:p>
        </w:tc>
        <w:tc>
          <w:tcPr>
            <w:tcW w:w="850" w:type="dxa"/>
            <w:tcBorders>
              <w:top w:val="nil"/>
              <w:left w:val="single" w:sz="4" w:space="0" w:color="auto"/>
              <w:bottom w:val="single" w:sz="4" w:space="0" w:color="auto"/>
              <w:right w:val="nil"/>
            </w:tcBorders>
            <w:shd w:val="clear" w:color="auto" w:fill="auto"/>
            <w:vAlign w:val="center"/>
            <w:hideMark/>
          </w:tcPr>
          <w:p w14:paraId="71D5F932" w14:textId="77777777" w:rsidR="006476E1" w:rsidRPr="006476E1" w:rsidRDefault="006476E1" w:rsidP="00FE490E">
            <w:pPr>
              <w:spacing w:after="0"/>
              <w:jc w:val="center"/>
              <w:rPr>
                <w:color w:val="595959"/>
                <w:sz w:val="20"/>
                <w:szCs w:val="20"/>
                <w:lang w:eastAsia="fr-FR"/>
              </w:rPr>
            </w:pPr>
            <w:r w:rsidRPr="006476E1">
              <w:rPr>
                <w:rFonts w:cs="Calibri"/>
                <w:color w:val="595959"/>
                <w:sz w:val="20"/>
                <w:szCs w:val="20"/>
                <w:lang w:eastAsia="fr-FR"/>
              </w:rPr>
              <w:t>Kit</w:t>
            </w:r>
          </w:p>
        </w:tc>
        <w:tc>
          <w:tcPr>
            <w:tcW w:w="1147" w:type="dxa"/>
            <w:tcBorders>
              <w:top w:val="nil"/>
              <w:left w:val="single" w:sz="8" w:space="0" w:color="auto"/>
              <w:bottom w:val="single" w:sz="4" w:space="0" w:color="auto"/>
              <w:right w:val="single" w:sz="8" w:space="0" w:color="auto"/>
            </w:tcBorders>
            <w:shd w:val="clear" w:color="000000" w:fill="FFFFFF"/>
            <w:noWrap/>
            <w:vAlign w:val="bottom"/>
            <w:hideMark/>
          </w:tcPr>
          <w:p w14:paraId="38C5F384" w14:textId="77777777" w:rsidR="006476E1" w:rsidRPr="006476E1" w:rsidRDefault="006476E1" w:rsidP="00FE490E">
            <w:pPr>
              <w:spacing w:after="0"/>
              <w:jc w:val="center"/>
              <w:rPr>
                <w:color w:val="595959"/>
                <w:sz w:val="20"/>
                <w:szCs w:val="20"/>
                <w:lang w:eastAsia="fr-FR"/>
              </w:rPr>
            </w:pPr>
            <w:r w:rsidRPr="006476E1">
              <w:rPr>
                <w:rFonts w:cs="Calibri"/>
                <w:color w:val="595959"/>
                <w:sz w:val="20"/>
                <w:szCs w:val="20"/>
                <w:lang w:eastAsia="fr-FR"/>
              </w:rPr>
              <w:t>1</w:t>
            </w:r>
          </w:p>
        </w:tc>
        <w:tc>
          <w:tcPr>
            <w:tcW w:w="1172" w:type="dxa"/>
            <w:noWrap/>
            <w:hideMark/>
          </w:tcPr>
          <w:p w14:paraId="1D1BEEA4"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c>
          <w:tcPr>
            <w:tcW w:w="1315" w:type="dxa"/>
            <w:noWrap/>
            <w:hideMark/>
          </w:tcPr>
          <w:p w14:paraId="539EBB54" w14:textId="77777777" w:rsidR="006476E1" w:rsidRPr="006476E1" w:rsidRDefault="006476E1" w:rsidP="00FE490E">
            <w:pPr>
              <w:spacing w:after="0"/>
              <w:rPr>
                <w:color w:val="595959"/>
                <w:sz w:val="20"/>
                <w:szCs w:val="20"/>
                <w:lang w:eastAsia="fr-FR"/>
              </w:rPr>
            </w:pPr>
            <w:r w:rsidRPr="006476E1">
              <w:rPr>
                <w:color w:val="595959"/>
                <w:sz w:val="20"/>
                <w:szCs w:val="20"/>
                <w:lang w:eastAsia="fr-FR"/>
              </w:rPr>
              <w:t> </w:t>
            </w:r>
          </w:p>
        </w:tc>
      </w:tr>
      <w:tr w:rsidR="00F53FF3" w:rsidRPr="006476E1" w14:paraId="3C7A8111" w14:textId="77777777" w:rsidTr="0048577F">
        <w:trPr>
          <w:trHeight w:val="288"/>
        </w:trPr>
        <w:tc>
          <w:tcPr>
            <w:tcW w:w="8494" w:type="dxa"/>
            <w:gridSpan w:val="6"/>
            <w:noWrap/>
            <w:vAlign w:val="center"/>
          </w:tcPr>
          <w:p w14:paraId="6145592A" w14:textId="7495C0A4" w:rsidR="00F53FF3" w:rsidRPr="009E45DC" w:rsidRDefault="00F53FF3" w:rsidP="006476E1">
            <w:pPr>
              <w:spacing w:after="0"/>
              <w:rPr>
                <w:b/>
                <w:bCs/>
                <w:color w:val="595959"/>
                <w:sz w:val="20"/>
                <w:szCs w:val="20"/>
                <w:lang w:eastAsia="fr-FR"/>
              </w:rPr>
            </w:pPr>
            <w:r w:rsidRPr="009E45DC">
              <w:rPr>
                <w:b/>
                <w:bCs/>
                <w:color w:val="595959"/>
                <w:sz w:val="20"/>
                <w:szCs w:val="20"/>
                <w:lang w:eastAsia="fr-FR"/>
              </w:rPr>
              <w:t>Lot 5</w:t>
            </w:r>
            <w:r w:rsidR="00E65C1E" w:rsidRPr="009E45DC">
              <w:rPr>
                <w:b/>
                <w:bCs/>
              </w:rPr>
              <w:t xml:space="preserve"> </w:t>
            </w:r>
            <w:r w:rsidR="00E65C1E" w:rsidRPr="009E45DC">
              <w:rPr>
                <w:b/>
                <w:bCs/>
                <w:color w:val="595959"/>
                <w:sz w:val="20"/>
                <w:szCs w:val="20"/>
                <w:lang w:eastAsia="fr-FR"/>
              </w:rPr>
              <w:t>Equipement froid et laboratoire</w:t>
            </w:r>
          </w:p>
        </w:tc>
      </w:tr>
      <w:tr w:rsidR="006476E1" w:rsidRPr="006476E1" w14:paraId="15D2931F" w14:textId="77777777" w:rsidTr="006476E1">
        <w:trPr>
          <w:trHeight w:val="288"/>
        </w:trPr>
        <w:tc>
          <w:tcPr>
            <w:tcW w:w="544" w:type="dxa"/>
            <w:noWrap/>
            <w:vAlign w:val="center"/>
          </w:tcPr>
          <w:p w14:paraId="3EDFC6DC" w14:textId="4A62C522" w:rsidR="006476E1" w:rsidRPr="006476E1" w:rsidRDefault="006476E1" w:rsidP="006476E1">
            <w:pPr>
              <w:spacing w:after="0"/>
              <w:jc w:val="center"/>
              <w:rPr>
                <w:color w:val="595959"/>
                <w:sz w:val="20"/>
                <w:szCs w:val="20"/>
                <w:lang w:eastAsia="fr-FR"/>
              </w:rPr>
            </w:pPr>
            <w:r>
              <w:rPr>
                <w:color w:val="595959"/>
                <w:sz w:val="20"/>
                <w:szCs w:val="20"/>
                <w:lang w:eastAsia="fr-FR"/>
              </w:rPr>
              <w:t>4</w:t>
            </w:r>
          </w:p>
        </w:tc>
        <w:tc>
          <w:tcPr>
            <w:tcW w:w="3466" w:type="dxa"/>
            <w:tcBorders>
              <w:top w:val="single" w:sz="4" w:space="0" w:color="auto"/>
              <w:left w:val="nil"/>
              <w:bottom w:val="single" w:sz="4" w:space="0" w:color="auto"/>
              <w:right w:val="single" w:sz="4" w:space="0" w:color="auto"/>
            </w:tcBorders>
            <w:shd w:val="clear" w:color="000000" w:fill="FFFFFF"/>
            <w:noWrap/>
            <w:vAlign w:val="bottom"/>
          </w:tcPr>
          <w:p w14:paraId="29DCC8E7" w14:textId="4AD22080" w:rsidR="006476E1" w:rsidRPr="006476E1" w:rsidRDefault="006476E1" w:rsidP="006476E1">
            <w:pPr>
              <w:spacing w:after="0"/>
              <w:rPr>
                <w:rFonts w:cs="Calibri"/>
                <w:color w:val="595959"/>
                <w:sz w:val="20"/>
                <w:szCs w:val="20"/>
                <w:lang w:eastAsia="fr-FR"/>
              </w:rPr>
            </w:pPr>
            <w:r w:rsidRPr="00B96D23">
              <w:rPr>
                <w:rFonts w:eastAsia="Times New Roman" w:cs="Calibri"/>
                <w:color w:val="595959" w:themeColor="text1" w:themeTint="A6"/>
                <w:sz w:val="20"/>
                <w:szCs w:val="20"/>
                <w:lang w:val="fr-FR" w:eastAsia="fr-FR"/>
              </w:rPr>
              <w:t xml:space="preserve">Agitateur magnétique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141DBD" w14:textId="7A35ACFB" w:rsidR="006476E1" w:rsidRPr="006476E1" w:rsidRDefault="006476E1" w:rsidP="006476E1">
            <w:pPr>
              <w:spacing w:after="0"/>
              <w:jc w:val="center"/>
              <w:rPr>
                <w:rFonts w:cs="Calibri"/>
                <w:color w:val="595959"/>
                <w:sz w:val="20"/>
                <w:szCs w:val="20"/>
                <w:lang w:eastAsia="fr-FR"/>
              </w:rPr>
            </w:pPr>
            <w:r w:rsidRPr="001917F0">
              <w:rPr>
                <w:sz w:val="20"/>
                <w:szCs w:val="20"/>
              </w:rPr>
              <w:t>Pce</w:t>
            </w:r>
          </w:p>
        </w:tc>
        <w:tc>
          <w:tcPr>
            <w:tcW w:w="11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C58AA5" w14:textId="783A1B42" w:rsidR="006476E1" w:rsidRPr="006476E1" w:rsidRDefault="006476E1" w:rsidP="006476E1">
            <w:pPr>
              <w:spacing w:after="0"/>
              <w:jc w:val="center"/>
              <w:rPr>
                <w:rFonts w:cs="Calibri"/>
                <w:color w:val="595959"/>
                <w:sz w:val="20"/>
                <w:szCs w:val="20"/>
                <w:lang w:eastAsia="fr-FR"/>
              </w:rPr>
            </w:pPr>
            <w:r w:rsidRPr="00B96D23">
              <w:rPr>
                <w:rFonts w:eastAsia="Times New Roman" w:cs="Calibri"/>
                <w:color w:val="595959" w:themeColor="text1" w:themeTint="A6"/>
                <w:sz w:val="20"/>
                <w:szCs w:val="20"/>
                <w:lang w:val="fr-FR" w:eastAsia="fr-FR"/>
              </w:rPr>
              <w:t>2</w:t>
            </w:r>
          </w:p>
        </w:tc>
        <w:tc>
          <w:tcPr>
            <w:tcW w:w="1172" w:type="dxa"/>
            <w:tcBorders>
              <w:left w:val="single" w:sz="4" w:space="0" w:color="auto"/>
            </w:tcBorders>
            <w:noWrap/>
          </w:tcPr>
          <w:p w14:paraId="61648B25" w14:textId="77777777" w:rsidR="006476E1" w:rsidRPr="006476E1" w:rsidRDefault="006476E1" w:rsidP="006476E1">
            <w:pPr>
              <w:spacing w:after="0"/>
              <w:rPr>
                <w:color w:val="595959"/>
                <w:sz w:val="20"/>
                <w:szCs w:val="20"/>
                <w:lang w:eastAsia="fr-FR"/>
              </w:rPr>
            </w:pPr>
          </w:p>
        </w:tc>
        <w:tc>
          <w:tcPr>
            <w:tcW w:w="1315" w:type="dxa"/>
            <w:noWrap/>
          </w:tcPr>
          <w:p w14:paraId="693AF4EA" w14:textId="77777777" w:rsidR="006476E1" w:rsidRPr="006476E1" w:rsidRDefault="006476E1" w:rsidP="006476E1">
            <w:pPr>
              <w:spacing w:after="0"/>
              <w:rPr>
                <w:color w:val="595959"/>
                <w:sz w:val="20"/>
                <w:szCs w:val="20"/>
                <w:lang w:eastAsia="fr-FR"/>
              </w:rPr>
            </w:pPr>
          </w:p>
        </w:tc>
      </w:tr>
      <w:tr w:rsidR="006476E1" w:rsidRPr="006476E1" w14:paraId="76375200" w14:textId="77777777" w:rsidTr="00AB7852">
        <w:trPr>
          <w:trHeight w:val="288"/>
        </w:trPr>
        <w:tc>
          <w:tcPr>
            <w:tcW w:w="544" w:type="dxa"/>
            <w:noWrap/>
            <w:vAlign w:val="center"/>
          </w:tcPr>
          <w:p w14:paraId="53D942AF" w14:textId="4A317E05" w:rsidR="006476E1" w:rsidRPr="006476E1" w:rsidRDefault="006476E1" w:rsidP="006476E1">
            <w:pPr>
              <w:spacing w:after="0"/>
              <w:jc w:val="center"/>
              <w:rPr>
                <w:color w:val="595959"/>
                <w:sz w:val="20"/>
                <w:szCs w:val="20"/>
                <w:lang w:eastAsia="fr-FR"/>
              </w:rPr>
            </w:pPr>
            <w:r>
              <w:rPr>
                <w:color w:val="595959"/>
                <w:sz w:val="20"/>
                <w:szCs w:val="20"/>
                <w:lang w:eastAsia="fr-FR"/>
              </w:rPr>
              <w:t>5</w:t>
            </w:r>
          </w:p>
        </w:tc>
        <w:tc>
          <w:tcPr>
            <w:tcW w:w="3466" w:type="dxa"/>
            <w:tcBorders>
              <w:top w:val="nil"/>
              <w:left w:val="nil"/>
              <w:bottom w:val="single" w:sz="4" w:space="0" w:color="auto"/>
              <w:right w:val="single" w:sz="4" w:space="0" w:color="auto"/>
            </w:tcBorders>
            <w:shd w:val="clear" w:color="000000" w:fill="FFFFFF"/>
            <w:noWrap/>
            <w:vAlign w:val="bottom"/>
          </w:tcPr>
          <w:p w14:paraId="50E01654" w14:textId="4402F2FE" w:rsidR="006476E1" w:rsidRPr="006476E1" w:rsidRDefault="006476E1" w:rsidP="006476E1">
            <w:pPr>
              <w:spacing w:after="0"/>
              <w:rPr>
                <w:rFonts w:cs="Calibri"/>
                <w:color w:val="595959"/>
                <w:sz w:val="20"/>
                <w:szCs w:val="20"/>
                <w:lang w:eastAsia="fr-FR"/>
              </w:rPr>
            </w:pPr>
            <w:r w:rsidRPr="00B96D23">
              <w:rPr>
                <w:rFonts w:eastAsia="Times New Roman" w:cs="Calibri"/>
                <w:color w:val="595959" w:themeColor="text1" w:themeTint="A6"/>
                <w:sz w:val="20"/>
                <w:szCs w:val="20"/>
                <w:lang w:val="fr-FR" w:eastAsia="fr-FR"/>
              </w:rPr>
              <w:t xml:space="preserve">Appareil de </w:t>
            </w:r>
            <w:proofErr w:type="spellStart"/>
            <w:r w:rsidRPr="00B96D23">
              <w:rPr>
                <w:rFonts w:eastAsia="Times New Roman" w:cs="Calibri"/>
                <w:color w:val="595959" w:themeColor="text1" w:themeTint="A6"/>
                <w:sz w:val="20"/>
                <w:szCs w:val="20"/>
                <w:lang w:val="fr-FR" w:eastAsia="fr-FR"/>
              </w:rPr>
              <w:t>Westergreen</w:t>
            </w:r>
            <w:proofErr w:type="spellEnd"/>
            <w:r w:rsidRPr="00B96D23">
              <w:rPr>
                <w:rFonts w:eastAsia="Times New Roman" w:cs="Calibri"/>
                <w:color w:val="595959" w:themeColor="text1" w:themeTint="A6"/>
                <w:sz w:val="20"/>
                <w:szCs w:val="20"/>
                <w:lang w:val="fr-FR" w:eastAsia="fr-FR"/>
              </w:rPr>
              <w:t xml:space="preserve"> 6 tubes</w:t>
            </w:r>
          </w:p>
        </w:tc>
        <w:tc>
          <w:tcPr>
            <w:tcW w:w="850" w:type="dxa"/>
            <w:tcBorders>
              <w:top w:val="nil"/>
              <w:left w:val="single" w:sz="8" w:space="0" w:color="auto"/>
              <w:bottom w:val="single" w:sz="4" w:space="0" w:color="auto"/>
              <w:right w:val="nil"/>
            </w:tcBorders>
            <w:shd w:val="clear" w:color="auto" w:fill="auto"/>
            <w:vAlign w:val="center"/>
          </w:tcPr>
          <w:p w14:paraId="3FC57DCA" w14:textId="4030D0F7" w:rsidR="006476E1" w:rsidRPr="006476E1" w:rsidRDefault="006476E1" w:rsidP="006476E1">
            <w:pPr>
              <w:spacing w:after="0"/>
              <w:jc w:val="center"/>
              <w:rPr>
                <w:rFonts w:cs="Calibri"/>
                <w:color w:val="595959"/>
                <w:sz w:val="20"/>
                <w:szCs w:val="20"/>
                <w:lang w:eastAsia="fr-FR"/>
              </w:rPr>
            </w:pPr>
            <w:r w:rsidRPr="001917F0">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center"/>
          </w:tcPr>
          <w:p w14:paraId="16779018" w14:textId="2BCD73A4" w:rsidR="006476E1" w:rsidRPr="006476E1" w:rsidRDefault="006476E1" w:rsidP="006476E1">
            <w:pPr>
              <w:spacing w:after="0"/>
              <w:jc w:val="center"/>
              <w:rPr>
                <w:rFonts w:cs="Calibri"/>
                <w:color w:val="595959"/>
                <w:sz w:val="20"/>
                <w:szCs w:val="20"/>
                <w:lang w:eastAsia="fr-FR"/>
              </w:rPr>
            </w:pPr>
            <w:r w:rsidRPr="00B96D23">
              <w:rPr>
                <w:rFonts w:eastAsia="Times New Roman" w:cs="Calibri"/>
                <w:color w:val="595959" w:themeColor="text1" w:themeTint="A6"/>
                <w:sz w:val="20"/>
                <w:szCs w:val="20"/>
                <w:lang w:val="fr-FR" w:eastAsia="fr-FR"/>
              </w:rPr>
              <w:t>2</w:t>
            </w:r>
          </w:p>
        </w:tc>
        <w:tc>
          <w:tcPr>
            <w:tcW w:w="1172" w:type="dxa"/>
            <w:noWrap/>
          </w:tcPr>
          <w:p w14:paraId="03DF96CE" w14:textId="77777777" w:rsidR="006476E1" w:rsidRPr="006476E1" w:rsidRDefault="006476E1" w:rsidP="006476E1">
            <w:pPr>
              <w:spacing w:after="0"/>
              <w:rPr>
                <w:color w:val="595959"/>
                <w:sz w:val="20"/>
                <w:szCs w:val="20"/>
                <w:lang w:eastAsia="fr-FR"/>
              </w:rPr>
            </w:pPr>
          </w:p>
        </w:tc>
        <w:tc>
          <w:tcPr>
            <w:tcW w:w="1315" w:type="dxa"/>
            <w:noWrap/>
          </w:tcPr>
          <w:p w14:paraId="33A90526" w14:textId="77777777" w:rsidR="006476E1" w:rsidRPr="006476E1" w:rsidRDefault="006476E1" w:rsidP="006476E1">
            <w:pPr>
              <w:spacing w:after="0"/>
              <w:rPr>
                <w:color w:val="595959"/>
                <w:sz w:val="20"/>
                <w:szCs w:val="20"/>
                <w:lang w:eastAsia="fr-FR"/>
              </w:rPr>
            </w:pPr>
          </w:p>
        </w:tc>
      </w:tr>
      <w:tr w:rsidR="006476E1" w:rsidRPr="006476E1" w14:paraId="58BA85D3" w14:textId="77777777" w:rsidTr="00125375">
        <w:trPr>
          <w:trHeight w:val="288"/>
        </w:trPr>
        <w:tc>
          <w:tcPr>
            <w:tcW w:w="544" w:type="dxa"/>
            <w:noWrap/>
            <w:vAlign w:val="center"/>
          </w:tcPr>
          <w:p w14:paraId="39D7DC1F" w14:textId="67BC6965" w:rsidR="006476E1" w:rsidRPr="006476E1" w:rsidRDefault="006476E1" w:rsidP="006476E1">
            <w:pPr>
              <w:spacing w:after="0"/>
              <w:jc w:val="center"/>
              <w:rPr>
                <w:color w:val="595959"/>
                <w:sz w:val="20"/>
                <w:szCs w:val="20"/>
                <w:lang w:eastAsia="fr-FR"/>
              </w:rPr>
            </w:pPr>
            <w:r>
              <w:rPr>
                <w:color w:val="595959"/>
                <w:sz w:val="20"/>
                <w:szCs w:val="20"/>
                <w:lang w:eastAsia="fr-FR"/>
              </w:rPr>
              <w:t>6</w:t>
            </w:r>
          </w:p>
        </w:tc>
        <w:tc>
          <w:tcPr>
            <w:tcW w:w="3466" w:type="dxa"/>
            <w:tcBorders>
              <w:top w:val="nil"/>
              <w:left w:val="nil"/>
              <w:bottom w:val="single" w:sz="4" w:space="0" w:color="auto"/>
              <w:right w:val="single" w:sz="4" w:space="0" w:color="auto"/>
            </w:tcBorders>
            <w:shd w:val="clear" w:color="000000" w:fill="FFFFFF"/>
            <w:noWrap/>
            <w:vAlign w:val="bottom"/>
          </w:tcPr>
          <w:p w14:paraId="2924524D" w14:textId="7DE4E98B" w:rsidR="006476E1" w:rsidRPr="006476E1" w:rsidRDefault="006476E1" w:rsidP="006476E1">
            <w:pPr>
              <w:spacing w:after="0"/>
              <w:rPr>
                <w:rFonts w:cs="Calibri"/>
                <w:color w:val="595959"/>
                <w:sz w:val="20"/>
                <w:szCs w:val="20"/>
                <w:lang w:eastAsia="fr-FR"/>
              </w:rPr>
            </w:pPr>
            <w:r w:rsidRPr="00B96D23">
              <w:rPr>
                <w:rFonts w:eastAsia="Times New Roman" w:cs="Calibri"/>
                <w:color w:val="595959" w:themeColor="text1" w:themeTint="A6"/>
                <w:sz w:val="20"/>
                <w:szCs w:val="20"/>
                <w:lang w:val="fr-FR" w:eastAsia="fr-FR"/>
              </w:rPr>
              <w:t>Loupe binoculaire</w:t>
            </w:r>
          </w:p>
        </w:tc>
        <w:tc>
          <w:tcPr>
            <w:tcW w:w="850" w:type="dxa"/>
            <w:tcBorders>
              <w:top w:val="nil"/>
              <w:left w:val="single" w:sz="8" w:space="0" w:color="auto"/>
              <w:bottom w:val="single" w:sz="4" w:space="0" w:color="auto"/>
              <w:right w:val="nil"/>
            </w:tcBorders>
            <w:shd w:val="clear" w:color="auto" w:fill="auto"/>
          </w:tcPr>
          <w:p w14:paraId="717620EC" w14:textId="51E08204" w:rsidR="006476E1" w:rsidRPr="006476E1" w:rsidRDefault="006476E1" w:rsidP="006476E1">
            <w:pPr>
              <w:spacing w:after="0"/>
              <w:jc w:val="center"/>
              <w:rPr>
                <w:rFonts w:cs="Calibri"/>
                <w:color w:val="595959"/>
                <w:sz w:val="20"/>
                <w:szCs w:val="20"/>
                <w:lang w:eastAsia="fr-FR"/>
              </w:rPr>
            </w:pPr>
            <w:r w:rsidRPr="00150495">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center"/>
          </w:tcPr>
          <w:p w14:paraId="5BD9EC7A" w14:textId="2CE8AB7F" w:rsidR="006476E1" w:rsidRPr="006476E1" w:rsidRDefault="006476E1" w:rsidP="006476E1">
            <w:pPr>
              <w:spacing w:after="0"/>
              <w:jc w:val="center"/>
              <w:rPr>
                <w:rFonts w:cs="Calibri"/>
                <w:color w:val="595959"/>
                <w:sz w:val="20"/>
                <w:szCs w:val="20"/>
                <w:lang w:eastAsia="fr-FR"/>
              </w:rPr>
            </w:pPr>
            <w:r w:rsidRPr="00B96D23">
              <w:rPr>
                <w:rFonts w:eastAsia="Times New Roman" w:cs="Calibri"/>
                <w:color w:val="595959" w:themeColor="text1" w:themeTint="A6"/>
                <w:sz w:val="20"/>
                <w:szCs w:val="20"/>
                <w:lang w:val="fr-FR" w:eastAsia="fr-FR"/>
              </w:rPr>
              <w:t>2</w:t>
            </w:r>
          </w:p>
        </w:tc>
        <w:tc>
          <w:tcPr>
            <w:tcW w:w="1172" w:type="dxa"/>
            <w:noWrap/>
          </w:tcPr>
          <w:p w14:paraId="5251F024" w14:textId="77777777" w:rsidR="006476E1" w:rsidRPr="006476E1" w:rsidRDefault="006476E1" w:rsidP="006476E1">
            <w:pPr>
              <w:spacing w:after="0"/>
              <w:rPr>
                <w:color w:val="595959"/>
                <w:sz w:val="20"/>
                <w:szCs w:val="20"/>
                <w:lang w:eastAsia="fr-FR"/>
              </w:rPr>
            </w:pPr>
          </w:p>
        </w:tc>
        <w:tc>
          <w:tcPr>
            <w:tcW w:w="1315" w:type="dxa"/>
            <w:noWrap/>
          </w:tcPr>
          <w:p w14:paraId="2C767D88" w14:textId="77777777" w:rsidR="006476E1" w:rsidRPr="006476E1" w:rsidRDefault="006476E1" w:rsidP="006476E1">
            <w:pPr>
              <w:spacing w:after="0"/>
              <w:rPr>
                <w:color w:val="595959"/>
                <w:sz w:val="20"/>
                <w:szCs w:val="20"/>
                <w:lang w:eastAsia="fr-FR"/>
              </w:rPr>
            </w:pPr>
          </w:p>
        </w:tc>
      </w:tr>
      <w:tr w:rsidR="006476E1" w:rsidRPr="006476E1" w14:paraId="78CD1BB7" w14:textId="77777777" w:rsidTr="00E025C3">
        <w:trPr>
          <w:trHeight w:val="288"/>
        </w:trPr>
        <w:tc>
          <w:tcPr>
            <w:tcW w:w="544" w:type="dxa"/>
            <w:noWrap/>
            <w:vAlign w:val="center"/>
          </w:tcPr>
          <w:p w14:paraId="203B7E58" w14:textId="422430E4" w:rsidR="006476E1" w:rsidRPr="006476E1" w:rsidRDefault="006476E1" w:rsidP="006476E1">
            <w:pPr>
              <w:spacing w:after="0"/>
              <w:jc w:val="center"/>
              <w:rPr>
                <w:color w:val="595959"/>
                <w:sz w:val="20"/>
                <w:szCs w:val="20"/>
                <w:lang w:eastAsia="fr-FR"/>
              </w:rPr>
            </w:pPr>
            <w:r>
              <w:rPr>
                <w:color w:val="595959"/>
                <w:sz w:val="20"/>
                <w:szCs w:val="20"/>
                <w:lang w:eastAsia="fr-FR"/>
              </w:rPr>
              <w:t>7</w:t>
            </w:r>
          </w:p>
        </w:tc>
        <w:tc>
          <w:tcPr>
            <w:tcW w:w="3466" w:type="dxa"/>
            <w:tcBorders>
              <w:top w:val="nil"/>
              <w:left w:val="nil"/>
              <w:bottom w:val="single" w:sz="4" w:space="0" w:color="auto"/>
              <w:right w:val="single" w:sz="4" w:space="0" w:color="auto"/>
            </w:tcBorders>
            <w:shd w:val="clear" w:color="000000" w:fill="FFFFFF"/>
            <w:noWrap/>
            <w:vAlign w:val="bottom"/>
          </w:tcPr>
          <w:p w14:paraId="256ACA0A" w14:textId="70028693" w:rsidR="006476E1" w:rsidRPr="006476E1" w:rsidRDefault="006476E1" w:rsidP="006476E1">
            <w:pPr>
              <w:spacing w:after="0"/>
              <w:rPr>
                <w:rFonts w:cs="Calibri"/>
                <w:color w:val="595959"/>
                <w:sz w:val="20"/>
                <w:szCs w:val="20"/>
                <w:lang w:eastAsia="fr-FR"/>
              </w:rPr>
            </w:pPr>
            <w:r w:rsidRPr="00B96D23">
              <w:rPr>
                <w:rFonts w:eastAsia="Times New Roman" w:cs="Calibri"/>
                <w:color w:val="595959" w:themeColor="text1" w:themeTint="A6"/>
                <w:sz w:val="20"/>
                <w:szCs w:val="20"/>
                <w:lang w:val="fr-FR" w:eastAsia="fr-FR"/>
              </w:rPr>
              <w:t>Portoir tubes</w:t>
            </w:r>
          </w:p>
        </w:tc>
        <w:tc>
          <w:tcPr>
            <w:tcW w:w="850" w:type="dxa"/>
            <w:tcBorders>
              <w:top w:val="nil"/>
              <w:left w:val="single" w:sz="8" w:space="0" w:color="auto"/>
              <w:bottom w:val="single" w:sz="4" w:space="0" w:color="auto"/>
              <w:right w:val="nil"/>
            </w:tcBorders>
            <w:shd w:val="clear" w:color="auto" w:fill="auto"/>
          </w:tcPr>
          <w:p w14:paraId="0CD5B3D5" w14:textId="2BF1AB57" w:rsidR="006476E1" w:rsidRPr="006476E1" w:rsidRDefault="006476E1" w:rsidP="006476E1">
            <w:pPr>
              <w:spacing w:after="0"/>
              <w:jc w:val="center"/>
              <w:rPr>
                <w:rFonts w:cs="Calibri"/>
                <w:color w:val="595959"/>
                <w:sz w:val="20"/>
                <w:szCs w:val="20"/>
                <w:lang w:eastAsia="fr-FR"/>
              </w:rPr>
            </w:pPr>
            <w:r w:rsidRPr="00461F53">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center"/>
          </w:tcPr>
          <w:p w14:paraId="7D60AFD1" w14:textId="7146FED8" w:rsidR="006476E1" w:rsidRPr="006476E1" w:rsidRDefault="006476E1" w:rsidP="006476E1">
            <w:pPr>
              <w:spacing w:after="0"/>
              <w:jc w:val="center"/>
              <w:rPr>
                <w:rFonts w:cs="Calibri"/>
                <w:color w:val="595959"/>
                <w:sz w:val="20"/>
                <w:szCs w:val="20"/>
                <w:lang w:eastAsia="fr-FR"/>
              </w:rPr>
            </w:pPr>
            <w:r w:rsidRPr="00B96D23">
              <w:rPr>
                <w:rFonts w:eastAsia="Times New Roman" w:cs="Calibri"/>
                <w:color w:val="595959" w:themeColor="text1" w:themeTint="A6"/>
                <w:sz w:val="20"/>
                <w:szCs w:val="20"/>
                <w:lang w:val="fr-FR" w:eastAsia="fr-FR"/>
              </w:rPr>
              <w:t>4</w:t>
            </w:r>
          </w:p>
        </w:tc>
        <w:tc>
          <w:tcPr>
            <w:tcW w:w="1172" w:type="dxa"/>
            <w:noWrap/>
          </w:tcPr>
          <w:p w14:paraId="0145E309" w14:textId="77777777" w:rsidR="006476E1" w:rsidRPr="006476E1" w:rsidRDefault="006476E1" w:rsidP="006476E1">
            <w:pPr>
              <w:spacing w:after="0"/>
              <w:rPr>
                <w:color w:val="595959"/>
                <w:sz w:val="20"/>
                <w:szCs w:val="20"/>
                <w:lang w:eastAsia="fr-FR"/>
              </w:rPr>
            </w:pPr>
          </w:p>
        </w:tc>
        <w:tc>
          <w:tcPr>
            <w:tcW w:w="1315" w:type="dxa"/>
            <w:noWrap/>
          </w:tcPr>
          <w:p w14:paraId="7123785A" w14:textId="77777777" w:rsidR="006476E1" w:rsidRPr="006476E1" w:rsidRDefault="006476E1" w:rsidP="006476E1">
            <w:pPr>
              <w:spacing w:after="0"/>
              <w:rPr>
                <w:color w:val="595959"/>
                <w:sz w:val="20"/>
                <w:szCs w:val="20"/>
                <w:lang w:eastAsia="fr-FR"/>
              </w:rPr>
            </w:pPr>
          </w:p>
        </w:tc>
      </w:tr>
      <w:tr w:rsidR="006476E1" w:rsidRPr="006476E1" w14:paraId="3EF61F18" w14:textId="77777777" w:rsidTr="00174D22">
        <w:trPr>
          <w:trHeight w:val="288"/>
        </w:trPr>
        <w:tc>
          <w:tcPr>
            <w:tcW w:w="544" w:type="dxa"/>
            <w:noWrap/>
            <w:vAlign w:val="center"/>
          </w:tcPr>
          <w:p w14:paraId="2FE8D4E1" w14:textId="01747592" w:rsidR="006476E1" w:rsidRPr="006476E1" w:rsidRDefault="006476E1" w:rsidP="006476E1">
            <w:pPr>
              <w:spacing w:after="0"/>
              <w:jc w:val="center"/>
              <w:rPr>
                <w:color w:val="595959"/>
                <w:sz w:val="20"/>
                <w:szCs w:val="20"/>
                <w:lang w:eastAsia="fr-FR"/>
              </w:rPr>
            </w:pPr>
            <w:r>
              <w:rPr>
                <w:color w:val="595959"/>
                <w:sz w:val="20"/>
                <w:szCs w:val="20"/>
                <w:lang w:eastAsia="fr-FR"/>
              </w:rPr>
              <w:t>8</w:t>
            </w:r>
          </w:p>
        </w:tc>
        <w:tc>
          <w:tcPr>
            <w:tcW w:w="3466" w:type="dxa"/>
            <w:tcBorders>
              <w:top w:val="nil"/>
              <w:left w:val="nil"/>
              <w:bottom w:val="single" w:sz="4" w:space="0" w:color="auto"/>
              <w:right w:val="single" w:sz="4" w:space="0" w:color="auto"/>
            </w:tcBorders>
            <w:shd w:val="clear" w:color="000000" w:fill="FFFFFF"/>
            <w:noWrap/>
            <w:vAlign w:val="bottom"/>
          </w:tcPr>
          <w:p w14:paraId="123B9595" w14:textId="63A695EE" w:rsidR="006476E1" w:rsidRPr="006476E1" w:rsidRDefault="006476E1" w:rsidP="006476E1">
            <w:pPr>
              <w:spacing w:after="0"/>
              <w:rPr>
                <w:rFonts w:cs="Calibri"/>
                <w:color w:val="595959"/>
                <w:sz w:val="20"/>
                <w:szCs w:val="20"/>
                <w:lang w:eastAsia="fr-FR"/>
              </w:rPr>
            </w:pPr>
            <w:r w:rsidRPr="00B96D23">
              <w:rPr>
                <w:rFonts w:eastAsia="Times New Roman" w:cs="Calibri"/>
                <w:color w:val="595959" w:themeColor="text1" w:themeTint="A6"/>
                <w:sz w:val="20"/>
                <w:szCs w:val="20"/>
                <w:lang w:val="fr-FR" w:eastAsia="fr-FR"/>
              </w:rPr>
              <w:t>Thermomètre laboratoire</w:t>
            </w:r>
          </w:p>
        </w:tc>
        <w:tc>
          <w:tcPr>
            <w:tcW w:w="850" w:type="dxa"/>
            <w:tcBorders>
              <w:top w:val="nil"/>
              <w:left w:val="single" w:sz="8" w:space="0" w:color="auto"/>
              <w:bottom w:val="single" w:sz="4" w:space="0" w:color="auto"/>
              <w:right w:val="nil"/>
            </w:tcBorders>
            <w:shd w:val="clear" w:color="auto" w:fill="auto"/>
          </w:tcPr>
          <w:p w14:paraId="12E62071" w14:textId="08D2B9AF" w:rsidR="006476E1" w:rsidRPr="006476E1" w:rsidRDefault="006476E1" w:rsidP="006476E1">
            <w:pPr>
              <w:spacing w:after="0"/>
              <w:jc w:val="center"/>
              <w:rPr>
                <w:rFonts w:cs="Calibri"/>
                <w:color w:val="595959"/>
                <w:sz w:val="20"/>
                <w:szCs w:val="20"/>
                <w:lang w:eastAsia="fr-FR"/>
              </w:rPr>
            </w:pPr>
            <w:r w:rsidRPr="00461F53">
              <w:rPr>
                <w:sz w:val="20"/>
                <w:szCs w:val="20"/>
              </w:rPr>
              <w:t>Pce</w:t>
            </w:r>
          </w:p>
        </w:tc>
        <w:tc>
          <w:tcPr>
            <w:tcW w:w="1147" w:type="dxa"/>
            <w:tcBorders>
              <w:top w:val="nil"/>
              <w:left w:val="single" w:sz="8" w:space="0" w:color="auto"/>
              <w:bottom w:val="single" w:sz="4" w:space="0" w:color="auto"/>
              <w:right w:val="single" w:sz="8" w:space="0" w:color="auto"/>
            </w:tcBorders>
            <w:shd w:val="clear" w:color="000000" w:fill="FFFFFF"/>
            <w:noWrap/>
            <w:vAlign w:val="center"/>
          </w:tcPr>
          <w:p w14:paraId="21774214" w14:textId="172A2978" w:rsidR="006476E1" w:rsidRPr="006476E1" w:rsidRDefault="006476E1" w:rsidP="006476E1">
            <w:pPr>
              <w:spacing w:after="0"/>
              <w:jc w:val="center"/>
              <w:rPr>
                <w:rFonts w:cs="Calibri"/>
                <w:color w:val="595959"/>
                <w:sz w:val="20"/>
                <w:szCs w:val="20"/>
                <w:lang w:eastAsia="fr-FR"/>
              </w:rPr>
            </w:pPr>
            <w:r w:rsidRPr="00B96D23">
              <w:rPr>
                <w:rFonts w:eastAsia="Times New Roman" w:cs="Calibri"/>
                <w:color w:val="595959" w:themeColor="text1" w:themeTint="A6"/>
                <w:sz w:val="20"/>
                <w:szCs w:val="20"/>
                <w:lang w:val="fr-FR" w:eastAsia="fr-FR"/>
              </w:rPr>
              <w:t>2</w:t>
            </w:r>
          </w:p>
        </w:tc>
        <w:tc>
          <w:tcPr>
            <w:tcW w:w="1172" w:type="dxa"/>
            <w:noWrap/>
          </w:tcPr>
          <w:p w14:paraId="772EC77D" w14:textId="77777777" w:rsidR="006476E1" w:rsidRPr="006476E1" w:rsidRDefault="006476E1" w:rsidP="006476E1">
            <w:pPr>
              <w:spacing w:after="0"/>
              <w:rPr>
                <w:color w:val="595959"/>
                <w:sz w:val="20"/>
                <w:szCs w:val="20"/>
                <w:lang w:eastAsia="fr-FR"/>
              </w:rPr>
            </w:pPr>
          </w:p>
        </w:tc>
        <w:tc>
          <w:tcPr>
            <w:tcW w:w="1315" w:type="dxa"/>
            <w:noWrap/>
          </w:tcPr>
          <w:p w14:paraId="58A7F886" w14:textId="77777777" w:rsidR="006476E1" w:rsidRPr="006476E1" w:rsidRDefault="006476E1" w:rsidP="006476E1">
            <w:pPr>
              <w:spacing w:after="0"/>
              <w:rPr>
                <w:color w:val="595959"/>
                <w:sz w:val="20"/>
                <w:szCs w:val="20"/>
                <w:lang w:eastAsia="fr-FR"/>
              </w:rPr>
            </w:pPr>
          </w:p>
        </w:tc>
      </w:tr>
    </w:tbl>
    <w:p w14:paraId="747F54AB" w14:textId="77777777" w:rsidR="004921F4" w:rsidRDefault="004921F4" w:rsidP="00231C76">
      <w:pPr>
        <w:pStyle w:val="Corpsdetexte"/>
        <w:spacing w:before="60" w:after="60"/>
        <w:rPr>
          <w:rFonts w:ascii="Georgia" w:eastAsia="Calibri" w:hAnsi="Georgia" w:cs="Times New Roman"/>
          <w:color w:val="585756"/>
          <w:szCs w:val="22"/>
          <w:lang w:val="fr-BE"/>
        </w:rPr>
      </w:pPr>
    </w:p>
    <w:p w14:paraId="7340F015" w14:textId="77777777" w:rsidR="004921F4" w:rsidRDefault="004921F4" w:rsidP="004921F4">
      <w:pPr>
        <w:pStyle w:val="Titre2"/>
        <w:sectPr w:rsidR="004921F4" w:rsidSect="00014264">
          <w:pgSz w:w="11906" w:h="16838"/>
          <w:pgMar w:top="993" w:right="1531" w:bottom="1418" w:left="1871" w:header="709" w:footer="439" w:gutter="0"/>
          <w:pgNumType w:start="2"/>
          <w:cols w:space="708"/>
          <w:titlePg/>
          <w:docGrid w:linePitch="360"/>
        </w:sectPr>
      </w:pPr>
    </w:p>
    <w:p w14:paraId="0E3049E4" w14:textId="7B9AB9EB" w:rsidR="00801F08" w:rsidRPr="004921F4" w:rsidRDefault="004921F4" w:rsidP="004921F4">
      <w:pPr>
        <w:pStyle w:val="Titre2"/>
      </w:pPr>
      <w:bookmarkStart w:id="220" w:name="_Toc130283468"/>
      <w:r w:rsidRPr="004921F4">
        <w:t>Bordereaux des prix variantes</w:t>
      </w:r>
      <w:bookmarkEnd w:id="220"/>
    </w:p>
    <w:p w14:paraId="402347E2" w14:textId="64B8D04E" w:rsidR="00801F08" w:rsidRDefault="004921F4" w:rsidP="00231C7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 des items à donner quant au lieu de livraison selon le tableau de dispatch</w:t>
      </w:r>
      <w:r w:rsidR="00370C23">
        <w:rPr>
          <w:rFonts w:ascii="Georgia" w:eastAsia="Calibri" w:hAnsi="Georgia" w:cs="Times New Roman"/>
          <w:color w:val="585756"/>
          <w:szCs w:val="22"/>
          <w:lang w:val="fr-BE"/>
        </w:rPr>
        <w:t xml:space="preserve"> en annexe</w:t>
      </w:r>
      <w:r>
        <w:rPr>
          <w:rFonts w:ascii="Georgia" w:eastAsia="Calibri" w:hAnsi="Georgia" w:cs="Times New Roman"/>
          <w:color w:val="585756"/>
          <w:szCs w:val="22"/>
          <w:lang w:val="fr-BE"/>
        </w:rPr>
        <w:t>.</w:t>
      </w:r>
    </w:p>
    <w:p w14:paraId="28FEBB2A" w14:textId="6D8D82F7" w:rsidR="004921F4" w:rsidRPr="000F60CC" w:rsidRDefault="004921F4" w:rsidP="004921F4">
      <w:pPr>
        <w:pStyle w:val="Corpsdetexte"/>
        <w:spacing w:before="60" w:after="60"/>
        <w:rPr>
          <w:b/>
          <w:bCs/>
        </w:rPr>
      </w:pPr>
      <w:r w:rsidRPr="000F60CC">
        <w:rPr>
          <w:rFonts w:ascii="Georgia" w:eastAsia="Calibri" w:hAnsi="Georgia" w:cs="Times New Roman"/>
          <w:b/>
          <w:bCs/>
          <w:color w:val="585756"/>
          <w:szCs w:val="22"/>
          <w:lang w:val="fr-BE"/>
        </w:rPr>
        <w:t xml:space="preserve">Lot 1 : </w:t>
      </w:r>
      <w:r w:rsidRPr="000F60CC">
        <w:rPr>
          <w:rFonts w:ascii="Georgia" w:eastAsia="Calibri" w:hAnsi="Georgia" w:cs="Times New Roman"/>
          <w:b/>
          <w:bCs/>
          <w:color w:val="585756"/>
          <w:kern w:val="0"/>
          <w:sz w:val="21"/>
          <w:szCs w:val="22"/>
          <w:lang w:val="fr-BE"/>
        </w:rPr>
        <w:t xml:space="preserve">Equipement </w:t>
      </w:r>
      <w:r w:rsidR="00A358AE">
        <w:rPr>
          <w:rFonts w:ascii="Georgia" w:eastAsia="Calibri" w:hAnsi="Georgia" w:cs="Times New Roman"/>
          <w:b/>
          <w:bCs/>
          <w:color w:val="585756"/>
          <w:kern w:val="0"/>
          <w:sz w:val="21"/>
          <w:szCs w:val="22"/>
          <w:lang w:val="fr-BE"/>
        </w:rPr>
        <w:t>bio</w:t>
      </w:r>
      <w:r>
        <w:rPr>
          <w:rFonts w:ascii="Georgia" w:eastAsia="Calibri" w:hAnsi="Georgia" w:cs="Times New Roman"/>
          <w:b/>
          <w:bCs/>
          <w:color w:val="585756"/>
          <w:kern w:val="0"/>
          <w:sz w:val="21"/>
          <w:szCs w:val="22"/>
          <w:lang w:val="fr-BE"/>
        </w:rPr>
        <w:t>m</w:t>
      </w:r>
      <w:r w:rsidRPr="000F60CC">
        <w:rPr>
          <w:rFonts w:ascii="Georgia" w:eastAsia="Calibri" w:hAnsi="Georgia" w:cs="Times New Roman"/>
          <w:b/>
          <w:bCs/>
          <w:color w:val="585756"/>
          <w:kern w:val="0"/>
          <w:sz w:val="21"/>
          <w:szCs w:val="22"/>
          <w:lang w:val="fr-BE"/>
        </w:rPr>
        <w:t xml:space="preserve">édical </w:t>
      </w:r>
    </w:p>
    <w:tbl>
      <w:tblPr>
        <w:tblStyle w:val="Grilledutableau"/>
        <w:tblW w:w="0" w:type="auto"/>
        <w:tblLook w:val="04A0" w:firstRow="1" w:lastRow="0" w:firstColumn="1" w:lastColumn="0" w:noHBand="0" w:noVBand="1"/>
      </w:tblPr>
      <w:tblGrid>
        <w:gridCol w:w="550"/>
        <w:gridCol w:w="2564"/>
        <w:gridCol w:w="860"/>
        <w:gridCol w:w="879"/>
        <w:gridCol w:w="851"/>
        <w:gridCol w:w="835"/>
        <w:gridCol w:w="837"/>
        <w:gridCol w:w="837"/>
        <w:gridCol w:w="837"/>
        <w:gridCol w:w="837"/>
        <w:gridCol w:w="837"/>
        <w:gridCol w:w="850"/>
        <w:gridCol w:w="806"/>
        <w:gridCol w:w="806"/>
        <w:gridCol w:w="806"/>
      </w:tblGrid>
      <w:tr w:rsidR="000F1589" w:rsidRPr="000A33FC" w14:paraId="50C731BB" w14:textId="3D248128" w:rsidTr="000F1589">
        <w:trPr>
          <w:trHeight w:val="689"/>
        </w:trPr>
        <w:tc>
          <w:tcPr>
            <w:tcW w:w="550" w:type="dxa"/>
            <w:vMerge w:val="restart"/>
            <w:shd w:val="clear" w:color="auto" w:fill="D0CECE" w:themeFill="background2" w:themeFillShade="E6"/>
            <w:vAlign w:val="center"/>
            <w:hideMark/>
          </w:tcPr>
          <w:p w14:paraId="78416C34" w14:textId="77777777" w:rsidR="000F1589" w:rsidRPr="0093414E" w:rsidRDefault="000F1589" w:rsidP="005B01D0">
            <w:pPr>
              <w:jc w:val="center"/>
              <w:rPr>
                <w:b/>
                <w:bCs/>
                <w:sz w:val="20"/>
                <w:szCs w:val="20"/>
                <w:lang w:val="fr-FR"/>
              </w:rPr>
            </w:pPr>
            <w:r w:rsidRPr="0093414E">
              <w:rPr>
                <w:b/>
                <w:bCs/>
                <w:sz w:val="20"/>
                <w:szCs w:val="20"/>
              </w:rPr>
              <w:t>N°</w:t>
            </w:r>
          </w:p>
        </w:tc>
        <w:tc>
          <w:tcPr>
            <w:tcW w:w="2564" w:type="dxa"/>
            <w:vMerge w:val="restart"/>
            <w:shd w:val="clear" w:color="auto" w:fill="D0CECE" w:themeFill="background2" w:themeFillShade="E6"/>
            <w:vAlign w:val="center"/>
            <w:hideMark/>
          </w:tcPr>
          <w:p w14:paraId="00E110D6" w14:textId="77777777" w:rsidR="000F1589" w:rsidRPr="0093414E" w:rsidRDefault="000F1589" w:rsidP="005B01D0">
            <w:pPr>
              <w:rPr>
                <w:b/>
                <w:bCs/>
                <w:sz w:val="20"/>
                <w:szCs w:val="20"/>
              </w:rPr>
            </w:pPr>
            <w:r w:rsidRPr="0093414E">
              <w:rPr>
                <w:b/>
                <w:bCs/>
                <w:sz w:val="20"/>
                <w:szCs w:val="20"/>
              </w:rPr>
              <w:t>Désignation</w:t>
            </w:r>
          </w:p>
        </w:tc>
        <w:tc>
          <w:tcPr>
            <w:tcW w:w="860" w:type="dxa"/>
            <w:vMerge w:val="restart"/>
            <w:shd w:val="clear" w:color="auto" w:fill="D0CECE" w:themeFill="background2" w:themeFillShade="E6"/>
            <w:vAlign w:val="center"/>
            <w:hideMark/>
          </w:tcPr>
          <w:p w14:paraId="554FA4A7" w14:textId="77777777" w:rsidR="000F1589" w:rsidRPr="0093414E" w:rsidRDefault="000F1589" w:rsidP="005B01D0">
            <w:pPr>
              <w:jc w:val="center"/>
              <w:rPr>
                <w:b/>
                <w:bCs/>
                <w:sz w:val="20"/>
                <w:szCs w:val="20"/>
              </w:rPr>
            </w:pPr>
            <w:r w:rsidRPr="0093414E">
              <w:rPr>
                <w:b/>
                <w:bCs/>
                <w:sz w:val="20"/>
                <w:szCs w:val="20"/>
              </w:rPr>
              <w:t>Unité</w:t>
            </w:r>
          </w:p>
        </w:tc>
        <w:tc>
          <w:tcPr>
            <w:tcW w:w="10018" w:type="dxa"/>
            <w:gridSpan w:val="12"/>
            <w:shd w:val="clear" w:color="auto" w:fill="D0CECE" w:themeFill="background2" w:themeFillShade="E6"/>
            <w:vAlign w:val="center"/>
            <w:hideMark/>
          </w:tcPr>
          <w:p w14:paraId="28A6BFAB" w14:textId="77777777" w:rsidR="000F1589" w:rsidRDefault="000F1589" w:rsidP="005B01D0">
            <w:pPr>
              <w:jc w:val="right"/>
              <w:rPr>
                <w:b/>
                <w:bCs/>
                <w:sz w:val="20"/>
                <w:szCs w:val="20"/>
              </w:rPr>
            </w:pPr>
            <w:r>
              <w:rPr>
                <w:b/>
                <w:bCs/>
                <w:sz w:val="20"/>
                <w:szCs w:val="20"/>
              </w:rPr>
              <w:t>P.U</w:t>
            </w:r>
          </w:p>
          <w:p w14:paraId="3C7BA869" w14:textId="2013C50F" w:rsidR="000F1589" w:rsidRPr="0093414E" w:rsidRDefault="000F1589" w:rsidP="005B01D0">
            <w:pPr>
              <w:jc w:val="right"/>
              <w:rPr>
                <w:b/>
                <w:bCs/>
                <w:sz w:val="20"/>
                <w:szCs w:val="20"/>
              </w:rPr>
            </w:pPr>
            <w:r w:rsidRPr="000F2B9D">
              <w:rPr>
                <w:b/>
                <w:bCs/>
                <w:sz w:val="20"/>
                <w:szCs w:val="20"/>
              </w:rPr>
              <w:t>€ HTVA</w:t>
            </w:r>
          </w:p>
        </w:tc>
      </w:tr>
      <w:tr w:rsidR="000F1589" w:rsidRPr="000A33FC" w14:paraId="1A05275A" w14:textId="6EF8858E" w:rsidTr="000F1589">
        <w:trPr>
          <w:cantSplit/>
          <w:trHeight w:val="1254"/>
        </w:trPr>
        <w:tc>
          <w:tcPr>
            <w:tcW w:w="550" w:type="dxa"/>
            <w:vMerge/>
            <w:shd w:val="clear" w:color="auto" w:fill="D0CECE" w:themeFill="background2" w:themeFillShade="E6"/>
            <w:vAlign w:val="center"/>
          </w:tcPr>
          <w:p w14:paraId="38317372" w14:textId="77777777" w:rsidR="000F1589" w:rsidRPr="0093414E" w:rsidRDefault="000F1589" w:rsidP="000F1589">
            <w:pPr>
              <w:jc w:val="center"/>
              <w:rPr>
                <w:b/>
                <w:bCs/>
                <w:sz w:val="20"/>
                <w:szCs w:val="20"/>
              </w:rPr>
            </w:pPr>
          </w:p>
        </w:tc>
        <w:tc>
          <w:tcPr>
            <w:tcW w:w="2564" w:type="dxa"/>
            <w:vMerge/>
            <w:shd w:val="clear" w:color="auto" w:fill="D0CECE" w:themeFill="background2" w:themeFillShade="E6"/>
            <w:vAlign w:val="center"/>
          </w:tcPr>
          <w:p w14:paraId="5C26A278" w14:textId="77777777" w:rsidR="000F1589" w:rsidRPr="0093414E" w:rsidRDefault="000F1589" w:rsidP="000F1589">
            <w:pPr>
              <w:rPr>
                <w:b/>
                <w:bCs/>
                <w:sz w:val="20"/>
                <w:szCs w:val="20"/>
              </w:rPr>
            </w:pPr>
          </w:p>
        </w:tc>
        <w:tc>
          <w:tcPr>
            <w:tcW w:w="860" w:type="dxa"/>
            <w:vMerge/>
            <w:shd w:val="clear" w:color="auto" w:fill="D0CECE" w:themeFill="background2" w:themeFillShade="E6"/>
            <w:vAlign w:val="center"/>
          </w:tcPr>
          <w:p w14:paraId="5133CF6D" w14:textId="77777777" w:rsidR="000F1589" w:rsidRPr="0093414E" w:rsidRDefault="000F1589" w:rsidP="000F1589">
            <w:pPr>
              <w:jc w:val="center"/>
              <w:rPr>
                <w:b/>
                <w:bCs/>
                <w:sz w:val="20"/>
                <w:szCs w:val="20"/>
              </w:rPr>
            </w:pPr>
          </w:p>
        </w:tc>
        <w:tc>
          <w:tcPr>
            <w:tcW w:w="879" w:type="dxa"/>
            <w:shd w:val="clear" w:color="auto" w:fill="D0CECE" w:themeFill="background2" w:themeFillShade="E6"/>
            <w:textDirection w:val="btLr"/>
            <w:vAlign w:val="center"/>
          </w:tcPr>
          <w:p w14:paraId="4BA96FC6" w14:textId="6BE9DC8A"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Budjala</w:t>
            </w:r>
            <w:proofErr w:type="spellEnd"/>
          </w:p>
        </w:tc>
        <w:tc>
          <w:tcPr>
            <w:tcW w:w="851" w:type="dxa"/>
            <w:shd w:val="clear" w:color="auto" w:fill="D0CECE" w:themeFill="background2" w:themeFillShade="E6"/>
            <w:textDirection w:val="btLr"/>
            <w:vAlign w:val="center"/>
          </w:tcPr>
          <w:p w14:paraId="3E31DD57" w14:textId="6C90F18B"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Bwamanda</w:t>
            </w:r>
            <w:proofErr w:type="spellEnd"/>
          </w:p>
        </w:tc>
        <w:tc>
          <w:tcPr>
            <w:tcW w:w="835" w:type="dxa"/>
            <w:shd w:val="clear" w:color="auto" w:fill="D0CECE" w:themeFill="background2" w:themeFillShade="E6"/>
            <w:textDirection w:val="btLr"/>
          </w:tcPr>
          <w:p w14:paraId="23DD5E84" w14:textId="38CB521B" w:rsidR="000F1589" w:rsidRPr="0093414E" w:rsidRDefault="000F1589" w:rsidP="000F1589">
            <w:pPr>
              <w:ind w:left="113" w:right="113"/>
              <w:jc w:val="right"/>
              <w:rPr>
                <w:b/>
                <w:bCs/>
                <w:sz w:val="20"/>
                <w:szCs w:val="20"/>
              </w:rPr>
            </w:pPr>
            <w:r>
              <w:rPr>
                <w:b/>
                <w:bCs/>
                <w:sz w:val="20"/>
                <w:szCs w:val="20"/>
              </w:rPr>
              <w:t>HGR Gemena</w:t>
            </w:r>
          </w:p>
        </w:tc>
        <w:tc>
          <w:tcPr>
            <w:tcW w:w="837" w:type="dxa"/>
            <w:shd w:val="clear" w:color="auto" w:fill="D0CECE" w:themeFill="background2" w:themeFillShade="E6"/>
            <w:textDirection w:val="btLr"/>
          </w:tcPr>
          <w:p w14:paraId="0C6E828E" w14:textId="35138FEC"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Tandala</w:t>
            </w:r>
            <w:proofErr w:type="spellEnd"/>
          </w:p>
        </w:tc>
        <w:tc>
          <w:tcPr>
            <w:tcW w:w="837" w:type="dxa"/>
            <w:shd w:val="clear" w:color="auto" w:fill="D0CECE" w:themeFill="background2" w:themeFillShade="E6"/>
            <w:textDirection w:val="btLr"/>
            <w:vAlign w:val="center"/>
          </w:tcPr>
          <w:p w14:paraId="5C244A16" w14:textId="615B3EAC"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Isnagi</w:t>
            </w:r>
            <w:proofErr w:type="spellEnd"/>
          </w:p>
        </w:tc>
        <w:tc>
          <w:tcPr>
            <w:tcW w:w="837" w:type="dxa"/>
            <w:shd w:val="clear" w:color="auto" w:fill="D0CECE" w:themeFill="background2" w:themeFillShade="E6"/>
            <w:textDirection w:val="btLr"/>
            <w:vAlign w:val="center"/>
          </w:tcPr>
          <w:p w14:paraId="0E7B67DD" w14:textId="04803D2F"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Kabondo</w:t>
            </w:r>
            <w:proofErr w:type="spellEnd"/>
          </w:p>
        </w:tc>
        <w:tc>
          <w:tcPr>
            <w:tcW w:w="837" w:type="dxa"/>
            <w:shd w:val="clear" w:color="auto" w:fill="D0CECE" w:themeFill="background2" w:themeFillShade="E6"/>
            <w:textDirection w:val="btLr"/>
          </w:tcPr>
          <w:p w14:paraId="25C044A5" w14:textId="46B7DF62"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Lubunga</w:t>
            </w:r>
            <w:proofErr w:type="spellEnd"/>
          </w:p>
        </w:tc>
        <w:tc>
          <w:tcPr>
            <w:tcW w:w="837" w:type="dxa"/>
            <w:shd w:val="clear" w:color="auto" w:fill="D0CECE" w:themeFill="background2" w:themeFillShade="E6"/>
            <w:textDirection w:val="btLr"/>
          </w:tcPr>
          <w:p w14:paraId="1421D05D" w14:textId="17018BFE" w:rsidR="000F1589" w:rsidRPr="0093414E" w:rsidRDefault="000F1589" w:rsidP="000F1589">
            <w:pPr>
              <w:ind w:left="113" w:right="113"/>
              <w:jc w:val="right"/>
              <w:rPr>
                <w:b/>
                <w:bCs/>
                <w:sz w:val="20"/>
                <w:szCs w:val="20"/>
              </w:rPr>
            </w:pPr>
            <w:r>
              <w:rPr>
                <w:b/>
                <w:bCs/>
                <w:sz w:val="20"/>
                <w:szCs w:val="20"/>
              </w:rPr>
              <w:t xml:space="preserve">HGR </w:t>
            </w:r>
            <w:proofErr w:type="spellStart"/>
            <w:r>
              <w:rPr>
                <w:b/>
                <w:bCs/>
                <w:sz w:val="20"/>
                <w:szCs w:val="20"/>
              </w:rPr>
              <w:t>Makiso</w:t>
            </w:r>
            <w:proofErr w:type="spellEnd"/>
          </w:p>
        </w:tc>
        <w:tc>
          <w:tcPr>
            <w:tcW w:w="850" w:type="dxa"/>
            <w:shd w:val="clear" w:color="auto" w:fill="D0CECE" w:themeFill="background2" w:themeFillShade="E6"/>
            <w:textDirection w:val="btLr"/>
          </w:tcPr>
          <w:p w14:paraId="068EC0A0" w14:textId="31645D80" w:rsidR="000F1589" w:rsidRPr="0093414E" w:rsidRDefault="000F1589" w:rsidP="000F1589">
            <w:pPr>
              <w:ind w:left="113" w:right="113"/>
              <w:jc w:val="right"/>
              <w:rPr>
                <w:b/>
                <w:bCs/>
                <w:sz w:val="20"/>
                <w:szCs w:val="20"/>
              </w:rPr>
            </w:pPr>
            <w:r>
              <w:rPr>
                <w:b/>
                <w:bCs/>
                <w:sz w:val="20"/>
                <w:szCs w:val="20"/>
              </w:rPr>
              <w:t xml:space="preserve">CSR </w:t>
            </w:r>
            <w:proofErr w:type="spellStart"/>
            <w:r>
              <w:rPr>
                <w:b/>
                <w:bCs/>
                <w:sz w:val="20"/>
                <w:szCs w:val="20"/>
              </w:rPr>
              <w:t>Alwaleed</w:t>
            </w:r>
            <w:proofErr w:type="spellEnd"/>
          </w:p>
        </w:tc>
        <w:tc>
          <w:tcPr>
            <w:tcW w:w="806" w:type="dxa"/>
            <w:shd w:val="clear" w:color="auto" w:fill="D0CECE" w:themeFill="background2" w:themeFillShade="E6"/>
            <w:textDirection w:val="btLr"/>
          </w:tcPr>
          <w:p w14:paraId="0572680B" w14:textId="7263C340" w:rsidR="000F1589" w:rsidRPr="0093414E" w:rsidRDefault="000F1589" w:rsidP="000F1589">
            <w:pPr>
              <w:ind w:left="113" w:right="113"/>
              <w:jc w:val="right"/>
              <w:rPr>
                <w:b/>
                <w:bCs/>
                <w:sz w:val="20"/>
                <w:szCs w:val="20"/>
              </w:rPr>
            </w:pPr>
            <w:r>
              <w:rPr>
                <w:b/>
                <w:bCs/>
                <w:sz w:val="20"/>
                <w:szCs w:val="20"/>
              </w:rPr>
              <w:t xml:space="preserve">Maternité </w:t>
            </w:r>
            <w:proofErr w:type="spellStart"/>
            <w:r>
              <w:rPr>
                <w:b/>
                <w:bCs/>
                <w:sz w:val="20"/>
                <w:szCs w:val="20"/>
              </w:rPr>
              <w:t>Loholo</w:t>
            </w:r>
            <w:proofErr w:type="spellEnd"/>
          </w:p>
        </w:tc>
        <w:tc>
          <w:tcPr>
            <w:tcW w:w="806" w:type="dxa"/>
            <w:shd w:val="clear" w:color="auto" w:fill="D0CECE" w:themeFill="background2" w:themeFillShade="E6"/>
            <w:textDirection w:val="btLr"/>
          </w:tcPr>
          <w:p w14:paraId="2E24732E" w14:textId="78466096" w:rsidR="000F1589" w:rsidRPr="0093414E" w:rsidRDefault="000F1589" w:rsidP="000F1589">
            <w:pPr>
              <w:ind w:left="113" w:right="113"/>
              <w:jc w:val="right"/>
              <w:rPr>
                <w:b/>
                <w:bCs/>
                <w:sz w:val="20"/>
                <w:szCs w:val="20"/>
              </w:rPr>
            </w:pPr>
            <w:r>
              <w:rPr>
                <w:b/>
                <w:bCs/>
                <w:sz w:val="20"/>
                <w:szCs w:val="20"/>
              </w:rPr>
              <w:t xml:space="preserve">Maternité </w:t>
            </w:r>
            <w:proofErr w:type="spellStart"/>
            <w:r>
              <w:rPr>
                <w:b/>
                <w:bCs/>
                <w:sz w:val="20"/>
                <w:szCs w:val="20"/>
              </w:rPr>
              <w:t>Yahombole</w:t>
            </w:r>
            <w:proofErr w:type="spellEnd"/>
          </w:p>
        </w:tc>
        <w:tc>
          <w:tcPr>
            <w:tcW w:w="806" w:type="dxa"/>
            <w:shd w:val="clear" w:color="auto" w:fill="D0CECE" w:themeFill="background2" w:themeFillShade="E6"/>
            <w:textDirection w:val="btLr"/>
          </w:tcPr>
          <w:p w14:paraId="4F288861" w14:textId="3EF461E3" w:rsidR="000F1589" w:rsidRPr="0093414E" w:rsidRDefault="000F1589" w:rsidP="000F1589">
            <w:pPr>
              <w:ind w:left="113" w:right="113"/>
              <w:jc w:val="right"/>
              <w:rPr>
                <w:b/>
                <w:bCs/>
                <w:sz w:val="20"/>
                <w:szCs w:val="20"/>
              </w:rPr>
            </w:pPr>
            <w:r>
              <w:rPr>
                <w:b/>
                <w:bCs/>
                <w:sz w:val="20"/>
                <w:szCs w:val="20"/>
              </w:rPr>
              <w:t xml:space="preserve">Maternité </w:t>
            </w:r>
            <w:proofErr w:type="spellStart"/>
            <w:r>
              <w:rPr>
                <w:b/>
                <w:bCs/>
                <w:sz w:val="20"/>
                <w:szCs w:val="20"/>
              </w:rPr>
              <w:t>Kilanga</w:t>
            </w:r>
            <w:proofErr w:type="spellEnd"/>
          </w:p>
        </w:tc>
      </w:tr>
      <w:tr w:rsidR="00726839" w:rsidRPr="000A33FC" w14:paraId="798E4117" w14:textId="6104CB60" w:rsidTr="00E24FE2">
        <w:trPr>
          <w:trHeight w:val="288"/>
        </w:trPr>
        <w:tc>
          <w:tcPr>
            <w:tcW w:w="550" w:type="dxa"/>
            <w:noWrap/>
            <w:vAlign w:val="center"/>
            <w:hideMark/>
          </w:tcPr>
          <w:p w14:paraId="04CBA9A1" w14:textId="77777777" w:rsidR="00726839" w:rsidRPr="0093414E" w:rsidRDefault="00726839" w:rsidP="00726839">
            <w:pPr>
              <w:jc w:val="center"/>
              <w:rPr>
                <w:sz w:val="20"/>
                <w:szCs w:val="20"/>
              </w:rPr>
            </w:pPr>
            <w:r w:rsidRPr="0093414E">
              <w:rPr>
                <w:sz w:val="20"/>
                <w:szCs w:val="20"/>
              </w:rPr>
              <w:t>1</w:t>
            </w:r>
          </w:p>
        </w:tc>
        <w:tc>
          <w:tcPr>
            <w:tcW w:w="2564" w:type="dxa"/>
            <w:tcBorders>
              <w:top w:val="single" w:sz="4" w:space="0" w:color="auto"/>
              <w:left w:val="nil"/>
              <w:bottom w:val="single" w:sz="4" w:space="0" w:color="auto"/>
              <w:right w:val="single" w:sz="4" w:space="0" w:color="auto"/>
            </w:tcBorders>
            <w:shd w:val="clear" w:color="000000" w:fill="FFFFFF"/>
            <w:noWrap/>
            <w:vAlign w:val="bottom"/>
            <w:hideMark/>
          </w:tcPr>
          <w:p w14:paraId="14373F09" w14:textId="48358D65" w:rsidR="00726839" w:rsidRPr="0093414E" w:rsidRDefault="00726839" w:rsidP="00726839">
            <w:pPr>
              <w:rPr>
                <w:sz w:val="20"/>
                <w:szCs w:val="20"/>
              </w:rPr>
            </w:pPr>
            <w:r w:rsidRPr="00A37BCC">
              <w:rPr>
                <w:rFonts w:cs="Calibri"/>
                <w:color w:val="595959" w:themeColor="text1" w:themeTint="A6"/>
                <w:sz w:val="20"/>
                <w:szCs w:val="20"/>
              </w:rPr>
              <w:t xml:space="preserve">Aspirateur chirurgical </w:t>
            </w:r>
          </w:p>
        </w:tc>
        <w:tc>
          <w:tcPr>
            <w:tcW w:w="860" w:type="dxa"/>
            <w:tcBorders>
              <w:top w:val="single" w:sz="8" w:space="0" w:color="auto"/>
              <w:left w:val="nil"/>
              <w:bottom w:val="single" w:sz="4" w:space="0" w:color="auto"/>
              <w:right w:val="nil"/>
            </w:tcBorders>
            <w:shd w:val="clear" w:color="auto" w:fill="auto"/>
            <w:vAlign w:val="center"/>
            <w:hideMark/>
          </w:tcPr>
          <w:p w14:paraId="267A02EE" w14:textId="0A45AF2B" w:rsidR="00726839" w:rsidRPr="0093414E" w:rsidRDefault="00726839" w:rsidP="00726839">
            <w:pPr>
              <w:jc w:val="center"/>
              <w:rPr>
                <w:sz w:val="20"/>
                <w:szCs w:val="20"/>
              </w:rPr>
            </w:pPr>
            <w:r w:rsidRPr="0068502D">
              <w:rPr>
                <w:sz w:val="20"/>
                <w:szCs w:val="20"/>
              </w:rPr>
              <w:t>Pce</w:t>
            </w:r>
          </w:p>
        </w:tc>
        <w:tc>
          <w:tcPr>
            <w:tcW w:w="879" w:type="dxa"/>
            <w:hideMark/>
          </w:tcPr>
          <w:p w14:paraId="727CB0D8" w14:textId="77777777" w:rsidR="00726839" w:rsidRPr="0093414E" w:rsidRDefault="00726839" w:rsidP="00726839">
            <w:pPr>
              <w:rPr>
                <w:sz w:val="20"/>
                <w:szCs w:val="20"/>
              </w:rPr>
            </w:pPr>
            <w:r w:rsidRPr="0093414E">
              <w:rPr>
                <w:sz w:val="20"/>
                <w:szCs w:val="20"/>
              </w:rPr>
              <w:t> </w:t>
            </w:r>
          </w:p>
        </w:tc>
        <w:tc>
          <w:tcPr>
            <w:tcW w:w="851" w:type="dxa"/>
            <w:hideMark/>
          </w:tcPr>
          <w:p w14:paraId="3499563D" w14:textId="77777777" w:rsidR="00726839" w:rsidRPr="0093414E" w:rsidRDefault="00726839" w:rsidP="00726839">
            <w:pPr>
              <w:rPr>
                <w:sz w:val="20"/>
                <w:szCs w:val="20"/>
              </w:rPr>
            </w:pPr>
            <w:r w:rsidRPr="0093414E">
              <w:rPr>
                <w:sz w:val="20"/>
                <w:szCs w:val="20"/>
              </w:rPr>
              <w:t> </w:t>
            </w:r>
          </w:p>
        </w:tc>
        <w:tc>
          <w:tcPr>
            <w:tcW w:w="835" w:type="dxa"/>
          </w:tcPr>
          <w:p w14:paraId="06A20E1D" w14:textId="77777777" w:rsidR="00726839" w:rsidRPr="0093414E" w:rsidRDefault="00726839" w:rsidP="00726839">
            <w:pPr>
              <w:rPr>
                <w:sz w:val="20"/>
                <w:szCs w:val="20"/>
              </w:rPr>
            </w:pPr>
          </w:p>
        </w:tc>
        <w:tc>
          <w:tcPr>
            <w:tcW w:w="837" w:type="dxa"/>
          </w:tcPr>
          <w:p w14:paraId="5947AE65" w14:textId="77777777" w:rsidR="00726839" w:rsidRPr="0093414E" w:rsidRDefault="00726839" w:rsidP="00726839">
            <w:pPr>
              <w:rPr>
                <w:sz w:val="20"/>
                <w:szCs w:val="20"/>
              </w:rPr>
            </w:pPr>
          </w:p>
        </w:tc>
        <w:tc>
          <w:tcPr>
            <w:tcW w:w="837" w:type="dxa"/>
          </w:tcPr>
          <w:p w14:paraId="2F1B42E1" w14:textId="77777777" w:rsidR="00726839" w:rsidRPr="0093414E" w:rsidRDefault="00726839" w:rsidP="00726839">
            <w:pPr>
              <w:rPr>
                <w:sz w:val="20"/>
                <w:szCs w:val="20"/>
              </w:rPr>
            </w:pPr>
          </w:p>
        </w:tc>
        <w:tc>
          <w:tcPr>
            <w:tcW w:w="837" w:type="dxa"/>
          </w:tcPr>
          <w:p w14:paraId="1A6D9A65" w14:textId="77777777" w:rsidR="00726839" w:rsidRPr="0093414E" w:rsidRDefault="00726839" w:rsidP="00726839">
            <w:pPr>
              <w:rPr>
                <w:sz w:val="20"/>
                <w:szCs w:val="20"/>
              </w:rPr>
            </w:pPr>
          </w:p>
        </w:tc>
        <w:tc>
          <w:tcPr>
            <w:tcW w:w="837" w:type="dxa"/>
          </w:tcPr>
          <w:p w14:paraId="5C5F85C0" w14:textId="77777777" w:rsidR="00726839" w:rsidRPr="0093414E" w:rsidRDefault="00726839" w:rsidP="00726839">
            <w:pPr>
              <w:rPr>
                <w:sz w:val="20"/>
                <w:szCs w:val="20"/>
              </w:rPr>
            </w:pPr>
          </w:p>
        </w:tc>
        <w:tc>
          <w:tcPr>
            <w:tcW w:w="837" w:type="dxa"/>
          </w:tcPr>
          <w:p w14:paraId="5E2376B9" w14:textId="77777777" w:rsidR="00726839" w:rsidRPr="0093414E" w:rsidRDefault="00726839" w:rsidP="00726839">
            <w:pPr>
              <w:rPr>
                <w:sz w:val="20"/>
                <w:szCs w:val="20"/>
              </w:rPr>
            </w:pPr>
          </w:p>
        </w:tc>
        <w:tc>
          <w:tcPr>
            <w:tcW w:w="850" w:type="dxa"/>
          </w:tcPr>
          <w:p w14:paraId="30F6F5C5" w14:textId="77777777" w:rsidR="00726839" w:rsidRPr="0093414E" w:rsidRDefault="00726839" w:rsidP="00726839">
            <w:pPr>
              <w:rPr>
                <w:sz w:val="20"/>
                <w:szCs w:val="20"/>
              </w:rPr>
            </w:pPr>
          </w:p>
        </w:tc>
        <w:tc>
          <w:tcPr>
            <w:tcW w:w="806" w:type="dxa"/>
          </w:tcPr>
          <w:p w14:paraId="634FB159" w14:textId="77777777" w:rsidR="00726839" w:rsidRPr="0093414E" w:rsidRDefault="00726839" w:rsidP="00726839">
            <w:pPr>
              <w:rPr>
                <w:sz w:val="20"/>
                <w:szCs w:val="20"/>
              </w:rPr>
            </w:pPr>
          </w:p>
        </w:tc>
        <w:tc>
          <w:tcPr>
            <w:tcW w:w="806" w:type="dxa"/>
          </w:tcPr>
          <w:p w14:paraId="4EE4F0F5" w14:textId="77777777" w:rsidR="00726839" w:rsidRPr="0093414E" w:rsidRDefault="00726839" w:rsidP="00726839">
            <w:pPr>
              <w:rPr>
                <w:sz w:val="20"/>
                <w:szCs w:val="20"/>
              </w:rPr>
            </w:pPr>
          </w:p>
        </w:tc>
        <w:tc>
          <w:tcPr>
            <w:tcW w:w="806" w:type="dxa"/>
          </w:tcPr>
          <w:p w14:paraId="0FFB0F6C" w14:textId="77777777" w:rsidR="00726839" w:rsidRPr="0093414E" w:rsidRDefault="00726839" w:rsidP="00726839">
            <w:pPr>
              <w:rPr>
                <w:sz w:val="20"/>
                <w:szCs w:val="20"/>
              </w:rPr>
            </w:pPr>
          </w:p>
        </w:tc>
      </w:tr>
      <w:tr w:rsidR="00726839" w:rsidRPr="000A33FC" w14:paraId="38158DFE" w14:textId="2D8B6B24" w:rsidTr="00E24FE2">
        <w:trPr>
          <w:trHeight w:val="288"/>
        </w:trPr>
        <w:tc>
          <w:tcPr>
            <w:tcW w:w="550" w:type="dxa"/>
            <w:noWrap/>
            <w:vAlign w:val="center"/>
            <w:hideMark/>
          </w:tcPr>
          <w:p w14:paraId="616414E0" w14:textId="77777777" w:rsidR="00726839" w:rsidRPr="0093414E" w:rsidRDefault="00726839" w:rsidP="00726839">
            <w:pPr>
              <w:jc w:val="center"/>
              <w:rPr>
                <w:sz w:val="20"/>
                <w:szCs w:val="20"/>
              </w:rPr>
            </w:pPr>
            <w:r w:rsidRPr="0093414E">
              <w:rPr>
                <w:sz w:val="20"/>
                <w:szCs w:val="20"/>
              </w:rPr>
              <w:t>2</w:t>
            </w:r>
          </w:p>
        </w:tc>
        <w:tc>
          <w:tcPr>
            <w:tcW w:w="2564" w:type="dxa"/>
            <w:tcBorders>
              <w:top w:val="nil"/>
              <w:left w:val="nil"/>
              <w:bottom w:val="single" w:sz="4" w:space="0" w:color="auto"/>
              <w:right w:val="single" w:sz="4" w:space="0" w:color="auto"/>
            </w:tcBorders>
            <w:shd w:val="clear" w:color="000000" w:fill="FFFFFF"/>
            <w:noWrap/>
            <w:vAlign w:val="bottom"/>
            <w:hideMark/>
          </w:tcPr>
          <w:p w14:paraId="5781C996" w14:textId="5BE26EF6" w:rsidR="00726839" w:rsidRPr="0093414E" w:rsidRDefault="00726839" w:rsidP="00726839">
            <w:pPr>
              <w:rPr>
                <w:sz w:val="20"/>
                <w:szCs w:val="20"/>
              </w:rPr>
            </w:pPr>
            <w:r w:rsidRPr="00A37BCC">
              <w:rPr>
                <w:rFonts w:cs="Calibri"/>
                <w:color w:val="595959" w:themeColor="text1" w:themeTint="A6"/>
                <w:sz w:val="20"/>
                <w:szCs w:val="20"/>
              </w:rPr>
              <w:t>Aspirateur de mucosités</w:t>
            </w:r>
          </w:p>
        </w:tc>
        <w:tc>
          <w:tcPr>
            <w:tcW w:w="860" w:type="dxa"/>
            <w:tcBorders>
              <w:top w:val="single" w:sz="8" w:space="0" w:color="auto"/>
              <w:left w:val="nil"/>
              <w:bottom w:val="single" w:sz="4" w:space="0" w:color="auto"/>
              <w:right w:val="nil"/>
            </w:tcBorders>
            <w:shd w:val="clear" w:color="auto" w:fill="auto"/>
            <w:vAlign w:val="center"/>
            <w:hideMark/>
          </w:tcPr>
          <w:p w14:paraId="291F7522" w14:textId="4021525B" w:rsidR="00726839" w:rsidRPr="0093414E" w:rsidRDefault="00726839" w:rsidP="00726839">
            <w:pPr>
              <w:jc w:val="center"/>
              <w:rPr>
                <w:sz w:val="20"/>
                <w:szCs w:val="20"/>
              </w:rPr>
            </w:pPr>
            <w:r w:rsidRPr="0068502D">
              <w:rPr>
                <w:sz w:val="20"/>
                <w:szCs w:val="20"/>
              </w:rPr>
              <w:t>Pce</w:t>
            </w:r>
          </w:p>
        </w:tc>
        <w:tc>
          <w:tcPr>
            <w:tcW w:w="879" w:type="dxa"/>
            <w:hideMark/>
          </w:tcPr>
          <w:p w14:paraId="63DBE70C" w14:textId="77777777" w:rsidR="00726839" w:rsidRPr="0093414E" w:rsidRDefault="00726839" w:rsidP="00726839">
            <w:pPr>
              <w:rPr>
                <w:sz w:val="20"/>
                <w:szCs w:val="20"/>
              </w:rPr>
            </w:pPr>
            <w:r w:rsidRPr="0093414E">
              <w:rPr>
                <w:sz w:val="20"/>
                <w:szCs w:val="20"/>
              </w:rPr>
              <w:t> </w:t>
            </w:r>
          </w:p>
        </w:tc>
        <w:tc>
          <w:tcPr>
            <w:tcW w:w="851" w:type="dxa"/>
            <w:hideMark/>
          </w:tcPr>
          <w:p w14:paraId="063B9D7E" w14:textId="77777777" w:rsidR="00726839" w:rsidRPr="0093414E" w:rsidRDefault="00726839" w:rsidP="00726839">
            <w:pPr>
              <w:rPr>
                <w:sz w:val="20"/>
                <w:szCs w:val="20"/>
              </w:rPr>
            </w:pPr>
            <w:r w:rsidRPr="0093414E">
              <w:rPr>
                <w:sz w:val="20"/>
                <w:szCs w:val="20"/>
              </w:rPr>
              <w:t> </w:t>
            </w:r>
          </w:p>
        </w:tc>
        <w:tc>
          <w:tcPr>
            <w:tcW w:w="835" w:type="dxa"/>
          </w:tcPr>
          <w:p w14:paraId="41FBB163" w14:textId="77777777" w:rsidR="00726839" w:rsidRPr="0093414E" w:rsidRDefault="00726839" w:rsidP="00726839">
            <w:pPr>
              <w:rPr>
                <w:sz w:val="20"/>
                <w:szCs w:val="20"/>
              </w:rPr>
            </w:pPr>
          </w:p>
        </w:tc>
        <w:tc>
          <w:tcPr>
            <w:tcW w:w="837" w:type="dxa"/>
          </w:tcPr>
          <w:p w14:paraId="75F234BA" w14:textId="77777777" w:rsidR="00726839" w:rsidRPr="0093414E" w:rsidRDefault="00726839" w:rsidP="00726839">
            <w:pPr>
              <w:rPr>
                <w:sz w:val="20"/>
                <w:szCs w:val="20"/>
              </w:rPr>
            </w:pPr>
          </w:p>
        </w:tc>
        <w:tc>
          <w:tcPr>
            <w:tcW w:w="837" w:type="dxa"/>
          </w:tcPr>
          <w:p w14:paraId="3CF4129D" w14:textId="77777777" w:rsidR="00726839" w:rsidRPr="0093414E" w:rsidRDefault="00726839" w:rsidP="00726839">
            <w:pPr>
              <w:rPr>
                <w:sz w:val="20"/>
                <w:szCs w:val="20"/>
              </w:rPr>
            </w:pPr>
          </w:p>
        </w:tc>
        <w:tc>
          <w:tcPr>
            <w:tcW w:w="837" w:type="dxa"/>
          </w:tcPr>
          <w:p w14:paraId="27EA5D54" w14:textId="77777777" w:rsidR="00726839" w:rsidRPr="0093414E" w:rsidRDefault="00726839" w:rsidP="00726839">
            <w:pPr>
              <w:rPr>
                <w:sz w:val="20"/>
                <w:szCs w:val="20"/>
              </w:rPr>
            </w:pPr>
          </w:p>
        </w:tc>
        <w:tc>
          <w:tcPr>
            <w:tcW w:w="837" w:type="dxa"/>
          </w:tcPr>
          <w:p w14:paraId="71AD18C1" w14:textId="77777777" w:rsidR="00726839" w:rsidRPr="0093414E" w:rsidRDefault="00726839" w:rsidP="00726839">
            <w:pPr>
              <w:rPr>
                <w:sz w:val="20"/>
                <w:szCs w:val="20"/>
              </w:rPr>
            </w:pPr>
          </w:p>
        </w:tc>
        <w:tc>
          <w:tcPr>
            <w:tcW w:w="837" w:type="dxa"/>
          </w:tcPr>
          <w:p w14:paraId="2517370B" w14:textId="77777777" w:rsidR="00726839" w:rsidRPr="0093414E" w:rsidRDefault="00726839" w:rsidP="00726839">
            <w:pPr>
              <w:rPr>
                <w:sz w:val="20"/>
                <w:szCs w:val="20"/>
              </w:rPr>
            </w:pPr>
          </w:p>
        </w:tc>
        <w:tc>
          <w:tcPr>
            <w:tcW w:w="850" w:type="dxa"/>
          </w:tcPr>
          <w:p w14:paraId="4EE19B50" w14:textId="77777777" w:rsidR="00726839" w:rsidRPr="0093414E" w:rsidRDefault="00726839" w:rsidP="00726839">
            <w:pPr>
              <w:rPr>
                <w:sz w:val="20"/>
                <w:szCs w:val="20"/>
              </w:rPr>
            </w:pPr>
          </w:p>
        </w:tc>
        <w:tc>
          <w:tcPr>
            <w:tcW w:w="806" w:type="dxa"/>
          </w:tcPr>
          <w:p w14:paraId="35EA27AA" w14:textId="77777777" w:rsidR="00726839" w:rsidRPr="0093414E" w:rsidRDefault="00726839" w:rsidP="00726839">
            <w:pPr>
              <w:rPr>
                <w:sz w:val="20"/>
                <w:szCs w:val="20"/>
              </w:rPr>
            </w:pPr>
          </w:p>
        </w:tc>
        <w:tc>
          <w:tcPr>
            <w:tcW w:w="806" w:type="dxa"/>
          </w:tcPr>
          <w:p w14:paraId="5D905AE0" w14:textId="77777777" w:rsidR="00726839" w:rsidRPr="0093414E" w:rsidRDefault="00726839" w:rsidP="00726839">
            <w:pPr>
              <w:rPr>
                <w:sz w:val="20"/>
                <w:szCs w:val="20"/>
              </w:rPr>
            </w:pPr>
          </w:p>
        </w:tc>
        <w:tc>
          <w:tcPr>
            <w:tcW w:w="806" w:type="dxa"/>
          </w:tcPr>
          <w:p w14:paraId="589A13CD" w14:textId="77777777" w:rsidR="00726839" w:rsidRPr="0093414E" w:rsidRDefault="00726839" w:rsidP="00726839">
            <w:pPr>
              <w:rPr>
                <w:sz w:val="20"/>
                <w:szCs w:val="20"/>
              </w:rPr>
            </w:pPr>
          </w:p>
        </w:tc>
      </w:tr>
      <w:tr w:rsidR="00726839" w:rsidRPr="000A33FC" w14:paraId="3BCF2820" w14:textId="29F68381" w:rsidTr="00E24FE2">
        <w:trPr>
          <w:trHeight w:val="288"/>
        </w:trPr>
        <w:tc>
          <w:tcPr>
            <w:tcW w:w="550" w:type="dxa"/>
            <w:noWrap/>
            <w:vAlign w:val="center"/>
            <w:hideMark/>
          </w:tcPr>
          <w:p w14:paraId="2DF50AFD" w14:textId="77777777" w:rsidR="00726839" w:rsidRPr="0093414E" w:rsidRDefault="00726839" w:rsidP="00726839">
            <w:pPr>
              <w:jc w:val="center"/>
              <w:rPr>
                <w:sz w:val="20"/>
                <w:szCs w:val="20"/>
              </w:rPr>
            </w:pPr>
            <w:r w:rsidRPr="0093414E">
              <w:rPr>
                <w:sz w:val="20"/>
                <w:szCs w:val="20"/>
              </w:rPr>
              <w:t>3</w:t>
            </w:r>
          </w:p>
        </w:tc>
        <w:tc>
          <w:tcPr>
            <w:tcW w:w="2564" w:type="dxa"/>
            <w:tcBorders>
              <w:top w:val="nil"/>
              <w:left w:val="nil"/>
              <w:bottom w:val="single" w:sz="4" w:space="0" w:color="auto"/>
              <w:right w:val="single" w:sz="4" w:space="0" w:color="auto"/>
            </w:tcBorders>
            <w:shd w:val="clear" w:color="000000" w:fill="FFFFFF"/>
            <w:noWrap/>
            <w:vAlign w:val="bottom"/>
            <w:hideMark/>
          </w:tcPr>
          <w:p w14:paraId="2CB34ADA" w14:textId="042334A5" w:rsidR="00726839" w:rsidRPr="0093414E" w:rsidRDefault="00726839" w:rsidP="00726839">
            <w:pPr>
              <w:rPr>
                <w:sz w:val="20"/>
                <w:szCs w:val="20"/>
              </w:rPr>
            </w:pPr>
            <w:r w:rsidRPr="00A37BCC">
              <w:rPr>
                <w:rFonts w:cs="Calibri"/>
                <w:color w:val="595959" w:themeColor="text1" w:themeTint="A6"/>
                <w:sz w:val="20"/>
                <w:szCs w:val="20"/>
              </w:rPr>
              <w:t>Aspirateur de mucosités manuel</w:t>
            </w:r>
          </w:p>
        </w:tc>
        <w:tc>
          <w:tcPr>
            <w:tcW w:w="860" w:type="dxa"/>
            <w:tcBorders>
              <w:top w:val="single" w:sz="8" w:space="0" w:color="auto"/>
              <w:left w:val="nil"/>
              <w:bottom w:val="single" w:sz="4" w:space="0" w:color="auto"/>
              <w:right w:val="nil"/>
            </w:tcBorders>
            <w:shd w:val="clear" w:color="auto" w:fill="auto"/>
            <w:vAlign w:val="center"/>
            <w:hideMark/>
          </w:tcPr>
          <w:p w14:paraId="754B56D9" w14:textId="0DFF9227" w:rsidR="00726839" w:rsidRPr="0093414E" w:rsidRDefault="00726839" w:rsidP="00726839">
            <w:pPr>
              <w:jc w:val="center"/>
              <w:rPr>
                <w:sz w:val="20"/>
                <w:szCs w:val="20"/>
              </w:rPr>
            </w:pPr>
            <w:r w:rsidRPr="0068502D">
              <w:rPr>
                <w:sz w:val="20"/>
                <w:szCs w:val="20"/>
              </w:rPr>
              <w:t>Pce</w:t>
            </w:r>
          </w:p>
        </w:tc>
        <w:tc>
          <w:tcPr>
            <w:tcW w:w="879" w:type="dxa"/>
            <w:hideMark/>
          </w:tcPr>
          <w:p w14:paraId="1A67BFB6" w14:textId="77777777" w:rsidR="00726839" w:rsidRPr="0093414E" w:rsidRDefault="00726839" w:rsidP="00726839">
            <w:pPr>
              <w:rPr>
                <w:sz w:val="20"/>
                <w:szCs w:val="20"/>
              </w:rPr>
            </w:pPr>
            <w:r w:rsidRPr="0093414E">
              <w:rPr>
                <w:sz w:val="20"/>
                <w:szCs w:val="20"/>
              </w:rPr>
              <w:t> </w:t>
            </w:r>
          </w:p>
        </w:tc>
        <w:tc>
          <w:tcPr>
            <w:tcW w:w="851" w:type="dxa"/>
            <w:hideMark/>
          </w:tcPr>
          <w:p w14:paraId="19325AB9" w14:textId="77777777" w:rsidR="00726839" w:rsidRPr="0093414E" w:rsidRDefault="00726839" w:rsidP="00726839">
            <w:pPr>
              <w:rPr>
                <w:sz w:val="20"/>
                <w:szCs w:val="20"/>
              </w:rPr>
            </w:pPr>
            <w:r w:rsidRPr="0093414E">
              <w:rPr>
                <w:sz w:val="20"/>
                <w:szCs w:val="20"/>
              </w:rPr>
              <w:t> </w:t>
            </w:r>
          </w:p>
        </w:tc>
        <w:tc>
          <w:tcPr>
            <w:tcW w:w="835" w:type="dxa"/>
          </w:tcPr>
          <w:p w14:paraId="3C602076" w14:textId="77777777" w:rsidR="00726839" w:rsidRPr="0093414E" w:rsidRDefault="00726839" w:rsidP="00726839">
            <w:pPr>
              <w:rPr>
                <w:sz w:val="20"/>
                <w:szCs w:val="20"/>
              </w:rPr>
            </w:pPr>
          </w:p>
        </w:tc>
        <w:tc>
          <w:tcPr>
            <w:tcW w:w="837" w:type="dxa"/>
          </w:tcPr>
          <w:p w14:paraId="3EA43798" w14:textId="77777777" w:rsidR="00726839" w:rsidRPr="0093414E" w:rsidRDefault="00726839" w:rsidP="00726839">
            <w:pPr>
              <w:rPr>
                <w:sz w:val="20"/>
                <w:szCs w:val="20"/>
              </w:rPr>
            </w:pPr>
          </w:p>
        </w:tc>
        <w:tc>
          <w:tcPr>
            <w:tcW w:w="837" w:type="dxa"/>
          </w:tcPr>
          <w:p w14:paraId="571BB5DC" w14:textId="77777777" w:rsidR="00726839" w:rsidRPr="0093414E" w:rsidRDefault="00726839" w:rsidP="00726839">
            <w:pPr>
              <w:rPr>
                <w:sz w:val="20"/>
                <w:szCs w:val="20"/>
              </w:rPr>
            </w:pPr>
          </w:p>
        </w:tc>
        <w:tc>
          <w:tcPr>
            <w:tcW w:w="837" w:type="dxa"/>
          </w:tcPr>
          <w:p w14:paraId="77235214" w14:textId="77777777" w:rsidR="00726839" w:rsidRPr="0093414E" w:rsidRDefault="00726839" w:rsidP="00726839">
            <w:pPr>
              <w:rPr>
                <w:sz w:val="20"/>
                <w:szCs w:val="20"/>
              </w:rPr>
            </w:pPr>
          </w:p>
        </w:tc>
        <w:tc>
          <w:tcPr>
            <w:tcW w:w="837" w:type="dxa"/>
          </w:tcPr>
          <w:p w14:paraId="21E8180C" w14:textId="77777777" w:rsidR="00726839" w:rsidRPr="0093414E" w:rsidRDefault="00726839" w:rsidP="00726839">
            <w:pPr>
              <w:rPr>
                <w:sz w:val="20"/>
                <w:szCs w:val="20"/>
              </w:rPr>
            </w:pPr>
          </w:p>
        </w:tc>
        <w:tc>
          <w:tcPr>
            <w:tcW w:w="837" w:type="dxa"/>
          </w:tcPr>
          <w:p w14:paraId="6100C258" w14:textId="77777777" w:rsidR="00726839" w:rsidRPr="0093414E" w:rsidRDefault="00726839" w:rsidP="00726839">
            <w:pPr>
              <w:rPr>
                <w:sz w:val="20"/>
                <w:szCs w:val="20"/>
              </w:rPr>
            </w:pPr>
          </w:p>
        </w:tc>
        <w:tc>
          <w:tcPr>
            <w:tcW w:w="850" w:type="dxa"/>
          </w:tcPr>
          <w:p w14:paraId="46E9BC52" w14:textId="77777777" w:rsidR="00726839" w:rsidRPr="0093414E" w:rsidRDefault="00726839" w:rsidP="00726839">
            <w:pPr>
              <w:rPr>
                <w:sz w:val="20"/>
                <w:szCs w:val="20"/>
              </w:rPr>
            </w:pPr>
          </w:p>
        </w:tc>
        <w:tc>
          <w:tcPr>
            <w:tcW w:w="806" w:type="dxa"/>
          </w:tcPr>
          <w:p w14:paraId="7433C5B2" w14:textId="77777777" w:rsidR="00726839" w:rsidRPr="0093414E" w:rsidRDefault="00726839" w:rsidP="00726839">
            <w:pPr>
              <w:rPr>
                <w:sz w:val="20"/>
                <w:szCs w:val="20"/>
              </w:rPr>
            </w:pPr>
          </w:p>
        </w:tc>
        <w:tc>
          <w:tcPr>
            <w:tcW w:w="806" w:type="dxa"/>
          </w:tcPr>
          <w:p w14:paraId="0D0FBEFE" w14:textId="77777777" w:rsidR="00726839" w:rsidRPr="0093414E" w:rsidRDefault="00726839" w:rsidP="00726839">
            <w:pPr>
              <w:rPr>
                <w:sz w:val="20"/>
                <w:szCs w:val="20"/>
              </w:rPr>
            </w:pPr>
          </w:p>
        </w:tc>
        <w:tc>
          <w:tcPr>
            <w:tcW w:w="806" w:type="dxa"/>
          </w:tcPr>
          <w:p w14:paraId="711FB225" w14:textId="77777777" w:rsidR="00726839" w:rsidRPr="0093414E" w:rsidRDefault="00726839" w:rsidP="00726839">
            <w:pPr>
              <w:rPr>
                <w:sz w:val="20"/>
                <w:szCs w:val="20"/>
              </w:rPr>
            </w:pPr>
          </w:p>
        </w:tc>
      </w:tr>
      <w:tr w:rsidR="00726839" w:rsidRPr="000A33FC" w14:paraId="6AE338F6" w14:textId="68021DD0" w:rsidTr="00E24FE2">
        <w:trPr>
          <w:trHeight w:val="288"/>
        </w:trPr>
        <w:tc>
          <w:tcPr>
            <w:tcW w:w="550" w:type="dxa"/>
            <w:noWrap/>
            <w:vAlign w:val="center"/>
            <w:hideMark/>
          </w:tcPr>
          <w:p w14:paraId="154320F4" w14:textId="77777777" w:rsidR="00726839" w:rsidRPr="0093414E" w:rsidRDefault="00726839" w:rsidP="00726839">
            <w:pPr>
              <w:jc w:val="center"/>
              <w:rPr>
                <w:sz w:val="20"/>
                <w:szCs w:val="20"/>
              </w:rPr>
            </w:pPr>
            <w:r w:rsidRPr="0093414E">
              <w:rPr>
                <w:sz w:val="20"/>
                <w:szCs w:val="20"/>
              </w:rPr>
              <w:t>4</w:t>
            </w:r>
          </w:p>
        </w:tc>
        <w:tc>
          <w:tcPr>
            <w:tcW w:w="2564" w:type="dxa"/>
            <w:tcBorders>
              <w:top w:val="nil"/>
              <w:left w:val="nil"/>
              <w:bottom w:val="single" w:sz="4" w:space="0" w:color="auto"/>
              <w:right w:val="single" w:sz="4" w:space="0" w:color="auto"/>
            </w:tcBorders>
            <w:shd w:val="clear" w:color="000000" w:fill="FFFFFF"/>
            <w:noWrap/>
            <w:vAlign w:val="bottom"/>
            <w:hideMark/>
          </w:tcPr>
          <w:p w14:paraId="4B53F580" w14:textId="4ACCBA10" w:rsidR="00726839" w:rsidRPr="0093414E" w:rsidRDefault="00726839" w:rsidP="00726839">
            <w:pPr>
              <w:rPr>
                <w:sz w:val="20"/>
                <w:szCs w:val="20"/>
              </w:rPr>
            </w:pPr>
            <w:r w:rsidRPr="00A37BCC">
              <w:rPr>
                <w:rFonts w:cs="Calibri"/>
                <w:color w:val="595959" w:themeColor="text1" w:themeTint="A6"/>
                <w:sz w:val="20"/>
                <w:szCs w:val="20"/>
              </w:rPr>
              <w:t>Autoclave vertical</w:t>
            </w:r>
          </w:p>
        </w:tc>
        <w:tc>
          <w:tcPr>
            <w:tcW w:w="860" w:type="dxa"/>
            <w:tcBorders>
              <w:top w:val="single" w:sz="8" w:space="0" w:color="auto"/>
              <w:left w:val="nil"/>
              <w:bottom w:val="single" w:sz="4" w:space="0" w:color="auto"/>
              <w:right w:val="nil"/>
            </w:tcBorders>
            <w:shd w:val="clear" w:color="auto" w:fill="auto"/>
            <w:vAlign w:val="center"/>
            <w:hideMark/>
          </w:tcPr>
          <w:p w14:paraId="6EFE0690" w14:textId="5A057ABC" w:rsidR="00726839" w:rsidRPr="0093414E" w:rsidRDefault="00726839" w:rsidP="00726839">
            <w:pPr>
              <w:jc w:val="center"/>
              <w:rPr>
                <w:sz w:val="20"/>
                <w:szCs w:val="20"/>
              </w:rPr>
            </w:pPr>
            <w:r w:rsidRPr="0068502D">
              <w:rPr>
                <w:sz w:val="20"/>
                <w:szCs w:val="20"/>
              </w:rPr>
              <w:t>Pce</w:t>
            </w:r>
          </w:p>
        </w:tc>
        <w:tc>
          <w:tcPr>
            <w:tcW w:w="879" w:type="dxa"/>
            <w:hideMark/>
          </w:tcPr>
          <w:p w14:paraId="42EACF4E" w14:textId="77777777" w:rsidR="00726839" w:rsidRPr="0093414E" w:rsidRDefault="00726839" w:rsidP="00726839">
            <w:pPr>
              <w:rPr>
                <w:sz w:val="20"/>
                <w:szCs w:val="20"/>
              </w:rPr>
            </w:pPr>
            <w:r w:rsidRPr="0093414E">
              <w:rPr>
                <w:sz w:val="20"/>
                <w:szCs w:val="20"/>
              </w:rPr>
              <w:t> </w:t>
            </w:r>
          </w:p>
        </w:tc>
        <w:tc>
          <w:tcPr>
            <w:tcW w:w="851" w:type="dxa"/>
            <w:hideMark/>
          </w:tcPr>
          <w:p w14:paraId="451FAAAB" w14:textId="77777777" w:rsidR="00726839" w:rsidRPr="0093414E" w:rsidRDefault="00726839" w:rsidP="00726839">
            <w:pPr>
              <w:rPr>
                <w:sz w:val="20"/>
                <w:szCs w:val="20"/>
              </w:rPr>
            </w:pPr>
            <w:r w:rsidRPr="0093414E">
              <w:rPr>
                <w:sz w:val="20"/>
                <w:szCs w:val="20"/>
              </w:rPr>
              <w:t> </w:t>
            </w:r>
          </w:p>
        </w:tc>
        <w:tc>
          <w:tcPr>
            <w:tcW w:w="835" w:type="dxa"/>
          </w:tcPr>
          <w:p w14:paraId="3BAE0341" w14:textId="77777777" w:rsidR="00726839" w:rsidRPr="0093414E" w:rsidRDefault="00726839" w:rsidP="00726839">
            <w:pPr>
              <w:rPr>
                <w:sz w:val="20"/>
                <w:szCs w:val="20"/>
              </w:rPr>
            </w:pPr>
          </w:p>
        </w:tc>
        <w:tc>
          <w:tcPr>
            <w:tcW w:w="837" w:type="dxa"/>
          </w:tcPr>
          <w:p w14:paraId="3670919D" w14:textId="77777777" w:rsidR="00726839" w:rsidRPr="0093414E" w:rsidRDefault="00726839" w:rsidP="00726839">
            <w:pPr>
              <w:rPr>
                <w:sz w:val="20"/>
                <w:szCs w:val="20"/>
              </w:rPr>
            </w:pPr>
          </w:p>
        </w:tc>
        <w:tc>
          <w:tcPr>
            <w:tcW w:w="837" w:type="dxa"/>
          </w:tcPr>
          <w:p w14:paraId="2BF2179E" w14:textId="77777777" w:rsidR="00726839" w:rsidRPr="0093414E" w:rsidRDefault="00726839" w:rsidP="00726839">
            <w:pPr>
              <w:rPr>
                <w:sz w:val="20"/>
                <w:szCs w:val="20"/>
              </w:rPr>
            </w:pPr>
          </w:p>
        </w:tc>
        <w:tc>
          <w:tcPr>
            <w:tcW w:w="837" w:type="dxa"/>
          </w:tcPr>
          <w:p w14:paraId="1933B331" w14:textId="77777777" w:rsidR="00726839" w:rsidRPr="0093414E" w:rsidRDefault="00726839" w:rsidP="00726839">
            <w:pPr>
              <w:rPr>
                <w:sz w:val="20"/>
                <w:szCs w:val="20"/>
              </w:rPr>
            </w:pPr>
          </w:p>
        </w:tc>
        <w:tc>
          <w:tcPr>
            <w:tcW w:w="837" w:type="dxa"/>
          </w:tcPr>
          <w:p w14:paraId="7723FF93" w14:textId="77777777" w:rsidR="00726839" w:rsidRPr="0093414E" w:rsidRDefault="00726839" w:rsidP="00726839">
            <w:pPr>
              <w:rPr>
                <w:sz w:val="20"/>
                <w:szCs w:val="20"/>
              </w:rPr>
            </w:pPr>
          </w:p>
        </w:tc>
        <w:tc>
          <w:tcPr>
            <w:tcW w:w="837" w:type="dxa"/>
          </w:tcPr>
          <w:p w14:paraId="4BFC7D81" w14:textId="77777777" w:rsidR="00726839" w:rsidRPr="0093414E" w:rsidRDefault="00726839" w:rsidP="00726839">
            <w:pPr>
              <w:rPr>
                <w:sz w:val="20"/>
                <w:szCs w:val="20"/>
              </w:rPr>
            </w:pPr>
          </w:p>
        </w:tc>
        <w:tc>
          <w:tcPr>
            <w:tcW w:w="850" w:type="dxa"/>
          </w:tcPr>
          <w:p w14:paraId="3255C7CE" w14:textId="77777777" w:rsidR="00726839" w:rsidRPr="0093414E" w:rsidRDefault="00726839" w:rsidP="00726839">
            <w:pPr>
              <w:rPr>
                <w:sz w:val="20"/>
                <w:szCs w:val="20"/>
              </w:rPr>
            </w:pPr>
          </w:p>
        </w:tc>
        <w:tc>
          <w:tcPr>
            <w:tcW w:w="806" w:type="dxa"/>
          </w:tcPr>
          <w:p w14:paraId="49E05A4B" w14:textId="77777777" w:rsidR="00726839" w:rsidRPr="0093414E" w:rsidRDefault="00726839" w:rsidP="00726839">
            <w:pPr>
              <w:rPr>
                <w:sz w:val="20"/>
                <w:szCs w:val="20"/>
              </w:rPr>
            </w:pPr>
          </w:p>
        </w:tc>
        <w:tc>
          <w:tcPr>
            <w:tcW w:w="806" w:type="dxa"/>
          </w:tcPr>
          <w:p w14:paraId="29A16BBE" w14:textId="77777777" w:rsidR="00726839" w:rsidRPr="0093414E" w:rsidRDefault="00726839" w:rsidP="00726839">
            <w:pPr>
              <w:rPr>
                <w:sz w:val="20"/>
                <w:szCs w:val="20"/>
              </w:rPr>
            </w:pPr>
          </w:p>
        </w:tc>
        <w:tc>
          <w:tcPr>
            <w:tcW w:w="806" w:type="dxa"/>
          </w:tcPr>
          <w:p w14:paraId="343EB5D1" w14:textId="77777777" w:rsidR="00726839" w:rsidRPr="0093414E" w:rsidRDefault="00726839" w:rsidP="00726839">
            <w:pPr>
              <w:rPr>
                <w:sz w:val="20"/>
                <w:szCs w:val="20"/>
              </w:rPr>
            </w:pPr>
          </w:p>
        </w:tc>
      </w:tr>
      <w:tr w:rsidR="00726839" w:rsidRPr="000A33FC" w14:paraId="756E8379" w14:textId="64D1D310" w:rsidTr="00E24FE2">
        <w:trPr>
          <w:trHeight w:val="288"/>
        </w:trPr>
        <w:tc>
          <w:tcPr>
            <w:tcW w:w="550" w:type="dxa"/>
            <w:noWrap/>
            <w:vAlign w:val="center"/>
            <w:hideMark/>
          </w:tcPr>
          <w:p w14:paraId="2A0D2337" w14:textId="77777777" w:rsidR="00726839" w:rsidRPr="0093414E" w:rsidRDefault="00726839" w:rsidP="00726839">
            <w:pPr>
              <w:jc w:val="center"/>
              <w:rPr>
                <w:sz w:val="20"/>
                <w:szCs w:val="20"/>
              </w:rPr>
            </w:pPr>
            <w:r w:rsidRPr="0093414E">
              <w:rPr>
                <w:sz w:val="20"/>
                <w:szCs w:val="20"/>
              </w:rPr>
              <w:t>5</w:t>
            </w:r>
          </w:p>
        </w:tc>
        <w:tc>
          <w:tcPr>
            <w:tcW w:w="2564" w:type="dxa"/>
            <w:tcBorders>
              <w:top w:val="nil"/>
              <w:left w:val="nil"/>
              <w:bottom w:val="single" w:sz="4" w:space="0" w:color="auto"/>
              <w:right w:val="single" w:sz="4" w:space="0" w:color="auto"/>
            </w:tcBorders>
            <w:shd w:val="clear" w:color="000000" w:fill="FFFFFF"/>
            <w:noWrap/>
            <w:vAlign w:val="bottom"/>
            <w:hideMark/>
          </w:tcPr>
          <w:p w14:paraId="550CB38B" w14:textId="50447C7D" w:rsidR="00726839" w:rsidRPr="0093414E" w:rsidRDefault="00726839" w:rsidP="00726839">
            <w:pPr>
              <w:rPr>
                <w:sz w:val="20"/>
                <w:szCs w:val="20"/>
              </w:rPr>
            </w:pPr>
            <w:r w:rsidRPr="00A37BCC">
              <w:rPr>
                <w:rFonts w:cs="Calibri"/>
                <w:color w:val="595959" w:themeColor="text1" w:themeTint="A6"/>
                <w:sz w:val="20"/>
                <w:szCs w:val="20"/>
              </w:rPr>
              <w:t xml:space="preserve">Bistouri électrique </w:t>
            </w:r>
          </w:p>
        </w:tc>
        <w:tc>
          <w:tcPr>
            <w:tcW w:w="860" w:type="dxa"/>
            <w:tcBorders>
              <w:top w:val="single" w:sz="8" w:space="0" w:color="auto"/>
              <w:left w:val="nil"/>
              <w:bottom w:val="single" w:sz="4" w:space="0" w:color="auto"/>
              <w:right w:val="nil"/>
            </w:tcBorders>
            <w:shd w:val="clear" w:color="auto" w:fill="auto"/>
            <w:vAlign w:val="center"/>
            <w:hideMark/>
          </w:tcPr>
          <w:p w14:paraId="6350CF09" w14:textId="3F9A1EF0" w:rsidR="00726839" w:rsidRPr="0093414E" w:rsidRDefault="00726839" w:rsidP="00726839">
            <w:pPr>
              <w:jc w:val="center"/>
              <w:rPr>
                <w:sz w:val="20"/>
                <w:szCs w:val="20"/>
              </w:rPr>
            </w:pPr>
            <w:r w:rsidRPr="0068502D">
              <w:rPr>
                <w:sz w:val="20"/>
                <w:szCs w:val="20"/>
              </w:rPr>
              <w:t>Pce</w:t>
            </w:r>
          </w:p>
        </w:tc>
        <w:tc>
          <w:tcPr>
            <w:tcW w:w="879" w:type="dxa"/>
            <w:hideMark/>
          </w:tcPr>
          <w:p w14:paraId="1F954BE6" w14:textId="77777777" w:rsidR="00726839" w:rsidRPr="0093414E" w:rsidRDefault="00726839" w:rsidP="00726839">
            <w:pPr>
              <w:rPr>
                <w:sz w:val="20"/>
                <w:szCs w:val="20"/>
              </w:rPr>
            </w:pPr>
            <w:r w:rsidRPr="0093414E">
              <w:rPr>
                <w:sz w:val="20"/>
                <w:szCs w:val="20"/>
              </w:rPr>
              <w:t> </w:t>
            </w:r>
          </w:p>
        </w:tc>
        <w:tc>
          <w:tcPr>
            <w:tcW w:w="851" w:type="dxa"/>
            <w:hideMark/>
          </w:tcPr>
          <w:p w14:paraId="3D8D6BD4" w14:textId="77777777" w:rsidR="00726839" w:rsidRPr="0093414E" w:rsidRDefault="00726839" w:rsidP="00726839">
            <w:pPr>
              <w:rPr>
                <w:sz w:val="20"/>
                <w:szCs w:val="20"/>
              </w:rPr>
            </w:pPr>
            <w:r w:rsidRPr="0093414E">
              <w:rPr>
                <w:sz w:val="20"/>
                <w:szCs w:val="20"/>
              </w:rPr>
              <w:t> </w:t>
            </w:r>
          </w:p>
        </w:tc>
        <w:tc>
          <w:tcPr>
            <w:tcW w:w="835" w:type="dxa"/>
          </w:tcPr>
          <w:p w14:paraId="5E749FB9" w14:textId="77777777" w:rsidR="00726839" w:rsidRPr="0093414E" w:rsidRDefault="00726839" w:rsidP="00726839">
            <w:pPr>
              <w:rPr>
                <w:sz w:val="20"/>
                <w:szCs w:val="20"/>
              </w:rPr>
            </w:pPr>
          </w:p>
        </w:tc>
        <w:tc>
          <w:tcPr>
            <w:tcW w:w="837" w:type="dxa"/>
          </w:tcPr>
          <w:p w14:paraId="62C9E1F0" w14:textId="77777777" w:rsidR="00726839" w:rsidRPr="0093414E" w:rsidRDefault="00726839" w:rsidP="00726839">
            <w:pPr>
              <w:rPr>
                <w:sz w:val="20"/>
                <w:szCs w:val="20"/>
              </w:rPr>
            </w:pPr>
          </w:p>
        </w:tc>
        <w:tc>
          <w:tcPr>
            <w:tcW w:w="837" w:type="dxa"/>
          </w:tcPr>
          <w:p w14:paraId="45F5EC8B" w14:textId="77777777" w:rsidR="00726839" w:rsidRPr="0093414E" w:rsidRDefault="00726839" w:rsidP="00726839">
            <w:pPr>
              <w:rPr>
                <w:sz w:val="20"/>
                <w:szCs w:val="20"/>
              </w:rPr>
            </w:pPr>
          </w:p>
        </w:tc>
        <w:tc>
          <w:tcPr>
            <w:tcW w:w="837" w:type="dxa"/>
          </w:tcPr>
          <w:p w14:paraId="6F5DC154" w14:textId="77777777" w:rsidR="00726839" w:rsidRPr="0093414E" w:rsidRDefault="00726839" w:rsidP="00726839">
            <w:pPr>
              <w:rPr>
                <w:sz w:val="20"/>
                <w:szCs w:val="20"/>
              </w:rPr>
            </w:pPr>
          </w:p>
        </w:tc>
        <w:tc>
          <w:tcPr>
            <w:tcW w:w="837" w:type="dxa"/>
          </w:tcPr>
          <w:p w14:paraId="092BB0F5" w14:textId="77777777" w:rsidR="00726839" w:rsidRPr="0093414E" w:rsidRDefault="00726839" w:rsidP="00726839">
            <w:pPr>
              <w:rPr>
                <w:sz w:val="20"/>
                <w:szCs w:val="20"/>
              </w:rPr>
            </w:pPr>
          </w:p>
        </w:tc>
        <w:tc>
          <w:tcPr>
            <w:tcW w:w="837" w:type="dxa"/>
          </w:tcPr>
          <w:p w14:paraId="101FB27B" w14:textId="77777777" w:rsidR="00726839" w:rsidRPr="0093414E" w:rsidRDefault="00726839" w:rsidP="00726839">
            <w:pPr>
              <w:rPr>
                <w:sz w:val="20"/>
                <w:szCs w:val="20"/>
              </w:rPr>
            </w:pPr>
          </w:p>
        </w:tc>
        <w:tc>
          <w:tcPr>
            <w:tcW w:w="850" w:type="dxa"/>
          </w:tcPr>
          <w:p w14:paraId="47554FC6" w14:textId="77777777" w:rsidR="00726839" w:rsidRPr="0093414E" w:rsidRDefault="00726839" w:rsidP="00726839">
            <w:pPr>
              <w:rPr>
                <w:sz w:val="20"/>
                <w:szCs w:val="20"/>
              </w:rPr>
            </w:pPr>
          </w:p>
        </w:tc>
        <w:tc>
          <w:tcPr>
            <w:tcW w:w="806" w:type="dxa"/>
          </w:tcPr>
          <w:p w14:paraId="52C72C1D" w14:textId="77777777" w:rsidR="00726839" w:rsidRPr="0093414E" w:rsidRDefault="00726839" w:rsidP="00726839">
            <w:pPr>
              <w:rPr>
                <w:sz w:val="20"/>
                <w:szCs w:val="20"/>
              </w:rPr>
            </w:pPr>
          </w:p>
        </w:tc>
        <w:tc>
          <w:tcPr>
            <w:tcW w:w="806" w:type="dxa"/>
          </w:tcPr>
          <w:p w14:paraId="47199682" w14:textId="77777777" w:rsidR="00726839" w:rsidRPr="0093414E" w:rsidRDefault="00726839" w:rsidP="00726839">
            <w:pPr>
              <w:rPr>
                <w:sz w:val="20"/>
                <w:szCs w:val="20"/>
              </w:rPr>
            </w:pPr>
          </w:p>
        </w:tc>
        <w:tc>
          <w:tcPr>
            <w:tcW w:w="806" w:type="dxa"/>
          </w:tcPr>
          <w:p w14:paraId="609AF93B" w14:textId="77777777" w:rsidR="00726839" w:rsidRPr="0093414E" w:rsidRDefault="00726839" w:rsidP="00726839">
            <w:pPr>
              <w:rPr>
                <w:sz w:val="20"/>
                <w:szCs w:val="20"/>
              </w:rPr>
            </w:pPr>
          </w:p>
        </w:tc>
      </w:tr>
      <w:tr w:rsidR="00726839" w:rsidRPr="000A33FC" w14:paraId="5B550182" w14:textId="34584645" w:rsidTr="00E24FE2">
        <w:trPr>
          <w:trHeight w:val="288"/>
        </w:trPr>
        <w:tc>
          <w:tcPr>
            <w:tcW w:w="550" w:type="dxa"/>
            <w:noWrap/>
            <w:vAlign w:val="center"/>
            <w:hideMark/>
          </w:tcPr>
          <w:p w14:paraId="2BB6A288" w14:textId="77777777" w:rsidR="00726839" w:rsidRPr="0093414E" w:rsidRDefault="00726839" w:rsidP="00726839">
            <w:pPr>
              <w:jc w:val="center"/>
              <w:rPr>
                <w:sz w:val="20"/>
                <w:szCs w:val="20"/>
              </w:rPr>
            </w:pPr>
            <w:r w:rsidRPr="0093414E">
              <w:rPr>
                <w:sz w:val="20"/>
                <w:szCs w:val="20"/>
              </w:rPr>
              <w:t>6</w:t>
            </w:r>
          </w:p>
        </w:tc>
        <w:tc>
          <w:tcPr>
            <w:tcW w:w="2564" w:type="dxa"/>
            <w:tcBorders>
              <w:top w:val="nil"/>
              <w:left w:val="nil"/>
              <w:bottom w:val="single" w:sz="4" w:space="0" w:color="auto"/>
              <w:right w:val="single" w:sz="4" w:space="0" w:color="auto"/>
            </w:tcBorders>
            <w:shd w:val="clear" w:color="000000" w:fill="FFFFFF"/>
            <w:noWrap/>
            <w:vAlign w:val="bottom"/>
            <w:hideMark/>
          </w:tcPr>
          <w:p w14:paraId="188612B3" w14:textId="560B4CCC" w:rsidR="00726839" w:rsidRPr="0093414E" w:rsidRDefault="00726839" w:rsidP="00726839">
            <w:pPr>
              <w:rPr>
                <w:sz w:val="20"/>
                <w:szCs w:val="20"/>
              </w:rPr>
            </w:pPr>
            <w:r w:rsidRPr="00A37BCC">
              <w:rPr>
                <w:rFonts w:cs="Calibri"/>
                <w:color w:val="595959" w:themeColor="text1" w:themeTint="A6"/>
                <w:sz w:val="20"/>
                <w:szCs w:val="20"/>
              </w:rPr>
              <w:t>Concentrateur d'oxygène</w:t>
            </w:r>
          </w:p>
        </w:tc>
        <w:tc>
          <w:tcPr>
            <w:tcW w:w="860" w:type="dxa"/>
            <w:tcBorders>
              <w:top w:val="single" w:sz="8" w:space="0" w:color="auto"/>
              <w:left w:val="nil"/>
              <w:bottom w:val="single" w:sz="4" w:space="0" w:color="auto"/>
              <w:right w:val="nil"/>
            </w:tcBorders>
            <w:shd w:val="clear" w:color="auto" w:fill="auto"/>
            <w:vAlign w:val="center"/>
            <w:hideMark/>
          </w:tcPr>
          <w:p w14:paraId="6A8827F4" w14:textId="09B65A35" w:rsidR="00726839" w:rsidRPr="0093414E" w:rsidRDefault="00726839" w:rsidP="00726839">
            <w:pPr>
              <w:jc w:val="center"/>
              <w:rPr>
                <w:sz w:val="20"/>
                <w:szCs w:val="20"/>
              </w:rPr>
            </w:pPr>
            <w:r w:rsidRPr="0068502D">
              <w:rPr>
                <w:sz w:val="20"/>
                <w:szCs w:val="20"/>
              </w:rPr>
              <w:t>Pce</w:t>
            </w:r>
          </w:p>
        </w:tc>
        <w:tc>
          <w:tcPr>
            <w:tcW w:w="879" w:type="dxa"/>
            <w:hideMark/>
          </w:tcPr>
          <w:p w14:paraId="182F36F0" w14:textId="77777777" w:rsidR="00726839" w:rsidRPr="0093414E" w:rsidRDefault="00726839" w:rsidP="00726839">
            <w:pPr>
              <w:rPr>
                <w:sz w:val="20"/>
                <w:szCs w:val="20"/>
              </w:rPr>
            </w:pPr>
            <w:r w:rsidRPr="0093414E">
              <w:rPr>
                <w:sz w:val="20"/>
                <w:szCs w:val="20"/>
              </w:rPr>
              <w:t> </w:t>
            </w:r>
          </w:p>
        </w:tc>
        <w:tc>
          <w:tcPr>
            <w:tcW w:w="851" w:type="dxa"/>
            <w:hideMark/>
          </w:tcPr>
          <w:p w14:paraId="665B6595" w14:textId="77777777" w:rsidR="00726839" w:rsidRPr="0093414E" w:rsidRDefault="00726839" w:rsidP="00726839">
            <w:pPr>
              <w:rPr>
                <w:sz w:val="20"/>
                <w:szCs w:val="20"/>
              </w:rPr>
            </w:pPr>
            <w:r w:rsidRPr="0093414E">
              <w:rPr>
                <w:sz w:val="20"/>
                <w:szCs w:val="20"/>
              </w:rPr>
              <w:t> </w:t>
            </w:r>
          </w:p>
        </w:tc>
        <w:tc>
          <w:tcPr>
            <w:tcW w:w="835" w:type="dxa"/>
          </w:tcPr>
          <w:p w14:paraId="6612B3AE" w14:textId="77777777" w:rsidR="00726839" w:rsidRPr="0093414E" w:rsidRDefault="00726839" w:rsidP="00726839">
            <w:pPr>
              <w:rPr>
                <w:sz w:val="20"/>
                <w:szCs w:val="20"/>
              </w:rPr>
            </w:pPr>
          </w:p>
        </w:tc>
        <w:tc>
          <w:tcPr>
            <w:tcW w:w="837" w:type="dxa"/>
          </w:tcPr>
          <w:p w14:paraId="3817B591" w14:textId="77777777" w:rsidR="00726839" w:rsidRPr="0093414E" w:rsidRDefault="00726839" w:rsidP="00726839">
            <w:pPr>
              <w:rPr>
                <w:sz w:val="20"/>
                <w:szCs w:val="20"/>
              </w:rPr>
            </w:pPr>
          </w:p>
        </w:tc>
        <w:tc>
          <w:tcPr>
            <w:tcW w:w="837" w:type="dxa"/>
          </w:tcPr>
          <w:p w14:paraId="068ACD3F" w14:textId="77777777" w:rsidR="00726839" w:rsidRPr="0093414E" w:rsidRDefault="00726839" w:rsidP="00726839">
            <w:pPr>
              <w:rPr>
                <w:sz w:val="20"/>
                <w:szCs w:val="20"/>
              </w:rPr>
            </w:pPr>
          </w:p>
        </w:tc>
        <w:tc>
          <w:tcPr>
            <w:tcW w:w="837" w:type="dxa"/>
          </w:tcPr>
          <w:p w14:paraId="6697EE2D" w14:textId="77777777" w:rsidR="00726839" w:rsidRPr="0093414E" w:rsidRDefault="00726839" w:rsidP="00726839">
            <w:pPr>
              <w:rPr>
                <w:sz w:val="20"/>
                <w:szCs w:val="20"/>
              </w:rPr>
            </w:pPr>
          </w:p>
        </w:tc>
        <w:tc>
          <w:tcPr>
            <w:tcW w:w="837" w:type="dxa"/>
          </w:tcPr>
          <w:p w14:paraId="18AF73F7" w14:textId="77777777" w:rsidR="00726839" w:rsidRPr="0093414E" w:rsidRDefault="00726839" w:rsidP="00726839">
            <w:pPr>
              <w:rPr>
                <w:sz w:val="20"/>
                <w:szCs w:val="20"/>
              </w:rPr>
            </w:pPr>
          </w:p>
        </w:tc>
        <w:tc>
          <w:tcPr>
            <w:tcW w:w="837" w:type="dxa"/>
          </w:tcPr>
          <w:p w14:paraId="7375BEA6" w14:textId="77777777" w:rsidR="00726839" w:rsidRPr="0093414E" w:rsidRDefault="00726839" w:rsidP="00726839">
            <w:pPr>
              <w:rPr>
                <w:sz w:val="20"/>
                <w:szCs w:val="20"/>
              </w:rPr>
            </w:pPr>
          </w:p>
        </w:tc>
        <w:tc>
          <w:tcPr>
            <w:tcW w:w="850" w:type="dxa"/>
          </w:tcPr>
          <w:p w14:paraId="367ADCD2" w14:textId="77777777" w:rsidR="00726839" w:rsidRPr="0093414E" w:rsidRDefault="00726839" w:rsidP="00726839">
            <w:pPr>
              <w:rPr>
                <w:sz w:val="20"/>
                <w:szCs w:val="20"/>
              </w:rPr>
            </w:pPr>
          </w:p>
        </w:tc>
        <w:tc>
          <w:tcPr>
            <w:tcW w:w="806" w:type="dxa"/>
          </w:tcPr>
          <w:p w14:paraId="5EAC07A1" w14:textId="77777777" w:rsidR="00726839" w:rsidRPr="0093414E" w:rsidRDefault="00726839" w:rsidP="00726839">
            <w:pPr>
              <w:rPr>
                <w:sz w:val="20"/>
                <w:szCs w:val="20"/>
              </w:rPr>
            </w:pPr>
          </w:p>
        </w:tc>
        <w:tc>
          <w:tcPr>
            <w:tcW w:w="806" w:type="dxa"/>
          </w:tcPr>
          <w:p w14:paraId="620D72AF" w14:textId="77777777" w:rsidR="00726839" w:rsidRPr="0093414E" w:rsidRDefault="00726839" w:rsidP="00726839">
            <w:pPr>
              <w:rPr>
                <w:sz w:val="20"/>
                <w:szCs w:val="20"/>
              </w:rPr>
            </w:pPr>
          </w:p>
        </w:tc>
        <w:tc>
          <w:tcPr>
            <w:tcW w:w="806" w:type="dxa"/>
          </w:tcPr>
          <w:p w14:paraId="398C85E1" w14:textId="77777777" w:rsidR="00726839" w:rsidRPr="0093414E" w:rsidRDefault="00726839" w:rsidP="00726839">
            <w:pPr>
              <w:rPr>
                <w:sz w:val="20"/>
                <w:szCs w:val="20"/>
              </w:rPr>
            </w:pPr>
          </w:p>
        </w:tc>
      </w:tr>
      <w:tr w:rsidR="00726839" w:rsidRPr="000A33FC" w14:paraId="6B3BB580" w14:textId="5EF8E725" w:rsidTr="00E24FE2">
        <w:trPr>
          <w:trHeight w:val="288"/>
        </w:trPr>
        <w:tc>
          <w:tcPr>
            <w:tcW w:w="550" w:type="dxa"/>
            <w:noWrap/>
            <w:vAlign w:val="center"/>
            <w:hideMark/>
          </w:tcPr>
          <w:p w14:paraId="6727C625" w14:textId="77777777" w:rsidR="00726839" w:rsidRPr="0093414E" w:rsidRDefault="00726839" w:rsidP="00726839">
            <w:pPr>
              <w:jc w:val="center"/>
              <w:rPr>
                <w:sz w:val="20"/>
                <w:szCs w:val="20"/>
              </w:rPr>
            </w:pPr>
            <w:r w:rsidRPr="0093414E">
              <w:rPr>
                <w:sz w:val="20"/>
                <w:szCs w:val="20"/>
              </w:rPr>
              <w:t>7</w:t>
            </w:r>
          </w:p>
        </w:tc>
        <w:tc>
          <w:tcPr>
            <w:tcW w:w="2564" w:type="dxa"/>
            <w:tcBorders>
              <w:top w:val="nil"/>
              <w:left w:val="nil"/>
              <w:bottom w:val="single" w:sz="4" w:space="0" w:color="auto"/>
              <w:right w:val="single" w:sz="4" w:space="0" w:color="auto"/>
            </w:tcBorders>
            <w:shd w:val="clear" w:color="000000" w:fill="FFFFFF"/>
            <w:noWrap/>
            <w:vAlign w:val="bottom"/>
            <w:hideMark/>
          </w:tcPr>
          <w:p w14:paraId="7BE9652F" w14:textId="6796A180" w:rsidR="00726839" w:rsidRPr="0093414E" w:rsidRDefault="00726839" w:rsidP="00726839">
            <w:pPr>
              <w:rPr>
                <w:sz w:val="20"/>
                <w:szCs w:val="20"/>
              </w:rPr>
            </w:pPr>
            <w:r w:rsidRPr="00A37BCC">
              <w:rPr>
                <w:rFonts w:cs="Calibri"/>
                <w:color w:val="595959" w:themeColor="text1" w:themeTint="A6"/>
                <w:sz w:val="20"/>
                <w:szCs w:val="20"/>
              </w:rPr>
              <w:t>Détecteur de pouls fœtal</w:t>
            </w:r>
          </w:p>
        </w:tc>
        <w:tc>
          <w:tcPr>
            <w:tcW w:w="860" w:type="dxa"/>
            <w:tcBorders>
              <w:top w:val="single" w:sz="8" w:space="0" w:color="auto"/>
              <w:left w:val="nil"/>
              <w:bottom w:val="single" w:sz="4" w:space="0" w:color="auto"/>
              <w:right w:val="nil"/>
            </w:tcBorders>
            <w:shd w:val="clear" w:color="auto" w:fill="auto"/>
            <w:vAlign w:val="center"/>
            <w:hideMark/>
          </w:tcPr>
          <w:p w14:paraId="43DBC3EB" w14:textId="65103299" w:rsidR="00726839" w:rsidRPr="0093414E" w:rsidRDefault="00726839" w:rsidP="00726839">
            <w:pPr>
              <w:jc w:val="center"/>
              <w:rPr>
                <w:sz w:val="20"/>
                <w:szCs w:val="20"/>
              </w:rPr>
            </w:pPr>
            <w:r w:rsidRPr="0068502D">
              <w:rPr>
                <w:sz w:val="20"/>
                <w:szCs w:val="20"/>
              </w:rPr>
              <w:t>Pce</w:t>
            </w:r>
          </w:p>
        </w:tc>
        <w:tc>
          <w:tcPr>
            <w:tcW w:w="879" w:type="dxa"/>
            <w:hideMark/>
          </w:tcPr>
          <w:p w14:paraId="2365DC57" w14:textId="77777777" w:rsidR="00726839" w:rsidRPr="0093414E" w:rsidRDefault="00726839" w:rsidP="00726839">
            <w:pPr>
              <w:rPr>
                <w:sz w:val="20"/>
                <w:szCs w:val="20"/>
              </w:rPr>
            </w:pPr>
            <w:r w:rsidRPr="0093414E">
              <w:rPr>
                <w:sz w:val="20"/>
                <w:szCs w:val="20"/>
              </w:rPr>
              <w:t> </w:t>
            </w:r>
          </w:p>
        </w:tc>
        <w:tc>
          <w:tcPr>
            <w:tcW w:w="851" w:type="dxa"/>
            <w:hideMark/>
          </w:tcPr>
          <w:p w14:paraId="15C2BF90" w14:textId="77777777" w:rsidR="00726839" w:rsidRPr="0093414E" w:rsidRDefault="00726839" w:rsidP="00726839">
            <w:pPr>
              <w:rPr>
                <w:sz w:val="20"/>
                <w:szCs w:val="20"/>
              </w:rPr>
            </w:pPr>
            <w:r w:rsidRPr="0093414E">
              <w:rPr>
                <w:sz w:val="20"/>
                <w:szCs w:val="20"/>
              </w:rPr>
              <w:t> </w:t>
            </w:r>
          </w:p>
        </w:tc>
        <w:tc>
          <w:tcPr>
            <w:tcW w:w="835" w:type="dxa"/>
          </w:tcPr>
          <w:p w14:paraId="41EE0919" w14:textId="77777777" w:rsidR="00726839" w:rsidRPr="0093414E" w:rsidRDefault="00726839" w:rsidP="00726839">
            <w:pPr>
              <w:rPr>
                <w:sz w:val="20"/>
                <w:szCs w:val="20"/>
              </w:rPr>
            </w:pPr>
          </w:p>
        </w:tc>
        <w:tc>
          <w:tcPr>
            <w:tcW w:w="837" w:type="dxa"/>
          </w:tcPr>
          <w:p w14:paraId="2C3499AA" w14:textId="77777777" w:rsidR="00726839" w:rsidRPr="0093414E" w:rsidRDefault="00726839" w:rsidP="00726839">
            <w:pPr>
              <w:rPr>
                <w:sz w:val="20"/>
                <w:szCs w:val="20"/>
              </w:rPr>
            </w:pPr>
          </w:p>
        </w:tc>
        <w:tc>
          <w:tcPr>
            <w:tcW w:w="837" w:type="dxa"/>
          </w:tcPr>
          <w:p w14:paraId="49AF7785" w14:textId="77777777" w:rsidR="00726839" w:rsidRPr="0093414E" w:rsidRDefault="00726839" w:rsidP="00726839">
            <w:pPr>
              <w:rPr>
                <w:sz w:val="20"/>
                <w:szCs w:val="20"/>
              </w:rPr>
            </w:pPr>
          </w:p>
        </w:tc>
        <w:tc>
          <w:tcPr>
            <w:tcW w:w="837" w:type="dxa"/>
          </w:tcPr>
          <w:p w14:paraId="259983E7" w14:textId="77777777" w:rsidR="00726839" w:rsidRPr="0093414E" w:rsidRDefault="00726839" w:rsidP="00726839">
            <w:pPr>
              <w:rPr>
                <w:sz w:val="20"/>
                <w:szCs w:val="20"/>
              </w:rPr>
            </w:pPr>
          </w:p>
        </w:tc>
        <w:tc>
          <w:tcPr>
            <w:tcW w:w="837" w:type="dxa"/>
          </w:tcPr>
          <w:p w14:paraId="18409787" w14:textId="77777777" w:rsidR="00726839" w:rsidRPr="0093414E" w:rsidRDefault="00726839" w:rsidP="00726839">
            <w:pPr>
              <w:rPr>
                <w:sz w:val="20"/>
                <w:szCs w:val="20"/>
              </w:rPr>
            </w:pPr>
          </w:p>
        </w:tc>
        <w:tc>
          <w:tcPr>
            <w:tcW w:w="837" w:type="dxa"/>
          </w:tcPr>
          <w:p w14:paraId="6AAA7FB3" w14:textId="77777777" w:rsidR="00726839" w:rsidRPr="0093414E" w:rsidRDefault="00726839" w:rsidP="00726839">
            <w:pPr>
              <w:rPr>
                <w:sz w:val="20"/>
                <w:szCs w:val="20"/>
              </w:rPr>
            </w:pPr>
          </w:p>
        </w:tc>
        <w:tc>
          <w:tcPr>
            <w:tcW w:w="850" w:type="dxa"/>
          </w:tcPr>
          <w:p w14:paraId="29045A29" w14:textId="77777777" w:rsidR="00726839" w:rsidRPr="0093414E" w:rsidRDefault="00726839" w:rsidP="00726839">
            <w:pPr>
              <w:rPr>
                <w:sz w:val="20"/>
                <w:szCs w:val="20"/>
              </w:rPr>
            </w:pPr>
          </w:p>
        </w:tc>
        <w:tc>
          <w:tcPr>
            <w:tcW w:w="806" w:type="dxa"/>
          </w:tcPr>
          <w:p w14:paraId="03C9BA3A" w14:textId="77777777" w:rsidR="00726839" w:rsidRPr="0093414E" w:rsidRDefault="00726839" w:rsidP="00726839">
            <w:pPr>
              <w:rPr>
                <w:sz w:val="20"/>
                <w:szCs w:val="20"/>
              </w:rPr>
            </w:pPr>
          </w:p>
        </w:tc>
        <w:tc>
          <w:tcPr>
            <w:tcW w:w="806" w:type="dxa"/>
          </w:tcPr>
          <w:p w14:paraId="3F9F1D3D" w14:textId="77777777" w:rsidR="00726839" w:rsidRPr="0093414E" w:rsidRDefault="00726839" w:rsidP="00726839">
            <w:pPr>
              <w:rPr>
                <w:sz w:val="20"/>
                <w:szCs w:val="20"/>
              </w:rPr>
            </w:pPr>
          </w:p>
        </w:tc>
        <w:tc>
          <w:tcPr>
            <w:tcW w:w="806" w:type="dxa"/>
          </w:tcPr>
          <w:p w14:paraId="0DC8718D" w14:textId="77777777" w:rsidR="00726839" w:rsidRPr="0093414E" w:rsidRDefault="00726839" w:rsidP="00726839">
            <w:pPr>
              <w:rPr>
                <w:sz w:val="20"/>
                <w:szCs w:val="20"/>
              </w:rPr>
            </w:pPr>
          </w:p>
        </w:tc>
      </w:tr>
      <w:tr w:rsidR="00726839" w:rsidRPr="000A33FC" w14:paraId="0B551821" w14:textId="5DB8F268" w:rsidTr="00E24FE2">
        <w:trPr>
          <w:trHeight w:val="288"/>
        </w:trPr>
        <w:tc>
          <w:tcPr>
            <w:tcW w:w="550" w:type="dxa"/>
            <w:noWrap/>
            <w:vAlign w:val="center"/>
            <w:hideMark/>
          </w:tcPr>
          <w:p w14:paraId="6CAEE68F" w14:textId="77777777" w:rsidR="00726839" w:rsidRPr="0093414E" w:rsidRDefault="00726839" w:rsidP="00726839">
            <w:pPr>
              <w:jc w:val="center"/>
              <w:rPr>
                <w:sz w:val="20"/>
                <w:szCs w:val="20"/>
              </w:rPr>
            </w:pPr>
            <w:r w:rsidRPr="0093414E">
              <w:rPr>
                <w:sz w:val="20"/>
                <w:szCs w:val="20"/>
              </w:rPr>
              <w:t>8</w:t>
            </w:r>
          </w:p>
        </w:tc>
        <w:tc>
          <w:tcPr>
            <w:tcW w:w="2564" w:type="dxa"/>
            <w:tcBorders>
              <w:top w:val="nil"/>
              <w:left w:val="nil"/>
              <w:bottom w:val="single" w:sz="4" w:space="0" w:color="auto"/>
              <w:right w:val="single" w:sz="4" w:space="0" w:color="auto"/>
            </w:tcBorders>
            <w:shd w:val="clear" w:color="000000" w:fill="FFFFFF"/>
            <w:noWrap/>
            <w:vAlign w:val="bottom"/>
            <w:hideMark/>
          </w:tcPr>
          <w:p w14:paraId="0CCFEDEB" w14:textId="63BA88BB" w:rsidR="00726839" w:rsidRPr="0093414E" w:rsidRDefault="00726839" w:rsidP="00726839">
            <w:pPr>
              <w:rPr>
                <w:sz w:val="20"/>
                <w:szCs w:val="20"/>
              </w:rPr>
            </w:pPr>
            <w:r w:rsidRPr="00A37BCC">
              <w:rPr>
                <w:rFonts w:cs="Calibri"/>
                <w:color w:val="595959" w:themeColor="text1" w:themeTint="A6"/>
                <w:sz w:val="20"/>
                <w:szCs w:val="20"/>
              </w:rPr>
              <w:t>Echelle optométrique</w:t>
            </w:r>
          </w:p>
        </w:tc>
        <w:tc>
          <w:tcPr>
            <w:tcW w:w="860" w:type="dxa"/>
            <w:tcBorders>
              <w:top w:val="single" w:sz="8" w:space="0" w:color="auto"/>
              <w:left w:val="nil"/>
              <w:bottom w:val="single" w:sz="4" w:space="0" w:color="auto"/>
              <w:right w:val="nil"/>
            </w:tcBorders>
            <w:shd w:val="clear" w:color="auto" w:fill="auto"/>
            <w:vAlign w:val="center"/>
            <w:hideMark/>
          </w:tcPr>
          <w:p w14:paraId="1FE70E7D" w14:textId="09F3DAD3" w:rsidR="00726839" w:rsidRPr="0093414E" w:rsidRDefault="00726839" w:rsidP="00726839">
            <w:pPr>
              <w:jc w:val="center"/>
              <w:rPr>
                <w:sz w:val="20"/>
                <w:szCs w:val="20"/>
              </w:rPr>
            </w:pPr>
            <w:r w:rsidRPr="0068502D">
              <w:rPr>
                <w:sz w:val="20"/>
                <w:szCs w:val="20"/>
              </w:rPr>
              <w:t>Pce</w:t>
            </w:r>
          </w:p>
        </w:tc>
        <w:tc>
          <w:tcPr>
            <w:tcW w:w="879" w:type="dxa"/>
            <w:hideMark/>
          </w:tcPr>
          <w:p w14:paraId="370383BA" w14:textId="77777777" w:rsidR="00726839" w:rsidRPr="0093414E" w:rsidRDefault="00726839" w:rsidP="00726839">
            <w:pPr>
              <w:rPr>
                <w:sz w:val="20"/>
                <w:szCs w:val="20"/>
              </w:rPr>
            </w:pPr>
            <w:r w:rsidRPr="0093414E">
              <w:rPr>
                <w:sz w:val="20"/>
                <w:szCs w:val="20"/>
              </w:rPr>
              <w:t> </w:t>
            </w:r>
          </w:p>
        </w:tc>
        <w:tc>
          <w:tcPr>
            <w:tcW w:w="851" w:type="dxa"/>
            <w:hideMark/>
          </w:tcPr>
          <w:p w14:paraId="1CE153B5" w14:textId="77777777" w:rsidR="00726839" w:rsidRPr="0093414E" w:rsidRDefault="00726839" w:rsidP="00726839">
            <w:pPr>
              <w:rPr>
                <w:sz w:val="20"/>
                <w:szCs w:val="20"/>
              </w:rPr>
            </w:pPr>
            <w:r w:rsidRPr="0093414E">
              <w:rPr>
                <w:sz w:val="20"/>
                <w:szCs w:val="20"/>
              </w:rPr>
              <w:t> </w:t>
            </w:r>
          </w:p>
        </w:tc>
        <w:tc>
          <w:tcPr>
            <w:tcW w:w="835" w:type="dxa"/>
          </w:tcPr>
          <w:p w14:paraId="1E45F8ED" w14:textId="77777777" w:rsidR="00726839" w:rsidRPr="0093414E" w:rsidRDefault="00726839" w:rsidP="00726839">
            <w:pPr>
              <w:rPr>
                <w:sz w:val="20"/>
                <w:szCs w:val="20"/>
              </w:rPr>
            </w:pPr>
          </w:p>
        </w:tc>
        <w:tc>
          <w:tcPr>
            <w:tcW w:w="837" w:type="dxa"/>
          </w:tcPr>
          <w:p w14:paraId="584FE204" w14:textId="77777777" w:rsidR="00726839" w:rsidRPr="0093414E" w:rsidRDefault="00726839" w:rsidP="00726839">
            <w:pPr>
              <w:rPr>
                <w:sz w:val="20"/>
                <w:szCs w:val="20"/>
              </w:rPr>
            </w:pPr>
          </w:p>
        </w:tc>
        <w:tc>
          <w:tcPr>
            <w:tcW w:w="837" w:type="dxa"/>
          </w:tcPr>
          <w:p w14:paraId="015C51F1" w14:textId="77777777" w:rsidR="00726839" w:rsidRPr="0093414E" w:rsidRDefault="00726839" w:rsidP="00726839">
            <w:pPr>
              <w:rPr>
                <w:sz w:val="20"/>
                <w:szCs w:val="20"/>
              </w:rPr>
            </w:pPr>
          </w:p>
        </w:tc>
        <w:tc>
          <w:tcPr>
            <w:tcW w:w="837" w:type="dxa"/>
          </w:tcPr>
          <w:p w14:paraId="1BB92389" w14:textId="77777777" w:rsidR="00726839" w:rsidRPr="0093414E" w:rsidRDefault="00726839" w:rsidP="00726839">
            <w:pPr>
              <w:rPr>
                <w:sz w:val="20"/>
                <w:szCs w:val="20"/>
              </w:rPr>
            </w:pPr>
          </w:p>
        </w:tc>
        <w:tc>
          <w:tcPr>
            <w:tcW w:w="837" w:type="dxa"/>
          </w:tcPr>
          <w:p w14:paraId="3C57C818" w14:textId="77777777" w:rsidR="00726839" w:rsidRPr="0093414E" w:rsidRDefault="00726839" w:rsidP="00726839">
            <w:pPr>
              <w:rPr>
                <w:sz w:val="20"/>
                <w:szCs w:val="20"/>
              </w:rPr>
            </w:pPr>
          </w:p>
        </w:tc>
        <w:tc>
          <w:tcPr>
            <w:tcW w:w="837" w:type="dxa"/>
          </w:tcPr>
          <w:p w14:paraId="40A5BC72" w14:textId="77777777" w:rsidR="00726839" w:rsidRPr="0093414E" w:rsidRDefault="00726839" w:rsidP="00726839">
            <w:pPr>
              <w:rPr>
                <w:sz w:val="20"/>
                <w:szCs w:val="20"/>
              </w:rPr>
            </w:pPr>
          </w:p>
        </w:tc>
        <w:tc>
          <w:tcPr>
            <w:tcW w:w="850" w:type="dxa"/>
          </w:tcPr>
          <w:p w14:paraId="4F6FBE35" w14:textId="77777777" w:rsidR="00726839" w:rsidRPr="0093414E" w:rsidRDefault="00726839" w:rsidP="00726839">
            <w:pPr>
              <w:rPr>
                <w:sz w:val="20"/>
                <w:szCs w:val="20"/>
              </w:rPr>
            </w:pPr>
          </w:p>
        </w:tc>
        <w:tc>
          <w:tcPr>
            <w:tcW w:w="806" w:type="dxa"/>
          </w:tcPr>
          <w:p w14:paraId="4B93F49E" w14:textId="77777777" w:rsidR="00726839" w:rsidRPr="0093414E" w:rsidRDefault="00726839" w:rsidP="00726839">
            <w:pPr>
              <w:rPr>
                <w:sz w:val="20"/>
                <w:szCs w:val="20"/>
              </w:rPr>
            </w:pPr>
          </w:p>
        </w:tc>
        <w:tc>
          <w:tcPr>
            <w:tcW w:w="806" w:type="dxa"/>
          </w:tcPr>
          <w:p w14:paraId="41F2E0C1" w14:textId="77777777" w:rsidR="00726839" w:rsidRPr="0093414E" w:rsidRDefault="00726839" w:rsidP="00726839">
            <w:pPr>
              <w:rPr>
                <w:sz w:val="20"/>
                <w:szCs w:val="20"/>
              </w:rPr>
            </w:pPr>
          </w:p>
        </w:tc>
        <w:tc>
          <w:tcPr>
            <w:tcW w:w="806" w:type="dxa"/>
          </w:tcPr>
          <w:p w14:paraId="1B3864DD" w14:textId="77777777" w:rsidR="00726839" w:rsidRPr="0093414E" w:rsidRDefault="00726839" w:rsidP="00726839">
            <w:pPr>
              <w:rPr>
                <w:sz w:val="20"/>
                <w:szCs w:val="20"/>
              </w:rPr>
            </w:pPr>
          </w:p>
        </w:tc>
      </w:tr>
      <w:tr w:rsidR="00726839" w:rsidRPr="000A33FC" w14:paraId="0F0F6D91" w14:textId="5D822708" w:rsidTr="00E24FE2">
        <w:trPr>
          <w:trHeight w:val="288"/>
        </w:trPr>
        <w:tc>
          <w:tcPr>
            <w:tcW w:w="550" w:type="dxa"/>
            <w:noWrap/>
            <w:vAlign w:val="center"/>
            <w:hideMark/>
          </w:tcPr>
          <w:p w14:paraId="5A8B6781" w14:textId="77777777" w:rsidR="00726839" w:rsidRPr="0093414E" w:rsidRDefault="00726839" w:rsidP="00726839">
            <w:pPr>
              <w:jc w:val="center"/>
              <w:rPr>
                <w:sz w:val="20"/>
                <w:szCs w:val="20"/>
              </w:rPr>
            </w:pPr>
            <w:r w:rsidRPr="0093414E">
              <w:rPr>
                <w:sz w:val="20"/>
                <w:szCs w:val="20"/>
              </w:rPr>
              <w:t>9</w:t>
            </w:r>
          </w:p>
        </w:tc>
        <w:tc>
          <w:tcPr>
            <w:tcW w:w="2564" w:type="dxa"/>
            <w:tcBorders>
              <w:top w:val="nil"/>
              <w:left w:val="nil"/>
              <w:bottom w:val="single" w:sz="4" w:space="0" w:color="auto"/>
              <w:right w:val="single" w:sz="4" w:space="0" w:color="auto"/>
            </w:tcBorders>
            <w:shd w:val="clear" w:color="000000" w:fill="FFFFFF"/>
            <w:noWrap/>
            <w:vAlign w:val="bottom"/>
            <w:hideMark/>
          </w:tcPr>
          <w:p w14:paraId="310E9E93" w14:textId="0C863A40" w:rsidR="00726839" w:rsidRPr="0093414E" w:rsidRDefault="00726839" w:rsidP="00726839">
            <w:pPr>
              <w:rPr>
                <w:sz w:val="20"/>
                <w:szCs w:val="20"/>
              </w:rPr>
            </w:pPr>
            <w:r w:rsidRPr="00A37BCC">
              <w:rPr>
                <w:rFonts w:cs="Calibri"/>
                <w:color w:val="595959" w:themeColor="text1" w:themeTint="A6"/>
                <w:sz w:val="20"/>
                <w:szCs w:val="20"/>
              </w:rPr>
              <w:t>Echographe</w:t>
            </w:r>
          </w:p>
        </w:tc>
        <w:tc>
          <w:tcPr>
            <w:tcW w:w="860" w:type="dxa"/>
            <w:tcBorders>
              <w:top w:val="single" w:sz="8" w:space="0" w:color="auto"/>
              <w:left w:val="nil"/>
              <w:bottom w:val="single" w:sz="4" w:space="0" w:color="auto"/>
              <w:right w:val="nil"/>
            </w:tcBorders>
            <w:shd w:val="clear" w:color="auto" w:fill="auto"/>
            <w:vAlign w:val="center"/>
            <w:hideMark/>
          </w:tcPr>
          <w:p w14:paraId="18E637A9" w14:textId="764213ED" w:rsidR="00726839" w:rsidRPr="0093414E" w:rsidRDefault="00726839" w:rsidP="00726839">
            <w:pPr>
              <w:jc w:val="center"/>
              <w:rPr>
                <w:sz w:val="20"/>
                <w:szCs w:val="20"/>
              </w:rPr>
            </w:pPr>
            <w:r w:rsidRPr="0068502D">
              <w:rPr>
                <w:sz w:val="20"/>
                <w:szCs w:val="20"/>
              </w:rPr>
              <w:t>Pce</w:t>
            </w:r>
          </w:p>
        </w:tc>
        <w:tc>
          <w:tcPr>
            <w:tcW w:w="879" w:type="dxa"/>
            <w:hideMark/>
          </w:tcPr>
          <w:p w14:paraId="2947394C" w14:textId="77777777" w:rsidR="00726839" w:rsidRPr="0093414E" w:rsidRDefault="00726839" w:rsidP="00726839">
            <w:pPr>
              <w:rPr>
                <w:sz w:val="20"/>
                <w:szCs w:val="20"/>
              </w:rPr>
            </w:pPr>
            <w:r w:rsidRPr="0093414E">
              <w:rPr>
                <w:sz w:val="20"/>
                <w:szCs w:val="20"/>
              </w:rPr>
              <w:t> </w:t>
            </w:r>
          </w:p>
        </w:tc>
        <w:tc>
          <w:tcPr>
            <w:tcW w:w="851" w:type="dxa"/>
            <w:hideMark/>
          </w:tcPr>
          <w:p w14:paraId="2C6DE5A3" w14:textId="77777777" w:rsidR="00726839" w:rsidRPr="0093414E" w:rsidRDefault="00726839" w:rsidP="00726839">
            <w:pPr>
              <w:rPr>
                <w:sz w:val="20"/>
                <w:szCs w:val="20"/>
              </w:rPr>
            </w:pPr>
            <w:r w:rsidRPr="0093414E">
              <w:rPr>
                <w:sz w:val="20"/>
                <w:szCs w:val="20"/>
              </w:rPr>
              <w:t> </w:t>
            </w:r>
          </w:p>
        </w:tc>
        <w:tc>
          <w:tcPr>
            <w:tcW w:w="835" w:type="dxa"/>
          </w:tcPr>
          <w:p w14:paraId="1B3FB067" w14:textId="77777777" w:rsidR="00726839" w:rsidRPr="0093414E" w:rsidRDefault="00726839" w:rsidP="00726839">
            <w:pPr>
              <w:rPr>
                <w:sz w:val="20"/>
                <w:szCs w:val="20"/>
              </w:rPr>
            </w:pPr>
          </w:p>
        </w:tc>
        <w:tc>
          <w:tcPr>
            <w:tcW w:w="837" w:type="dxa"/>
          </w:tcPr>
          <w:p w14:paraId="5CE444D0" w14:textId="77777777" w:rsidR="00726839" w:rsidRPr="0093414E" w:rsidRDefault="00726839" w:rsidP="00726839">
            <w:pPr>
              <w:rPr>
                <w:sz w:val="20"/>
                <w:szCs w:val="20"/>
              </w:rPr>
            </w:pPr>
          </w:p>
        </w:tc>
        <w:tc>
          <w:tcPr>
            <w:tcW w:w="837" w:type="dxa"/>
          </w:tcPr>
          <w:p w14:paraId="628E6A6C" w14:textId="77777777" w:rsidR="00726839" w:rsidRPr="0093414E" w:rsidRDefault="00726839" w:rsidP="00726839">
            <w:pPr>
              <w:rPr>
                <w:sz w:val="20"/>
                <w:szCs w:val="20"/>
              </w:rPr>
            </w:pPr>
          </w:p>
        </w:tc>
        <w:tc>
          <w:tcPr>
            <w:tcW w:w="837" w:type="dxa"/>
          </w:tcPr>
          <w:p w14:paraId="7734D480" w14:textId="77777777" w:rsidR="00726839" w:rsidRPr="0093414E" w:rsidRDefault="00726839" w:rsidP="00726839">
            <w:pPr>
              <w:rPr>
                <w:sz w:val="20"/>
                <w:szCs w:val="20"/>
              </w:rPr>
            </w:pPr>
          </w:p>
        </w:tc>
        <w:tc>
          <w:tcPr>
            <w:tcW w:w="837" w:type="dxa"/>
          </w:tcPr>
          <w:p w14:paraId="461D99CC" w14:textId="77777777" w:rsidR="00726839" w:rsidRPr="0093414E" w:rsidRDefault="00726839" w:rsidP="00726839">
            <w:pPr>
              <w:rPr>
                <w:sz w:val="20"/>
                <w:szCs w:val="20"/>
              </w:rPr>
            </w:pPr>
          </w:p>
        </w:tc>
        <w:tc>
          <w:tcPr>
            <w:tcW w:w="837" w:type="dxa"/>
          </w:tcPr>
          <w:p w14:paraId="46B6714C" w14:textId="77777777" w:rsidR="00726839" w:rsidRPr="0093414E" w:rsidRDefault="00726839" w:rsidP="00726839">
            <w:pPr>
              <w:rPr>
                <w:sz w:val="20"/>
                <w:szCs w:val="20"/>
              </w:rPr>
            </w:pPr>
          </w:p>
        </w:tc>
        <w:tc>
          <w:tcPr>
            <w:tcW w:w="850" w:type="dxa"/>
          </w:tcPr>
          <w:p w14:paraId="2815B3A4" w14:textId="77777777" w:rsidR="00726839" w:rsidRPr="0093414E" w:rsidRDefault="00726839" w:rsidP="00726839">
            <w:pPr>
              <w:rPr>
                <w:sz w:val="20"/>
                <w:szCs w:val="20"/>
              </w:rPr>
            </w:pPr>
          </w:p>
        </w:tc>
        <w:tc>
          <w:tcPr>
            <w:tcW w:w="806" w:type="dxa"/>
          </w:tcPr>
          <w:p w14:paraId="03CFFC86" w14:textId="77777777" w:rsidR="00726839" w:rsidRPr="0093414E" w:rsidRDefault="00726839" w:rsidP="00726839">
            <w:pPr>
              <w:rPr>
                <w:sz w:val="20"/>
                <w:szCs w:val="20"/>
              </w:rPr>
            </w:pPr>
          </w:p>
        </w:tc>
        <w:tc>
          <w:tcPr>
            <w:tcW w:w="806" w:type="dxa"/>
          </w:tcPr>
          <w:p w14:paraId="63717607" w14:textId="77777777" w:rsidR="00726839" w:rsidRPr="0093414E" w:rsidRDefault="00726839" w:rsidP="00726839">
            <w:pPr>
              <w:rPr>
                <w:sz w:val="20"/>
                <w:szCs w:val="20"/>
              </w:rPr>
            </w:pPr>
          </w:p>
        </w:tc>
        <w:tc>
          <w:tcPr>
            <w:tcW w:w="806" w:type="dxa"/>
          </w:tcPr>
          <w:p w14:paraId="65205950" w14:textId="77777777" w:rsidR="00726839" w:rsidRPr="0093414E" w:rsidRDefault="00726839" w:rsidP="00726839">
            <w:pPr>
              <w:rPr>
                <w:sz w:val="20"/>
                <w:szCs w:val="20"/>
              </w:rPr>
            </w:pPr>
          </w:p>
        </w:tc>
      </w:tr>
      <w:tr w:rsidR="00726839" w:rsidRPr="000A33FC" w14:paraId="14AEC753" w14:textId="250F321F" w:rsidTr="00E24FE2">
        <w:trPr>
          <w:trHeight w:val="288"/>
        </w:trPr>
        <w:tc>
          <w:tcPr>
            <w:tcW w:w="550" w:type="dxa"/>
            <w:noWrap/>
            <w:vAlign w:val="center"/>
            <w:hideMark/>
          </w:tcPr>
          <w:p w14:paraId="5DEB14DD" w14:textId="77777777" w:rsidR="00726839" w:rsidRPr="0093414E" w:rsidRDefault="00726839" w:rsidP="00726839">
            <w:pPr>
              <w:jc w:val="center"/>
              <w:rPr>
                <w:sz w:val="20"/>
                <w:szCs w:val="20"/>
              </w:rPr>
            </w:pPr>
            <w:r w:rsidRPr="0093414E">
              <w:rPr>
                <w:sz w:val="20"/>
                <w:szCs w:val="20"/>
              </w:rPr>
              <w:t>10</w:t>
            </w:r>
          </w:p>
        </w:tc>
        <w:tc>
          <w:tcPr>
            <w:tcW w:w="2564" w:type="dxa"/>
            <w:tcBorders>
              <w:top w:val="nil"/>
              <w:left w:val="nil"/>
              <w:bottom w:val="single" w:sz="4" w:space="0" w:color="auto"/>
              <w:right w:val="single" w:sz="4" w:space="0" w:color="auto"/>
            </w:tcBorders>
            <w:shd w:val="clear" w:color="000000" w:fill="FFFFFF"/>
            <w:noWrap/>
            <w:vAlign w:val="bottom"/>
            <w:hideMark/>
          </w:tcPr>
          <w:p w14:paraId="1E8C3D2D" w14:textId="7FADE9E7" w:rsidR="00726839" w:rsidRPr="0093414E" w:rsidRDefault="00726839" w:rsidP="00726839">
            <w:pPr>
              <w:rPr>
                <w:sz w:val="20"/>
                <w:szCs w:val="20"/>
              </w:rPr>
            </w:pPr>
            <w:r w:rsidRPr="00A37BCC">
              <w:rPr>
                <w:rFonts w:cs="Calibri"/>
                <w:color w:val="595959" w:themeColor="text1" w:themeTint="A6"/>
                <w:sz w:val="20"/>
                <w:szCs w:val="20"/>
              </w:rPr>
              <w:t xml:space="preserve">Eclairage opératoire mobile </w:t>
            </w:r>
          </w:p>
        </w:tc>
        <w:tc>
          <w:tcPr>
            <w:tcW w:w="860" w:type="dxa"/>
            <w:tcBorders>
              <w:top w:val="single" w:sz="8" w:space="0" w:color="auto"/>
              <w:left w:val="nil"/>
              <w:bottom w:val="single" w:sz="4" w:space="0" w:color="auto"/>
              <w:right w:val="nil"/>
            </w:tcBorders>
            <w:shd w:val="clear" w:color="auto" w:fill="auto"/>
            <w:vAlign w:val="center"/>
            <w:hideMark/>
          </w:tcPr>
          <w:p w14:paraId="0513A77D" w14:textId="0990A05C" w:rsidR="00726839" w:rsidRPr="0093414E" w:rsidRDefault="00726839" w:rsidP="00726839">
            <w:pPr>
              <w:jc w:val="center"/>
              <w:rPr>
                <w:sz w:val="20"/>
                <w:szCs w:val="20"/>
              </w:rPr>
            </w:pPr>
            <w:r w:rsidRPr="0068502D">
              <w:rPr>
                <w:sz w:val="20"/>
                <w:szCs w:val="20"/>
              </w:rPr>
              <w:t>Pce</w:t>
            </w:r>
          </w:p>
        </w:tc>
        <w:tc>
          <w:tcPr>
            <w:tcW w:w="879" w:type="dxa"/>
            <w:hideMark/>
          </w:tcPr>
          <w:p w14:paraId="3A6FCB11" w14:textId="77777777" w:rsidR="00726839" w:rsidRPr="0093414E" w:rsidRDefault="00726839" w:rsidP="00726839">
            <w:pPr>
              <w:rPr>
                <w:sz w:val="20"/>
                <w:szCs w:val="20"/>
              </w:rPr>
            </w:pPr>
            <w:r w:rsidRPr="0093414E">
              <w:rPr>
                <w:sz w:val="20"/>
                <w:szCs w:val="20"/>
              </w:rPr>
              <w:t> </w:t>
            </w:r>
          </w:p>
        </w:tc>
        <w:tc>
          <w:tcPr>
            <w:tcW w:w="851" w:type="dxa"/>
            <w:hideMark/>
          </w:tcPr>
          <w:p w14:paraId="6DCE0BFC" w14:textId="77777777" w:rsidR="00726839" w:rsidRPr="0093414E" w:rsidRDefault="00726839" w:rsidP="00726839">
            <w:pPr>
              <w:rPr>
                <w:sz w:val="20"/>
                <w:szCs w:val="20"/>
              </w:rPr>
            </w:pPr>
            <w:r w:rsidRPr="0093414E">
              <w:rPr>
                <w:sz w:val="20"/>
                <w:szCs w:val="20"/>
              </w:rPr>
              <w:t> </w:t>
            </w:r>
          </w:p>
        </w:tc>
        <w:tc>
          <w:tcPr>
            <w:tcW w:w="835" w:type="dxa"/>
          </w:tcPr>
          <w:p w14:paraId="5B64ACDD" w14:textId="77777777" w:rsidR="00726839" w:rsidRPr="0093414E" w:rsidRDefault="00726839" w:rsidP="00726839">
            <w:pPr>
              <w:rPr>
                <w:sz w:val="20"/>
                <w:szCs w:val="20"/>
              </w:rPr>
            </w:pPr>
          </w:p>
        </w:tc>
        <w:tc>
          <w:tcPr>
            <w:tcW w:w="837" w:type="dxa"/>
          </w:tcPr>
          <w:p w14:paraId="36A11AEF" w14:textId="77777777" w:rsidR="00726839" w:rsidRPr="0093414E" w:rsidRDefault="00726839" w:rsidP="00726839">
            <w:pPr>
              <w:rPr>
                <w:sz w:val="20"/>
                <w:szCs w:val="20"/>
              </w:rPr>
            </w:pPr>
          </w:p>
        </w:tc>
        <w:tc>
          <w:tcPr>
            <w:tcW w:w="837" w:type="dxa"/>
          </w:tcPr>
          <w:p w14:paraId="6291AC37" w14:textId="77777777" w:rsidR="00726839" w:rsidRPr="0093414E" w:rsidRDefault="00726839" w:rsidP="00726839">
            <w:pPr>
              <w:rPr>
                <w:sz w:val="20"/>
                <w:szCs w:val="20"/>
              </w:rPr>
            </w:pPr>
          </w:p>
        </w:tc>
        <w:tc>
          <w:tcPr>
            <w:tcW w:w="837" w:type="dxa"/>
          </w:tcPr>
          <w:p w14:paraId="01B674A0" w14:textId="77777777" w:rsidR="00726839" w:rsidRPr="0093414E" w:rsidRDefault="00726839" w:rsidP="00726839">
            <w:pPr>
              <w:rPr>
                <w:sz w:val="20"/>
                <w:szCs w:val="20"/>
              </w:rPr>
            </w:pPr>
          </w:p>
        </w:tc>
        <w:tc>
          <w:tcPr>
            <w:tcW w:w="837" w:type="dxa"/>
          </w:tcPr>
          <w:p w14:paraId="77E634A6" w14:textId="77777777" w:rsidR="00726839" w:rsidRPr="0093414E" w:rsidRDefault="00726839" w:rsidP="00726839">
            <w:pPr>
              <w:rPr>
                <w:sz w:val="20"/>
                <w:szCs w:val="20"/>
              </w:rPr>
            </w:pPr>
          </w:p>
        </w:tc>
        <w:tc>
          <w:tcPr>
            <w:tcW w:w="837" w:type="dxa"/>
          </w:tcPr>
          <w:p w14:paraId="10611E11" w14:textId="77777777" w:rsidR="00726839" w:rsidRPr="0093414E" w:rsidRDefault="00726839" w:rsidP="00726839">
            <w:pPr>
              <w:rPr>
                <w:sz w:val="20"/>
                <w:szCs w:val="20"/>
              </w:rPr>
            </w:pPr>
          </w:p>
        </w:tc>
        <w:tc>
          <w:tcPr>
            <w:tcW w:w="850" w:type="dxa"/>
          </w:tcPr>
          <w:p w14:paraId="105926F4" w14:textId="77777777" w:rsidR="00726839" w:rsidRPr="0093414E" w:rsidRDefault="00726839" w:rsidP="00726839">
            <w:pPr>
              <w:rPr>
                <w:sz w:val="20"/>
                <w:szCs w:val="20"/>
              </w:rPr>
            </w:pPr>
          </w:p>
        </w:tc>
        <w:tc>
          <w:tcPr>
            <w:tcW w:w="806" w:type="dxa"/>
          </w:tcPr>
          <w:p w14:paraId="61D3A1E9" w14:textId="77777777" w:rsidR="00726839" w:rsidRPr="0093414E" w:rsidRDefault="00726839" w:rsidP="00726839">
            <w:pPr>
              <w:rPr>
                <w:sz w:val="20"/>
                <w:szCs w:val="20"/>
              </w:rPr>
            </w:pPr>
          </w:p>
        </w:tc>
        <w:tc>
          <w:tcPr>
            <w:tcW w:w="806" w:type="dxa"/>
          </w:tcPr>
          <w:p w14:paraId="62E7051B" w14:textId="77777777" w:rsidR="00726839" w:rsidRPr="0093414E" w:rsidRDefault="00726839" w:rsidP="00726839">
            <w:pPr>
              <w:rPr>
                <w:sz w:val="20"/>
                <w:szCs w:val="20"/>
              </w:rPr>
            </w:pPr>
          </w:p>
        </w:tc>
        <w:tc>
          <w:tcPr>
            <w:tcW w:w="806" w:type="dxa"/>
          </w:tcPr>
          <w:p w14:paraId="5302A3DB" w14:textId="77777777" w:rsidR="00726839" w:rsidRPr="0093414E" w:rsidRDefault="00726839" w:rsidP="00726839">
            <w:pPr>
              <w:rPr>
                <w:sz w:val="20"/>
                <w:szCs w:val="20"/>
              </w:rPr>
            </w:pPr>
          </w:p>
        </w:tc>
      </w:tr>
      <w:tr w:rsidR="00726839" w:rsidRPr="000A33FC" w14:paraId="0067EBAC" w14:textId="2754E52C" w:rsidTr="00C132DF">
        <w:trPr>
          <w:trHeight w:val="288"/>
        </w:trPr>
        <w:tc>
          <w:tcPr>
            <w:tcW w:w="550" w:type="dxa"/>
            <w:noWrap/>
            <w:vAlign w:val="center"/>
            <w:hideMark/>
          </w:tcPr>
          <w:p w14:paraId="10216989" w14:textId="77777777" w:rsidR="00726839" w:rsidRPr="0093414E" w:rsidRDefault="00726839" w:rsidP="00726839">
            <w:pPr>
              <w:jc w:val="center"/>
              <w:rPr>
                <w:sz w:val="20"/>
                <w:szCs w:val="20"/>
              </w:rPr>
            </w:pPr>
            <w:r w:rsidRPr="0093414E">
              <w:rPr>
                <w:sz w:val="20"/>
                <w:szCs w:val="20"/>
              </w:rPr>
              <w:t>11</w:t>
            </w:r>
          </w:p>
        </w:tc>
        <w:tc>
          <w:tcPr>
            <w:tcW w:w="2564" w:type="dxa"/>
            <w:tcBorders>
              <w:top w:val="nil"/>
              <w:left w:val="nil"/>
              <w:bottom w:val="single" w:sz="4" w:space="0" w:color="auto"/>
              <w:right w:val="single" w:sz="4" w:space="0" w:color="auto"/>
            </w:tcBorders>
            <w:shd w:val="clear" w:color="000000" w:fill="FFFFFF"/>
            <w:noWrap/>
            <w:vAlign w:val="bottom"/>
            <w:hideMark/>
          </w:tcPr>
          <w:p w14:paraId="6CDA70F4" w14:textId="0937A880" w:rsidR="00726839" w:rsidRPr="0093414E" w:rsidRDefault="00726839" w:rsidP="00726839">
            <w:pPr>
              <w:rPr>
                <w:sz w:val="20"/>
                <w:szCs w:val="20"/>
              </w:rPr>
            </w:pPr>
            <w:r w:rsidRPr="00A37BCC">
              <w:rPr>
                <w:rFonts w:cs="Calibri"/>
                <w:color w:val="595959" w:themeColor="text1" w:themeTint="A6"/>
                <w:sz w:val="20"/>
                <w:szCs w:val="20"/>
              </w:rPr>
              <w:t>Electrocardiographe</w:t>
            </w:r>
          </w:p>
        </w:tc>
        <w:tc>
          <w:tcPr>
            <w:tcW w:w="860" w:type="dxa"/>
            <w:tcBorders>
              <w:top w:val="single" w:sz="8" w:space="0" w:color="auto"/>
              <w:left w:val="nil"/>
              <w:bottom w:val="single" w:sz="4" w:space="0" w:color="auto"/>
              <w:right w:val="nil"/>
            </w:tcBorders>
            <w:shd w:val="clear" w:color="auto" w:fill="auto"/>
            <w:vAlign w:val="center"/>
            <w:hideMark/>
          </w:tcPr>
          <w:p w14:paraId="132C25B9" w14:textId="5CDF4DE1" w:rsidR="00726839" w:rsidRPr="0093414E" w:rsidRDefault="00726839" w:rsidP="00726839">
            <w:pPr>
              <w:jc w:val="center"/>
              <w:rPr>
                <w:sz w:val="20"/>
                <w:szCs w:val="20"/>
              </w:rPr>
            </w:pPr>
            <w:r w:rsidRPr="0068502D">
              <w:rPr>
                <w:sz w:val="20"/>
                <w:szCs w:val="20"/>
              </w:rPr>
              <w:t>Pce</w:t>
            </w:r>
          </w:p>
        </w:tc>
        <w:tc>
          <w:tcPr>
            <w:tcW w:w="879" w:type="dxa"/>
            <w:hideMark/>
          </w:tcPr>
          <w:p w14:paraId="390C11EB" w14:textId="77777777" w:rsidR="00726839" w:rsidRPr="0093414E" w:rsidRDefault="00726839" w:rsidP="00726839">
            <w:pPr>
              <w:rPr>
                <w:sz w:val="20"/>
                <w:szCs w:val="20"/>
              </w:rPr>
            </w:pPr>
            <w:r w:rsidRPr="0093414E">
              <w:rPr>
                <w:sz w:val="20"/>
                <w:szCs w:val="20"/>
              </w:rPr>
              <w:t> </w:t>
            </w:r>
          </w:p>
        </w:tc>
        <w:tc>
          <w:tcPr>
            <w:tcW w:w="851" w:type="dxa"/>
            <w:hideMark/>
          </w:tcPr>
          <w:p w14:paraId="1F18404F" w14:textId="77777777" w:rsidR="00726839" w:rsidRPr="0093414E" w:rsidRDefault="00726839" w:rsidP="00726839">
            <w:pPr>
              <w:rPr>
                <w:sz w:val="20"/>
                <w:szCs w:val="20"/>
              </w:rPr>
            </w:pPr>
            <w:r w:rsidRPr="0093414E">
              <w:rPr>
                <w:sz w:val="20"/>
                <w:szCs w:val="20"/>
              </w:rPr>
              <w:t> </w:t>
            </w:r>
          </w:p>
        </w:tc>
        <w:tc>
          <w:tcPr>
            <w:tcW w:w="835" w:type="dxa"/>
          </w:tcPr>
          <w:p w14:paraId="369041D1" w14:textId="77777777" w:rsidR="00726839" w:rsidRPr="0093414E" w:rsidRDefault="00726839" w:rsidP="00726839">
            <w:pPr>
              <w:rPr>
                <w:sz w:val="20"/>
                <w:szCs w:val="20"/>
              </w:rPr>
            </w:pPr>
          </w:p>
        </w:tc>
        <w:tc>
          <w:tcPr>
            <w:tcW w:w="837" w:type="dxa"/>
          </w:tcPr>
          <w:p w14:paraId="6C781D31" w14:textId="77777777" w:rsidR="00726839" w:rsidRPr="0093414E" w:rsidRDefault="00726839" w:rsidP="00726839">
            <w:pPr>
              <w:rPr>
                <w:sz w:val="20"/>
                <w:szCs w:val="20"/>
              </w:rPr>
            </w:pPr>
          </w:p>
        </w:tc>
        <w:tc>
          <w:tcPr>
            <w:tcW w:w="837" w:type="dxa"/>
          </w:tcPr>
          <w:p w14:paraId="5B13E8FF" w14:textId="77777777" w:rsidR="00726839" w:rsidRPr="0093414E" w:rsidRDefault="00726839" w:rsidP="00726839">
            <w:pPr>
              <w:rPr>
                <w:sz w:val="20"/>
                <w:szCs w:val="20"/>
              </w:rPr>
            </w:pPr>
          </w:p>
        </w:tc>
        <w:tc>
          <w:tcPr>
            <w:tcW w:w="837" w:type="dxa"/>
          </w:tcPr>
          <w:p w14:paraId="7F8B83D1" w14:textId="77777777" w:rsidR="00726839" w:rsidRPr="0093414E" w:rsidRDefault="00726839" w:rsidP="00726839">
            <w:pPr>
              <w:rPr>
                <w:sz w:val="20"/>
                <w:szCs w:val="20"/>
              </w:rPr>
            </w:pPr>
          </w:p>
        </w:tc>
        <w:tc>
          <w:tcPr>
            <w:tcW w:w="837" w:type="dxa"/>
          </w:tcPr>
          <w:p w14:paraId="7871218F" w14:textId="77777777" w:rsidR="00726839" w:rsidRPr="0093414E" w:rsidRDefault="00726839" w:rsidP="00726839">
            <w:pPr>
              <w:rPr>
                <w:sz w:val="20"/>
                <w:szCs w:val="20"/>
              </w:rPr>
            </w:pPr>
          </w:p>
        </w:tc>
        <w:tc>
          <w:tcPr>
            <w:tcW w:w="837" w:type="dxa"/>
          </w:tcPr>
          <w:p w14:paraId="252B20F0" w14:textId="77777777" w:rsidR="00726839" w:rsidRPr="0093414E" w:rsidRDefault="00726839" w:rsidP="00726839">
            <w:pPr>
              <w:rPr>
                <w:sz w:val="20"/>
                <w:szCs w:val="20"/>
              </w:rPr>
            </w:pPr>
          </w:p>
        </w:tc>
        <w:tc>
          <w:tcPr>
            <w:tcW w:w="850" w:type="dxa"/>
          </w:tcPr>
          <w:p w14:paraId="4CF0BC82" w14:textId="77777777" w:rsidR="00726839" w:rsidRPr="0093414E" w:rsidRDefault="00726839" w:rsidP="00726839">
            <w:pPr>
              <w:rPr>
                <w:sz w:val="20"/>
                <w:szCs w:val="20"/>
              </w:rPr>
            </w:pPr>
          </w:p>
        </w:tc>
        <w:tc>
          <w:tcPr>
            <w:tcW w:w="806" w:type="dxa"/>
          </w:tcPr>
          <w:p w14:paraId="40BFEAE3" w14:textId="77777777" w:rsidR="00726839" w:rsidRPr="0093414E" w:rsidRDefault="00726839" w:rsidP="00726839">
            <w:pPr>
              <w:rPr>
                <w:sz w:val="20"/>
                <w:szCs w:val="20"/>
              </w:rPr>
            </w:pPr>
          </w:p>
        </w:tc>
        <w:tc>
          <w:tcPr>
            <w:tcW w:w="806" w:type="dxa"/>
          </w:tcPr>
          <w:p w14:paraId="6693CADC" w14:textId="77777777" w:rsidR="00726839" w:rsidRPr="0093414E" w:rsidRDefault="00726839" w:rsidP="00726839">
            <w:pPr>
              <w:rPr>
                <w:sz w:val="20"/>
                <w:szCs w:val="20"/>
              </w:rPr>
            </w:pPr>
          </w:p>
        </w:tc>
        <w:tc>
          <w:tcPr>
            <w:tcW w:w="806" w:type="dxa"/>
          </w:tcPr>
          <w:p w14:paraId="7EE88FF0" w14:textId="77777777" w:rsidR="00726839" w:rsidRPr="0093414E" w:rsidRDefault="00726839" w:rsidP="00726839">
            <w:pPr>
              <w:rPr>
                <w:sz w:val="20"/>
                <w:szCs w:val="20"/>
              </w:rPr>
            </w:pPr>
          </w:p>
        </w:tc>
      </w:tr>
      <w:tr w:rsidR="00726839" w:rsidRPr="000A33FC" w14:paraId="1AE4F181" w14:textId="3AE6EAEA" w:rsidTr="00C132DF">
        <w:trPr>
          <w:trHeight w:val="288"/>
        </w:trPr>
        <w:tc>
          <w:tcPr>
            <w:tcW w:w="550" w:type="dxa"/>
            <w:noWrap/>
            <w:vAlign w:val="center"/>
            <w:hideMark/>
          </w:tcPr>
          <w:p w14:paraId="2DC8D836" w14:textId="77777777" w:rsidR="00726839" w:rsidRPr="0093414E" w:rsidRDefault="00726839" w:rsidP="00726839">
            <w:pPr>
              <w:jc w:val="center"/>
              <w:rPr>
                <w:sz w:val="20"/>
                <w:szCs w:val="20"/>
              </w:rPr>
            </w:pPr>
            <w:r w:rsidRPr="0093414E">
              <w:rPr>
                <w:sz w:val="20"/>
                <w:szCs w:val="20"/>
              </w:rPr>
              <w:t>12</w:t>
            </w:r>
          </w:p>
        </w:tc>
        <w:tc>
          <w:tcPr>
            <w:tcW w:w="2564" w:type="dxa"/>
            <w:tcBorders>
              <w:top w:val="single" w:sz="4" w:space="0" w:color="auto"/>
              <w:left w:val="nil"/>
              <w:bottom w:val="single" w:sz="4" w:space="0" w:color="auto"/>
              <w:right w:val="single" w:sz="4" w:space="0" w:color="auto"/>
            </w:tcBorders>
            <w:shd w:val="clear" w:color="000000" w:fill="FFFFFF"/>
            <w:noWrap/>
            <w:vAlign w:val="bottom"/>
            <w:hideMark/>
          </w:tcPr>
          <w:p w14:paraId="0D1B6856" w14:textId="20892CE0" w:rsidR="00726839" w:rsidRPr="0093414E" w:rsidRDefault="00726839" w:rsidP="00726839">
            <w:pPr>
              <w:rPr>
                <w:sz w:val="20"/>
                <w:szCs w:val="20"/>
              </w:rPr>
            </w:pPr>
            <w:r w:rsidRPr="00A37BCC">
              <w:rPr>
                <w:rFonts w:cs="Calibri"/>
                <w:color w:val="595959" w:themeColor="text1" w:themeTint="A6"/>
                <w:sz w:val="20"/>
                <w:szCs w:val="20"/>
              </w:rPr>
              <w:t xml:space="preserve">Ensemble d'anesthésie </w:t>
            </w:r>
          </w:p>
        </w:tc>
        <w:tc>
          <w:tcPr>
            <w:tcW w:w="860" w:type="dxa"/>
            <w:tcBorders>
              <w:top w:val="single" w:sz="8" w:space="0" w:color="auto"/>
              <w:left w:val="nil"/>
              <w:bottom w:val="single" w:sz="4" w:space="0" w:color="auto"/>
              <w:right w:val="nil"/>
            </w:tcBorders>
            <w:shd w:val="clear" w:color="auto" w:fill="auto"/>
            <w:vAlign w:val="center"/>
            <w:hideMark/>
          </w:tcPr>
          <w:p w14:paraId="6F7E6F80" w14:textId="037F409B" w:rsidR="00726839" w:rsidRPr="0093414E" w:rsidRDefault="00726839" w:rsidP="00726839">
            <w:pPr>
              <w:jc w:val="center"/>
              <w:rPr>
                <w:sz w:val="20"/>
                <w:szCs w:val="20"/>
              </w:rPr>
            </w:pPr>
            <w:r w:rsidRPr="0068502D">
              <w:rPr>
                <w:sz w:val="20"/>
                <w:szCs w:val="20"/>
              </w:rPr>
              <w:t>Pce</w:t>
            </w:r>
          </w:p>
        </w:tc>
        <w:tc>
          <w:tcPr>
            <w:tcW w:w="879" w:type="dxa"/>
            <w:hideMark/>
          </w:tcPr>
          <w:p w14:paraId="6CDF6B00" w14:textId="77777777" w:rsidR="00726839" w:rsidRPr="0093414E" w:rsidRDefault="00726839" w:rsidP="00726839">
            <w:pPr>
              <w:rPr>
                <w:sz w:val="20"/>
                <w:szCs w:val="20"/>
              </w:rPr>
            </w:pPr>
            <w:r w:rsidRPr="0093414E">
              <w:rPr>
                <w:sz w:val="20"/>
                <w:szCs w:val="20"/>
              </w:rPr>
              <w:t> </w:t>
            </w:r>
          </w:p>
        </w:tc>
        <w:tc>
          <w:tcPr>
            <w:tcW w:w="851" w:type="dxa"/>
            <w:hideMark/>
          </w:tcPr>
          <w:p w14:paraId="5218C25B" w14:textId="77777777" w:rsidR="00726839" w:rsidRPr="0093414E" w:rsidRDefault="00726839" w:rsidP="00726839">
            <w:pPr>
              <w:rPr>
                <w:sz w:val="20"/>
                <w:szCs w:val="20"/>
              </w:rPr>
            </w:pPr>
            <w:r w:rsidRPr="0093414E">
              <w:rPr>
                <w:sz w:val="20"/>
                <w:szCs w:val="20"/>
              </w:rPr>
              <w:t> </w:t>
            </w:r>
          </w:p>
        </w:tc>
        <w:tc>
          <w:tcPr>
            <w:tcW w:w="835" w:type="dxa"/>
          </w:tcPr>
          <w:p w14:paraId="5B7F3F6A" w14:textId="77777777" w:rsidR="00726839" w:rsidRPr="0093414E" w:rsidRDefault="00726839" w:rsidP="00726839">
            <w:pPr>
              <w:rPr>
                <w:sz w:val="20"/>
                <w:szCs w:val="20"/>
              </w:rPr>
            </w:pPr>
          </w:p>
        </w:tc>
        <w:tc>
          <w:tcPr>
            <w:tcW w:w="837" w:type="dxa"/>
          </w:tcPr>
          <w:p w14:paraId="6D841FC9" w14:textId="77777777" w:rsidR="00726839" w:rsidRPr="0093414E" w:rsidRDefault="00726839" w:rsidP="00726839">
            <w:pPr>
              <w:rPr>
                <w:sz w:val="20"/>
                <w:szCs w:val="20"/>
              </w:rPr>
            </w:pPr>
          </w:p>
        </w:tc>
        <w:tc>
          <w:tcPr>
            <w:tcW w:w="837" w:type="dxa"/>
          </w:tcPr>
          <w:p w14:paraId="6286FD5B" w14:textId="77777777" w:rsidR="00726839" w:rsidRPr="0093414E" w:rsidRDefault="00726839" w:rsidP="00726839">
            <w:pPr>
              <w:rPr>
                <w:sz w:val="20"/>
                <w:szCs w:val="20"/>
              </w:rPr>
            </w:pPr>
          </w:p>
        </w:tc>
        <w:tc>
          <w:tcPr>
            <w:tcW w:w="837" w:type="dxa"/>
          </w:tcPr>
          <w:p w14:paraId="6EE07102" w14:textId="77777777" w:rsidR="00726839" w:rsidRPr="0093414E" w:rsidRDefault="00726839" w:rsidP="00726839">
            <w:pPr>
              <w:rPr>
                <w:sz w:val="20"/>
                <w:szCs w:val="20"/>
              </w:rPr>
            </w:pPr>
          </w:p>
        </w:tc>
        <w:tc>
          <w:tcPr>
            <w:tcW w:w="837" w:type="dxa"/>
          </w:tcPr>
          <w:p w14:paraId="497A1915" w14:textId="77777777" w:rsidR="00726839" w:rsidRPr="0093414E" w:rsidRDefault="00726839" w:rsidP="00726839">
            <w:pPr>
              <w:rPr>
                <w:sz w:val="20"/>
                <w:szCs w:val="20"/>
              </w:rPr>
            </w:pPr>
          </w:p>
        </w:tc>
        <w:tc>
          <w:tcPr>
            <w:tcW w:w="837" w:type="dxa"/>
          </w:tcPr>
          <w:p w14:paraId="1A97ACEA" w14:textId="77777777" w:rsidR="00726839" w:rsidRPr="0093414E" w:rsidRDefault="00726839" w:rsidP="00726839">
            <w:pPr>
              <w:rPr>
                <w:sz w:val="20"/>
                <w:szCs w:val="20"/>
              </w:rPr>
            </w:pPr>
          </w:p>
        </w:tc>
        <w:tc>
          <w:tcPr>
            <w:tcW w:w="850" w:type="dxa"/>
          </w:tcPr>
          <w:p w14:paraId="2DAE5325" w14:textId="77777777" w:rsidR="00726839" w:rsidRPr="0093414E" w:rsidRDefault="00726839" w:rsidP="00726839">
            <w:pPr>
              <w:rPr>
                <w:sz w:val="20"/>
                <w:szCs w:val="20"/>
              </w:rPr>
            </w:pPr>
          </w:p>
        </w:tc>
        <w:tc>
          <w:tcPr>
            <w:tcW w:w="806" w:type="dxa"/>
          </w:tcPr>
          <w:p w14:paraId="0E9A89F5" w14:textId="77777777" w:rsidR="00726839" w:rsidRPr="0093414E" w:rsidRDefault="00726839" w:rsidP="00726839">
            <w:pPr>
              <w:rPr>
                <w:sz w:val="20"/>
                <w:szCs w:val="20"/>
              </w:rPr>
            </w:pPr>
          </w:p>
        </w:tc>
        <w:tc>
          <w:tcPr>
            <w:tcW w:w="806" w:type="dxa"/>
          </w:tcPr>
          <w:p w14:paraId="24E9670A" w14:textId="77777777" w:rsidR="00726839" w:rsidRPr="0093414E" w:rsidRDefault="00726839" w:rsidP="00726839">
            <w:pPr>
              <w:rPr>
                <w:sz w:val="20"/>
                <w:szCs w:val="20"/>
              </w:rPr>
            </w:pPr>
          </w:p>
        </w:tc>
        <w:tc>
          <w:tcPr>
            <w:tcW w:w="806" w:type="dxa"/>
          </w:tcPr>
          <w:p w14:paraId="47CEEF3F" w14:textId="77777777" w:rsidR="00726839" w:rsidRPr="0093414E" w:rsidRDefault="00726839" w:rsidP="00726839">
            <w:pPr>
              <w:rPr>
                <w:sz w:val="20"/>
                <w:szCs w:val="20"/>
              </w:rPr>
            </w:pPr>
          </w:p>
        </w:tc>
      </w:tr>
      <w:tr w:rsidR="00726839" w:rsidRPr="000A33FC" w14:paraId="6380C5CF" w14:textId="68BD0E5D" w:rsidTr="00E24FE2">
        <w:trPr>
          <w:trHeight w:val="288"/>
        </w:trPr>
        <w:tc>
          <w:tcPr>
            <w:tcW w:w="550" w:type="dxa"/>
            <w:noWrap/>
            <w:vAlign w:val="center"/>
            <w:hideMark/>
          </w:tcPr>
          <w:p w14:paraId="5C11B089" w14:textId="77777777" w:rsidR="00726839" w:rsidRPr="0093414E" w:rsidRDefault="00726839" w:rsidP="00726839">
            <w:pPr>
              <w:jc w:val="center"/>
              <w:rPr>
                <w:sz w:val="20"/>
                <w:szCs w:val="20"/>
              </w:rPr>
            </w:pPr>
            <w:r w:rsidRPr="0093414E">
              <w:rPr>
                <w:sz w:val="20"/>
                <w:szCs w:val="20"/>
              </w:rPr>
              <w:t>13</w:t>
            </w:r>
          </w:p>
        </w:tc>
        <w:tc>
          <w:tcPr>
            <w:tcW w:w="2564" w:type="dxa"/>
            <w:tcBorders>
              <w:top w:val="nil"/>
              <w:left w:val="nil"/>
              <w:bottom w:val="single" w:sz="4" w:space="0" w:color="auto"/>
              <w:right w:val="single" w:sz="4" w:space="0" w:color="auto"/>
            </w:tcBorders>
            <w:shd w:val="clear" w:color="000000" w:fill="FFFFFF"/>
            <w:noWrap/>
            <w:vAlign w:val="bottom"/>
            <w:hideMark/>
          </w:tcPr>
          <w:p w14:paraId="2DAE6D55" w14:textId="3D27CE59" w:rsidR="00726839" w:rsidRPr="0093414E" w:rsidRDefault="00726839" w:rsidP="00726839">
            <w:pPr>
              <w:rPr>
                <w:sz w:val="20"/>
                <w:szCs w:val="20"/>
              </w:rPr>
            </w:pPr>
            <w:r w:rsidRPr="00A37BCC">
              <w:rPr>
                <w:rFonts w:cs="Calibri"/>
                <w:color w:val="595959" w:themeColor="text1" w:themeTint="A6"/>
                <w:sz w:val="20"/>
                <w:szCs w:val="20"/>
              </w:rPr>
              <w:t>Kit de réanimation adulte</w:t>
            </w:r>
          </w:p>
        </w:tc>
        <w:tc>
          <w:tcPr>
            <w:tcW w:w="860" w:type="dxa"/>
            <w:tcBorders>
              <w:top w:val="nil"/>
              <w:left w:val="single" w:sz="8" w:space="0" w:color="auto"/>
              <w:bottom w:val="single" w:sz="4" w:space="0" w:color="auto"/>
              <w:right w:val="nil"/>
            </w:tcBorders>
            <w:shd w:val="clear" w:color="auto" w:fill="auto"/>
            <w:vAlign w:val="center"/>
            <w:hideMark/>
          </w:tcPr>
          <w:p w14:paraId="17A52F7F" w14:textId="6F38E139" w:rsidR="00726839" w:rsidRPr="0093414E" w:rsidRDefault="00726839" w:rsidP="00726839">
            <w:pPr>
              <w:jc w:val="center"/>
              <w:rPr>
                <w:sz w:val="20"/>
                <w:szCs w:val="20"/>
              </w:rPr>
            </w:pPr>
            <w:r w:rsidRPr="00A37BCC">
              <w:rPr>
                <w:rFonts w:cs="Calibri"/>
                <w:color w:val="595959" w:themeColor="text1" w:themeTint="A6"/>
                <w:sz w:val="20"/>
                <w:szCs w:val="20"/>
              </w:rPr>
              <w:t>Kit</w:t>
            </w:r>
          </w:p>
        </w:tc>
        <w:tc>
          <w:tcPr>
            <w:tcW w:w="879" w:type="dxa"/>
            <w:hideMark/>
          </w:tcPr>
          <w:p w14:paraId="42369EAC" w14:textId="77777777" w:rsidR="00726839" w:rsidRPr="0093414E" w:rsidRDefault="00726839" w:rsidP="00726839">
            <w:pPr>
              <w:rPr>
                <w:sz w:val="20"/>
                <w:szCs w:val="20"/>
              </w:rPr>
            </w:pPr>
            <w:r w:rsidRPr="0093414E">
              <w:rPr>
                <w:sz w:val="20"/>
                <w:szCs w:val="20"/>
              </w:rPr>
              <w:t> </w:t>
            </w:r>
          </w:p>
        </w:tc>
        <w:tc>
          <w:tcPr>
            <w:tcW w:w="851" w:type="dxa"/>
            <w:hideMark/>
          </w:tcPr>
          <w:p w14:paraId="4471F996" w14:textId="77777777" w:rsidR="00726839" w:rsidRPr="0093414E" w:rsidRDefault="00726839" w:rsidP="00726839">
            <w:pPr>
              <w:rPr>
                <w:sz w:val="20"/>
                <w:szCs w:val="20"/>
              </w:rPr>
            </w:pPr>
            <w:r w:rsidRPr="0093414E">
              <w:rPr>
                <w:sz w:val="20"/>
                <w:szCs w:val="20"/>
              </w:rPr>
              <w:t> </w:t>
            </w:r>
          </w:p>
        </w:tc>
        <w:tc>
          <w:tcPr>
            <w:tcW w:w="835" w:type="dxa"/>
          </w:tcPr>
          <w:p w14:paraId="01DDEB02" w14:textId="77777777" w:rsidR="00726839" w:rsidRPr="0093414E" w:rsidRDefault="00726839" w:rsidP="00726839">
            <w:pPr>
              <w:rPr>
                <w:sz w:val="20"/>
                <w:szCs w:val="20"/>
              </w:rPr>
            </w:pPr>
          </w:p>
        </w:tc>
        <w:tc>
          <w:tcPr>
            <w:tcW w:w="837" w:type="dxa"/>
          </w:tcPr>
          <w:p w14:paraId="06C86F9A" w14:textId="77777777" w:rsidR="00726839" w:rsidRPr="0093414E" w:rsidRDefault="00726839" w:rsidP="00726839">
            <w:pPr>
              <w:rPr>
                <w:sz w:val="20"/>
                <w:szCs w:val="20"/>
              </w:rPr>
            </w:pPr>
          </w:p>
        </w:tc>
        <w:tc>
          <w:tcPr>
            <w:tcW w:w="837" w:type="dxa"/>
          </w:tcPr>
          <w:p w14:paraId="2B85C883" w14:textId="77777777" w:rsidR="00726839" w:rsidRPr="0093414E" w:rsidRDefault="00726839" w:rsidP="00726839">
            <w:pPr>
              <w:rPr>
                <w:sz w:val="20"/>
                <w:szCs w:val="20"/>
              </w:rPr>
            </w:pPr>
          </w:p>
        </w:tc>
        <w:tc>
          <w:tcPr>
            <w:tcW w:w="837" w:type="dxa"/>
          </w:tcPr>
          <w:p w14:paraId="7934EE4E" w14:textId="77777777" w:rsidR="00726839" w:rsidRPr="0093414E" w:rsidRDefault="00726839" w:rsidP="00726839">
            <w:pPr>
              <w:rPr>
                <w:sz w:val="20"/>
                <w:szCs w:val="20"/>
              </w:rPr>
            </w:pPr>
          </w:p>
        </w:tc>
        <w:tc>
          <w:tcPr>
            <w:tcW w:w="837" w:type="dxa"/>
          </w:tcPr>
          <w:p w14:paraId="4CE72815" w14:textId="77777777" w:rsidR="00726839" w:rsidRPr="0093414E" w:rsidRDefault="00726839" w:rsidP="00726839">
            <w:pPr>
              <w:rPr>
                <w:sz w:val="20"/>
                <w:szCs w:val="20"/>
              </w:rPr>
            </w:pPr>
          </w:p>
        </w:tc>
        <w:tc>
          <w:tcPr>
            <w:tcW w:w="837" w:type="dxa"/>
          </w:tcPr>
          <w:p w14:paraId="44D9D8BC" w14:textId="77777777" w:rsidR="00726839" w:rsidRPr="0093414E" w:rsidRDefault="00726839" w:rsidP="00726839">
            <w:pPr>
              <w:rPr>
                <w:sz w:val="20"/>
                <w:szCs w:val="20"/>
              </w:rPr>
            </w:pPr>
          </w:p>
        </w:tc>
        <w:tc>
          <w:tcPr>
            <w:tcW w:w="850" w:type="dxa"/>
          </w:tcPr>
          <w:p w14:paraId="29F8D72F" w14:textId="77777777" w:rsidR="00726839" w:rsidRPr="0093414E" w:rsidRDefault="00726839" w:rsidP="00726839">
            <w:pPr>
              <w:rPr>
                <w:sz w:val="20"/>
                <w:szCs w:val="20"/>
              </w:rPr>
            </w:pPr>
          </w:p>
        </w:tc>
        <w:tc>
          <w:tcPr>
            <w:tcW w:w="806" w:type="dxa"/>
          </w:tcPr>
          <w:p w14:paraId="1754D2D7" w14:textId="77777777" w:rsidR="00726839" w:rsidRPr="0093414E" w:rsidRDefault="00726839" w:rsidP="00726839">
            <w:pPr>
              <w:rPr>
                <w:sz w:val="20"/>
                <w:szCs w:val="20"/>
              </w:rPr>
            </w:pPr>
          </w:p>
        </w:tc>
        <w:tc>
          <w:tcPr>
            <w:tcW w:w="806" w:type="dxa"/>
          </w:tcPr>
          <w:p w14:paraId="31BEF6D6" w14:textId="77777777" w:rsidR="00726839" w:rsidRPr="0093414E" w:rsidRDefault="00726839" w:rsidP="00726839">
            <w:pPr>
              <w:rPr>
                <w:sz w:val="20"/>
                <w:szCs w:val="20"/>
              </w:rPr>
            </w:pPr>
          </w:p>
        </w:tc>
        <w:tc>
          <w:tcPr>
            <w:tcW w:w="806" w:type="dxa"/>
          </w:tcPr>
          <w:p w14:paraId="37DCF4C1" w14:textId="77777777" w:rsidR="00726839" w:rsidRPr="0093414E" w:rsidRDefault="00726839" w:rsidP="00726839">
            <w:pPr>
              <w:rPr>
                <w:sz w:val="20"/>
                <w:szCs w:val="20"/>
              </w:rPr>
            </w:pPr>
          </w:p>
        </w:tc>
      </w:tr>
      <w:tr w:rsidR="00726839" w:rsidRPr="000A33FC" w14:paraId="41412CFE" w14:textId="32A66A54" w:rsidTr="00E24FE2">
        <w:trPr>
          <w:trHeight w:val="288"/>
        </w:trPr>
        <w:tc>
          <w:tcPr>
            <w:tcW w:w="550" w:type="dxa"/>
            <w:noWrap/>
            <w:vAlign w:val="center"/>
            <w:hideMark/>
          </w:tcPr>
          <w:p w14:paraId="5E3179A1" w14:textId="77777777" w:rsidR="00726839" w:rsidRPr="0093414E" w:rsidRDefault="00726839" w:rsidP="00726839">
            <w:pPr>
              <w:jc w:val="center"/>
              <w:rPr>
                <w:sz w:val="20"/>
                <w:szCs w:val="20"/>
              </w:rPr>
            </w:pPr>
            <w:r w:rsidRPr="0093414E">
              <w:rPr>
                <w:sz w:val="20"/>
                <w:szCs w:val="20"/>
              </w:rPr>
              <w:t>14</w:t>
            </w:r>
          </w:p>
        </w:tc>
        <w:tc>
          <w:tcPr>
            <w:tcW w:w="2564" w:type="dxa"/>
            <w:tcBorders>
              <w:top w:val="nil"/>
              <w:left w:val="nil"/>
              <w:bottom w:val="single" w:sz="4" w:space="0" w:color="auto"/>
              <w:right w:val="single" w:sz="4" w:space="0" w:color="auto"/>
            </w:tcBorders>
            <w:shd w:val="clear" w:color="000000" w:fill="FFFFFF"/>
            <w:noWrap/>
            <w:vAlign w:val="bottom"/>
            <w:hideMark/>
          </w:tcPr>
          <w:p w14:paraId="2B13F0C1" w14:textId="54E88B87" w:rsidR="00726839" w:rsidRPr="0093414E" w:rsidRDefault="00726839" w:rsidP="00726839">
            <w:pPr>
              <w:rPr>
                <w:sz w:val="20"/>
                <w:szCs w:val="20"/>
              </w:rPr>
            </w:pPr>
            <w:r w:rsidRPr="00A37BCC">
              <w:rPr>
                <w:rFonts w:cs="Calibri"/>
                <w:color w:val="595959" w:themeColor="text1" w:themeTint="A6"/>
                <w:sz w:val="20"/>
                <w:szCs w:val="20"/>
              </w:rPr>
              <w:t>Kit de réanimation du nouveau-né</w:t>
            </w:r>
          </w:p>
        </w:tc>
        <w:tc>
          <w:tcPr>
            <w:tcW w:w="860" w:type="dxa"/>
            <w:tcBorders>
              <w:top w:val="nil"/>
              <w:left w:val="single" w:sz="8" w:space="0" w:color="auto"/>
              <w:bottom w:val="nil"/>
              <w:right w:val="nil"/>
            </w:tcBorders>
            <w:shd w:val="clear" w:color="auto" w:fill="auto"/>
            <w:vAlign w:val="center"/>
            <w:hideMark/>
          </w:tcPr>
          <w:p w14:paraId="3707D8BB" w14:textId="70DFEE6C" w:rsidR="00726839" w:rsidRPr="0093414E" w:rsidRDefault="00726839" w:rsidP="00726839">
            <w:pPr>
              <w:jc w:val="center"/>
              <w:rPr>
                <w:sz w:val="20"/>
                <w:szCs w:val="20"/>
              </w:rPr>
            </w:pPr>
            <w:r w:rsidRPr="00A37BCC">
              <w:rPr>
                <w:rFonts w:cs="Calibri"/>
                <w:color w:val="595959" w:themeColor="text1" w:themeTint="A6"/>
                <w:sz w:val="20"/>
                <w:szCs w:val="20"/>
              </w:rPr>
              <w:t>Kit</w:t>
            </w:r>
          </w:p>
        </w:tc>
        <w:tc>
          <w:tcPr>
            <w:tcW w:w="879" w:type="dxa"/>
            <w:hideMark/>
          </w:tcPr>
          <w:p w14:paraId="31707C18" w14:textId="77777777" w:rsidR="00726839" w:rsidRPr="0093414E" w:rsidRDefault="00726839" w:rsidP="00726839">
            <w:pPr>
              <w:rPr>
                <w:sz w:val="20"/>
                <w:szCs w:val="20"/>
              </w:rPr>
            </w:pPr>
            <w:r w:rsidRPr="0093414E">
              <w:rPr>
                <w:sz w:val="20"/>
                <w:szCs w:val="20"/>
              </w:rPr>
              <w:t> </w:t>
            </w:r>
          </w:p>
        </w:tc>
        <w:tc>
          <w:tcPr>
            <w:tcW w:w="851" w:type="dxa"/>
            <w:hideMark/>
          </w:tcPr>
          <w:p w14:paraId="43557A49" w14:textId="77777777" w:rsidR="00726839" w:rsidRPr="0093414E" w:rsidRDefault="00726839" w:rsidP="00726839">
            <w:pPr>
              <w:rPr>
                <w:sz w:val="20"/>
                <w:szCs w:val="20"/>
              </w:rPr>
            </w:pPr>
            <w:r w:rsidRPr="0093414E">
              <w:rPr>
                <w:sz w:val="20"/>
                <w:szCs w:val="20"/>
              </w:rPr>
              <w:t> </w:t>
            </w:r>
          </w:p>
        </w:tc>
        <w:tc>
          <w:tcPr>
            <w:tcW w:w="835" w:type="dxa"/>
          </w:tcPr>
          <w:p w14:paraId="7F78E056" w14:textId="77777777" w:rsidR="00726839" w:rsidRPr="0093414E" w:rsidRDefault="00726839" w:rsidP="00726839">
            <w:pPr>
              <w:rPr>
                <w:sz w:val="20"/>
                <w:szCs w:val="20"/>
              </w:rPr>
            </w:pPr>
          </w:p>
        </w:tc>
        <w:tc>
          <w:tcPr>
            <w:tcW w:w="837" w:type="dxa"/>
          </w:tcPr>
          <w:p w14:paraId="6499A2AC" w14:textId="77777777" w:rsidR="00726839" w:rsidRPr="0093414E" w:rsidRDefault="00726839" w:rsidP="00726839">
            <w:pPr>
              <w:rPr>
                <w:sz w:val="20"/>
                <w:szCs w:val="20"/>
              </w:rPr>
            </w:pPr>
          </w:p>
        </w:tc>
        <w:tc>
          <w:tcPr>
            <w:tcW w:w="837" w:type="dxa"/>
          </w:tcPr>
          <w:p w14:paraId="6CB0B4BD" w14:textId="77777777" w:rsidR="00726839" w:rsidRPr="0093414E" w:rsidRDefault="00726839" w:rsidP="00726839">
            <w:pPr>
              <w:rPr>
                <w:sz w:val="20"/>
                <w:szCs w:val="20"/>
              </w:rPr>
            </w:pPr>
          </w:p>
        </w:tc>
        <w:tc>
          <w:tcPr>
            <w:tcW w:w="837" w:type="dxa"/>
          </w:tcPr>
          <w:p w14:paraId="6CCEF5D7" w14:textId="77777777" w:rsidR="00726839" w:rsidRPr="0093414E" w:rsidRDefault="00726839" w:rsidP="00726839">
            <w:pPr>
              <w:rPr>
                <w:sz w:val="20"/>
                <w:szCs w:val="20"/>
              </w:rPr>
            </w:pPr>
          </w:p>
        </w:tc>
        <w:tc>
          <w:tcPr>
            <w:tcW w:w="837" w:type="dxa"/>
          </w:tcPr>
          <w:p w14:paraId="33E58036" w14:textId="77777777" w:rsidR="00726839" w:rsidRPr="0093414E" w:rsidRDefault="00726839" w:rsidP="00726839">
            <w:pPr>
              <w:rPr>
                <w:sz w:val="20"/>
                <w:szCs w:val="20"/>
              </w:rPr>
            </w:pPr>
          </w:p>
        </w:tc>
        <w:tc>
          <w:tcPr>
            <w:tcW w:w="837" w:type="dxa"/>
          </w:tcPr>
          <w:p w14:paraId="1B8AF473" w14:textId="77777777" w:rsidR="00726839" w:rsidRPr="0093414E" w:rsidRDefault="00726839" w:rsidP="00726839">
            <w:pPr>
              <w:rPr>
                <w:sz w:val="20"/>
                <w:szCs w:val="20"/>
              </w:rPr>
            </w:pPr>
          </w:p>
        </w:tc>
        <w:tc>
          <w:tcPr>
            <w:tcW w:w="850" w:type="dxa"/>
          </w:tcPr>
          <w:p w14:paraId="7635CA04" w14:textId="77777777" w:rsidR="00726839" w:rsidRPr="0093414E" w:rsidRDefault="00726839" w:rsidP="00726839">
            <w:pPr>
              <w:rPr>
                <w:sz w:val="20"/>
                <w:szCs w:val="20"/>
              </w:rPr>
            </w:pPr>
          </w:p>
        </w:tc>
        <w:tc>
          <w:tcPr>
            <w:tcW w:w="806" w:type="dxa"/>
          </w:tcPr>
          <w:p w14:paraId="472F81D0" w14:textId="77777777" w:rsidR="00726839" w:rsidRPr="0093414E" w:rsidRDefault="00726839" w:rsidP="00726839">
            <w:pPr>
              <w:rPr>
                <w:sz w:val="20"/>
                <w:szCs w:val="20"/>
              </w:rPr>
            </w:pPr>
          </w:p>
        </w:tc>
        <w:tc>
          <w:tcPr>
            <w:tcW w:w="806" w:type="dxa"/>
          </w:tcPr>
          <w:p w14:paraId="35463FF4" w14:textId="77777777" w:rsidR="00726839" w:rsidRPr="0093414E" w:rsidRDefault="00726839" w:rsidP="00726839">
            <w:pPr>
              <w:rPr>
                <w:sz w:val="20"/>
                <w:szCs w:val="20"/>
              </w:rPr>
            </w:pPr>
          </w:p>
        </w:tc>
        <w:tc>
          <w:tcPr>
            <w:tcW w:w="806" w:type="dxa"/>
          </w:tcPr>
          <w:p w14:paraId="3549E6AB" w14:textId="77777777" w:rsidR="00726839" w:rsidRPr="0093414E" w:rsidRDefault="00726839" w:rsidP="00726839">
            <w:pPr>
              <w:rPr>
                <w:sz w:val="20"/>
                <w:szCs w:val="20"/>
              </w:rPr>
            </w:pPr>
          </w:p>
        </w:tc>
      </w:tr>
      <w:tr w:rsidR="00726839" w:rsidRPr="000A33FC" w14:paraId="5440B140" w14:textId="6F22F2E7" w:rsidTr="00E24FE2">
        <w:trPr>
          <w:trHeight w:val="288"/>
        </w:trPr>
        <w:tc>
          <w:tcPr>
            <w:tcW w:w="550" w:type="dxa"/>
            <w:noWrap/>
            <w:vAlign w:val="center"/>
            <w:hideMark/>
          </w:tcPr>
          <w:p w14:paraId="7C67EA61" w14:textId="77777777" w:rsidR="00726839" w:rsidRPr="0093414E" w:rsidRDefault="00726839" w:rsidP="00726839">
            <w:pPr>
              <w:jc w:val="center"/>
              <w:rPr>
                <w:sz w:val="20"/>
                <w:szCs w:val="20"/>
              </w:rPr>
            </w:pPr>
            <w:r w:rsidRPr="0093414E">
              <w:rPr>
                <w:sz w:val="20"/>
                <w:szCs w:val="20"/>
              </w:rPr>
              <w:t>15</w:t>
            </w:r>
          </w:p>
        </w:tc>
        <w:tc>
          <w:tcPr>
            <w:tcW w:w="2564" w:type="dxa"/>
            <w:tcBorders>
              <w:top w:val="nil"/>
              <w:left w:val="nil"/>
              <w:bottom w:val="single" w:sz="4" w:space="0" w:color="auto"/>
              <w:right w:val="single" w:sz="4" w:space="0" w:color="auto"/>
            </w:tcBorders>
            <w:shd w:val="clear" w:color="000000" w:fill="FFFFFF"/>
            <w:noWrap/>
            <w:vAlign w:val="bottom"/>
            <w:hideMark/>
          </w:tcPr>
          <w:p w14:paraId="399790D6" w14:textId="4B372E18" w:rsidR="00726839" w:rsidRPr="0093414E" w:rsidRDefault="00726839" w:rsidP="00726839">
            <w:pPr>
              <w:rPr>
                <w:sz w:val="20"/>
                <w:szCs w:val="20"/>
              </w:rPr>
            </w:pPr>
            <w:r w:rsidRPr="00A37BCC">
              <w:rPr>
                <w:rFonts w:cs="Calibri"/>
                <w:color w:val="595959" w:themeColor="text1" w:themeTint="A6"/>
                <w:sz w:val="20"/>
                <w:szCs w:val="20"/>
              </w:rPr>
              <w:t>Lampe d'examen</w:t>
            </w:r>
          </w:p>
        </w:tc>
        <w:tc>
          <w:tcPr>
            <w:tcW w:w="860" w:type="dxa"/>
            <w:tcBorders>
              <w:top w:val="single" w:sz="8" w:space="0" w:color="auto"/>
              <w:left w:val="nil"/>
              <w:bottom w:val="single" w:sz="4" w:space="0" w:color="auto"/>
              <w:right w:val="nil"/>
            </w:tcBorders>
            <w:shd w:val="clear" w:color="auto" w:fill="auto"/>
            <w:vAlign w:val="center"/>
            <w:hideMark/>
          </w:tcPr>
          <w:p w14:paraId="069C367D" w14:textId="7E146A55" w:rsidR="00726839" w:rsidRPr="0093414E" w:rsidRDefault="00726839" w:rsidP="00726839">
            <w:pPr>
              <w:jc w:val="center"/>
              <w:rPr>
                <w:sz w:val="20"/>
                <w:szCs w:val="20"/>
              </w:rPr>
            </w:pPr>
            <w:r w:rsidRPr="0068502D">
              <w:rPr>
                <w:sz w:val="20"/>
                <w:szCs w:val="20"/>
              </w:rPr>
              <w:t>Pce</w:t>
            </w:r>
          </w:p>
        </w:tc>
        <w:tc>
          <w:tcPr>
            <w:tcW w:w="879" w:type="dxa"/>
            <w:hideMark/>
          </w:tcPr>
          <w:p w14:paraId="70F3354B" w14:textId="77777777" w:rsidR="00726839" w:rsidRPr="0093414E" w:rsidRDefault="00726839" w:rsidP="00726839">
            <w:pPr>
              <w:rPr>
                <w:sz w:val="20"/>
                <w:szCs w:val="20"/>
              </w:rPr>
            </w:pPr>
            <w:r w:rsidRPr="0093414E">
              <w:rPr>
                <w:sz w:val="20"/>
                <w:szCs w:val="20"/>
              </w:rPr>
              <w:t> </w:t>
            </w:r>
          </w:p>
        </w:tc>
        <w:tc>
          <w:tcPr>
            <w:tcW w:w="851" w:type="dxa"/>
            <w:hideMark/>
          </w:tcPr>
          <w:p w14:paraId="3D507FB9" w14:textId="77777777" w:rsidR="00726839" w:rsidRPr="0093414E" w:rsidRDefault="00726839" w:rsidP="00726839">
            <w:pPr>
              <w:rPr>
                <w:sz w:val="20"/>
                <w:szCs w:val="20"/>
              </w:rPr>
            </w:pPr>
            <w:r w:rsidRPr="0093414E">
              <w:rPr>
                <w:sz w:val="20"/>
                <w:szCs w:val="20"/>
              </w:rPr>
              <w:t> </w:t>
            </w:r>
          </w:p>
        </w:tc>
        <w:tc>
          <w:tcPr>
            <w:tcW w:w="835" w:type="dxa"/>
          </w:tcPr>
          <w:p w14:paraId="3FD54ED9" w14:textId="77777777" w:rsidR="00726839" w:rsidRPr="0093414E" w:rsidRDefault="00726839" w:rsidP="00726839">
            <w:pPr>
              <w:rPr>
                <w:sz w:val="20"/>
                <w:szCs w:val="20"/>
              </w:rPr>
            </w:pPr>
          </w:p>
        </w:tc>
        <w:tc>
          <w:tcPr>
            <w:tcW w:w="837" w:type="dxa"/>
          </w:tcPr>
          <w:p w14:paraId="005FB72D" w14:textId="77777777" w:rsidR="00726839" w:rsidRPr="0093414E" w:rsidRDefault="00726839" w:rsidP="00726839">
            <w:pPr>
              <w:rPr>
                <w:sz w:val="20"/>
                <w:szCs w:val="20"/>
              </w:rPr>
            </w:pPr>
          </w:p>
        </w:tc>
        <w:tc>
          <w:tcPr>
            <w:tcW w:w="837" w:type="dxa"/>
          </w:tcPr>
          <w:p w14:paraId="32B35165" w14:textId="77777777" w:rsidR="00726839" w:rsidRPr="0093414E" w:rsidRDefault="00726839" w:rsidP="00726839">
            <w:pPr>
              <w:rPr>
                <w:sz w:val="20"/>
                <w:szCs w:val="20"/>
              </w:rPr>
            </w:pPr>
          </w:p>
        </w:tc>
        <w:tc>
          <w:tcPr>
            <w:tcW w:w="837" w:type="dxa"/>
          </w:tcPr>
          <w:p w14:paraId="34AB63A8" w14:textId="77777777" w:rsidR="00726839" w:rsidRPr="0093414E" w:rsidRDefault="00726839" w:rsidP="00726839">
            <w:pPr>
              <w:rPr>
                <w:sz w:val="20"/>
                <w:szCs w:val="20"/>
              </w:rPr>
            </w:pPr>
          </w:p>
        </w:tc>
        <w:tc>
          <w:tcPr>
            <w:tcW w:w="837" w:type="dxa"/>
          </w:tcPr>
          <w:p w14:paraId="3C3CE6A9" w14:textId="77777777" w:rsidR="00726839" w:rsidRPr="0093414E" w:rsidRDefault="00726839" w:rsidP="00726839">
            <w:pPr>
              <w:rPr>
                <w:sz w:val="20"/>
                <w:szCs w:val="20"/>
              </w:rPr>
            </w:pPr>
          </w:p>
        </w:tc>
        <w:tc>
          <w:tcPr>
            <w:tcW w:w="837" w:type="dxa"/>
          </w:tcPr>
          <w:p w14:paraId="2ADB9D33" w14:textId="77777777" w:rsidR="00726839" w:rsidRPr="0093414E" w:rsidRDefault="00726839" w:rsidP="00726839">
            <w:pPr>
              <w:rPr>
                <w:sz w:val="20"/>
                <w:szCs w:val="20"/>
              </w:rPr>
            </w:pPr>
          </w:p>
        </w:tc>
        <w:tc>
          <w:tcPr>
            <w:tcW w:w="850" w:type="dxa"/>
          </w:tcPr>
          <w:p w14:paraId="312A0232" w14:textId="77777777" w:rsidR="00726839" w:rsidRPr="0093414E" w:rsidRDefault="00726839" w:rsidP="00726839">
            <w:pPr>
              <w:rPr>
                <w:sz w:val="20"/>
                <w:szCs w:val="20"/>
              </w:rPr>
            </w:pPr>
          </w:p>
        </w:tc>
        <w:tc>
          <w:tcPr>
            <w:tcW w:w="806" w:type="dxa"/>
          </w:tcPr>
          <w:p w14:paraId="39E84981" w14:textId="77777777" w:rsidR="00726839" w:rsidRPr="0093414E" w:rsidRDefault="00726839" w:rsidP="00726839">
            <w:pPr>
              <w:rPr>
                <w:sz w:val="20"/>
                <w:szCs w:val="20"/>
              </w:rPr>
            </w:pPr>
          </w:p>
        </w:tc>
        <w:tc>
          <w:tcPr>
            <w:tcW w:w="806" w:type="dxa"/>
          </w:tcPr>
          <w:p w14:paraId="0445502D" w14:textId="77777777" w:rsidR="00726839" w:rsidRPr="0093414E" w:rsidRDefault="00726839" w:rsidP="00726839">
            <w:pPr>
              <w:rPr>
                <w:sz w:val="20"/>
                <w:szCs w:val="20"/>
              </w:rPr>
            </w:pPr>
          </w:p>
        </w:tc>
        <w:tc>
          <w:tcPr>
            <w:tcW w:w="806" w:type="dxa"/>
          </w:tcPr>
          <w:p w14:paraId="2ACD7E62" w14:textId="77777777" w:rsidR="00726839" w:rsidRPr="0093414E" w:rsidRDefault="00726839" w:rsidP="00726839">
            <w:pPr>
              <w:rPr>
                <w:sz w:val="20"/>
                <w:szCs w:val="20"/>
              </w:rPr>
            </w:pPr>
          </w:p>
        </w:tc>
      </w:tr>
      <w:tr w:rsidR="00726839" w:rsidRPr="000A33FC" w14:paraId="6981954F" w14:textId="28762FD3" w:rsidTr="00E24FE2">
        <w:trPr>
          <w:trHeight w:val="288"/>
        </w:trPr>
        <w:tc>
          <w:tcPr>
            <w:tcW w:w="550" w:type="dxa"/>
            <w:noWrap/>
            <w:vAlign w:val="center"/>
            <w:hideMark/>
          </w:tcPr>
          <w:p w14:paraId="50DCC44F" w14:textId="77777777" w:rsidR="00726839" w:rsidRPr="0093414E" w:rsidRDefault="00726839" w:rsidP="00726839">
            <w:pPr>
              <w:jc w:val="center"/>
              <w:rPr>
                <w:sz w:val="20"/>
                <w:szCs w:val="20"/>
              </w:rPr>
            </w:pPr>
            <w:r w:rsidRPr="0093414E">
              <w:rPr>
                <w:sz w:val="20"/>
                <w:szCs w:val="20"/>
              </w:rPr>
              <w:t>16</w:t>
            </w:r>
          </w:p>
        </w:tc>
        <w:tc>
          <w:tcPr>
            <w:tcW w:w="2564" w:type="dxa"/>
            <w:tcBorders>
              <w:top w:val="nil"/>
              <w:left w:val="nil"/>
              <w:bottom w:val="single" w:sz="4" w:space="0" w:color="auto"/>
              <w:right w:val="single" w:sz="4" w:space="0" w:color="auto"/>
            </w:tcBorders>
            <w:shd w:val="clear" w:color="000000" w:fill="FFFFFF"/>
            <w:noWrap/>
            <w:vAlign w:val="bottom"/>
            <w:hideMark/>
          </w:tcPr>
          <w:p w14:paraId="4063DF4B" w14:textId="6D282A22" w:rsidR="00726839" w:rsidRPr="0093414E" w:rsidRDefault="00726839" w:rsidP="00726839">
            <w:pPr>
              <w:rPr>
                <w:sz w:val="20"/>
                <w:szCs w:val="20"/>
              </w:rPr>
            </w:pPr>
            <w:r w:rsidRPr="00A37BCC">
              <w:rPr>
                <w:rFonts w:cs="Calibri"/>
                <w:color w:val="595959" w:themeColor="text1" w:themeTint="A6"/>
                <w:sz w:val="20"/>
                <w:szCs w:val="20"/>
              </w:rPr>
              <w:t>Lampe frontale avec binoculaire</w:t>
            </w:r>
          </w:p>
        </w:tc>
        <w:tc>
          <w:tcPr>
            <w:tcW w:w="860" w:type="dxa"/>
            <w:tcBorders>
              <w:top w:val="single" w:sz="8" w:space="0" w:color="auto"/>
              <w:left w:val="nil"/>
              <w:bottom w:val="single" w:sz="4" w:space="0" w:color="auto"/>
              <w:right w:val="nil"/>
            </w:tcBorders>
            <w:shd w:val="clear" w:color="auto" w:fill="auto"/>
            <w:vAlign w:val="center"/>
            <w:hideMark/>
          </w:tcPr>
          <w:p w14:paraId="527A1CDB" w14:textId="4F4BE84D" w:rsidR="00726839" w:rsidRPr="0093414E" w:rsidRDefault="00726839" w:rsidP="00726839">
            <w:pPr>
              <w:jc w:val="center"/>
              <w:rPr>
                <w:sz w:val="20"/>
                <w:szCs w:val="20"/>
              </w:rPr>
            </w:pPr>
            <w:r w:rsidRPr="0068502D">
              <w:rPr>
                <w:sz w:val="20"/>
                <w:szCs w:val="20"/>
              </w:rPr>
              <w:t>Pce</w:t>
            </w:r>
          </w:p>
        </w:tc>
        <w:tc>
          <w:tcPr>
            <w:tcW w:w="879" w:type="dxa"/>
            <w:hideMark/>
          </w:tcPr>
          <w:p w14:paraId="118C941B" w14:textId="77777777" w:rsidR="00726839" w:rsidRPr="0093414E" w:rsidRDefault="00726839" w:rsidP="00726839">
            <w:pPr>
              <w:rPr>
                <w:sz w:val="20"/>
                <w:szCs w:val="20"/>
              </w:rPr>
            </w:pPr>
            <w:r w:rsidRPr="0093414E">
              <w:rPr>
                <w:sz w:val="20"/>
                <w:szCs w:val="20"/>
              </w:rPr>
              <w:t> </w:t>
            </w:r>
          </w:p>
        </w:tc>
        <w:tc>
          <w:tcPr>
            <w:tcW w:w="851" w:type="dxa"/>
            <w:hideMark/>
          </w:tcPr>
          <w:p w14:paraId="591A8588" w14:textId="77777777" w:rsidR="00726839" w:rsidRPr="0093414E" w:rsidRDefault="00726839" w:rsidP="00726839">
            <w:pPr>
              <w:rPr>
                <w:sz w:val="20"/>
                <w:szCs w:val="20"/>
              </w:rPr>
            </w:pPr>
            <w:r w:rsidRPr="0093414E">
              <w:rPr>
                <w:sz w:val="20"/>
                <w:szCs w:val="20"/>
              </w:rPr>
              <w:t> </w:t>
            </w:r>
          </w:p>
        </w:tc>
        <w:tc>
          <w:tcPr>
            <w:tcW w:w="835" w:type="dxa"/>
          </w:tcPr>
          <w:p w14:paraId="7F2AB8BC" w14:textId="77777777" w:rsidR="00726839" w:rsidRPr="0093414E" w:rsidRDefault="00726839" w:rsidP="00726839">
            <w:pPr>
              <w:rPr>
                <w:sz w:val="20"/>
                <w:szCs w:val="20"/>
              </w:rPr>
            </w:pPr>
          </w:p>
        </w:tc>
        <w:tc>
          <w:tcPr>
            <w:tcW w:w="837" w:type="dxa"/>
          </w:tcPr>
          <w:p w14:paraId="50054631" w14:textId="77777777" w:rsidR="00726839" w:rsidRPr="0093414E" w:rsidRDefault="00726839" w:rsidP="00726839">
            <w:pPr>
              <w:rPr>
                <w:sz w:val="20"/>
                <w:szCs w:val="20"/>
              </w:rPr>
            </w:pPr>
          </w:p>
        </w:tc>
        <w:tc>
          <w:tcPr>
            <w:tcW w:w="837" w:type="dxa"/>
          </w:tcPr>
          <w:p w14:paraId="3C14BA89" w14:textId="77777777" w:rsidR="00726839" w:rsidRPr="0093414E" w:rsidRDefault="00726839" w:rsidP="00726839">
            <w:pPr>
              <w:rPr>
                <w:sz w:val="20"/>
                <w:szCs w:val="20"/>
              </w:rPr>
            </w:pPr>
          </w:p>
        </w:tc>
        <w:tc>
          <w:tcPr>
            <w:tcW w:w="837" w:type="dxa"/>
          </w:tcPr>
          <w:p w14:paraId="58AA724D" w14:textId="77777777" w:rsidR="00726839" w:rsidRPr="0093414E" w:rsidRDefault="00726839" w:rsidP="00726839">
            <w:pPr>
              <w:rPr>
                <w:sz w:val="20"/>
                <w:szCs w:val="20"/>
              </w:rPr>
            </w:pPr>
          </w:p>
        </w:tc>
        <w:tc>
          <w:tcPr>
            <w:tcW w:w="837" w:type="dxa"/>
          </w:tcPr>
          <w:p w14:paraId="7BB71BB1" w14:textId="77777777" w:rsidR="00726839" w:rsidRPr="0093414E" w:rsidRDefault="00726839" w:rsidP="00726839">
            <w:pPr>
              <w:rPr>
                <w:sz w:val="20"/>
                <w:szCs w:val="20"/>
              </w:rPr>
            </w:pPr>
          </w:p>
        </w:tc>
        <w:tc>
          <w:tcPr>
            <w:tcW w:w="837" w:type="dxa"/>
          </w:tcPr>
          <w:p w14:paraId="63B2AB34" w14:textId="77777777" w:rsidR="00726839" w:rsidRPr="0093414E" w:rsidRDefault="00726839" w:rsidP="00726839">
            <w:pPr>
              <w:rPr>
                <w:sz w:val="20"/>
                <w:szCs w:val="20"/>
              </w:rPr>
            </w:pPr>
          </w:p>
        </w:tc>
        <w:tc>
          <w:tcPr>
            <w:tcW w:w="850" w:type="dxa"/>
          </w:tcPr>
          <w:p w14:paraId="0EAC47EE" w14:textId="77777777" w:rsidR="00726839" w:rsidRPr="0093414E" w:rsidRDefault="00726839" w:rsidP="00726839">
            <w:pPr>
              <w:rPr>
                <w:sz w:val="20"/>
                <w:szCs w:val="20"/>
              </w:rPr>
            </w:pPr>
          </w:p>
        </w:tc>
        <w:tc>
          <w:tcPr>
            <w:tcW w:w="806" w:type="dxa"/>
          </w:tcPr>
          <w:p w14:paraId="2560BB31" w14:textId="77777777" w:rsidR="00726839" w:rsidRPr="0093414E" w:rsidRDefault="00726839" w:rsidP="00726839">
            <w:pPr>
              <w:rPr>
                <w:sz w:val="20"/>
                <w:szCs w:val="20"/>
              </w:rPr>
            </w:pPr>
          </w:p>
        </w:tc>
        <w:tc>
          <w:tcPr>
            <w:tcW w:w="806" w:type="dxa"/>
          </w:tcPr>
          <w:p w14:paraId="0C921567" w14:textId="77777777" w:rsidR="00726839" w:rsidRPr="0093414E" w:rsidRDefault="00726839" w:rsidP="00726839">
            <w:pPr>
              <w:rPr>
                <w:sz w:val="20"/>
                <w:szCs w:val="20"/>
              </w:rPr>
            </w:pPr>
          </w:p>
        </w:tc>
        <w:tc>
          <w:tcPr>
            <w:tcW w:w="806" w:type="dxa"/>
          </w:tcPr>
          <w:p w14:paraId="59156A4C" w14:textId="77777777" w:rsidR="00726839" w:rsidRPr="0093414E" w:rsidRDefault="00726839" w:rsidP="00726839">
            <w:pPr>
              <w:rPr>
                <w:sz w:val="20"/>
                <w:szCs w:val="20"/>
              </w:rPr>
            </w:pPr>
          </w:p>
        </w:tc>
      </w:tr>
      <w:tr w:rsidR="00726839" w:rsidRPr="000A33FC" w14:paraId="2CC0DB45" w14:textId="259BCBBD" w:rsidTr="00E24FE2">
        <w:trPr>
          <w:trHeight w:val="288"/>
        </w:trPr>
        <w:tc>
          <w:tcPr>
            <w:tcW w:w="550" w:type="dxa"/>
            <w:noWrap/>
            <w:vAlign w:val="center"/>
            <w:hideMark/>
          </w:tcPr>
          <w:p w14:paraId="2B49EEE9" w14:textId="77777777" w:rsidR="00726839" w:rsidRPr="0093414E" w:rsidRDefault="00726839" w:rsidP="00726839">
            <w:pPr>
              <w:jc w:val="center"/>
              <w:rPr>
                <w:sz w:val="20"/>
                <w:szCs w:val="20"/>
              </w:rPr>
            </w:pPr>
            <w:r w:rsidRPr="0093414E">
              <w:rPr>
                <w:sz w:val="20"/>
                <w:szCs w:val="20"/>
              </w:rPr>
              <w:t>17</w:t>
            </w:r>
          </w:p>
        </w:tc>
        <w:tc>
          <w:tcPr>
            <w:tcW w:w="2564" w:type="dxa"/>
            <w:tcBorders>
              <w:top w:val="nil"/>
              <w:left w:val="nil"/>
              <w:bottom w:val="single" w:sz="4" w:space="0" w:color="auto"/>
              <w:right w:val="single" w:sz="4" w:space="0" w:color="auto"/>
            </w:tcBorders>
            <w:shd w:val="clear" w:color="000000" w:fill="FFFFFF"/>
            <w:noWrap/>
            <w:vAlign w:val="bottom"/>
            <w:hideMark/>
          </w:tcPr>
          <w:p w14:paraId="4E5F3A1C" w14:textId="77F12CD7" w:rsidR="00726839" w:rsidRPr="0093414E" w:rsidRDefault="00726839" w:rsidP="00726839">
            <w:pPr>
              <w:rPr>
                <w:sz w:val="20"/>
                <w:szCs w:val="20"/>
              </w:rPr>
            </w:pPr>
            <w:r w:rsidRPr="00A37BCC">
              <w:rPr>
                <w:rFonts w:cs="Calibri"/>
                <w:color w:val="595959" w:themeColor="text1" w:themeTint="A6"/>
                <w:sz w:val="20"/>
                <w:szCs w:val="20"/>
              </w:rPr>
              <w:t xml:space="preserve">Laryngoscope </w:t>
            </w:r>
          </w:p>
        </w:tc>
        <w:tc>
          <w:tcPr>
            <w:tcW w:w="860" w:type="dxa"/>
            <w:tcBorders>
              <w:top w:val="single" w:sz="8" w:space="0" w:color="auto"/>
              <w:left w:val="nil"/>
              <w:bottom w:val="single" w:sz="4" w:space="0" w:color="auto"/>
              <w:right w:val="nil"/>
            </w:tcBorders>
            <w:shd w:val="clear" w:color="auto" w:fill="auto"/>
            <w:vAlign w:val="center"/>
            <w:hideMark/>
          </w:tcPr>
          <w:p w14:paraId="3645195E" w14:textId="3FDB5ECB" w:rsidR="00726839" w:rsidRPr="0093414E" w:rsidRDefault="00726839" w:rsidP="00726839">
            <w:pPr>
              <w:jc w:val="center"/>
              <w:rPr>
                <w:sz w:val="20"/>
                <w:szCs w:val="20"/>
              </w:rPr>
            </w:pPr>
            <w:r w:rsidRPr="0068502D">
              <w:rPr>
                <w:sz w:val="20"/>
                <w:szCs w:val="20"/>
              </w:rPr>
              <w:t>Pce</w:t>
            </w:r>
          </w:p>
        </w:tc>
        <w:tc>
          <w:tcPr>
            <w:tcW w:w="879" w:type="dxa"/>
            <w:hideMark/>
          </w:tcPr>
          <w:p w14:paraId="3770AF02" w14:textId="77777777" w:rsidR="00726839" w:rsidRPr="0093414E" w:rsidRDefault="00726839" w:rsidP="00726839">
            <w:pPr>
              <w:rPr>
                <w:sz w:val="20"/>
                <w:szCs w:val="20"/>
              </w:rPr>
            </w:pPr>
            <w:r w:rsidRPr="0093414E">
              <w:rPr>
                <w:sz w:val="20"/>
                <w:szCs w:val="20"/>
              </w:rPr>
              <w:t> </w:t>
            </w:r>
          </w:p>
        </w:tc>
        <w:tc>
          <w:tcPr>
            <w:tcW w:w="851" w:type="dxa"/>
            <w:hideMark/>
          </w:tcPr>
          <w:p w14:paraId="78F6BD16" w14:textId="77777777" w:rsidR="00726839" w:rsidRPr="0093414E" w:rsidRDefault="00726839" w:rsidP="00726839">
            <w:pPr>
              <w:rPr>
                <w:sz w:val="20"/>
                <w:szCs w:val="20"/>
              </w:rPr>
            </w:pPr>
            <w:r w:rsidRPr="0093414E">
              <w:rPr>
                <w:sz w:val="20"/>
                <w:szCs w:val="20"/>
              </w:rPr>
              <w:t> </w:t>
            </w:r>
          </w:p>
        </w:tc>
        <w:tc>
          <w:tcPr>
            <w:tcW w:w="835" w:type="dxa"/>
          </w:tcPr>
          <w:p w14:paraId="3E72C618" w14:textId="77777777" w:rsidR="00726839" w:rsidRPr="0093414E" w:rsidRDefault="00726839" w:rsidP="00726839">
            <w:pPr>
              <w:rPr>
                <w:sz w:val="20"/>
                <w:szCs w:val="20"/>
              </w:rPr>
            </w:pPr>
          </w:p>
        </w:tc>
        <w:tc>
          <w:tcPr>
            <w:tcW w:w="837" w:type="dxa"/>
          </w:tcPr>
          <w:p w14:paraId="62B2F256" w14:textId="77777777" w:rsidR="00726839" w:rsidRPr="0093414E" w:rsidRDefault="00726839" w:rsidP="00726839">
            <w:pPr>
              <w:rPr>
                <w:sz w:val="20"/>
                <w:szCs w:val="20"/>
              </w:rPr>
            </w:pPr>
          </w:p>
        </w:tc>
        <w:tc>
          <w:tcPr>
            <w:tcW w:w="837" w:type="dxa"/>
          </w:tcPr>
          <w:p w14:paraId="2A6D9768" w14:textId="77777777" w:rsidR="00726839" w:rsidRPr="0093414E" w:rsidRDefault="00726839" w:rsidP="00726839">
            <w:pPr>
              <w:rPr>
                <w:sz w:val="20"/>
                <w:szCs w:val="20"/>
              </w:rPr>
            </w:pPr>
          </w:p>
        </w:tc>
        <w:tc>
          <w:tcPr>
            <w:tcW w:w="837" w:type="dxa"/>
          </w:tcPr>
          <w:p w14:paraId="13FF5301" w14:textId="77777777" w:rsidR="00726839" w:rsidRPr="0093414E" w:rsidRDefault="00726839" w:rsidP="00726839">
            <w:pPr>
              <w:rPr>
                <w:sz w:val="20"/>
                <w:szCs w:val="20"/>
              </w:rPr>
            </w:pPr>
          </w:p>
        </w:tc>
        <w:tc>
          <w:tcPr>
            <w:tcW w:w="837" w:type="dxa"/>
          </w:tcPr>
          <w:p w14:paraId="4E99F605" w14:textId="77777777" w:rsidR="00726839" w:rsidRPr="0093414E" w:rsidRDefault="00726839" w:rsidP="00726839">
            <w:pPr>
              <w:rPr>
                <w:sz w:val="20"/>
                <w:szCs w:val="20"/>
              </w:rPr>
            </w:pPr>
          </w:p>
        </w:tc>
        <w:tc>
          <w:tcPr>
            <w:tcW w:w="837" w:type="dxa"/>
          </w:tcPr>
          <w:p w14:paraId="4B44B808" w14:textId="77777777" w:rsidR="00726839" w:rsidRPr="0093414E" w:rsidRDefault="00726839" w:rsidP="00726839">
            <w:pPr>
              <w:rPr>
                <w:sz w:val="20"/>
                <w:szCs w:val="20"/>
              </w:rPr>
            </w:pPr>
          </w:p>
        </w:tc>
        <w:tc>
          <w:tcPr>
            <w:tcW w:w="850" w:type="dxa"/>
          </w:tcPr>
          <w:p w14:paraId="5AE89235" w14:textId="77777777" w:rsidR="00726839" w:rsidRPr="0093414E" w:rsidRDefault="00726839" w:rsidP="00726839">
            <w:pPr>
              <w:rPr>
                <w:sz w:val="20"/>
                <w:szCs w:val="20"/>
              </w:rPr>
            </w:pPr>
          </w:p>
        </w:tc>
        <w:tc>
          <w:tcPr>
            <w:tcW w:w="806" w:type="dxa"/>
          </w:tcPr>
          <w:p w14:paraId="33DDBDA3" w14:textId="77777777" w:rsidR="00726839" w:rsidRPr="0093414E" w:rsidRDefault="00726839" w:rsidP="00726839">
            <w:pPr>
              <w:rPr>
                <w:sz w:val="20"/>
                <w:szCs w:val="20"/>
              </w:rPr>
            </w:pPr>
          </w:p>
        </w:tc>
        <w:tc>
          <w:tcPr>
            <w:tcW w:w="806" w:type="dxa"/>
          </w:tcPr>
          <w:p w14:paraId="0553721C" w14:textId="77777777" w:rsidR="00726839" w:rsidRPr="0093414E" w:rsidRDefault="00726839" w:rsidP="00726839">
            <w:pPr>
              <w:rPr>
                <w:sz w:val="20"/>
                <w:szCs w:val="20"/>
              </w:rPr>
            </w:pPr>
          </w:p>
        </w:tc>
        <w:tc>
          <w:tcPr>
            <w:tcW w:w="806" w:type="dxa"/>
          </w:tcPr>
          <w:p w14:paraId="64E3DB3D" w14:textId="77777777" w:rsidR="00726839" w:rsidRPr="0093414E" w:rsidRDefault="00726839" w:rsidP="00726839">
            <w:pPr>
              <w:rPr>
                <w:sz w:val="20"/>
                <w:szCs w:val="20"/>
              </w:rPr>
            </w:pPr>
          </w:p>
        </w:tc>
      </w:tr>
      <w:tr w:rsidR="00726839" w:rsidRPr="000A33FC" w14:paraId="3453C145" w14:textId="145E9B3D" w:rsidTr="00E24FE2">
        <w:trPr>
          <w:trHeight w:val="288"/>
        </w:trPr>
        <w:tc>
          <w:tcPr>
            <w:tcW w:w="550" w:type="dxa"/>
            <w:noWrap/>
            <w:vAlign w:val="center"/>
            <w:hideMark/>
          </w:tcPr>
          <w:p w14:paraId="7DA8BDA7" w14:textId="77777777" w:rsidR="00726839" w:rsidRPr="0093414E" w:rsidRDefault="00726839" w:rsidP="00726839">
            <w:pPr>
              <w:jc w:val="center"/>
              <w:rPr>
                <w:sz w:val="20"/>
                <w:szCs w:val="20"/>
              </w:rPr>
            </w:pPr>
            <w:r w:rsidRPr="0093414E">
              <w:rPr>
                <w:sz w:val="20"/>
                <w:szCs w:val="20"/>
              </w:rPr>
              <w:t>18</w:t>
            </w:r>
          </w:p>
        </w:tc>
        <w:tc>
          <w:tcPr>
            <w:tcW w:w="2564" w:type="dxa"/>
            <w:tcBorders>
              <w:top w:val="nil"/>
              <w:left w:val="nil"/>
              <w:bottom w:val="single" w:sz="4" w:space="0" w:color="auto"/>
              <w:right w:val="single" w:sz="4" w:space="0" w:color="auto"/>
            </w:tcBorders>
            <w:shd w:val="clear" w:color="000000" w:fill="FFFFFF"/>
            <w:noWrap/>
            <w:vAlign w:val="bottom"/>
            <w:hideMark/>
          </w:tcPr>
          <w:p w14:paraId="4D80BCD5" w14:textId="1E12BE4F" w:rsidR="00726839" w:rsidRPr="0093414E" w:rsidRDefault="00726839" w:rsidP="00726839">
            <w:pPr>
              <w:rPr>
                <w:sz w:val="20"/>
                <w:szCs w:val="20"/>
              </w:rPr>
            </w:pPr>
            <w:r w:rsidRPr="00A37BCC">
              <w:rPr>
                <w:rFonts w:cs="Calibri"/>
                <w:color w:val="595959" w:themeColor="text1" w:themeTint="A6"/>
                <w:sz w:val="20"/>
                <w:szCs w:val="20"/>
              </w:rPr>
              <w:t>Lavabo aseptique</w:t>
            </w:r>
          </w:p>
        </w:tc>
        <w:tc>
          <w:tcPr>
            <w:tcW w:w="860" w:type="dxa"/>
            <w:tcBorders>
              <w:top w:val="single" w:sz="8" w:space="0" w:color="auto"/>
              <w:left w:val="nil"/>
              <w:bottom w:val="single" w:sz="4" w:space="0" w:color="auto"/>
              <w:right w:val="nil"/>
            </w:tcBorders>
            <w:shd w:val="clear" w:color="auto" w:fill="auto"/>
            <w:vAlign w:val="center"/>
            <w:hideMark/>
          </w:tcPr>
          <w:p w14:paraId="5ED9194F" w14:textId="4BD02785" w:rsidR="00726839" w:rsidRPr="0093414E" w:rsidRDefault="00726839" w:rsidP="00726839">
            <w:pPr>
              <w:jc w:val="center"/>
              <w:rPr>
                <w:sz w:val="20"/>
                <w:szCs w:val="20"/>
              </w:rPr>
            </w:pPr>
            <w:r w:rsidRPr="0068502D">
              <w:rPr>
                <w:sz w:val="20"/>
                <w:szCs w:val="20"/>
              </w:rPr>
              <w:t>Pce</w:t>
            </w:r>
          </w:p>
        </w:tc>
        <w:tc>
          <w:tcPr>
            <w:tcW w:w="879" w:type="dxa"/>
            <w:hideMark/>
          </w:tcPr>
          <w:p w14:paraId="0676160A" w14:textId="77777777" w:rsidR="00726839" w:rsidRPr="0093414E" w:rsidRDefault="00726839" w:rsidP="00726839">
            <w:pPr>
              <w:rPr>
                <w:sz w:val="20"/>
                <w:szCs w:val="20"/>
              </w:rPr>
            </w:pPr>
            <w:r w:rsidRPr="0093414E">
              <w:rPr>
                <w:sz w:val="20"/>
                <w:szCs w:val="20"/>
              </w:rPr>
              <w:t> </w:t>
            </w:r>
          </w:p>
        </w:tc>
        <w:tc>
          <w:tcPr>
            <w:tcW w:w="851" w:type="dxa"/>
            <w:hideMark/>
          </w:tcPr>
          <w:p w14:paraId="7B382797" w14:textId="77777777" w:rsidR="00726839" w:rsidRPr="0093414E" w:rsidRDefault="00726839" w:rsidP="00726839">
            <w:pPr>
              <w:rPr>
                <w:sz w:val="20"/>
                <w:szCs w:val="20"/>
              </w:rPr>
            </w:pPr>
            <w:r w:rsidRPr="0093414E">
              <w:rPr>
                <w:sz w:val="20"/>
                <w:szCs w:val="20"/>
              </w:rPr>
              <w:t> </w:t>
            </w:r>
          </w:p>
        </w:tc>
        <w:tc>
          <w:tcPr>
            <w:tcW w:w="835" w:type="dxa"/>
          </w:tcPr>
          <w:p w14:paraId="5F4A8002" w14:textId="77777777" w:rsidR="00726839" w:rsidRPr="0093414E" w:rsidRDefault="00726839" w:rsidP="00726839">
            <w:pPr>
              <w:rPr>
                <w:sz w:val="20"/>
                <w:szCs w:val="20"/>
              </w:rPr>
            </w:pPr>
          </w:p>
        </w:tc>
        <w:tc>
          <w:tcPr>
            <w:tcW w:w="837" w:type="dxa"/>
          </w:tcPr>
          <w:p w14:paraId="70BE09FC" w14:textId="77777777" w:rsidR="00726839" w:rsidRPr="0093414E" w:rsidRDefault="00726839" w:rsidP="00726839">
            <w:pPr>
              <w:rPr>
                <w:sz w:val="20"/>
                <w:szCs w:val="20"/>
              </w:rPr>
            </w:pPr>
          </w:p>
        </w:tc>
        <w:tc>
          <w:tcPr>
            <w:tcW w:w="837" w:type="dxa"/>
          </w:tcPr>
          <w:p w14:paraId="0AE4A7B2" w14:textId="77777777" w:rsidR="00726839" w:rsidRPr="0093414E" w:rsidRDefault="00726839" w:rsidP="00726839">
            <w:pPr>
              <w:rPr>
                <w:sz w:val="20"/>
                <w:szCs w:val="20"/>
              </w:rPr>
            </w:pPr>
          </w:p>
        </w:tc>
        <w:tc>
          <w:tcPr>
            <w:tcW w:w="837" w:type="dxa"/>
          </w:tcPr>
          <w:p w14:paraId="798A95BB" w14:textId="77777777" w:rsidR="00726839" w:rsidRPr="0093414E" w:rsidRDefault="00726839" w:rsidP="00726839">
            <w:pPr>
              <w:rPr>
                <w:sz w:val="20"/>
                <w:szCs w:val="20"/>
              </w:rPr>
            </w:pPr>
          </w:p>
        </w:tc>
        <w:tc>
          <w:tcPr>
            <w:tcW w:w="837" w:type="dxa"/>
          </w:tcPr>
          <w:p w14:paraId="6285B496" w14:textId="77777777" w:rsidR="00726839" w:rsidRPr="0093414E" w:rsidRDefault="00726839" w:rsidP="00726839">
            <w:pPr>
              <w:rPr>
                <w:sz w:val="20"/>
                <w:szCs w:val="20"/>
              </w:rPr>
            </w:pPr>
          </w:p>
        </w:tc>
        <w:tc>
          <w:tcPr>
            <w:tcW w:w="837" w:type="dxa"/>
          </w:tcPr>
          <w:p w14:paraId="1FDE5BD2" w14:textId="77777777" w:rsidR="00726839" w:rsidRPr="0093414E" w:rsidRDefault="00726839" w:rsidP="00726839">
            <w:pPr>
              <w:rPr>
                <w:sz w:val="20"/>
                <w:szCs w:val="20"/>
              </w:rPr>
            </w:pPr>
          </w:p>
        </w:tc>
        <w:tc>
          <w:tcPr>
            <w:tcW w:w="850" w:type="dxa"/>
          </w:tcPr>
          <w:p w14:paraId="0D2FDF5A" w14:textId="77777777" w:rsidR="00726839" w:rsidRPr="0093414E" w:rsidRDefault="00726839" w:rsidP="00726839">
            <w:pPr>
              <w:rPr>
                <w:sz w:val="20"/>
                <w:szCs w:val="20"/>
              </w:rPr>
            </w:pPr>
          </w:p>
        </w:tc>
        <w:tc>
          <w:tcPr>
            <w:tcW w:w="806" w:type="dxa"/>
          </w:tcPr>
          <w:p w14:paraId="6FC36665" w14:textId="77777777" w:rsidR="00726839" w:rsidRPr="0093414E" w:rsidRDefault="00726839" w:rsidP="00726839">
            <w:pPr>
              <w:rPr>
                <w:sz w:val="20"/>
                <w:szCs w:val="20"/>
              </w:rPr>
            </w:pPr>
          </w:p>
        </w:tc>
        <w:tc>
          <w:tcPr>
            <w:tcW w:w="806" w:type="dxa"/>
          </w:tcPr>
          <w:p w14:paraId="4754C33D" w14:textId="77777777" w:rsidR="00726839" w:rsidRPr="0093414E" w:rsidRDefault="00726839" w:rsidP="00726839">
            <w:pPr>
              <w:rPr>
                <w:sz w:val="20"/>
                <w:szCs w:val="20"/>
              </w:rPr>
            </w:pPr>
          </w:p>
        </w:tc>
        <w:tc>
          <w:tcPr>
            <w:tcW w:w="806" w:type="dxa"/>
          </w:tcPr>
          <w:p w14:paraId="0C76321A" w14:textId="77777777" w:rsidR="00726839" w:rsidRPr="0093414E" w:rsidRDefault="00726839" w:rsidP="00726839">
            <w:pPr>
              <w:rPr>
                <w:sz w:val="20"/>
                <w:szCs w:val="20"/>
              </w:rPr>
            </w:pPr>
          </w:p>
        </w:tc>
      </w:tr>
      <w:tr w:rsidR="00726839" w:rsidRPr="000A33FC" w14:paraId="318C06DD" w14:textId="2D6CD91A" w:rsidTr="00E24FE2">
        <w:trPr>
          <w:trHeight w:val="288"/>
        </w:trPr>
        <w:tc>
          <w:tcPr>
            <w:tcW w:w="550" w:type="dxa"/>
            <w:noWrap/>
            <w:vAlign w:val="center"/>
            <w:hideMark/>
          </w:tcPr>
          <w:p w14:paraId="0C2A3FD3" w14:textId="77777777" w:rsidR="00726839" w:rsidRPr="0093414E" w:rsidRDefault="00726839" w:rsidP="00726839">
            <w:pPr>
              <w:jc w:val="center"/>
              <w:rPr>
                <w:sz w:val="20"/>
                <w:szCs w:val="20"/>
              </w:rPr>
            </w:pPr>
            <w:r w:rsidRPr="0093414E">
              <w:rPr>
                <w:sz w:val="20"/>
                <w:szCs w:val="20"/>
              </w:rPr>
              <w:t>19</w:t>
            </w:r>
          </w:p>
        </w:tc>
        <w:tc>
          <w:tcPr>
            <w:tcW w:w="2564" w:type="dxa"/>
            <w:tcBorders>
              <w:top w:val="nil"/>
              <w:left w:val="nil"/>
              <w:bottom w:val="single" w:sz="4" w:space="0" w:color="auto"/>
              <w:right w:val="single" w:sz="4" w:space="0" w:color="auto"/>
            </w:tcBorders>
            <w:shd w:val="clear" w:color="000000" w:fill="FFFFFF"/>
            <w:noWrap/>
            <w:vAlign w:val="bottom"/>
            <w:hideMark/>
          </w:tcPr>
          <w:p w14:paraId="4BDF2744" w14:textId="212708B9" w:rsidR="00726839" w:rsidRPr="0093414E" w:rsidRDefault="00726839" w:rsidP="00726839">
            <w:pPr>
              <w:rPr>
                <w:sz w:val="20"/>
                <w:szCs w:val="20"/>
              </w:rPr>
            </w:pPr>
            <w:r w:rsidRPr="00A37BCC">
              <w:rPr>
                <w:rFonts w:cs="Calibri"/>
                <w:color w:val="595959" w:themeColor="text1" w:themeTint="A6"/>
                <w:sz w:val="20"/>
                <w:szCs w:val="20"/>
              </w:rPr>
              <w:t>Moniteur de surveillance multiparamétrique</w:t>
            </w:r>
          </w:p>
        </w:tc>
        <w:tc>
          <w:tcPr>
            <w:tcW w:w="860" w:type="dxa"/>
            <w:tcBorders>
              <w:top w:val="single" w:sz="8" w:space="0" w:color="auto"/>
              <w:left w:val="nil"/>
              <w:bottom w:val="single" w:sz="4" w:space="0" w:color="auto"/>
              <w:right w:val="nil"/>
            </w:tcBorders>
            <w:shd w:val="clear" w:color="auto" w:fill="auto"/>
            <w:vAlign w:val="center"/>
            <w:hideMark/>
          </w:tcPr>
          <w:p w14:paraId="4AF23C96" w14:textId="492C5217" w:rsidR="00726839" w:rsidRPr="0093414E" w:rsidRDefault="00726839" w:rsidP="00726839">
            <w:pPr>
              <w:jc w:val="center"/>
              <w:rPr>
                <w:sz w:val="20"/>
                <w:szCs w:val="20"/>
              </w:rPr>
            </w:pPr>
            <w:r w:rsidRPr="0068502D">
              <w:rPr>
                <w:sz w:val="20"/>
                <w:szCs w:val="20"/>
              </w:rPr>
              <w:t>Pce</w:t>
            </w:r>
          </w:p>
        </w:tc>
        <w:tc>
          <w:tcPr>
            <w:tcW w:w="879" w:type="dxa"/>
            <w:hideMark/>
          </w:tcPr>
          <w:p w14:paraId="271817BC" w14:textId="77777777" w:rsidR="00726839" w:rsidRPr="0093414E" w:rsidRDefault="00726839" w:rsidP="00726839">
            <w:pPr>
              <w:rPr>
                <w:sz w:val="20"/>
                <w:szCs w:val="20"/>
              </w:rPr>
            </w:pPr>
            <w:r w:rsidRPr="0093414E">
              <w:rPr>
                <w:sz w:val="20"/>
                <w:szCs w:val="20"/>
              </w:rPr>
              <w:t> </w:t>
            </w:r>
          </w:p>
        </w:tc>
        <w:tc>
          <w:tcPr>
            <w:tcW w:w="851" w:type="dxa"/>
            <w:hideMark/>
          </w:tcPr>
          <w:p w14:paraId="62535260" w14:textId="77777777" w:rsidR="00726839" w:rsidRPr="0093414E" w:rsidRDefault="00726839" w:rsidP="00726839">
            <w:pPr>
              <w:rPr>
                <w:sz w:val="20"/>
                <w:szCs w:val="20"/>
              </w:rPr>
            </w:pPr>
            <w:r w:rsidRPr="0093414E">
              <w:rPr>
                <w:sz w:val="20"/>
                <w:szCs w:val="20"/>
              </w:rPr>
              <w:t> </w:t>
            </w:r>
          </w:p>
        </w:tc>
        <w:tc>
          <w:tcPr>
            <w:tcW w:w="835" w:type="dxa"/>
          </w:tcPr>
          <w:p w14:paraId="3654E5C9" w14:textId="77777777" w:rsidR="00726839" w:rsidRPr="0093414E" w:rsidRDefault="00726839" w:rsidP="00726839">
            <w:pPr>
              <w:rPr>
                <w:sz w:val="20"/>
                <w:szCs w:val="20"/>
              </w:rPr>
            </w:pPr>
          </w:p>
        </w:tc>
        <w:tc>
          <w:tcPr>
            <w:tcW w:w="837" w:type="dxa"/>
          </w:tcPr>
          <w:p w14:paraId="0D35CD35" w14:textId="77777777" w:rsidR="00726839" w:rsidRPr="0093414E" w:rsidRDefault="00726839" w:rsidP="00726839">
            <w:pPr>
              <w:rPr>
                <w:sz w:val="20"/>
                <w:szCs w:val="20"/>
              </w:rPr>
            </w:pPr>
          </w:p>
        </w:tc>
        <w:tc>
          <w:tcPr>
            <w:tcW w:w="837" w:type="dxa"/>
          </w:tcPr>
          <w:p w14:paraId="468EF475" w14:textId="77777777" w:rsidR="00726839" w:rsidRPr="0093414E" w:rsidRDefault="00726839" w:rsidP="00726839">
            <w:pPr>
              <w:rPr>
                <w:sz w:val="20"/>
                <w:szCs w:val="20"/>
              </w:rPr>
            </w:pPr>
          </w:p>
        </w:tc>
        <w:tc>
          <w:tcPr>
            <w:tcW w:w="837" w:type="dxa"/>
          </w:tcPr>
          <w:p w14:paraId="74DEC73A" w14:textId="77777777" w:rsidR="00726839" w:rsidRPr="0093414E" w:rsidRDefault="00726839" w:rsidP="00726839">
            <w:pPr>
              <w:rPr>
                <w:sz w:val="20"/>
                <w:szCs w:val="20"/>
              </w:rPr>
            </w:pPr>
          </w:p>
        </w:tc>
        <w:tc>
          <w:tcPr>
            <w:tcW w:w="837" w:type="dxa"/>
          </w:tcPr>
          <w:p w14:paraId="132E3C14" w14:textId="77777777" w:rsidR="00726839" w:rsidRPr="0093414E" w:rsidRDefault="00726839" w:rsidP="00726839">
            <w:pPr>
              <w:rPr>
                <w:sz w:val="20"/>
                <w:szCs w:val="20"/>
              </w:rPr>
            </w:pPr>
          </w:p>
        </w:tc>
        <w:tc>
          <w:tcPr>
            <w:tcW w:w="837" w:type="dxa"/>
          </w:tcPr>
          <w:p w14:paraId="2180C7A5" w14:textId="77777777" w:rsidR="00726839" w:rsidRPr="0093414E" w:rsidRDefault="00726839" w:rsidP="00726839">
            <w:pPr>
              <w:rPr>
                <w:sz w:val="20"/>
                <w:szCs w:val="20"/>
              </w:rPr>
            </w:pPr>
          </w:p>
        </w:tc>
        <w:tc>
          <w:tcPr>
            <w:tcW w:w="850" w:type="dxa"/>
          </w:tcPr>
          <w:p w14:paraId="67DF0873" w14:textId="77777777" w:rsidR="00726839" w:rsidRPr="0093414E" w:rsidRDefault="00726839" w:rsidP="00726839">
            <w:pPr>
              <w:rPr>
                <w:sz w:val="20"/>
                <w:szCs w:val="20"/>
              </w:rPr>
            </w:pPr>
          </w:p>
        </w:tc>
        <w:tc>
          <w:tcPr>
            <w:tcW w:w="806" w:type="dxa"/>
          </w:tcPr>
          <w:p w14:paraId="3C32A9B3" w14:textId="77777777" w:rsidR="00726839" w:rsidRPr="0093414E" w:rsidRDefault="00726839" w:rsidP="00726839">
            <w:pPr>
              <w:rPr>
                <w:sz w:val="20"/>
                <w:szCs w:val="20"/>
              </w:rPr>
            </w:pPr>
          </w:p>
        </w:tc>
        <w:tc>
          <w:tcPr>
            <w:tcW w:w="806" w:type="dxa"/>
          </w:tcPr>
          <w:p w14:paraId="48FA2A65" w14:textId="77777777" w:rsidR="00726839" w:rsidRPr="0093414E" w:rsidRDefault="00726839" w:rsidP="00726839">
            <w:pPr>
              <w:rPr>
                <w:sz w:val="20"/>
                <w:szCs w:val="20"/>
              </w:rPr>
            </w:pPr>
          </w:p>
        </w:tc>
        <w:tc>
          <w:tcPr>
            <w:tcW w:w="806" w:type="dxa"/>
          </w:tcPr>
          <w:p w14:paraId="43D18320" w14:textId="77777777" w:rsidR="00726839" w:rsidRPr="0093414E" w:rsidRDefault="00726839" w:rsidP="00726839">
            <w:pPr>
              <w:rPr>
                <w:sz w:val="20"/>
                <w:szCs w:val="20"/>
              </w:rPr>
            </w:pPr>
          </w:p>
        </w:tc>
      </w:tr>
      <w:tr w:rsidR="00726839" w:rsidRPr="000A33FC" w14:paraId="611E8D43" w14:textId="57A043CE" w:rsidTr="00E24FE2">
        <w:trPr>
          <w:trHeight w:val="288"/>
        </w:trPr>
        <w:tc>
          <w:tcPr>
            <w:tcW w:w="550" w:type="dxa"/>
            <w:noWrap/>
            <w:vAlign w:val="center"/>
            <w:hideMark/>
          </w:tcPr>
          <w:p w14:paraId="63F02BE4" w14:textId="77777777" w:rsidR="00726839" w:rsidRPr="0093414E" w:rsidRDefault="00726839" w:rsidP="00726839">
            <w:pPr>
              <w:jc w:val="center"/>
              <w:rPr>
                <w:sz w:val="20"/>
                <w:szCs w:val="20"/>
              </w:rPr>
            </w:pPr>
            <w:r w:rsidRPr="0093414E">
              <w:rPr>
                <w:sz w:val="20"/>
                <w:szCs w:val="20"/>
              </w:rPr>
              <w:t>20</w:t>
            </w:r>
          </w:p>
        </w:tc>
        <w:tc>
          <w:tcPr>
            <w:tcW w:w="2564" w:type="dxa"/>
            <w:tcBorders>
              <w:top w:val="nil"/>
              <w:left w:val="nil"/>
              <w:bottom w:val="single" w:sz="4" w:space="0" w:color="auto"/>
              <w:right w:val="single" w:sz="4" w:space="0" w:color="auto"/>
            </w:tcBorders>
            <w:shd w:val="clear" w:color="000000" w:fill="FFFFFF"/>
            <w:noWrap/>
            <w:vAlign w:val="bottom"/>
            <w:hideMark/>
          </w:tcPr>
          <w:p w14:paraId="0FD0C158" w14:textId="37A3B68F" w:rsidR="00726839" w:rsidRPr="0093414E" w:rsidRDefault="00726839" w:rsidP="00726839">
            <w:pPr>
              <w:rPr>
                <w:sz w:val="20"/>
                <w:szCs w:val="20"/>
              </w:rPr>
            </w:pPr>
            <w:r w:rsidRPr="00A37BCC">
              <w:rPr>
                <w:rFonts w:cs="Calibri"/>
                <w:color w:val="595959" w:themeColor="text1" w:themeTint="A6"/>
                <w:sz w:val="20"/>
                <w:szCs w:val="20"/>
              </w:rPr>
              <w:t>Moniteur Spot (PNI, SPO2, temp)</w:t>
            </w:r>
          </w:p>
        </w:tc>
        <w:tc>
          <w:tcPr>
            <w:tcW w:w="860" w:type="dxa"/>
            <w:tcBorders>
              <w:top w:val="single" w:sz="8" w:space="0" w:color="auto"/>
              <w:left w:val="nil"/>
              <w:bottom w:val="single" w:sz="4" w:space="0" w:color="auto"/>
              <w:right w:val="nil"/>
            </w:tcBorders>
            <w:shd w:val="clear" w:color="auto" w:fill="auto"/>
            <w:vAlign w:val="center"/>
            <w:hideMark/>
          </w:tcPr>
          <w:p w14:paraId="5695F594" w14:textId="62111F13" w:rsidR="00726839" w:rsidRPr="0093414E" w:rsidRDefault="00726839" w:rsidP="00726839">
            <w:pPr>
              <w:jc w:val="center"/>
              <w:rPr>
                <w:sz w:val="20"/>
                <w:szCs w:val="20"/>
              </w:rPr>
            </w:pPr>
            <w:r w:rsidRPr="0068502D">
              <w:rPr>
                <w:sz w:val="20"/>
                <w:szCs w:val="20"/>
              </w:rPr>
              <w:t>Pce</w:t>
            </w:r>
          </w:p>
        </w:tc>
        <w:tc>
          <w:tcPr>
            <w:tcW w:w="879" w:type="dxa"/>
            <w:hideMark/>
          </w:tcPr>
          <w:p w14:paraId="291B163D" w14:textId="77777777" w:rsidR="00726839" w:rsidRPr="0093414E" w:rsidRDefault="00726839" w:rsidP="00726839">
            <w:pPr>
              <w:rPr>
                <w:sz w:val="20"/>
                <w:szCs w:val="20"/>
              </w:rPr>
            </w:pPr>
            <w:r w:rsidRPr="0093414E">
              <w:rPr>
                <w:sz w:val="20"/>
                <w:szCs w:val="20"/>
              </w:rPr>
              <w:t> </w:t>
            </w:r>
          </w:p>
        </w:tc>
        <w:tc>
          <w:tcPr>
            <w:tcW w:w="851" w:type="dxa"/>
            <w:hideMark/>
          </w:tcPr>
          <w:p w14:paraId="0F30E06E" w14:textId="77777777" w:rsidR="00726839" w:rsidRPr="0093414E" w:rsidRDefault="00726839" w:rsidP="00726839">
            <w:pPr>
              <w:rPr>
                <w:sz w:val="20"/>
                <w:szCs w:val="20"/>
              </w:rPr>
            </w:pPr>
            <w:r w:rsidRPr="0093414E">
              <w:rPr>
                <w:sz w:val="20"/>
                <w:szCs w:val="20"/>
              </w:rPr>
              <w:t> </w:t>
            </w:r>
          </w:p>
        </w:tc>
        <w:tc>
          <w:tcPr>
            <w:tcW w:w="835" w:type="dxa"/>
          </w:tcPr>
          <w:p w14:paraId="0ACB94AD" w14:textId="77777777" w:rsidR="00726839" w:rsidRPr="0093414E" w:rsidRDefault="00726839" w:rsidP="00726839">
            <w:pPr>
              <w:rPr>
                <w:sz w:val="20"/>
                <w:szCs w:val="20"/>
              </w:rPr>
            </w:pPr>
          </w:p>
        </w:tc>
        <w:tc>
          <w:tcPr>
            <w:tcW w:w="837" w:type="dxa"/>
          </w:tcPr>
          <w:p w14:paraId="0FCA9BC0" w14:textId="77777777" w:rsidR="00726839" w:rsidRPr="0093414E" w:rsidRDefault="00726839" w:rsidP="00726839">
            <w:pPr>
              <w:rPr>
                <w:sz w:val="20"/>
                <w:szCs w:val="20"/>
              </w:rPr>
            </w:pPr>
          </w:p>
        </w:tc>
        <w:tc>
          <w:tcPr>
            <w:tcW w:w="837" w:type="dxa"/>
          </w:tcPr>
          <w:p w14:paraId="7392C0CB" w14:textId="77777777" w:rsidR="00726839" w:rsidRPr="0093414E" w:rsidRDefault="00726839" w:rsidP="00726839">
            <w:pPr>
              <w:rPr>
                <w:sz w:val="20"/>
                <w:szCs w:val="20"/>
              </w:rPr>
            </w:pPr>
          </w:p>
        </w:tc>
        <w:tc>
          <w:tcPr>
            <w:tcW w:w="837" w:type="dxa"/>
          </w:tcPr>
          <w:p w14:paraId="5BA722B2" w14:textId="77777777" w:rsidR="00726839" w:rsidRPr="0093414E" w:rsidRDefault="00726839" w:rsidP="00726839">
            <w:pPr>
              <w:rPr>
                <w:sz w:val="20"/>
                <w:szCs w:val="20"/>
              </w:rPr>
            </w:pPr>
          </w:p>
        </w:tc>
        <w:tc>
          <w:tcPr>
            <w:tcW w:w="837" w:type="dxa"/>
          </w:tcPr>
          <w:p w14:paraId="3B889DAF" w14:textId="77777777" w:rsidR="00726839" w:rsidRPr="0093414E" w:rsidRDefault="00726839" w:rsidP="00726839">
            <w:pPr>
              <w:rPr>
                <w:sz w:val="20"/>
                <w:szCs w:val="20"/>
              </w:rPr>
            </w:pPr>
          </w:p>
        </w:tc>
        <w:tc>
          <w:tcPr>
            <w:tcW w:w="837" w:type="dxa"/>
          </w:tcPr>
          <w:p w14:paraId="6473FE4B" w14:textId="77777777" w:rsidR="00726839" w:rsidRPr="0093414E" w:rsidRDefault="00726839" w:rsidP="00726839">
            <w:pPr>
              <w:rPr>
                <w:sz w:val="20"/>
                <w:szCs w:val="20"/>
              </w:rPr>
            </w:pPr>
          </w:p>
        </w:tc>
        <w:tc>
          <w:tcPr>
            <w:tcW w:w="850" w:type="dxa"/>
          </w:tcPr>
          <w:p w14:paraId="1F8B019E" w14:textId="77777777" w:rsidR="00726839" w:rsidRPr="0093414E" w:rsidRDefault="00726839" w:rsidP="00726839">
            <w:pPr>
              <w:rPr>
                <w:sz w:val="20"/>
                <w:szCs w:val="20"/>
              </w:rPr>
            </w:pPr>
          </w:p>
        </w:tc>
        <w:tc>
          <w:tcPr>
            <w:tcW w:w="806" w:type="dxa"/>
          </w:tcPr>
          <w:p w14:paraId="1E1B5E47" w14:textId="77777777" w:rsidR="00726839" w:rsidRPr="0093414E" w:rsidRDefault="00726839" w:rsidP="00726839">
            <w:pPr>
              <w:rPr>
                <w:sz w:val="20"/>
                <w:szCs w:val="20"/>
              </w:rPr>
            </w:pPr>
          </w:p>
        </w:tc>
        <w:tc>
          <w:tcPr>
            <w:tcW w:w="806" w:type="dxa"/>
          </w:tcPr>
          <w:p w14:paraId="6FC77193" w14:textId="77777777" w:rsidR="00726839" w:rsidRPr="0093414E" w:rsidRDefault="00726839" w:rsidP="00726839">
            <w:pPr>
              <w:rPr>
                <w:sz w:val="20"/>
                <w:szCs w:val="20"/>
              </w:rPr>
            </w:pPr>
          </w:p>
        </w:tc>
        <w:tc>
          <w:tcPr>
            <w:tcW w:w="806" w:type="dxa"/>
          </w:tcPr>
          <w:p w14:paraId="3A56263B" w14:textId="77777777" w:rsidR="00726839" w:rsidRPr="0093414E" w:rsidRDefault="00726839" w:rsidP="00726839">
            <w:pPr>
              <w:rPr>
                <w:sz w:val="20"/>
                <w:szCs w:val="20"/>
              </w:rPr>
            </w:pPr>
          </w:p>
        </w:tc>
      </w:tr>
      <w:tr w:rsidR="00726839" w:rsidRPr="000A33FC" w14:paraId="66EEEAD2" w14:textId="16056A98" w:rsidTr="00E24FE2">
        <w:trPr>
          <w:trHeight w:val="288"/>
        </w:trPr>
        <w:tc>
          <w:tcPr>
            <w:tcW w:w="550" w:type="dxa"/>
            <w:noWrap/>
            <w:vAlign w:val="center"/>
            <w:hideMark/>
          </w:tcPr>
          <w:p w14:paraId="6C1E311C" w14:textId="77777777" w:rsidR="00726839" w:rsidRPr="0093414E" w:rsidRDefault="00726839" w:rsidP="00726839">
            <w:pPr>
              <w:jc w:val="center"/>
              <w:rPr>
                <w:sz w:val="20"/>
                <w:szCs w:val="20"/>
              </w:rPr>
            </w:pPr>
            <w:r w:rsidRPr="0093414E">
              <w:rPr>
                <w:sz w:val="20"/>
                <w:szCs w:val="20"/>
              </w:rPr>
              <w:t>21</w:t>
            </w:r>
          </w:p>
        </w:tc>
        <w:tc>
          <w:tcPr>
            <w:tcW w:w="2564" w:type="dxa"/>
            <w:tcBorders>
              <w:top w:val="nil"/>
              <w:left w:val="nil"/>
              <w:bottom w:val="single" w:sz="4" w:space="0" w:color="auto"/>
              <w:right w:val="single" w:sz="4" w:space="0" w:color="auto"/>
            </w:tcBorders>
            <w:shd w:val="clear" w:color="000000" w:fill="FFFFFF"/>
            <w:noWrap/>
            <w:vAlign w:val="bottom"/>
            <w:hideMark/>
          </w:tcPr>
          <w:p w14:paraId="5D4EDCFB" w14:textId="093E4475" w:rsidR="00726839" w:rsidRPr="0093414E" w:rsidRDefault="00726839" w:rsidP="00726839">
            <w:pPr>
              <w:rPr>
                <w:sz w:val="20"/>
                <w:szCs w:val="20"/>
              </w:rPr>
            </w:pPr>
            <w:r w:rsidRPr="00A37BCC">
              <w:rPr>
                <w:rFonts w:cs="Calibri"/>
                <w:color w:val="595959" w:themeColor="text1" w:themeTint="A6"/>
                <w:sz w:val="20"/>
                <w:szCs w:val="20"/>
              </w:rPr>
              <w:t>Négatoscope 2 plages</w:t>
            </w:r>
          </w:p>
        </w:tc>
        <w:tc>
          <w:tcPr>
            <w:tcW w:w="860" w:type="dxa"/>
            <w:tcBorders>
              <w:top w:val="single" w:sz="8" w:space="0" w:color="auto"/>
              <w:left w:val="nil"/>
              <w:bottom w:val="single" w:sz="4" w:space="0" w:color="auto"/>
              <w:right w:val="nil"/>
            </w:tcBorders>
            <w:shd w:val="clear" w:color="auto" w:fill="auto"/>
            <w:vAlign w:val="center"/>
            <w:hideMark/>
          </w:tcPr>
          <w:p w14:paraId="358072E9" w14:textId="67DF03AA" w:rsidR="00726839" w:rsidRPr="0093414E" w:rsidRDefault="00726839" w:rsidP="00726839">
            <w:pPr>
              <w:jc w:val="center"/>
              <w:rPr>
                <w:sz w:val="20"/>
                <w:szCs w:val="20"/>
              </w:rPr>
            </w:pPr>
            <w:r w:rsidRPr="0068502D">
              <w:rPr>
                <w:sz w:val="20"/>
                <w:szCs w:val="20"/>
              </w:rPr>
              <w:t>Pce</w:t>
            </w:r>
          </w:p>
        </w:tc>
        <w:tc>
          <w:tcPr>
            <w:tcW w:w="879" w:type="dxa"/>
            <w:hideMark/>
          </w:tcPr>
          <w:p w14:paraId="72876B67" w14:textId="77777777" w:rsidR="00726839" w:rsidRPr="0093414E" w:rsidRDefault="00726839" w:rsidP="00726839">
            <w:pPr>
              <w:rPr>
                <w:sz w:val="20"/>
                <w:szCs w:val="20"/>
              </w:rPr>
            </w:pPr>
            <w:r w:rsidRPr="0093414E">
              <w:rPr>
                <w:sz w:val="20"/>
                <w:szCs w:val="20"/>
              </w:rPr>
              <w:t> </w:t>
            </w:r>
          </w:p>
        </w:tc>
        <w:tc>
          <w:tcPr>
            <w:tcW w:w="851" w:type="dxa"/>
            <w:hideMark/>
          </w:tcPr>
          <w:p w14:paraId="503045B4" w14:textId="77777777" w:rsidR="00726839" w:rsidRPr="0093414E" w:rsidRDefault="00726839" w:rsidP="00726839">
            <w:pPr>
              <w:rPr>
                <w:sz w:val="20"/>
                <w:szCs w:val="20"/>
              </w:rPr>
            </w:pPr>
            <w:r w:rsidRPr="0093414E">
              <w:rPr>
                <w:sz w:val="20"/>
                <w:szCs w:val="20"/>
              </w:rPr>
              <w:t> </w:t>
            </w:r>
          </w:p>
        </w:tc>
        <w:tc>
          <w:tcPr>
            <w:tcW w:w="835" w:type="dxa"/>
          </w:tcPr>
          <w:p w14:paraId="6636133C" w14:textId="77777777" w:rsidR="00726839" w:rsidRPr="0093414E" w:rsidRDefault="00726839" w:rsidP="00726839">
            <w:pPr>
              <w:rPr>
                <w:sz w:val="20"/>
                <w:szCs w:val="20"/>
              </w:rPr>
            </w:pPr>
          </w:p>
        </w:tc>
        <w:tc>
          <w:tcPr>
            <w:tcW w:w="837" w:type="dxa"/>
          </w:tcPr>
          <w:p w14:paraId="42C4320B" w14:textId="77777777" w:rsidR="00726839" w:rsidRPr="0093414E" w:rsidRDefault="00726839" w:rsidP="00726839">
            <w:pPr>
              <w:rPr>
                <w:sz w:val="20"/>
                <w:szCs w:val="20"/>
              </w:rPr>
            </w:pPr>
          </w:p>
        </w:tc>
        <w:tc>
          <w:tcPr>
            <w:tcW w:w="837" w:type="dxa"/>
          </w:tcPr>
          <w:p w14:paraId="3EFD7B9D" w14:textId="77777777" w:rsidR="00726839" w:rsidRPr="0093414E" w:rsidRDefault="00726839" w:rsidP="00726839">
            <w:pPr>
              <w:rPr>
                <w:sz w:val="20"/>
                <w:szCs w:val="20"/>
              </w:rPr>
            </w:pPr>
          </w:p>
        </w:tc>
        <w:tc>
          <w:tcPr>
            <w:tcW w:w="837" w:type="dxa"/>
          </w:tcPr>
          <w:p w14:paraId="0F5D1EE8" w14:textId="77777777" w:rsidR="00726839" w:rsidRPr="0093414E" w:rsidRDefault="00726839" w:rsidP="00726839">
            <w:pPr>
              <w:rPr>
                <w:sz w:val="20"/>
                <w:szCs w:val="20"/>
              </w:rPr>
            </w:pPr>
          </w:p>
        </w:tc>
        <w:tc>
          <w:tcPr>
            <w:tcW w:w="837" w:type="dxa"/>
          </w:tcPr>
          <w:p w14:paraId="037212FE" w14:textId="77777777" w:rsidR="00726839" w:rsidRPr="0093414E" w:rsidRDefault="00726839" w:rsidP="00726839">
            <w:pPr>
              <w:rPr>
                <w:sz w:val="20"/>
                <w:szCs w:val="20"/>
              </w:rPr>
            </w:pPr>
          </w:p>
        </w:tc>
        <w:tc>
          <w:tcPr>
            <w:tcW w:w="837" w:type="dxa"/>
          </w:tcPr>
          <w:p w14:paraId="0D36FF9C" w14:textId="77777777" w:rsidR="00726839" w:rsidRPr="0093414E" w:rsidRDefault="00726839" w:rsidP="00726839">
            <w:pPr>
              <w:rPr>
                <w:sz w:val="20"/>
                <w:szCs w:val="20"/>
              </w:rPr>
            </w:pPr>
          </w:p>
        </w:tc>
        <w:tc>
          <w:tcPr>
            <w:tcW w:w="850" w:type="dxa"/>
          </w:tcPr>
          <w:p w14:paraId="0257B71A" w14:textId="77777777" w:rsidR="00726839" w:rsidRPr="0093414E" w:rsidRDefault="00726839" w:rsidP="00726839">
            <w:pPr>
              <w:rPr>
                <w:sz w:val="20"/>
                <w:szCs w:val="20"/>
              </w:rPr>
            </w:pPr>
          </w:p>
        </w:tc>
        <w:tc>
          <w:tcPr>
            <w:tcW w:w="806" w:type="dxa"/>
          </w:tcPr>
          <w:p w14:paraId="67F91CB6" w14:textId="77777777" w:rsidR="00726839" w:rsidRPr="0093414E" w:rsidRDefault="00726839" w:rsidP="00726839">
            <w:pPr>
              <w:rPr>
                <w:sz w:val="20"/>
                <w:szCs w:val="20"/>
              </w:rPr>
            </w:pPr>
          </w:p>
        </w:tc>
        <w:tc>
          <w:tcPr>
            <w:tcW w:w="806" w:type="dxa"/>
          </w:tcPr>
          <w:p w14:paraId="7987E017" w14:textId="77777777" w:rsidR="00726839" w:rsidRPr="0093414E" w:rsidRDefault="00726839" w:rsidP="00726839">
            <w:pPr>
              <w:rPr>
                <w:sz w:val="20"/>
                <w:szCs w:val="20"/>
              </w:rPr>
            </w:pPr>
          </w:p>
        </w:tc>
        <w:tc>
          <w:tcPr>
            <w:tcW w:w="806" w:type="dxa"/>
          </w:tcPr>
          <w:p w14:paraId="68D715CB" w14:textId="77777777" w:rsidR="00726839" w:rsidRPr="0093414E" w:rsidRDefault="00726839" w:rsidP="00726839">
            <w:pPr>
              <w:rPr>
                <w:sz w:val="20"/>
                <w:szCs w:val="20"/>
              </w:rPr>
            </w:pPr>
          </w:p>
        </w:tc>
      </w:tr>
      <w:tr w:rsidR="00726839" w:rsidRPr="000A33FC" w14:paraId="687B63D8" w14:textId="1E6BFF04" w:rsidTr="00E24FE2">
        <w:trPr>
          <w:trHeight w:val="288"/>
        </w:trPr>
        <w:tc>
          <w:tcPr>
            <w:tcW w:w="550" w:type="dxa"/>
            <w:noWrap/>
            <w:vAlign w:val="center"/>
            <w:hideMark/>
          </w:tcPr>
          <w:p w14:paraId="76B371B9" w14:textId="77777777" w:rsidR="00726839" w:rsidRPr="0093414E" w:rsidRDefault="00726839" w:rsidP="00726839">
            <w:pPr>
              <w:jc w:val="center"/>
              <w:rPr>
                <w:sz w:val="20"/>
                <w:szCs w:val="20"/>
              </w:rPr>
            </w:pPr>
            <w:r w:rsidRPr="0093414E">
              <w:rPr>
                <w:sz w:val="20"/>
                <w:szCs w:val="20"/>
              </w:rPr>
              <w:t>22</w:t>
            </w:r>
          </w:p>
        </w:tc>
        <w:tc>
          <w:tcPr>
            <w:tcW w:w="2564" w:type="dxa"/>
            <w:tcBorders>
              <w:top w:val="nil"/>
              <w:left w:val="nil"/>
              <w:bottom w:val="single" w:sz="4" w:space="0" w:color="auto"/>
              <w:right w:val="single" w:sz="4" w:space="0" w:color="auto"/>
            </w:tcBorders>
            <w:shd w:val="clear" w:color="000000" w:fill="FFFFFF"/>
            <w:noWrap/>
            <w:vAlign w:val="bottom"/>
            <w:hideMark/>
          </w:tcPr>
          <w:p w14:paraId="5D1EB493" w14:textId="1B86A0AB" w:rsidR="00726839" w:rsidRPr="0093414E" w:rsidRDefault="00726839" w:rsidP="00726839">
            <w:pPr>
              <w:rPr>
                <w:sz w:val="20"/>
                <w:szCs w:val="20"/>
              </w:rPr>
            </w:pPr>
            <w:r w:rsidRPr="00A37BCC">
              <w:rPr>
                <w:rFonts w:cs="Calibri"/>
                <w:color w:val="595959" w:themeColor="text1" w:themeTint="A6"/>
                <w:sz w:val="20"/>
                <w:szCs w:val="20"/>
              </w:rPr>
              <w:t>Ophtalmoscope</w:t>
            </w:r>
          </w:p>
        </w:tc>
        <w:tc>
          <w:tcPr>
            <w:tcW w:w="860" w:type="dxa"/>
            <w:tcBorders>
              <w:top w:val="single" w:sz="8" w:space="0" w:color="auto"/>
              <w:left w:val="nil"/>
              <w:bottom w:val="single" w:sz="4" w:space="0" w:color="auto"/>
              <w:right w:val="nil"/>
            </w:tcBorders>
            <w:shd w:val="clear" w:color="auto" w:fill="auto"/>
            <w:vAlign w:val="center"/>
            <w:hideMark/>
          </w:tcPr>
          <w:p w14:paraId="7E025AAB" w14:textId="08C28B6E" w:rsidR="00726839" w:rsidRPr="0093414E" w:rsidRDefault="00726839" w:rsidP="00726839">
            <w:pPr>
              <w:jc w:val="center"/>
              <w:rPr>
                <w:sz w:val="20"/>
                <w:szCs w:val="20"/>
              </w:rPr>
            </w:pPr>
            <w:r w:rsidRPr="0068502D">
              <w:rPr>
                <w:sz w:val="20"/>
                <w:szCs w:val="20"/>
              </w:rPr>
              <w:t>Pce</w:t>
            </w:r>
          </w:p>
        </w:tc>
        <w:tc>
          <w:tcPr>
            <w:tcW w:w="879" w:type="dxa"/>
            <w:hideMark/>
          </w:tcPr>
          <w:p w14:paraId="04A7FD4A" w14:textId="77777777" w:rsidR="00726839" w:rsidRPr="0093414E" w:rsidRDefault="00726839" w:rsidP="00726839">
            <w:pPr>
              <w:rPr>
                <w:sz w:val="20"/>
                <w:szCs w:val="20"/>
              </w:rPr>
            </w:pPr>
            <w:r w:rsidRPr="0093414E">
              <w:rPr>
                <w:sz w:val="20"/>
                <w:szCs w:val="20"/>
              </w:rPr>
              <w:t> </w:t>
            </w:r>
          </w:p>
        </w:tc>
        <w:tc>
          <w:tcPr>
            <w:tcW w:w="851" w:type="dxa"/>
            <w:hideMark/>
          </w:tcPr>
          <w:p w14:paraId="3BAC9FCE" w14:textId="77777777" w:rsidR="00726839" w:rsidRPr="0093414E" w:rsidRDefault="00726839" w:rsidP="00726839">
            <w:pPr>
              <w:rPr>
                <w:sz w:val="20"/>
                <w:szCs w:val="20"/>
              </w:rPr>
            </w:pPr>
            <w:r w:rsidRPr="0093414E">
              <w:rPr>
                <w:sz w:val="20"/>
                <w:szCs w:val="20"/>
              </w:rPr>
              <w:t> </w:t>
            </w:r>
          </w:p>
        </w:tc>
        <w:tc>
          <w:tcPr>
            <w:tcW w:w="835" w:type="dxa"/>
          </w:tcPr>
          <w:p w14:paraId="0E4E4D48" w14:textId="77777777" w:rsidR="00726839" w:rsidRPr="0093414E" w:rsidRDefault="00726839" w:rsidP="00726839">
            <w:pPr>
              <w:rPr>
                <w:sz w:val="20"/>
                <w:szCs w:val="20"/>
              </w:rPr>
            </w:pPr>
          </w:p>
        </w:tc>
        <w:tc>
          <w:tcPr>
            <w:tcW w:w="837" w:type="dxa"/>
          </w:tcPr>
          <w:p w14:paraId="26382B55" w14:textId="77777777" w:rsidR="00726839" w:rsidRPr="0093414E" w:rsidRDefault="00726839" w:rsidP="00726839">
            <w:pPr>
              <w:rPr>
                <w:sz w:val="20"/>
                <w:szCs w:val="20"/>
              </w:rPr>
            </w:pPr>
          </w:p>
        </w:tc>
        <w:tc>
          <w:tcPr>
            <w:tcW w:w="837" w:type="dxa"/>
          </w:tcPr>
          <w:p w14:paraId="3CDB6624" w14:textId="77777777" w:rsidR="00726839" w:rsidRPr="0093414E" w:rsidRDefault="00726839" w:rsidP="00726839">
            <w:pPr>
              <w:rPr>
                <w:sz w:val="20"/>
                <w:szCs w:val="20"/>
              </w:rPr>
            </w:pPr>
          </w:p>
        </w:tc>
        <w:tc>
          <w:tcPr>
            <w:tcW w:w="837" w:type="dxa"/>
          </w:tcPr>
          <w:p w14:paraId="3C11E215" w14:textId="77777777" w:rsidR="00726839" w:rsidRPr="0093414E" w:rsidRDefault="00726839" w:rsidP="00726839">
            <w:pPr>
              <w:rPr>
                <w:sz w:val="20"/>
                <w:szCs w:val="20"/>
              </w:rPr>
            </w:pPr>
          </w:p>
        </w:tc>
        <w:tc>
          <w:tcPr>
            <w:tcW w:w="837" w:type="dxa"/>
          </w:tcPr>
          <w:p w14:paraId="5F94A558" w14:textId="77777777" w:rsidR="00726839" w:rsidRPr="0093414E" w:rsidRDefault="00726839" w:rsidP="00726839">
            <w:pPr>
              <w:rPr>
                <w:sz w:val="20"/>
                <w:szCs w:val="20"/>
              </w:rPr>
            </w:pPr>
          </w:p>
        </w:tc>
        <w:tc>
          <w:tcPr>
            <w:tcW w:w="837" w:type="dxa"/>
          </w:tcPr>
          <w:p w14:paraId="10BBDA45" w14:textId="77777777" w:rsidR="00726839" w:rsidRPr="0093414E" w:rsidRDefault="00726839" w:rsidP="00726839">
            <w:pPr>
              <w:rPr>
                <w:sz w:val="20"/>
                <w:szCs w:val="20"/>
              </w:rPr>
            </w:pPr>
          </w:p>
        </w:tc>
        <w:tc>
          <w:tcPr>
            <w:tcW w:w="850" w:type="dxa"/>
          </w:tcPr>
          <w:p w14:paraId="065FB1D4" w14:textId="77777777" w:rsidR="00726839" w:rsidRPr="0093414E" w:rsidRDefault="00726839" w:rsidP="00726839">
            <w:pPr>
              <w:rPr>
                <w:sz w:val="20"/>
                <w:szCs w:val="20"/>
              </w:rPr>
            </w:pPr>
          </w:p>
        </w:tc>
        <w:tc>
          <w:tcPr>
            <w:tcW w:w="806" w:type="dxa"/>
          </w:tcPr>
          <w:p w14:paraId="63110915" w14:textId="77777777" w:rsidR="00726839" w:rsidRPr="0093414E" w:rsidRDefault="00726839" w:rsidP="00726839">
            <w:pPr>
              <w:rPr>
                <w:sz w:val="20"/>
                <w:szCs w:val="20"/>
              </w:rPr>
            </w:pPr>
          </w:p>
        </w:tc>
        <w:tc>
          <w:tcPr>
            <w:tcW w:w="806" w:type="dxa"/>
          </w:tcPr>
          <w:p w14:paraId="3A284B87" w14:textId="77777777" w:rsidR="00726839" w:rsidRPr="0093414E" w:rsidRDefault="00726839" w:rsidP="00726839">
            <w:pPr>
              <w:rPr>
                <w:sz w:val="20"/>
                <w:szCs w:val="20"/>
              </w:rPr>
            </w:pPr>
          </w:p>
        </w:tc>
        <w:tc>
          <w:tcPr>
            <w:tcW w:w="806" w:type="dxa"/>
          </w:tcPr>
          <w:p w14:paraId="3022F001" w14:textId="77777777" w:rsidR="00726839" w:rsidRPr="0093414E" w:rsidRDefault="00726839" w:rsidP="00726839">
            <w:pPr>
              <w:rPr>
                <w:sz w:val="20"/>
                <w:szCs w:val="20"/>
              </w:rPr>
            </w:pPr>
          </w:p>
        </w:tc>
      </w:tr>
      <w:tr w:rsidR="00726839" w:rsidRPr="000A33FC" w14:paraId="5542E80D" w14:textId="475E2F01" w:rsidTr="00E24FE2">
        <w:trPr>
          <w:trHeight w:val="288"/>
        </w:trPr>
        <w:tc>
          <w:tcPr>
            <w:tcW w:w="550" w:type="dxa"/>
            <w:noWrap/>
            <w:vAlign w:val="center"/>
            <w:hideMark/>
          </w:tcPr>
          <w:p w14:paraId="60B256A5" w14:textId="77777777" w:rsidR="00726839" w:rsidRPr="0093414E" w:rsidRDefault="00726839" w:rsidP="00726839">
            <w:pPr>
              <w:jc w:val="center"/>
              <w:rPr>
                <w:sz w:val="20"/>
                <w:szCs w:val="20"/>
              </w:rPr>
            </w:pPr>
            <w:r w:rsidRPr="0093414E">
              <w:rPr>
                <w:sz w:val="20"/>
                <w:szCs w:val="20"/>
              </w:rPr>
              <w:t>23</w:t>
            </w:r>
          </w:p>
        </w:tc>
        <w:tc>
          <w:tcPr>
            <w:tcW w:w="2564" w:type="dxa"/>
            <w:tcBorders>
              <w:top w:val="nil"/>
              <w:left w:val="nil"/>
              <w:bottom w:val="single" w:sz="4" w:space="0" w:color="auto"/>
              <w:right w:val="single" w:sz="4" w:space="0" w:color="auto"/>
            </w:tcBorders>
            <w:shd w:val="clear" w:color="000000" w:fill="FFFFFF"/>
            <w:noWrap/>
            <w:vAlign w:val="bottom"/>
            <w:hideMark/>
          </w:tcPr>
          <w:p w14:paraId="34B2D77A" w14:textId="01B37D7B" w:rsidR="00726839" w:rsidRPr="0093414E" w:rsidRDefault="00726839" w:rsidP="00726839">
            <w:pPr>
              <w:rPr>
                <w:sz w:val="20"/>
                <w:szCs w:val="20"/>
              </w:rPr>
            </w:pPr>
            <w:r w:rsidRPr="00A37BCC">
              <w:rPr>
                <w:rFonts w:cs="Calibri"/>
                <w:color w:val="595959" w:themeColor="text1" w:themeTint="A6"/>
                <w:sz w:val="20"/>
                <w:szCs w:val="20"/>
              </w:rPr>
              <w:t>Pèse-bébé</w:t>
            </w:r>
          </w:p>
        </w:tc>
        <w:tc>
          <w:tcPr>
            <w:tcW w:w="860" w:type="dxa"/>
            <w:tcBorders>
              <w:top w:val="single" w:sz="8" w:space="0" w:color="auto"/>
              <w:left w:val="nil"/>
              <w:bottom w:val="single" w:sz="4" w:space="0" w:color="auto"/>
              <w:right w:val="nil"/>
            </w:tcBorders>
            <w:shd w:val="clear" w:color="auto" w:fill="auto"/>
            <w:vAlign w:val="center"/>
            <w:hideMark/>
          </w:tcPr>
          <w:p w14:paraId="4C012D80" w14:textId="3264E165" w:rsidR="00726839" w:rsidRPr="0093414E" w:rsidRDefault="00726839" w:rsidP="00726839">
            <w:pPr>
              <w:jc w:val="center"/>
              <w:rPr>
                <w:sz w:val="20"/>
                <w:szCs w:val="20"/>
              </w:rPr>
            </w:pPr>
            <w:r w:rsidRPr="0068502D">
              <w:rPr>
                <w:sz w:val="20"/>
                <w:szCs w:val="20"/>
              </w:rPr>
              <w:t>Pce</w:t>
            </w:r>
          </w:p>
        </w:tc>
        <w:tc>
          <w:tcPr>
            <w:tcW w:w="879" w:type="dxa"/>
            <w:hideMark/>
          </w:tcPr>
          <w:p w14:paraId="540F63EA" w14:textId="77777777" w:rsidR="00726839" w:rsidRPr="0093414E" w:rsidRDefault="00726839" w:rsidP="00726839">
            <w:pPr>
              <w:rPr>
                <w:sz w:val="20"/>
                <w:szCs w:val="20"/>
              </w:rPr>
            </w:pPr>
            <w:r w:rsidRPr="0093414E">
              <w:rPr>
                <w:sz w:val="20"/>
                <w:szCs w:val="20"/>
              </w:rPr>
              <w:t> </w:t>
            </w:r>
          </w:p>
        </w:tc>
        <w:tc>
          <w:tcPr>
            <w:tcW w:w="851" w:type="dxa"/>
            <w:hideMark/>
          </w:tcPr>
          <w:p w14:paraId="6D78FB05" w14:textId="77777777" w:rsidR="00726839" w:rsidRPr="0093414E" w:rsidRDefault="00726839" w:rsidP="00726839">
            <w:pPr>
              <w:rPr>
                <w:sz w:val="20"/>
                <w:szCs w:val="20"/>
              </w:rPr>
            </w:pPr>
            <w:r w:rsidRPr="0093414E">
              <w:rPr>
                <w:sz w:val="20"/>
                <w:szCs w:val="20"/>
              </w:rPr>
              <w:t> </w:t>
            </w:r>
          </w:p>
        </w:tc>
        <w:tc>
          <w:tcPr>
            <w:tcW w:w="835" w:type="dxa"/>
          </w:tcPr>
          <w:p w14:paraId="6B6403F9" w14:textId="77777777" w:rsidR="00726839" w:rsidRPr="0093414E" w:rsidRDefault="00726839" w:rsidP="00726839">
            <w:pPr>
              <w:rPr>
                <w:sz w:val="20"/>
                <w:szCs w:val="20"/>
              </w:rPr>
            </w:pPr>
          </w:p>
        </w:tc>
        <w:tc>
          <w:tcPr>
            <w:tcW w:w="837" w:type="dxa"/>
          </w:tcPr>
          <w:p w14:paraId="4E852608" w14:textId="77777777" w:rsidR="00726839" w:rsidRPr="0093414E" w:rsidRDefault="00726839" w:rsidP="00726839">
            <w:pPr>
              <w:rPr>
                <w:sz w:val="20"/>
                <w:szCs w:val="20"/>
              </w:rPr>
            </w:pPr>
          </w:p>
        </w:tc>
        <w:tc>
          <w:tcPr>
            <w:tcW w:w="837" w:type="dxa"/>
          </w:tcPr>
          <w:p w14:paraId="014B13EB" w14:textId="77777777" w:rsidR="00726839" w:rsidRPr="0093414E" w:rsidRDefault="00726839" w:rsidP="00726839">
            <w:pPr>
              <w:rPr>
                <w:sz w:val="20"/>
                <w:szCs w:val="20"/>
              </w:rPr>
            </w:pPr>
          </w:p>
        </w:tc>
        <w:tc>
          <w:tcPr>
            <w:tcW w:w="837" w:type="dxa"/>
          </w:tcPr>
          <w:p w14:paraId="4CEC0AEA" w14:textId="77777777" w:rsidR="00726839" w:rsidRPr="0093414E" w:rsidRDefault="00726839" w:rsidP="00726839">
            <w:pPr>
              <w:rPr>
                <w:sz w:val="20"/>
                <w:szCs w:val="20"/>
              </w:rPr>
            </w:pPr>
          </w:p>
        </w:tc>
        <w:tc>
          <w:tcPr>
            <w:tcW w:w="837" w:type="dxa"/>
          </w:tcPr>
          <w:p w14:paraId="3923DED7" w14:textId="77777777" w:rsidR="00726839" w:rsidRPr="0093414E" w:rsidRDefault="00726839" w:rsidP="00726839">
            <w:pPr>
              <w:rPr>
                <w:sz w:val="20"/>
                <w:szCs w:val="20"/>
              </w:rPr>
            </w:pPr>
          </w:p>
        </w:tc>
        <w:tc>
          <w:tcPr>
            <w:tcW w:w="837" w:type="dxa"/>
          </w:tcPr>
          <w:p w14:paraId="56E8381E" w14:textId="77777777" w:rsidR="00726839" w:rsidRPr="0093414E" w:rsidRDefault="00726839" w:rsidP="00726839">
            <w:pPr>
              <w:rPr>
                <w:sz w:val="20"/>
                <w:szCs w:val="20"/>
              </w:rPr>
            </w:pPr>
          </w:p>
        </w:tc>
        <w:tc>
          <w:tcPr>
            <w:tcW w:w="850" w:type="dxa"/>
          </w:tcPr>
          <w:p w14:paraId="4BFCEC64" w14:textId="77777777" w:rsidR="00726839" w:rsidRPr="0093414E" w:rsidRDefault="00726839" w:rsidP="00726839">
            <w:pPr>
              <w:rPr>
                <w:sz w:val="20"/>
                <w:szCs w:val="20"/>
              </w:rPr>
            </w:pPr>
          </w:p>
        </w:tc>
        <w:tc>
          <w:tcPr>
            <w:tcW w:w="806" w:type="dxa"/>
          </w:tcPr>
          <w:p w14:paraId="62C7C186" w14:textId="77777777" w:rsidR="00726839" w:rsidRPr="0093414E" w:rsidRDefault="00726839" w:rsidP="00726839">
            <w:pPr>
              <w:rPr>
                <w:sz w:val="20"/>
                <w:szCs w:val="20"/>
              </w:rPr>
            </w:pPr>
          </w:p>
        </w:tc>
        <w:tc>
          <w:tcPr>
            <w:tcW w:w="806" w:type="dxa"/>
          </w:tcPr>
          <w:p w14:paraId="39ABFF20" w14:textId="77777777" w:rsidR="00726839" w:rsidRPr="0093414E" w:rsidRDefault="00726839" w:rsidP="00726839">
            <w:pPr>
              <w:rPr>
                <w:sz w:val="20"/>
                <w:szCs w:val="20"/>
              </w:rPr>
            </w:pPr>
          </w:p>
        </w:tc>
        <w:tc>
          <w:tcPr>
            <w:tcW w:w="806" w:type="dxa"/>
          </w:tcPr>
          <w:p w14:paraId="033E0EA3" w14:textId="77777777" w:rsidR="00726839" w:rsidRPr="0093414E" w:rsidRDefault="00726839" w:rsidP="00726839">
            <w:pPr>
              <w:rPr>
                <w:sz w:val="20"/>
                <w:szCs w:val="20"/>
              </w:rPr>
            </w:pPr>
          </w:p>
        </w:tc>
      </w:tr>
      <w:tr w:rsidR="00726839" w:rsidRPr="000A33FC" w14:paraId="75AC3099" w14:textId="7EC42B73" w:rsidTr="00E24FE2">
        <w:trPr>
          <w:trHeight w:val="288"/>
        </w:trPr>
        <w:tc>
          <w:tcPr>
            <w:tcW w:w="550" w:type="dxa"/>
            <w:noWrap/>
            <w:vAlign w:val="center"/>
            <w:hideMark/>
          </w:tcPr>
          <w:p w14:paraId="02CD10AB" w14:textId="77777777" w:rsidR="00726839" w:rsidRPr="0093414E" w:rsidRDefault="00726839" w:rsidP="00726839">
            <w:pPr>
              <w:jc w:val="center"/>
              <w:rPr>
                <w:sz w:val="20"/>
                <w:szCs w:val="20"/>
              </w:rPr>
            </w:pPr>
            <w:r w:rsidRPr="0093414E">
              <w:rPr>
                <w:sz w:val="20"/>
                <w:szCs w:val="20"/>
              </w:rPr>
              <w:t>24</w:t>
            </w:r>
          </w:p>
        </w:tc>
        <w:tc>
          <w:tcPr>
            <w:tcW w:w="2564" w:type="dxa"/>
            <w:tcBorders>
              <w:top w:val="nil"/>
              <w:left w:val="nil"/>
              <w:bottom w:val="single" w:sz="4" w:space="0" w:color="auto"/>
              <w:right w:val="single" w:sz="4" w:space="0" w:color="auto"/>
            </w:tcBorders>
            <w:shd w:val="clear" w:color="000000" w:fill="FFFFFF"/>
            <w:noWrap/>
            <w:vAlign w:val="bottom"/>
            <w:hideMark/>
          </w:tcPr>
          <w:p w14:paraId="100530B6" w14:textId="050B5355" w:rsidR="00726839" w:rsidRPr="0093414E" w:rsidRDefault="00726839" w:rsidP="00726839">
            <w:pPr>
              <w:rPr>
                <w:sz w:val="20"/>
                <w:szCs w:val="20"/>
              </w:rPr>
            </w:pPr>
            <w:r w:rsidRPr="00A37BCC">
              <w:rPr>
                <w:rFonts w:cs="Calibri"/>
                <w:color w:val="595959" w:themeColor="text1" w:themeTint="A6"/>
                <w:sz w:val="20"/>
                <w:szCs w:val="20"/>
              </w:rPr>
              <w:t>Pèse-personne</w:t>
            </w:r>
          </w:p>
        </w:tc>
        <w:tc>
          <w:tcPr>
            <w:tcW w:w="860" w:type="dxa"/>
            <w:tcBorders>
              <w:top w:val="single" w:sz="8" w:space="0" w:color="auto"/>
              <w:left w:val="nil"/>
              <w:bottom w:val="single" w:sz="4" w:space="0" w:color="auto"/>
              <w:right w:val="nil"/>
            </w:tcBorders>
            <w:shd w:val="clear" w:color="auto" w:fill="auto"/>
            <w:vAlign w:val="center"/>
            <w:hideMark/>
          </w:tcPr>
          <w:p w14:paraId="322A7FA0" w14:textId="7B0ED99D" w:rsidR="00726839" w:rsidRPr="0093414E" w:rsidRDefault="00726839" w:rsidP="00726839">
            <w:pPr>
              <w:jc w:val="center"/>
              <w:rPr>
                <w:sz w:val="20"/>
                <w:szCs w:val="20"/>
              </w:rPr>
            </w:pPr>
            <w:r w:rsidRPr="0068502D">
              <w:rPr>
                <w:sz w:val="20"/>
                <w:szCs w:val="20"/>
              </w:rPr>
              <w:t>Pce</w:t>
            </w:r>
          </w:p>
        </w:tc>
        <w:tc>
          <w:tcPr>
            <w:tcW w:w="879" w:type="dxa"/>
            <w:hideMark/>
          </w:tcPr>
          <w:p w14:paraId="71CEC15E" w14:textId="77777777" w:rsidR="00726839" w:rsidRPr="0093414E" w:rsidRDefault="00726839" w:rsidP="00726839">
            <w:pPr>
              <w:rPr>
                <w:sz w:val="20"/>
                <w:szCs w:val="20"/>
              </w:rPr>
            </w:pPr>
            <w:r w:rsidRPr="0093414E">
              <w:rPr>
                <w:sz w:val="20"/>
                <w:szCs w:val="20"/>
              </w:rPr>
              <w:t> </w:t>
            </w:r>
          </w:p>
        </w:tc>
        <w:tc>
          <w:tcPr>
            <w:tcW w:w="851" w:type="dxa"/>
            <w:hideMark/>
          </w:tcPr>
          <w:p w14:paraId="23DD239E" w14:textId="77777777" w:rsidR="00726839" w:rsidRPr="0093414E" w:rsidRDefault="00726839" w:rsidP="00726839">
            <w:pPr>
              <w:rPr>
                <w:sz w:val="20"/>
                <w:szCs w:val="20"/>
              </w:rPr>
            </w:pPr>
            <w:r w:rsidRPr="0093414E">
              <w:rPr>
                <w:sz w:val="20"/>
                <w:szCs w:val="20"/>
              </w:rPr>
              <w:t> </w:t>
            </w:r>
          </w:p>
        </w:tc>
        <w:tc>
          <w:tcPr>
            <w:tcW w:w="835" w:type="dxa"/>
          </w:tcPr>
          <w:p w14:paraId="543C477E" w14:textId="77777777" w:rsidR="00726839" w:rsidRPr="0093414E" w:rsidRDefault="00726839" w:rsidP="00726839">
            <w:pPr>
              <w:rPr>
                <w:sz w:val="20"/>
                <w:szCs w:val="20"/>
              </w:rPr>
            </w:pPr>
          </w:p>
        </w:tc>
        <w:tc>
          <w:tcPr>
            <w:tcW w:w="837" w:type="dxa"/>
          </w:tcPr>
          <w:p w14:paraId="550BC762" w14:textId="77777777" w:rsidR="00726839" w:rsidRPr="0093414E" w:rsidRDefault="00726839" w:rsidP="00726839">
            <w:pPr>
              <w:rPr>
                <w:sz w:val="20"/>
                <w:szCs w:val="20"/>
              </w:rPr>
            </w:pPr>
          </w:p>
        </w:tc>
        <w:tc>
          <w:tcPr>
            <w:tcW w:w="837" w:type="dxa"/>
          </w:tcPr>
          <w:p w14:paraId="38414CE0" w14:textId="77777777" w:rsidR="00726839" w:rsidRPr="0093414E" w:rsidRDefault="00726839" w:rsidP="00726839">
            <w:pPr>
              <w:rPr>
                <w:sz w:val="20"/>
                <w:szCs w:val="20"/>
              </w:rPr>
            </w:pPr>
          </w:p>
        </w:tc>
        <w:tc>
          <w:tcPr>
            <w:tcW w:w="837" w:type="dxa"/>
          </w:tcPr>
          <w:p w14:paraId="360A3DE3" w14:textId="77777777" w:rsidR="00726839" w:rsidRPr="0093414E" w:rsidRDefault="00726839" w:rsidP="00726839">
            <w:pPr>
              <w:rPr>
                <w:sz w:val="20"/>
                <w:szCs w:val="20"/>
              </w:rPr>
            </w:pPr>
          </w:p>
        </w:tc>
        <w:tc>
          <w:tcPr>
            <w:tcW w:w="837" w:type="dxa"/>
          </w:tcPr>
          <w:p w14:paraId="2595AB8B" w14:textId="77777777" w:rsidR="00726839" w:rsidRPr="0093414E" w:rsidRDefault="00726839" w:rsidP="00726839">
            <w:pPr>
              <w:rPr>
                <w:sz w:val="20"/>
                <w:szCs w:val="20"/>
              </w:rPr>
            </w:pPr>
          </w:p>
        </w:tc>
        <w:tc>
          <w:tcPr>
            <w:tcW w:w="837" w:type="dxa"/>
          </w:tcPr>
          <w:p w14:paraId="78CA98FC" w14:textId="77777777" w:rsidR="00726839" w:rsidRPr="0093414E" w:rsidRDefault="00726839" w:rsidP="00726839">
            <w:pPr>
              <w:rPr>
                <w:sz w:val="20"/>
                <w:szCs w:val="20"/>
              </w:rPr>
            </w:pPr>
          </w:p>
        </w:tc>
        <w:tc>
          <w:tcPr>
            <w:tcW w:w="850" w:type="dxa"/>
          </w:tcPr>
          <w:p w14:paraId="0DD0CCC7" w14:textId="77777777" w:rsidR="00726839" w:rsidRPr="0093414E" w:rsidRDefault="00726839" w:rsidP="00726839">
            <w:pPr>
              <w:rPr>
                <w:sz w:val="20"/>
                <w:szCs w:val="20"/>
              </w:rPr>
            </w:pPr>
          </w:p>
        </w:tc>
        <w:tc>
          <w:tcPr>
            <w:tcW w:w="806" w:type="dxa"/>
          </w:tcPr>
          <w:p w14:paraId="61E9B189" w14:textId="77777777" w:rsidR="00726839" w:rsidRPr="0093414E" w:rsidRDefault="00726839" w:rsidP="00726839">
            <w:pPr>
              <w:rPr>
                <w:sz w:val="20"/>
                <w:szCs w:val="20"/>
              </w:rPr>
            </w:pPr>
          </w:p>
        </w:tc>
        <w:tc>
          <w:tcPr>
            <w:tcW w:w="806" w:type="dxa"/>
          </w:tcPr>
          <w:p w14:paraId="1079AFC1" w14:textId="77777777" w:rsidR="00726839" w:rsidRPr="0093414E" w:rsidRDefault="00726839" w:rsidP="00726839">
            <w:pPr>
              <w:rPr>
                <w:sz w:val="20"/>
                <w:szCs w:val="20"/>
              </w:rPr>
            </w:pPr>
          </w:p>
        </w:tc>
        <w:tc>
          <w:tcPr>
            <w:tcW w:w="806" w:type="dxa"/>
          </w:tcPr>
          <w:p w14:paraId="46C3C960" w14:textId="77777777" w:rsidR="00726839" w:rsidRPr="0093414E" w:rsidRDefault="00726839" w:rsidP="00726839">
            <w:pPr>
              <w:rPr>
                <w:sz w:val="20"/>
                <w:szCs w:val="20"/>
              </w:rPr>
            </w:pPr>
          </w:p>
        </w:tc>
      </w:tr>
      <w:tr w:rsidR="00726839" w:rsidRPr="000A33FC" w14:paraId="3213A3B4" w14:textId="60113653" w:rsidTr="00E24FE2">
        <w:trPr>
          <w:trHeight w:val="288"/>
        </w:trPr>
        <w:tc>
          <w:tcPr>
            <w:tcW w:w="550" w:type="dxa"/>
            <w:noWrap/>
            <w:vAlign w:val="center"/>
            <w:hideMark/>
          </w:tcPr>
          <w:p w14:paraId="69D1535E" w14:textId="77777777" w:rsidR="00726839" w:rsidRPr="0093414E" w:rsidRDefault="00726839" w:rsidP="00726839">
            <w:pPr>
              <w:jc w:val="center"/>
              <w:rPr>
                <w:sz w:val="20"/>
                <w:szCs w:val="20"/>
              </w:rPr>
            </w:pPr>
            <w:r w:rsidRPr="0093414E">
              <w:rPr>
                <w:sz w:val="20"/>
                <w:szCs w:val="20"/>
              </w:rPr>
              <w:t>25</w:t>
            </w:r>
          </w:p>
        </w:tc>
        <w:tc>
          <w:tcPr>
            <w:tcW w:w="2564" w:type="dxa"/>
            <w:tcBorders>
              <w:top w:val="nil"/>
              <w:left w:val="nil"/>
              <w:bottom w:val="single" w:sz="4" w:space="0" w:color="auto"/>
              <w:right w:val="single" w:sz="4" w:space="0" w:color="auto"/>
            </w:tcBorders>
            <w:shd w:val="clear" w:color="000000" w:fill="FFFFFF"/>
            <w:noWrap/>
            <w:vAlign w:val="bottom"/>
            <w:hideMark/>
          </w:tcPr>
          <w:p w14:paraId="1E782BAC" w14:textId="5D11DB0D" w:rsidR="00726839" w:rsidRPr="0093414E" w:rsidRDefault="00726839" w:rsidP="00726839">
            <w:pPr>
              <w:rPr>
                <w:sz w:val="20"/>
                <w:szCs w:val="20"/>
              </w:rPr>
            </w:pPr>
            <w:r w:rsidRPr="00A37BCC">
              <w:rPr>
                <w:rFonts w:cs="Calibri"/>
                <w:color w:val="595959" w:themeColor="text1" w:themeTint="A6"/>
                <w:sz w:val="20"/>
                <w:szCs w:val="20"/>
              </w:rPr>
              <w:t>Pousse Seringue</w:t>
            </w:r>
          </w:p>
        </w:tc>
        <w:tc>
          <w:tcPr>
            <w:tcW w:w="860" w:type="dxa"/>
            <w:tcBorders>
              <w:top w:val="single" w:sz="8" w:space="0" w:color="auto"/>
              <w:left w:val="nil"/>
              <w:bottom w:val="single" w:sz="4" w:space="0" w:color="auto"/>
              <w:right w:val="nil"/>
            </w:tcBorders>
            <w:shd w:val="clear" w:color="auto" w:fill="auto"/>
            <w:vAlign w:val="center"/>
            <w:hideMark/>
          </w:tcPr>
          <w:p w14:paraId="033015E4" w14:textId="481F9940" w:rsidR="00726839" w:rsidRPr="0093414E" w:rsidRDefault="00726839" w:rsidP="00726839">
            <w:pPr>
              <w:jc w:val="center"/>
              <w:rPr>
                <w:sz w:val="20"/>
                <w:szCs w:val="20"/>
              </w:rPr>
            </w:pPr>
            <w:r w:rsidRPr="0068502D">
              <w:rPr>
                <w:sz w:val="20"/>
                <w:szCs w:val="20"/>
              </w:rPr>
              <w:t>Pce</w:t>
            </w:r>
          </w:p>
        </w:tc>
        <w:tc>
          <w:tcPr>
            <w:tcW w:w="879" w:type="dxa"/>
            <w:hideMark/>
          </w:tcPr>
          <w:p w14:paraId="1D48CE83" w14:textId="77777777" w:rsidR="00726839" w:rsidRPr="0093414E" w:rsidRDefault="00726839" w:rsidP="00726839">
            <w:pPr>
              <w:rPr>
                <w:sz w:val="20"/>
                <w:szCs w:val="20"/>
              </w:rPr>
            </w:pPr>
            <w:r w:rsidRPr="0093414E">
              <w:rPr>
                <w:sz w:val="20"/>
                <w:szCs w:val="20"/>
              </w:rPr>
              <w:t> </w:t>
            </w:r>
          </w:p>
        </w:tc>
        <w:tc>
          <w:tcPr>
            <w:tcW w:w="851" w:type="dxa"/>
            <w:hideMark/>
          </w:tcPr>
          <w:p w14:paraId="0D272719" w14:textId="77777777" w:rsidR="00726839" w:rsidRPr="0093414E" w:rsidRDefault="00726839" w:rsidP="00726839">
            <w:pPr>
              <w:rPr>
                <w:sz w:val="20"/>
                <w:szCs w:val="20"/>
              </w:rPr>
            </w:pPr>
            <w:r w:rsidRPr="0093414E">
              <w:rPr>
                <w:sz w:val="20"/>
                <w:szCs w:val="20"/>
              </w:rPr>
              <w:t> </w:t>
            </w:r>
          </w:p>
        </w:tc>
        <w:tc>
          <w:tcPr>
            <w:tcW w:w="835" w:type="dxa"/>
          </w:tcPr>
          <w:p w14:paraId="49067CE1" w14:textId="77777777" w:rsidR="00726839" w:rsidRPr="0093414E" w:rsidRDefault="00726839" w:rsidP="00726839">
            <w:pPr>
              <w:rPr>
                <w:sz w:val="20"/>
                <w:szCs w:val="20"/>
              </w:rPr>
            </w:pPr>
          </w:p>
        </w:tc>
        <w:tc>
          <w:tcPr>
            <w:tcW w:w="837" w:type="dxa"/>
          </w:tcPr>
          <w:p w14:paraId="7B9EC4B8" w14:textId="77777777" w:rsidR="00726839" w:rsidRPr="0093414E" w:rsidRDefault="00726839" w:rsidP="00726839">
            <w:pPr>
              <w:rPr>
                <w:sz w:val="20"/>
                <w:szCs w:val="20"/>
              </w:rPr>
            </w:pPr>
          </w:p>
        </w:tc>
        <w:tc>
          <w:tcPr>
            <w:tcW w:w="837" w:type="dxa"/>
          </w:tcPr>
          <w:p w14:paraId="70437C88" w14:textId="77777777" w:rsidR="00726839" w:rsidRPr="0093414E" w:rsidRDefault="00726839" w:rsidP="00726839">
            <w:pPr>
              <w:rPr>
                <w:sz w:val="20"/>
                <w:szCs w:val="20"/>
              </w:rPr>
            </w:pPr>
          </w:p>
        </w:tc>
        <w:tc>
          <w:tcPr>
            <w:tcW w:w="837" w:type="dxa"/>
          </w:tcPr>
          <w:p w14:paraId="6CEFF1FE" w14:textId="77777777" w:rsidR="00726839" w:rsidRPr="0093414E" w:rsidRDefault="00726839" w:rsidP="00726839">
            <w:pPr>
              <w:rPr>
                <w:sz w:val="20"/>
                <w:szCs w:val="20"/>
              </w:rPr>
            </w:pPr>
          </w:p>
        </w:tc>
        <w:tc>
          <w:tcPr>
            <w:tcW w:w="837" w:type="dxa"/>
          </w:tcPr>
          <w:p w14:paraId="0BC41B3D" w14:textId="77777777" w:rsidR="00726839" w:rsidRPr="0093414E" w:rsidRDefault="00726839" w:rsidP="00726839">
            <w:pPr>
              <w:rPr>
                <w:sz w:val="20"/>
                <w:szCs w:val="20"/>
              </w:rPr>
            </w:pPr>
          </w:p>
        </w:tc>
        <w:tc>
          <w:tcPr>
            <w:tcW w:w="837" w:type="dxa"/>
          </w:tcPr>
          <w:p w14:paraId="56011011" w14:textId="77777777" w:rsidR="00726839" w:rsidRPr="0093414E" w:rsidRDefault="00726839" w:rsidP="00726839">
            <w:pPr>
              <w:rPr>
                <w:sz w:val="20"/>
                <w:szCs w:val="20"/>
              </w:rPr>
            </w:pPr>
          </w:p>
        </w:tc>
        <w:tc>
          <w:tcPr>
            <w:tcW w:w="850" w:type="dxa"/>
          </w:tcPr>
          <w:p w14:paraId="001CEF41" w14:textId="77777777" w:rsidR="00726839" w:rsidRPr="0093414E" w:rsidRDefault="00726839" w:rsidP="00726839">
            <w:pPr>
              <w:rPr>
                <w:sz w:val="20"/>
                <w:szCs w:val="20"/>
              </w:rPr>
            </w:pPr>
          </w:p>
        </w:tc>
        <w:tc>
          <w:tcPr>
            <w:tcW w:w="806" w:type="dxa"/>
          </w:tcPr>
          <w:p w14:paraId="6684F249" w14:textId="77777777" w:rsidR="00726839" w:rsidRPr="0093414E" w:rsidRDefault="00726839" w:rsidP="00726839">
            <w:pPr>
              <w:rPr>
                <w:sz w:val="20"/>
                <w:szCs w:val="20"/>
              </w:rPr>
            </w:pPr>
          </w:p>
        </w:tc>
        <w:tc>
          <w:tcPr>
            <w:tcW w:w="806" w:type="dxa"/>
          </w:tcPr>
          <w:p w14:paraId="7F2C0A6B" w14:textId="77777777" w:rsidR="00726839" w:rsidRPr="0093414E" w:rsidRDefault="00726839" w:rsidP="00726839">
            <w:pPr>
              <w:rPr>
                <w:sz w:val="20"/>
                <w:szCs w:val="20"/>
              </w:rPr>
            </w:pPr>
          </w:p>
        </w:tc>
        <w:tc>
          <w:tcPr>
            <w:tcW w:w="806" w:type="dxa"/>
          </w:tcPr>
          <w:p w14:paraId="0F5DEED0" w14:textId="77777777" w:rsidR="00726839" w:rsidRPr="0093414E" w:rsidRDefault="00726839" w:rsidP="00726839">
            <w:pPr>
              <w:rPr>
                <w:sz w:val="20"/>
                <w:szCs w:val="20"/>
              </w:rPr>
            </w:pPr>
          </w:p>
        </w:tc>
      </w:tr>
      <w:tr w:rsidR="00726839" w:rsidRPr="000A33FC" w14:paraId="3CB09ED5" w14:textId="219F612E" w:rsidTr="00E24FE2">
        <w:trPr>
          <w:trHeight w:val="288"/>
        </w:trPr>
        <w:tc>
          <w:tcPr>
            <w:tcW w:w="550" w:type="dxa"/>
            <w:noWrap/>
            <w:vAlign w:val="center"/>
            <w:hideMark/>
          </w:tcPr>
          <w:p w14:paraId="367BFE04" w14:textId="77777777" w:rsidR="00726839" w:rsidRPr="0093414E" w:rsidRDefault="00726839" w:rsidP="00726839">
            <w:pPr>
              <w:jc w:val="center"/>
              <w:rPr>
                <w:sz w:val="20"/>
                <w:szCs w:val="20"/>
              </w:rPr>
            </w:pPr>
            <w:r w:rsidRPr="0093414E">
              <w:rPr>
                <w:sz w:val="20"/>
                <w:szCs w:val="20"/>
              </w:rPr>
              <w:t>26</w:t>
            </w:r>
          </w:p>
        </w:tc>
        <w:tc>
          <w:tcPr>
            <w:tcW w:w="2564" w:type="dxa"/>
            <w:tcBorders>
              <w:top w:val="nil"/>
              <w:left w:val="nil"/>
              <w:bottom w:val="single" w:sz="4" w:space="0" w:color="auto"/>
              <w:right w:val="single" w:sz="4" w:space="0" w:color="auto"/>
            </w:tcBorders>
            <w:shd w:val="clear" w:color="000000" w:fill="FFFFFF"/>
            <w:noWrap/>
            <w:vAlign w:val="bottom"/>
            <w:hideMark/>
          </w:tcPr>
          <w:p w14:paraId="4DCCC02F" w14:textId="65D22EB8" w:rsidR="00726839" w:rsidRPr="0093414E" w:rsidRDefault="00726839" w:rsidP="00726839">
            <w:pPr>
              <w:rPr>
                <w:sz w:val="20"/>
                <w:szCs w:val="20"/>
              </w:rPr>
            </w:pPr>
            <w:r w:rsidRPr="00A37BCC">
              <w:rPr>
                <w:rFonts w:cs="Calibri"/>
                <w:color w:val="595959" w:themeColor="text1" w:themeTint="A6"/>
                <w:sz w:val="20"/>
                <w:szCs w:val="20"/>
              </w:rPr>
              <w:t>Stérilisateur à chaleur sèche</w:t>
            </w:r>
          </w:p>
        </w:tc>
        <w:tc>
          <w:tcPr>
            <w:tcW w:w="860" w:type="dxa"/>
            <w:tcBorders>
              <w:top w:val="single" w:sz="8" w:space="0" w:color="auto"/>
              <w:left w:val="nil"/>
              <w:bottom w:val="single" w:sz="4" w:space="0" w:color="auto"/>
              <w:right w:val="nil"/>
            </w:tcBorders>
            <w:shd w:val="clear" w:color="auto" w:fill="auto"/>
            <w:vAlign w:val="center"/>
            <w:hideMark/>
          </w:tcPr>
          <w:p w14:paraId="42F5B805" w14:textId="6CABB946" w:rsidR="00726839" w:rsidRPr="0093414E" w:rsidRDefault="00726839" w:rsidP="00726839">
            <w:pPr>
              <w:jc w:val="center"/>
              <w:rPr>
                <w:sz w:val="20"/>
                <w:szCs w:val="20"/>
              </w:rPr>
            </w:pPr>
            <w:r w:rsidRPr="0068502D">
              <w:rPr>
                <w:sz w:val="20"/>
                <w:szCs w:val="20"/>
              </w:rPr>
              <w:t>Pce</w:t>
            </w:r>
          </w:p>
        </w:tc>
        <w:tc>
          <w:tcPr>
            <w:tcW w:w="879" w:type="dxa"/>
            <w:hideMark/>
          </w:tcPr>
          <w:p w14:paraId="382D44B8" w14:textId="77777777" w:rsidR="00726839" w:rsidRPr="0093414E" w:rsidRDefault="00726839" w:rsidP="00726839">
            <w:pPr>
              <w:rPr>
                <w:sz w:val="20"/>
                <w:szCs w:val="20"/>
              </w:rPr>
            </w:pPr>
            <w:r w:rsidRPr="0093414E">
              <w:rPr>
                <w:sz w:val="20"/>
                <w:szCs w:val="20"/>
              </w:rPr>
              <w:t> </w:t>
            </w:r>
          </w:p>
        </w:tc>
        <w:tc>
          <w:tcPr>
            <w:tcW w:w="851" w:type="dxa"/>
            <w:hideMark/>
          </w:tcPr>
          <w:p w14:paraId="3BB227E0" w14:textId="77777777" w:rsidR="00726839" w:rsidRPr="0093414E" w:rsidRDefault="00726839" w:rsidP="00726839">
            <w:pPr>
              <w:rPr>
                <w:sz w:val="20"/>
                <w:szCs w:val="20"/>
              </w:rPr>
            </w:pPr>
            <w:r w:rsidRPr="0093414E">
              <w:rPr>
                <w:sz w:val="20"/>
                <w:szCs w:val="20"/>
              </w:rPr>
              <w:t> </w:t>
            </w:r>
          </w:p>
        </w:tc>
        <w:tc>
          <w:tcPr>
            <w:tcW w:w="835" w:type="dxa"/>
          </w:tcPr>
          <w:p w14:paraId="07345415" w14:textId="77777777" w:rsidR="00726839" w:rsidRPr="0093414E" w:rsidRDefault="00726839" w:rsidP="00726839">
            <w:pPr>
              <w:rPr>
                <w:sz w:val="20"/>
                <w:szCs w:val="20"/>
              </w:rPr>
            </w:pPr>
          </w:p>
        </w:tc>
        <w:tc>
          <w:tcPr>
            <w:tcW w:w="837" w:type="dxa"/>
          </w:tcPr>
          <w:p w14:paraId="00E8A9E3" w14:textId="77777777" w:rsidR="00726839" w:rsidRPr="0093414E" w:rsidRDefault="00726839" w:rsidP="00726839">
            <w:pPr>
              <w:rPr>
                <w:sz w:val="20"/>
                <w:szCs w:val="20"/>
              </w:rPr>
            </w:pPr>
          </w:p>
        </w:tc>
        <w:tc>
          <w:tcPr>
            <w:tcW w:w="837" w:type="dxa"/>
          </w:tcPr>
          <w:p w14:paraId="66F6429F" w14:textId="77777777" w:rsidR="00726839" w:rsidRPr="0093414E" w:rsidRDefault="00726839" w:rsidP="00726839">
            <w:pPr>
              <w:rPr>
                <w:sz w:val="20"/>
                <w:szCs w:val="20"/>
              </w:rPr>
            </w:pPr>
          </w:p>
        </w:tc>
        <w:tc>
          <w:tcPr>
            <w:tcW w:w="837" w:type="dxa"/>
          </w:tcPr>
          <w:p w14:paraId="0BB3B636" w14:textId="77777777" w:rsidR="00726839" w:rsidRPr="0093414E" w:rsidRDefault="00726839" w:rsidP="00726839">
            <w:pPr>
              <w:rPr>
                <w:sz w:val="20"/>
                <w:szCs w:val="20"/>
              </w:rPr>
            </w:pPr>
          </w:p>
        </w:tc>
        <w:tc>
          <w:tcPr>
            <w:tcW w:w="837" w:type="dxa"/>
          </w:tcPr>
          <w:p w14:paraId="5A370944" w14:textId="77777777" w:rsidR="00726839" w:rsidRPr="0093414E" w:rsidRDefault="00726839" w:rsidP="00726839">
            <w:pPr>
              <w:rPr>
                <w:sz w:val="20"/>
                <w:szCs w:val="20"/>
              </w:rPr>
            </w:pPr>
          </w:p>
        </w:tc>
        <w:tc>
          <w:tcPr>
            <w:tcW w:w="837" w:type="dxa"/>
          </w:tcPr>
          <w:p w14:paraId="791E613C" w14:textId="77777777" w:rsidR="00726839" w:rsidRPr="0093414E" w:rsidRDefault="00726839" w:rsidP="00726839">
            <w:pPr>
              <w:rPr>
                <w:sz w:val="20"/>
                <w:szCs w:val="20"/>
              </w:rPr>
            </w:pPr>
          </w:p>
        </w:tc>
        <w:tc>
          <w:tcPr>
            <w:tcW w:w="850" w:type="dxa"/>
          </w:tcPr>
          <w:p w14:paraId="0CAEE672" w14:textId="77777777" w:rsidR="00726839" w:rsidRPr="0093414E" w:rsidRDefault="00726839" w:rsidP="00726839">
            <w:pPr>
              <w:rPr>
                <w:sz w:val="20"/>
                <w:szCs w:val="20"/>
              </w:rPr>
            </w:pPr>
          </w:p>
        </w:tc>
        <w:tc>
          <w:tcPr>
            <w:tcW w:w="806" w:type="dxa"/>
          </w:tcPr>
          <w:p w14:paraId="2E457968" w14:textId="77777777" w:rsidR="00726839" w:rsidRPr="0093414E" w:rsidRDefault="00726839" w:rsidP="00726839">
            <w:pPr>
              <w:rPr>
                <w:sz w:val="20"/>
                <w:szCs w:val="20"/>
              </w:rPr>
            </w:pPr>
          </w:p>
        </w:tc>
        <w:tc>
          <w:tcPr>
            <w:tcW w:w="806" w:type="dxa"/>
          </w:tcPr>
          <w:p w14:paraId="169D0D04" w14:textId="77777777" w:rsidR="00726839" w:rsidRPr="0093414E" w:rsidRDefault="00726839" w:rsidP="00726839">
            <w:pPr>
              <w:rPr>
                <w:sz w:val="20"/>
                <w:szCs w:val="20"/>
              </w:rPr>
            </w:pPr>
          </w:p>
        </w:tc>
        <w:tc>
          <w:tcPr>
            <w:tcW w:w="806" w:type="dxa"/>
          </w:tcPr>
          <w:p w14:paraId="7A5FDD5A" w14:textId="77777777" w:rsidR="00726839" w:rsidRPr="0093414E" w:rsidRDefault="00726839" w:rsidP="00726839">
            <w:pPr>
              <w:rPr>
                <w:sz w:val="20"/>
                <w:szCs w:val="20"/>
              </w:rPr>
            </w:pPr>
          </w:p>
        </w:tc>
      </w:tr>
      <w:tr w:rsidR="00726839" w:rsidRPr="000A33FC" w14:paraId="75522712" w14:textId="4ABBB603" w:rsidTr="00C132DF">
        <w:trPr>
          <w:trHeight w:val="288"/>
        </w:trPr>
        <w:tc>
          <w:tcPr>
            <w:tcW w:w="550" w:type="dxa"/>
            <w:noWrap/>
            <w:vAlign w:val="center"/>
            <w:hideMark/>
          </w:tcPr>
          <w:p w14:paraId="5ECA1EC7" w14:textId="77777777" w:rsidR="00726839" w:rsidRPr="0093414E" w:rsidRDefault="00726839" w:rsidP="00726839">
            <w:pPr>
              <w:jc w:val="center"/>
              <w:rPr>
                <w:sz w:val="20"/>
                <w:szCs w:val="20"/>
              </w:rPr>
            </w:pPr>
            <w:r w:rsidRPr="0093414E">
              <w:rPr>
                <w:sz w:val="20"/>
                <w:szCs w:val="20"/>
              </w:rPr>
              <w:t>27</w:t>
            </w:r>
          </w:p>
        </w:tc>
        <w:tc>
          <w:tcPr>
            <w:tcW w:w="2564" w:type="dxa"/>
            <w:tcBorders>
              <w:top w:val="nil"/>
              <w:left w:val="nil"/>
              <w:bottom w:val="single" w:sz="4" w:space="0" w:color="auto"/>
              <w:right w:val="single" w:sz="4" w:space="0" w:color="auto"/>
            </w:tcBorders>
            <w:shd w:val="clear" w:color="000000" w:fill="FFFFFF"/>
            <w:noWrap/>
            <w:vAlign w:val="bottom"/>
            <w:hideMark/>
          </w:tcPr>
          <w:p w14:paraId="0B0BAA7D" w14:textId="0D912609" w:rsidR="00726839" w:rsidRPr="0093414E" w:rsidRDefault="00726839" w:rsidP="00726839">
            <w:pPr>
              <w:rPr>
                <w:sz w:val="20"/>
                <w:szCs w:val="20"/>
              </w:rPr>
            </w:pPr>
            <w:r w:rsidRPr="00A37BCC">
              <w:rPr>
                <w:rFonts w:cs="Calibri"/>
                <w:color w:val="595959" w:themeColor="text1" w:themeTint="A6"/>
                <w:sz w:val="20"/>
                <w:szCs w:val="20"/>
              </w:rPr>
              <w:t>Table de réanimation du nouveau-né</w:t>
            </w:r>
          </w:p>
        </w:tc>
        <w:tc>
          <w:tcPr>
            <w:tcW w:w="860" w:type="dxa"/>
            <w:tcBorders>
              <w:top w:val="single" w:sz="8" w:space="0" w:color="auto"/>
              <w:left w:val="nil"/>
              <w:bottom w:val="single" w:sz="4" w:space="0" w:color="auto"/>
              <w:right w:val="nil"/>
            </w:tcBorders>
            <w:shd w:val="clear" w:color="auto" w:fill="auto"/>
            <w:vAlign w:val="center"/>
            <w:hideMark/>
          </w:tcPr>
          <w:p w14:paraId="599829FE" w14:textId="3288DB19" w:rsidR="00726839" w:rsidRPr="0093414E" w:rsidRDefault="00726839" w:rsidP="00726839">
            <w:pPr>
              <w:jc w:val="center"/>
              <w:rPr>
                <w:sz w:val="20"/>
                <w:szCs w:val="20"/>
              </w:rPr>
            </w:pPr>
            <w:r w:rsidRPr="0068502D">
              <w:rPr>
                <w:sz w:val="20"/>
                <w:szCs w:val="20"/>
              </w:rPr>
              <w:t>Pce</w:t>
            </w:r>
          </w:p>
        </w:tc>
        <w:tc>
          <w:tcPr>
            <w:tcW w:w="879" w:type="dxa"/>
            <w:hideMark/>
          </w:tcPr>
          <w:p w14:paraId="5179782A" w14:textId="77777777" w:rsidR="00726839" w:rsidRPr="0093414E" w:rsidRDefault="00726839" w:rsidP="00726839">
            <w:pPr>
              <w:rPr>
                <w:sz w:val="20"/>
                <w:szCs w:val="20"/>
              </w:rPr>
            </w:pPr>
            <w:r w:rsidRPr="0093414E">
              <w:rPr>
                <w:sz w:val="20"/>
                <w:szCs w:val="20"/>
              </w:rPr>
              <w:t> </w:t>
            </w:r>
          </w:p>
        </w:tc>
        <w:tc>
          <w:tcPr>
            <w:tcW w:w="851" w:type="dxa"/>
            <w:hideMark/>
          </w:tcPr>
          <w:p w14:paraId="3C03B561" w14:textId="77777777" w:rsidR="00726839" w:rsidRPr="0093414E" w:rsidRDefault="00726839" w:rsidP="00726839">
            <w:pPr>
              <w:rPr>
                <w:sz w:val="20"/>
                <w:szCs w:val="20"/>
              </w:rPr>
            </w:pPr>
            <w:r w:rsidRPr="0093414E">
              <w:rPr>
                <w:sz w:val="20"/>
                <w:szCs w:val="20"/>
              </w:rPr>
              <w:t> </w:t>
            </w:r>
          </w:p>
        </w:tc>
        <w:tc>
          <w:tcPr>
            <w:tcW w:w="835" w:type="dxa"/>
          </w:tcPr>
          <w:p w14:paraId="3E28BD3E" w14:textId="77777777" w:rsidR="00726839" w:rsidRPr="0093414E" w:rsidRDefault="00726839" w:rsidP="00726839">
            <w:pPr>
              <w:rPr>
                <w:sz w:val="20"/>
                <w:szCs w:val="20"/>
              </w:rPr>
            </w:pPr>
          </w:p>
        </w:tc>
        <w:tc>
          <w:tcPr>
            <w:tcW w:w="837" w:type="dxa"/>
          </w:tcPr>
          <w:p w14:paraId="7BB40782" w14:textId="77777777" w:rsidR="00726839" w:rsidRPr="0093414E" w:rsidRDefault="00726839" w:rsidP="00726839">
            <w:pPr>
              <w:rPr>
                <w:sz w:val="20"/>
                <w:szCs w:val="20"/>
              </w:rPr>
            </w:pPr>
          </w:p>
        </w:tc>
        <w:tc>
          <w:tcPr>
            <w:tcW w:w="837" w:type="dxa"/>
          </w:tcPr>
          <w:p w14:paraId="5231F753" w14:textId="77777777" w:rsidR="00726839" w:rsidRPr="0093414E" w:rsidRDefault="00726839" w:rsidP="00726839">
            <w:pPr>
              <w:rPr>
                <w:sz w:val="20"/>
                <w:szCs w:val="20"/>
              </w:rPr>
            </w:pPr>
          </w:p>
        </w:tc>
        <w:tc>
          <w:tcPr>
            <w:tcW w:w="837" w:type="dxa"/>
          </w:tcPr>
          <w:p w14:paraId="2F9CAADE" w14:textId="77777777" w:rsidR="00726839" w:rsidRPr="0093414E" w:rsidRDefault="00726839" w:rsidP="00726839">
            <w:pPr>
              <w:rPr>
                <w:sz w:val="20"/>
                <w:szCs w:val="20"/>
              </w:rPr>
            </w:pPr>
          </w:p>
        </w:tc>
        <w:tc>
          <w:tcPr>
            <w:tcW w:w="837" w:type="dxa"/>
          </w:tcPr>
          <w:p w14:paraId="0BC05A35" w14:textId="77777777" w:rsidR="00726839" w:rsidRPr="0093414E" w:rsidRDefault="00726839" w:rsidP="00726839">
            <w:pPr>
              <w:rPr>
                <w:sz w:val="20"/>
                <w:szCs w:val="20"/>
              </w:rPr>
            </w:pPr>
          </w:p>
        </w:tc>
        <w:tc>
          <w:tcPr>
            <w:tcW w:w="837" w:type="dxa"/>
          </w:tcPr>
          <w:p w14:paraId="17F69D21" w14:textId="77777777" w:rsidR="00726839" w:rsidRPr="0093414E" w:rsidRDefault="00726839" w:rsidP="00726839">
            <w:pPr>
              <w:rPr>
                <w:sz w:val="20"/>
                <w:szCs w:val="20"/>
              </w:rPr>
            </w:pPr>
          </w:p>
        </w:tc>
        <w:tc>
          <w:tcPr>
            <w:tcW w:w="850" w:type="dxa"/>
          </w:tcPr>
          <w:p w14:paraId="0E670ACC" w14:textId="77777777" w:rsidR="00726839" w:rsidRPr="0093414E" w:rsidRDefault="00726839" w:rsidP="00726839">
            <w:pPr>
              <w:rPr>
                <w:sz w:val="20"/>
                <w:szCs w:val="20"/>
              </w:rPr>
            </w:pPr>
          </w:p>
        </w:tc>
        <w:tc>
          <w:tcPr>
            <w:tcW w:w="806" w:type="dxa"/>
          </w:tcPr>
          <w:p w14:paraId="0E956A52" w14:textId="77777777" w:rsidR="00726839" w:rsidRPr="0093414E" w:rsidRDefault="00726839" w:rsidP="00726839">
            <w:pPr>
              <w:rPr>
                <w:sz w:val="20"/>
                <w:szCs w:val="20"/>
              </w:rPr>
            </w:pPr>
          </w:p>
        </w:tc>
        <w:tc>
          <w:tcPr>
            <w:tcW w:w="806" w:type="dxa"/>
          </w:tcPr>
          <w:p w14:paraId="4EFEAF97" w14:textId="77777777" w:rsidR="00726839" w:rsidRPr="0093414E" w:rsidRDefault="00726839" w:rsidP="00726839">
            <w:pPr>
              <w:rPr>
                <w:sz w:val="20"/>
                <w:szCs w:val="20"/>
              </w:rPr>
            </w:pPr>
          </w:p>
        </w:tc>
        <w:tc>
          <w:tcPr>
            <w:tcW w:w="806" w:type="dxa"/>
          </w:tcPr>
          <w:p w14:paraId="1E4275B9" w14:textId="77777777" w:rsidR="00726839" w:rsidRPr="0093414E" w:rsidRDefault="00726839" w:rsidP="00726839">
            <w:pPr>
              <w:rPr>
                <w:sz w:val="20"/>
                <w:szCs w:val="20"/>
              </w:rPr>
            </w:pPr>
          </w:p>
        </w:tc>
      </w:tr>
      <w:tr w:rsidR="00726839" w:rsidRPr="000A33FC" w14:paraId="3F3C84EF" w14:textId="76AAEB82" w:rsidTr="00C132DF">
        <w:trPr>
          <w:trHeight w:val="288"/>
        </w:trPr>
        <w:tc>
          <w:tcPr>
            <w:tcW w:w="550" w:type="dxa"/>
            <w:noWrap/>
            <w:vAlign w:val="center"/>
            <w:hideMark/>
          </w:tcPr>
          <w:p w14:paraId="6BB1DFC3" w14:textId="77777777" w:rsidR="00726839" w:rsidRPr="0093414E" w:rsidRDefault="00726839" w:rsidP="00726839">
            <w:pPr>
              <w:jc w:val="center"/>
              <w:rPr>
                <w:sz w:val="20"/>
                <w:szCs w:val="20"/>
              </w:rPr>
            </w:pPr>
            <w:r w:rsidRPr="0093414E">
              <w:rPr>
                <w:sz w:val="20"/>
                <w:szCs w:val="20"/>
              </w:rPr>
              <w:t>28</w:t>
            </w:r>
          </w:p>
        </w:tc>
        <w:tc>
          <w:tcPr>
            <w:tcW w:w="2564" w:type="dxa"/>
            <w:tcBorders>
              <w:top w:val="single" w:sz="4" w:space="0" w:color="auto"/>
              <w:left w:val="nil"/>
              <w:bottom w:val="single" w:sz="4" w:space="0" w:color="auto"/>
              <w:right w:val="single" w:sz="4" w:space="0" w:color="auto"/>
            </w:tcBorders>
            <w:shd w:val="clear" w:color="000000" w:fill="FFFFFF"/>
            <w:noWrap/>
            <w:vAlign w:val="bottom"/>
            <w:hideMark/>
          </w:tcPr>
          <w:p w14:paraId="21E2305B" w14:textId="01BC87FD" w:rsidR="00726839" w:rsidRPr="0093414E" w:rsidRDefault="00726839" w:rsidP="00726839">
            <w:pPr>
              <w:rPr>
                <w:sz w:val="20"/>
                <w:szCs w:val="20"/>
              </w:rPr>
            </w:pPr>
            <w:r w:rsidRPr="00A37BCC">
              <w:rPr>
                <w:rFonts w:cs="Calibri"/>
                <w:color w:val="595959" w:themeColor="text1" w:themeTint="A6"/>
                <w:sz w:val="20"/>
                <w:szCs w:val="20"/>
              </w:rPr>
              <w:t xml:space="preserve">Table d'opération </w:t>
            </w:r>
          </w:p>
        </w:tc>
        <w:tc>
          <w:tcPr>
            <w:tcW w:w="860" w:type="dxa"/>
            <w:tcBorders>
              <w:top w:val="single" w:sz="8" w:space="0" w:color="auto"/>
              <w:left w:val="nil"/>
              <w:bottom w:val="single" w:sz="4" w:space="0" w:color="auto"/>
              <w:right w:val="nil"/>
            </w:tcBorders>
            <w:shd w:val="clear" w:color="auto" w:fill="auto"/>
            <w:vAlign w:val="center"/>
            <w:hideMark/>
          </w:tcPr>
          <w:p w14:paraId="7D65D7EA" w14:textId="47077DEC" w:rsidR="00726839" w:rsidRPr="0093414E" w:rsidRDefault="00726839" w:rsidP="00726839">
            <w:pPr>
              <w:jc w:val="center"/>
              <w:rPr>
                <w:sz w:val="20"/>
                <w:szCs w:val="20"/>
              </w:rPr>
            </w:pPr>
            <w:r w:rsidRPr="0068502D">
              <w:rPr>
                <w:sz w:val="20"/>
                <w:szCs w:val="20"/>
              </w:rPr>
              <w:t>Pce</w:t>
            </w:r>
          </w:p>
        </w:tc>
        <w:tc>
          <w:tcPr>
            <w:tcW w:w="879" w:type="dxa"/>
            <w:hideMark/>
          </w:tcPr>
          <w:p w14:paraId="2B578A3A" w14:textId="77777777" w:rsidR="00726839" w:rsidRPr="0093414E" w:rsidRDefault="00726839" w:rsidP="00726839">
            <w:pPr>
              <w:rPr>
                <w:sz w:val="20"/>
                <w:szCs w:val="20"/>
              </w:rPr>
            </w:pPr>
            <w:r w:rsidRPr="0093414E">
              <w:rPr>
                <w:sz w:val="20"/>
                <w:szCs w:val="20"/>
              </w:rPr>
              <w:t> </w:t>
            </w:r>
          </w:p>
        </w:tc>
        <w:tc>
          <w:tcPr>
            <w:tcW w:w="851" w:type="dxa"/>
            <w:hideMark/>
          </w:tcPr>
          <w:p w14:paraId="585E930F" w14:textId="77777777" w:rsidR="00726839" w:rsidRPr="0093414E" w:rsidRDefault="00726839" w:rsidP="00726839">
            <w:pPr>
              <w:rPr>
                <w:sz w:val="20"/>
                <w:szCs w:val="20"/>
              </w:rPr>
            </w:pPr>
            <w:r w:rsidRPr="0093414E">
              <w:rPr>
                <w:sz w:val="20"/>
                <w:szCs w:val="20"/>
              </w:rPr>
              <w:t> </w:t>
            </w:r>
          </w:p>
        </w:tc>
        <w:tc>
          <w:tcPr>
            <w:tcW w:w="835" w:type="dxa"/>
          </w:tcPr>
          <w:p w14:paraId="1F6DC12F" w14:textId="77777777" w:rsidR="00726839" w:rsidRPr="0093414E" w:rsidRDefault="00726839" w:rsidP="00726839">
            <w:pPr>
              <w:rPr>
                <w:sz w:val="20"/>
                <w:szCs w:val="20"/>
              </w:rPr>
            </w:pPr>
          </w:p>
        </w:tc>
        <w:tc>
          <w:tcPr>
            <w:tcW w:w="837" w:type="dxa"/>
          </w:tcPr>
          <w:p w14:paraId="07CADD14" w14:textId="77777777" w:rsidR="00726839" w:rsidRPr="0093414E" w:rsidRDefault="00726839" w:rsidP="00726839">
            <w:pPr>
              <w:rPr>
                <w:sz w:val="20"/>
                <w:szCs w:val="20"/>
              </w:rPr>
            </w:pPr>
          </w:p>
        </w:tc>
        <w:tc>
          <w:tcPr>
            <w:tcW w:w="837" w:type="dxa"/>
          </w:tcPr>
          <w:p w14:paraId="6C1B9B6E" w14:textId="77777777" w:rsidR="00726839" w:rsidRPr="0093414E" w:rsidRDefault="00726839" w:rsidP="00726839">
            <w:pPr>
              <w:rPr>
                <w:sz w:val="20"/>
                <w:szCs w:val="20"/>
              </w:rPr>
            </w:pPr>
          </w:p>
        </w:tc>
        <w:tc>
          <w:tcPr>
            <w:tcW w:w="837" w:type="dxa"/>
          </w:tcPr>
          <w:p w14:paraId="3068802B" w14:textId="77777777" w:rsidR="00726839" w:rsidRPr="0093414E" w:rsidRDefault="00726839" w:rsidP="00726839">
            <w:pPr>
              <w:rPr>
                <w:sz w:val="20"/>
                <w:szCs w:val="20"/>
              </w:rPr>
            </w:pPr>
          </w:p>
        </w:tc>
        <w:tc>
          <w:tcPr>
            <w:tcW w:w="837" w:type="dxa"/>
          </w:tcPr>
          <w:p w14:paraId="6398DFB1" w14:textId="77777777" w:rsidR="00726839" w:rsidRPr="0093414E" w:rsidRDefault="00726839" w:rsidP="00726839">
            <w:pPr>
              <w:rPr>
                <w:sz w:val="20"/>
                <w:szCs w:val="20"/>
              </w:rPr>
            </w:pPr>
          </w:p>
        </w:tc>
        <w:tc>
          <w:tcPr>
            <w:tcW w:w="837" w:type="dxa"/>
          </w:tcPr>
          <w:p w14:paraId="14703E54" w14:textId="77777777" w:rsidR="00726839" w:rsidRPr="0093414E" w:rsidRDefault="00726839" w:rsidP="00726839">
            <w:pPr>
              <w:rPr>
                <w:sz w:val="20"/>
                <w:szCs w:val="20"/>
              </w:rPr>
            </w:pPr>
          </w:p>
        </w:tc>
        <w:tc>
          <w:tcPr>
            <w:tcW w:w="850" w:type="dxa"/>
          </w:tcPr>
          <w:p w14:paraId="40649481" w14:textId="77777777" w:rsidR="00726839" w:rsidRPr="0093414E" w:rsidRDefault="00726839" w:rsidP="00726839">
            <w:pPr>
              <w:rPr>
                <w:sz w:val="20"/>
                <w:szCs w:val="20"/>
              </w:rPr>
            </w:pPr>
          </w:p>
        </w:tc>
        <w:tc>
          <w:tcPr>
            <w:tcW w:w="806" w:type="dxa"/>
          </w:tcPr>
          <w:p w14:paraId="04B4FE10" w14:textId="77777777" w:rsidR="00726839" w:rsidRPr="0093414E" w:rsidRDefault="00726839" w:rsidP="00726839">
            <w:pPr>
              <w:rPr>
                <w:sz w:val="20"/>
                <w:szCs w:val="20"/>
              </w:rPr>
            </w:pPr>
          </w:p>
        </w:tc>
        <w:tc>
          <w:tcPr>
            <w:tcW w:w="806" w:type="dxa"/>
          </w:tcPr>
          <w:p w14:paraId="597C5565" w14:textId="77777777" w:rsidR="00726839" w:rsidRPr="0093414E" w:rsidRDefault="00726839" w:rsidP="00726839">
            <w:pPr>
              <w:rPr>
                <w:sz w:val="20"/>
                <w:szCs w:val="20"/>
              </w:rPr>
            </w:pPr>
          </w:p>
        </w:tc>
        <w:tc>
          <w:tcPr>
            <w:tcW w:w="806" w:type="dxa"/>
          </w:tcPr>
          <w:p w14:paraId="1619C800" w14:textId="77777777" w:rsidR="00726839" w:rsidRPr="0093414E" w:rsidRDefault="00726839" w:rsidP="00726839">
            <w:pPr>
              <w:rPr>
                <w:sz w:val="20"/>
                <w:szCs w:val="20"/>
              </w:rPr>
            </w:pPr>
          </w:p>
        </w:tc>
      </w:tr>
      <w:tr w:rsidR="00726839" w:rsidRPr="000A33FC" w14:paraId="62496AB5" w14:textId="761A5F85" w:rsidTr="00E24FE2">
        <w:trPr>
          <w:trHeight w:val="288"/>
        </w:trPr>
        <w:tc>
          <w:tcPr>
            <w:tcW w:w="550" w:type="dxa"/>
            <w:noWrap/>
            <w:vAlign w:val="center"/>
            <w:hideMark/>
          </w:tcPr>
          <w:p w14:paraId="0FC4A08A" w14:textId="77777777" w:rsidR="00726839" w:rsidRPr="0093414E" w:rsidRDefault="00726839" w:rsidP="00726839">
            <w:pPr>
              <w:jc w:val="center"/>
              <w:rPr>
                <w:sz w:val="20"/>
                <w:szCs w:val="20"/>
              </w:rPr>
            </w:pPr>
            <w:r w:rsidRPr="0093414E">
              <w:rPr>
                <w:sz w:val="20"/>
                <w:szCs w:val="20"/>
              </w:rPr>
              <w:t>29</w:t>
            </w:r>
          </w:p>
        </w:tc>
        <w:tc>
          <w:tcPr>
            <w:tcW w:w="2564" w:type="dxa"/>
            <w:tcBorders>
              <w:top w:val="nil"/>
              <w:left w:val="nil"/>
              <w:bottom w:val="single" w:sz="4" w:space="0" w:color="auto"/>
              <w:right w:val="single" w:sz="4" w:space="0" w:color="auto"/>
            </w:tcBorders>
            <w:shd w:val="clear" w:color="000000" w:fill="FFFFFF"/>
            <w:noWrap/>
            <w:vAlign w:val="bottom"/>
            <w:hideMark/>
          </w:tcPr>
          <w:p w14:paraId="054F8E33" w14:textId="323D419C" w:rsidR="00726839" w:rsidRPr="0093414E" w:rsidRDefault="00726839" w:rsidP="00726839">
            <w:pPr>
              <w:rPr>
                <w:sz w:val="20"/>
                <w:szCs w:val="20"/>
              </w:rPr>
            </w:pPr>
            <w:r w:rsidRPr="00A37BCC">
              <w:rPr>
                <w:rFonts w:cs="Calibri"/>
                <w:color w:val="595959" w:themeColor="text1" w:themeTint="A6"/>
                <w:sz w:val="20"/>
                <w:szCs w:val="20"/>
              </w:rPr>
              <w:t>Table radiante</w:t>
            </w:r>
          </w:p>
        </w:tc>
        <w:tc>
          <w:tcPr>
            <w:tcW w:w="860" w:type="dxa"/>
            <w:tcBorders>
              <w:top w:val="single" w:sz="8" w:space="0" w:color="auto"/>
              <w:left w:val="nil"/>
              <w:bottom w:val="single" w:sz="4" w:space="0" w:color="auto"/>
              <w:right w:val="nil"/>
            </w:tcBorders>
            <w:shd w:val="clear" w:color="auto" w:fill="auto"/>
            <w:vAlign w:val="center"/>
            <w:hideMark/>
          </w:tcPr>
          <w:p w14:paraId="580EF99E" w14:textId="026D8918" w:rsidR="00726839" w:rsidRPr="0093414E" w:rsidRDefault="00726839" w:rsidP="00726839">
            <w:pPr>
              <w:jc w:val="center"/>
              <w:rPr>
                <w:sz w:val="20"/>
                <w:szCs w:val="20"/>
              </w:rPr>
            </w:pPr>
            <w:r w:rsidRPr="0068502D">
              <w:rPr>
                <w:sz w:val="20"/>
                <w:szCs w:val="20"/>
              </w:rPr>
              <w:t>Pce</w:t>
            </w:r>
          </w:p>
        </w:tc>
        <w:tc>
          <w:tcPr>
            <w:tcW w:w="879" w:type="dxa"/>
            <w:hideMark/>
          </w:tcPr>
          <w:p w14:paraId="5BA545B6" w14:textId="77777777" w:rsidR="00726839" w:rsidRPr="0093414E" w:rsidRDefault="00726839" w:rsidP="00726839">
            <w:pPr>
              <w:rPr>
                <w:sz w:val="20"/>
                <w:szCs w:val="20"/>
              </w:rPr>
            </w:pPr>
            <w:r w:rsidRPr="0093414E">
              <w:rPr>
                <w:sz w:val="20"/>
                <w:szCs w:val="20"/>
              </w:rPr>
              <w:t> </w:t>
            </w:r>
          </w:p>
        </w:tc>
        <w:tc>
          <w:tcPr>
            <w:tcW w:w="851" w:type="dxa"/>
            <w:hideMark/>
          </w:tcPr>
          <w:p w14:paraId="6E70390C" w14:textId="77777777" w:rsidR="00726839" w:rsidRPr="0093414E" w:rsidRDefault="00726839" w:rsidP="00726839">
            <w:pPr>
              <w:rPr>
                <w:sz w:val="20"/>
                <w:szCs w:val="20"/>
              </w:rPr>
            </w:pPr>
            <w:r w:rsidRPr="0093414E">
              <w:rPr>
                <w:sz w:val="20"/>
                <w:szCs w:val="20"/>
              </w:rPr>
              <w:t> </w:t>
            </w:r>
          </w:p>
        </w:tc>
        <w:tc>
          <w:tcPr>
            <w:tcW w:w="835" w:type="dxa"/>
          </w:tcPr>
          <w:p w14:paraId="16789BE0" w14:textId="77777777" w:rsidR="00726839" w:rsidRPr="0093414E" w:rsidRDefault="00726839" w:rsidP="00726839">
            <w:pPr>
              <w:rPr>
                <w:sz w:val="20"/>
                <w:szCs w:val="20"/>
              </w:rPr>
            </w:pPr>
          </w:p>
        </w:tc>
        <w:tc>
          <w:tcPr>
            <w:tcW w:w="837" w:type="dxa"/>
          </w:tcPr>
          <w:p w14:paraId="0A0FE154" w14:textId="77777777" w:rsidR="00726839" w:rsidRPr="0093414E" w:rsidRDefault="00726839" w:rsidP="00726839">
            <w:pPr>
              <w:rPr>
                <w:sz w:val="20"/>
                <w:szCs w:val="20"/>
              </w:rPr>
            </w:pPr>
          </w:p>
        </w:tc>
        <w:tc>
          <w:tcPr>
            <w:tcW w:w="837" w:type="dxa"/>
          </w:tcPr>
          <w:p w14:paraId="3D1BFE47" w14:textId="77777777" w:rsidR="00726839" w:rsidRPr="0093414E" w:rsidRDefault="00726839" w:rsidP="00726839">
            <w:pPr>
              <w:rPr>
                <w:sz w:val="20"/>
                <w:szCs w:val="20"/>
              </w:rPr>
            </w:pPr>
          </w:p>
        </w:tc>
        <w:tc>
          <w:tcPr>
            <w:tcW w:w="837" w:type="dxa"/>
          </w:tcPr>
          <w:p w14:paraId="737985F2" w14:textId="77777777" w:rsidR="00726839" w:rsidRPr="0093414E" w:rsidRDefault="00726839" w:rsidP="00726839">
            <w:pPr>
              <w:rPr>
                <w:sz w:val="20"/>
                <w:szCs w:val="20"/>
              </w:rPr>
            </w:pPr>
          </w:p>
        </w:tc>
        <w:tc>
          <w:tcPr>
            <w:tcW w:w="837" w:type="dxa"/>
          </w:tcPr>
          <w:p w14:paraId="43669570" w14:textId="77777777" w:rsidR="00726839" w:rsidRPr="0093414E" w:rsidRDefault="00726839" w:rsidP="00726839">
            <w:pPr>
              <w:rPr>
                <w:sz w:val="20"/>
                <w:szCs w:val="20"/>
              </w:rPr>
            </w:pPr>
          </w:p>
        </w:tc>
        <w:tc>
          <w:tcPr>
            <w:tcW w:w="837" w:type="dxa"/>
          </w:tcPr>
          <w:p w14:paraId="611C0990" w14:textId="77777777" w:rsidR="00726839" w:rsidRPr="0093414E" w:rsidRDefault="00726839" w:rsidP="00726839">
            <w:pPr>
              <w:rPr>
                <w:sz w:val="20"/>
                <w:szCs w:val="20"/>
              </w:rPr>
            </w:pPr>
          </w:p>
        </w:tc>
        <w:tc>
          <w:tcPr>
            <w:tcW w:w="850" w:type="dxa"/>
          </w:tcPr>
          <w:p w14:paraId="7A0DE7DE" w14:textId="77777777" w:rsidR="00726839" w:rsidRPr="0093414E" w:rsidRDefault="00726839" w:rsidP="00726839">
            <w:pPr>
              <w:rPr>
                <w:sz w:val="20"/>
                <w:szCs w:val="20"/>
              </w:rPr>
            </w:pPr>
          </w:p>
        </w:tc>
        <w:tc>
          <w:tcPr>
            <w:tcW w:w="806" w:type="dxa"/>
          </w:tcPr>
          <w:p w14:paraId="02D41593" w14:textId="77777777" w:rsidR="00726839" w:rsidRPr="0093414E" w:rsidRDefault="00726839" w:rsidP="00726839">
            <w:pPr>
              <w:rPr>
                <w:sz w:val="20"/>
                <w:szCs w:val="20"/>
              </w:rPr>
            </w:pPr>
          </w:p>
        </w:tc>
        <w:tc>
          <w:tcPr>
            <w:tcW w:w="806" w:type="dxa"/>
          </w:tcPr>
          <w:p w14:paraId="163E431F" w14:textId="77777777" w:rsidR="00726839" w:rsidRPr="0093414E" w:rsidRDefault="00726839" w:rsidP="00726839">
            <w:pPr>
              <w:rPr>
                <w:sz w:val="20"/>
                <w:szCs w:val="20"/>
              </w:rPr>
            </w:pPr>
          </w:p>
        </w:tc>
        <w:tc>
          <w:tcPr>
            <w:tcW w:w="806" w:type="dxa"/>
          </w:tcPr>
          <w:p w14:paraId="6CCF6202" w14:textId="77777777" w:rsidR="00726839" w:rsidRPr="0093414E" w:rsidRDefault="00726839" w:rsidP="00726839">
            <w:pPr>
              <w:rPr>
                <w:sz w:val="20"/>
                <w:szCs w:val="20"/>
              </w:rPr>
            </w:pPr>
          </w:p>
        </w:tc>
      </w:tr>
      <w:tr w:rsidR="00726839" w:rsidRPr="000A33FC" w14:paraId="796FB8FA" w14:textId="6AEFC7C2" w:rsidTr="00E24FE2">
        <w:trPr>
          <w:trHeight w:val="288"/>
        </w:trPr>
        <w:tc>
          <w:tcPr>
            <w:tcW w:w="550" w:type="dxa"/>
            <w:noWrap/>
            <w:vAlign w:val="center"/>
            <w:hideMark/>
          </w:tcPr>
          <w:p w14:paraId="358F8A94" w14:textId="77777777" w:rsidR="00726839" w:rsidRPr="0093414E" w:rsidRDefault="00726839" w:rsidP="00726839">
            <w:pPr>
              <w:jc w:val="center"/>
              <w:rPr>
                <w:sz w:val="20"/>
                <w:szCs w:val="20"/>
              </w:rPr>
            </w:pPr>
            <w:r w:rsidRPr="0093414E">
              <w:rPr>
                <w:sz w:val="20"/>
                <w:szCs w:val="20"/>
              </w:rPr>
              <w:t>30</w:t>
            </w:r>
          </w:p>
        </w:tc>
        <w:tc>
          <w:tcPr>
            <w:tcW w:w="2564" w:type="dxa"/>
            <w:tcBorders>
              <w:top w:val="nil"/>
              <w:left w:val="nil"/>
              <w:bottom w:val="single" w:sz="4" w:space="0" w:color="auto"/>
              <w:right w:val="single" w:sz="4" w:space="0" w:color="auto"/>
            </w:tcBorders>
            <w:shd w:val="clear" w:color="000000" w:fill="FFFFFF"/>
            <w:noWrap/>
            <w:vAlign w:val="bottom"/>
            <w:hideMark/>
          </w:tcPr>
          <w:p w14:paraId="5EC42E06" w14:textId="56AD1103" w:rsidR="00726839" w:rsidRPr="0093414E" w:rsidRDefault="00726839" w:rsidP="00726839">
            <w:pPr>
              <w:rPr>
                <w:sz w:val="20"/>
                <w:szCs w:val="20"/>
              </w:rPr>
            </w:pPr>
            <w:r w:rsidRPr="00A37BCC">
              <w:rPr>
                <w:rFonts w:cs="Calibri"/>
                <w:color w:val="595959" w:themeColor="text1" w:themeTint="A6"/>
                <w:sz w:val="20"/>
                <w:szCs w:val="20"/>
              </w:rPr>
              <w:t>Tensiomètre avec stéthoscope</w:t>
            </w:r>
          </w:p>
        </w:tc>
        <w:tc>
          <w:tcPr>
            <w:tcW w:w="860" w:type="dxa"/>
            <w:tcBorders>
              <w:top w:val="single" w:sz="8" w:space="0" w:color="auto"/>
              <w:left w:val="nil"/>
              <w:bottom w:val="single" w:sz="4" w:space="0" w:color="auto"/>
              <w:right w:val="nil"/>
            </w:tcBorders>
            <w:shd w:val="clear" w:color="auto" w:fill="auto"/>
            <w:vAlign w:val="center"/>
            <w:hideMark/>
          </w:tcPr>
          <w:p w14:paraId="2726895A" w14:textId="6CB93A3D" w:rsidR="00726839" w:rsidRPr="0093414E" w:rsidRDefault="00726839" w:rsidP="00726839">
            <w:pPr>
              <w:jc w:val="center"/>
              <w:rPr>
                <w:sz w:val="20"/>
                <w:szCs w:val="20"/>
              </w:rPr>
            </w:pPr>
            <w:r w:rsidRPr="0068502D">
              <w:rPr>
                <w:sz w:val="20"/>
                <w:szCs w:val="20"/>
              </w:rPr>
              <w:t>Pce</w:t>
            </w:r>
          </w:p>
        </w:tc>
        <w:tc>
          <w:tcPr>
            <w:tcW w:w="879" w:type="dxa"/>
            <w:hideMark/>
          </w:tcPr>
          <w:p w14:paraId="41DA9F97" w14:textId="77777777" w:rsidR="00726839" w:rsidRPr="0093414E" w:rsidRDefault="00726839" w:rsidP="00726839">
            <w:pPr>
              <w:rPr>
                <w:sz w:val="20"/>
                <w:szCs w:val="20"/>
              </w:rPr>
            </w:pPr>
            <w:r w:rsidRPr="0093414E">
              <w:rPr>
                <w:sz w:val="20"/>
                <w:szCs w:val="20"/>
              </w:rPr>
              <w:t> </w:t>
            </w:r>
          </w:p>
        </w:tc>
        <w:tc>
          <w:tcPr>
            <w:tcW w:w="851" w:type="dxa"/>
            <w:hideMark/>
          </w:tcPr>
          <w:p w14:paraId="7B294602" w14:textId="77777777" w:rsidR="00726839" w:rsidRPr="0093414E" w:rsidRDefault="00726839" w:rsidP="00726839">
            <w:pPr>
              <w:rPr>
                <w:sz w:val="20"/>
                <w:szCs w:val="20"/>
              </w:rPr>
            </w:pPr>
            <w:r w:rsidRPr="0093414E">
              <w:rPr>
                <w:sz w:val="20"/>
                <w:szCs w:val="20"/>
              </w:rPr>
              <w:t> </w:t>
            </w:r>
          </w:p>
        </w:tc>
        <w:tc>
          <w:tcPr>
            <w:tcW w:w="835" w:type="dxa"/>
          </w:tcPr>
          <w:p w14:paraId="2F8AC8F8" w14:textId="77777777" w:rsidR="00726839" w:rsidRPr="0093414E" w:rsidRDefault="00726839" w:rsidP="00726839">
            <w:pPr>
              <w:rPr>
                <w:sz w:val="20"/>
                <w:szCs w:val="20"/>
              </w:rPr>
            </w:pPr>
          </w:p>
        </w:tc>
        <w:tc>
          <w:tcPr>
            <w:tcW w:w="837" w:type="dxa"/>
          </w:tcPr>
          <w:p w14:paraId="34AD1A59" w14:textId="77777777" w:rsidR="00726839" w:rsidRPr="0093414E" w:rsidRDefault="00726839" w:rsidP="00726839">
            <w:pPr>
              <w:rPr>
                <w:sz w:val="20"/>
                <w:szCs w:val="20"/>
              </w:rPr>
            </w:pPr>
          </w:p>
        </w:tc>
        <w:tc>
          <w:tcPr>
            <w:tcW w:w="837" w:type="dxa"/>
          </w:tcPr>
          <w:p w14:paraId="17C463A1" w14:textId="77777777" w:rsidR="00726839" w:rsidRPr="0093414E" w:rsidRDefault="00726839" w:rsidP="00726839">
            <w:pPr>
              <w:rPr>
                <w:sz w:val="20"/>
                <w:szCs w:val="20"/>
              </w:rPr>
            </w:pPr>
          </w:p>
        </w:tc>
        <w:tc>
          <w:tcPr>
            <w:tcW w:w="837" w:type="dxa"/>
          </w:tcPr>
          <w:p w14:paraId="680B58AE" w14:textId="77777777" w:rsidR="00726839" w:rsidRPr="0093414E" w:rsidRDefault="00726839" w:rsidP="00726839">
            <w:pPr>
              <w:rPr>
                <w:sz w:val="20"/>
                <w:szCs w:val="20"/>
              </w:rPr>
            </w:pPr>
          </w:p>
        </w:tc>
        <w:tc>
          <w:tcPr>
            <w:tcW w:w="837" w:type="dxa"/>
          </w:tcPr>
          <w:p w14:paraId="2C51F12B" w14:textId="77777777" w:rsidR="00726839" w:rsidRPr="0093414E" w:rsidRDefault="00726839" w:rsidP="00726839">
            <w:pPr>
              <w:rPr>
                <w:sz w:val="20"/>
                <w:szCs w:val="20"/>
              </w:rPr>
            </w:pPr>
          </w:p>
        </w:tc>
        <w:tc>
          <w:tcPr>
            <w:tcW w:w="837" w:type="dxa"/>
          </w:tcPr>
          <w:p w14:paraId="3EA44D68" w14:textId="77777777" w:rsidR="00726839" w:rsidRPr="0093414E" w:rsidRDefault="00726839" w:rsidP="00726839">
            <w:pPr>
              <w:rPr>
                <w:sz w:val="20"/>
                <w:szCs w:val="20"/>
              </w:rPr>
            </w:pPr>
          </w:p>
        </w:tc>
        <w:tc>
          <w:tcPr>
            <w:tcW w:w="850" w:type="dxa"/>
          </w:tcPr>
          <w:p w14:paraId="4AB78DDF" w14:textId="77777777" w:rsidR="00726839" w:rsidRPr="0093414E" w:rsidRDefault="00726839" w:rsidP="00726839">
            <w:pPr>
              <w:rPr>
                <w:sz w:val="20"/>
                <w:szCs w:val="20"/>
              </w:rPr>
            </w:pPr>
          </w:p>
        </w:tc>
        <w:tc>
          <w:tcPr>
            <w:tcW w:w="806" w:type="dxa"/>
          </w:tcPr>
          <w:p w14:paraId="13DB2A85" w14:textId="77777777" w:rsidR="00726839" w:rsidRPr="0093414E" w:rsidRDefault="00726839" w:rsidP="00726839">
            <w:pPr>
              <w:rPr>
                <w:sz w:val="20"/>
                <w:szCs w:val="20"/>
              </w:rPr>
            </w:pPr>
          </w:p>
        </w:tc>
        <w:tc>
          <w:tcPr>
            <w:tcW w:w="806" w:type="dxa"/>
          </w:tcPr>
          <w:p w14:paraId="70584663" w14:textId="77777777" w:rsidR="00726839" w:rsidRPr="0093414E" w:rsidRDefault="00726839" w:rsidP="00726839">
            <w:pPr>
              <w:rPr>
                <w:sz w:val="20"/>
                <w:szCs w:val="20"/>
              </w:rPr>
            </w:pPr>
          </w:p>
        </w:tc>
        <w:tc>
          <w:tcPr>
            <w:tcW w:w="806" w:type="dxa"/>
          </w:tcPr>
          <w:p w14:paraId="0BCF4003" w14:textId="77777777" w:rsidR="00726839" w:rsidRPr="0093414E" w:rsidRDefault="00726839" w:rsidP="00726839">
            <w:pPr>
              <w:rPr>
                <w:sz w:val="20"/>
                <w:szCs w:val="20"/>
              </w:rPr>
            </w:pPr>
          </w:p>
        </w:tc>
      </w:tr>
      <w:tr w:rsidR="00726839" w:rsidRPr="000A33FC" w14:paraId="03AD67FF" w14:textId="28D7612C" w:rsidTr="00E24FE2">
        <w:trPr>
          <w:trHeight w:val="288"/>
        </w:trPr>
        <w:tc>
          <w:tcPr>
            <w:tcW w:w="550" w:type="dxa"/>
            <w:noWrap/>
            <w:vAlign w:val="center"/>
            <w:hideMark/>
          </w:tcPr>
          <w:p w14:paraId="4E185192" w14:textId="77777777" w:rsidR="00726839" w:rsidRPr="0093414E" w:rsidRDefault="00726839" w:rsidP="00726839">
            <w:pPr>
              <w:jc w:val="center"/>
              <w:rPr>
                <w:sz w:val="20"/>
                <w:szCs w:val="20"/>
              </w:rPr>
            </w:pPr>
            <w:r w:rsidRPr="0093414E">
              <w:rPr>
                <w:sz w:val="20"/>
                <w:szCs w:val="20"/>
              </w:rPr>
              <w:t>31</w:t>
            </w:r>
          </w:p>
        </w:tc>
        <w:tc>
          <w:tcPr>
            <w:tcW w:w="2564" w:type="dxa"/>
            <w:tcBorders>
              <w:top w:val="nil"/>
              <w:left w:val="nil"/>
              <w:bottom w:val="single" w:sz="4" w:space="0" w:color="auto"/>
              <w:right w:val="single" w:sz="4" w:space="0" w:color="auto"/>
            </w:tcBorders>
            <w:shd w:val="clear" w:color="000000" w:fill="FFFFFF"/>
            <w:noWrap/>
            <w:vAlign w:val="bottom"/>
            <w:hideMark/>
          </w:tcPr>
          <w:p w14:paraId="15FE2688" w14:textId="1E99014A" w:rsidR="00726839" w:rsidRPr="0093414E" w:rsidRDefault="00726839" w:rsidP="00726839">
            <w:pPr>
              <w:rPr>
                <w:sz w:val="20"/>
                <w:szCs w:val="20"/>
              </w:rPr>
            </w:pPr>
            <w:r w:rsidRPr="00A37BCC">
              <w:rPr>
                <w:rFonts w:cs="Calibri"/>
                <w:color w:val="595959" w:themeColor="text1" w:themeTint="A6"/>
                <w:sz w:val="20"/>
                <w:szCs w:val="20"/>
              </w:rPr>
              <w:t>Thermomètre infrarouge</w:t>
            </w:r>
          </w:p>
        </w:tc>
        <w:tc>
          <w:tcPr>
            <w:tcW w:w="860" w:type="dxa"/>
            <w:tcBorders>
              <w:top w:val="single" w:sz="8" w:space="0" w:color="auto"/>
              <w:left w:val="nil"/>
              <w:bottom w:val="single" w:sz="4" w:space="0" w:color="auto"/>
              <w:right w:val="nil"/>
            </w:tcBorders>
            <w:shd w:val="clear" w:color="auto" w:fill="auto"/>
            <w:vAlign w:val="center"/>
            <w:hideMark/>
          </w:tcPr>
          <w:p w14:paraId="5218F6BD" w14:textId="39E6B490" w:rsidR="00726839" w:rsidRPr="0093414E" w:rsidRDefault="00726839" w:rsidP="00726839">
            <w:pPr>
              <w:jc w:val="center"/>
              <w:rPr>
                <w:sz w:val="20"/>
                <w:szCs w:val="20"/>
              </w:rPr>
            </w:pPr>
            <w:r w:rsidRPr="0068502D">
              <w:rPr>
                <w:sz w:val="20"/>
                <w:szCs w:val="20"/>
              </w:rPr>
              <w:t>Pce</w:t>
            </w:r>
          </w:p>
        </w:tc>
        <w:tc>
          <w:tcPr>
            <w:tcW w:w="879" w:type="dxa"/>
            <w:hideMark/>
          </w:tcPr>
          <w:p w14:paraId="02612759" w14:textId="77777777" w:rsidR="00726839" w:rsidRPr="0093414E" w:rsidRDefault="00726839" w:rsidP="00726839">
            <w:pPr>
              <w:rPr>
                <w:sz w:val="20"/>
                <w:szCs w:val="20"/>
              </w:rPr>
            </w:pPr>
            <w:r w:rsidRPr="0093414E">
              <w:rPr>
                <w:sz w:val="20"/>
                <w:szCs w:val="20"/>
              </w:rPr>
              <w:t> </w:t>
            </w:r>
          </w:p>
        </w:tc>
        <w:tc>
          <w:tcPr>
            <w:tcW w:w="851" w:type="dxa"/>
            <w:hideMark/>
          </w:tcPr>
          <w:p w14:paraId="642F3FBF" w14:textId="77777777" w:rsidR="00726839" w:rsidRPr="0093414E" w:rsidRDefault="00726839" w:rsidP="00726839">
            <w:pPr>
              <w:rPr>
                <w:sz w:val="20"/>
                <w:szCs w:val="20"/>
              </w:rPr>
            </w:pPr>
            <w:r w:rsidRPr="0093414E">
              <w:rPr>
                <w:sz w:val="20"/>
                <w:szCs w:val="20"/>
              </w:rPr>
              <w:t> </w:t>
            </w:r>
          </w:p>
        </w:tc>
        <w:tc>
          <w:tcPr>
            <w:tcW w:w="835" w:type="dxa"/>
          </w:tcPr>
          <w:p w14:paraId="68619908" w14:textId="77777777" w:rsidR="00726839" w:rsidRPr="0093414E" w:rsidRDefault="00726839" w:rsidP="00726839">
            <w:pPr>
              <w:rPr>
                <w:sz w:val="20"/>
                <w:szCs w:val="20"/>
              </w:rPr>
            </w:pPr>
          </w:p>
        </w:tc>
        <w:tc>
          <w:tcPr>
            <w:tcW w:w="837" w:type="dxa"/>
          </w:tcPr>
          <w:p w14:paraId="651A206C" w14:textId="77777777" w:rsidR="00726839" w:rsidRPr="0093414E" w:rsidRDefault="00726839" w:rsidP="00726839">
            <w:pPr>
              <w:rPr>
                <w:sz w:val="20"/>
                <w:szCs w:val="20"/>
              </w:rPr>
            </w:pPr>
          </w:p>
        </w:tc>
        <w:tc>
          <w:tcPr>
            <w:tcW w:w="837" w:type="dxa"/>
          </w:tcPr>
          <w:p w14:paraId="72CE3028" w14:textId="77777777" w:rsidR="00726839" w:rsidRPr="0093414E" w:rsidRDefault="00726839" w:rsidP="00726839">
            <w:pPr>
              <w:rPr>
                <w:sz w:val="20"/>
                <w:szCs w:val="20"/>
              </w:rPr>
            </w:pPr>
          </w:p>
        </w:tc>
        <w:tc>
          <w:tcPr>
            <w:tcW w:w="837" w:type="dxa"/>
          </w:tcPr>
          <w:p w14:paraId="7D685A08" w14:textId="77777777" w:rsidR="00726839" w:rsidRPr="0093414E" w:rsidRDefault="00726839" w:rsidP="00726839">
            <w:pPr>
              <w:rPr>
                <w:sz w:val="20"/>
                <w:szCs w:val="20"/>
              </w:rPr>
            </w:pPr>
          </w:p>
        </w:tc>
        <w:tc>
          <w:tcPr>
            <w:tcW w:w="837" w:type="dxa"/>
          </w:tcPr>
          <w:p w14:paraId="63B1F026" w14:textId="77777777" w:rsidR="00726839" w:rsidRPr="0093414E" w:rsidRDefault="00726839" w:rsidP="00726839">
            <w:pPr>
              <w:rPr>
                <w:sz w:val="20"/>
                <w:szCs w:val="20"/>
              </w:rPr>
            </w:pPr>
          </w:p>
        </w:tc>
        <w:tc>
          <w:tcPr>
            <w:tcW w:w="837" w:type="dxa"/>
          </w:tcPr>
          <w:p w14:paraId="193D0AEC" w14:textId="77777777" w:rsidR="00726839" w:rsidRPr="0093414E" w:rsidRDefault="00726839" w:rsidP="00726839">
            <w:pPr>
              <w:rPr>
                <w:sz w:val="20"/>
                <w:szCs w:val="20"/>
              </w:rPr>
            </w:pPr>
          </w:p>
        </w:tc>
        <w:tc>
          <w:tcPr>
            <w:tcW w:w="850" w:type="dxa"/>
          </w:tcPr>
          <w:p w14:paraId="3BE2FEFF" w14:textId="77777777" w:rsidR="00726839" w:rsidRPr="0093414E" w:rsidRDefault="00726839" w:rsidP="00726839">
            <w:pPr>
              <w:rPr>
                <w:sz w:val="20"/>
                <w:szCs w:val="20"/>
              </w:rPr>
            </w:pPr>
          </w:p>
        </w:tc>
        <w:tc>
          <w:tcPr>
            <w:tcW w:w="806" w:type="dxa"/>
          </w:tcPr>
          <w:p w14:paraId="0C9C6AE8" w14:textId="77777777" w:rsidR="00726839" w:rsidRPr="0093414E" w:rsidRDefault="00726839" w:rsidP="00726839">
            <w:pPr>
              <w:rPr>
                <w:sz w:val="20"/>
                <w:szCs w:val="20"/>
              </w:rPr>
            </w:pPr>
          </w:p>
        </w:tc>
        <w:tc>
          <w:tcPr>
            <w:tcW w:w="806" w:type="dxa"/>
          </w:tcPr>
          <w:p w14:paraId="30783CCD" w14:textId="77777777" w:rsidR="00726839" w:rsidRPr="0093414E" w:rsidRDefault="00726839" w:rsidP="00726839">
            <w:pPr>
              <w:rPr>
                <w:sz w:val="20"/>
                <w:szCs w:val="20"/>
              </w:rPr>
            </w:pPr>
          </w:p>
        </w:tc>
        <w:tc>
          <w:tcPr>
            <w:tcW w:w="806" w:type="dxa"/>
          </w:tcPr>
          <w:p w14:paraId="69B7A3A8" w14:textId="77777777" w:rsidR="00726839" w:rsidRPr="0093414E" w:rsidRDefault="00726839" w:rsidP="00726839">
            <w:pPr>
              <w:rPr>
                <w:sz w:val="20"/>
                <w:szCs w:val="20"/>
              </w:rPr>
            </w:pPr>
          </w:p>
        </w:tc>
      </w:tr>
      <w:tr w:rsidR="00726839" w:rsidRPr="000A33FC" w14:paraId="3023E040" w14:textId="450E5998" w:rsidTr="00E24FE2">
        <w:trPr>
          <w:trHeight w:val="288"/>
        </w:trPr>
        <w:tc>
          <w:tcPr>
            <w:tcW w:w="550" w:type="dxa"/>
            <w:noWrap/>
            <w:vAlign w:val="center"/>
            <w:hideMark/>
          </w:tcPr>
          <w:p w14:paraId="2E7B5171" w14:textId="77777777" w:rsidR="00726839" w:rsidRPr="0093414E" w:rsidRDefault="00726839" w:rsidP="00726839">
            <w:pPr>
              <w:jc w:val="center"/>
              <w:rPr>
                <w:sz w:val="20"/>
                <w:szCs w:val="20"/>
              </w:rPr>
            </w:pPr>
            <w:r w:rsidRPr="0093414E">
              <w:rPr>
                <w:sz w:val="20"/>
                <w:szCs w:val="20"/>
              </w:rPr>
              <w:t>32</w:t>
            </w:r>
          </w:p>
        </w:tc>
        <w:tc>
          <w:tcPr>
            <w:tcW w:w="2564" w:type="dxa"/>
            <w:tcBorders>
              <w:top w:val="nil"/>
              <w:left w:val="nil"/>
              <w:bottom w:val="single" w:sz="4" w:space="0" w:color="auto"/>
              <w:right w:val="single" w:sz="4" w:space="0" w:color="auto"/>
            </w:tcBorders>
            <w:shd w:val="clear" w:color="000000" w:fill="FFFFFF"/>
            <w:noWrap/>
            <w:vAlign w:val="bottom"/>
            <w:hideMark/>
          </w:tcPr>
          <w:p w14:paraId="4BF0318B" w14:textId="270FBDEE" w:rsidR="00726839" w:rsidRPr="0093414E" w:rsidRDefault="00726839" w:rsidP="00726839">
            <w:pPr>
              <w:rPr>
                <w:sz w:val="20"/>
                <w:szCs w:val="20"/>
              </w:rPr>
            </w:pPr>
            <w:r w:rsidRPr="00A37BCC">
              <w:rPr>
                <w:rFonts w:cs="Calibri"/>
                <w:color w:val="595959" w:themeColor="text1" w:themeTint="A6"/>
                <w:sz w:val="20"/>
                <w:szCs w:val="20"/>
              </w:rPr>
              <w:t>Valises de verres</w:t>
            </w:r>
          </w:p>
        </w:tc>
        <w:tc>
          <w:tcPr>
            <w:tcW w:w="860" w:type="dxa"/>
            <w:tcBorders>
              <w:top w:val="nil"/>
              <w:left w:val="single" w:sz="8" w:space="0" w:color="auto"/>
              <w:bottom w:val="single" w:sz="4" w:space="0" w:color="auto"/>
              <w:right w:val="nil"/>
            </w:tcBorders>
            <w:shd w:val="clear" w:color="auto" w:fill="auto"/>
            <w:vAlign w:val="center"/>
            <w:hideMark/>
          </w:tcPr>
          <w:p w14:paraId="58A98500" w14:textId="78915E8B" w:rsidR="00726839" w:rsidRPr="0093414E" w:rsidRDefault="00726839" w:rsidP="00726839">
            <w:pPr>
              <w:jc w:val="center"/>
              <w:rPr>
                <w:sz w:val="20"/>
                <w:szCs w:val="20"/>
              </w:rPr>
            </w:pPr>
            <w:r w:rsidRPr="00A37BCC">
              <w:rPr>
                <w:rFonts w:cs="Calibri"/>
                <w:color w:val="595959" w:themeColor="text1" w:themeTint="A6"/>
                <w:sz w:val="20"/>
                <w:szCs w:val="20"/>
              </w:rPr>
              <w:t>Kit</w:t>
            </w:r>
          </w:p>
        </w:tc>
        <w:tc>
          <w:tcPr>
            <w:tcW w:w="879" w:type="dxa"/>
            <w:noWrap/>
            <w:hideMark/>
          </w:tcPr>
          <w:p w14:paraId="579A3D4B" w14:textId="77777777" w:rsidR="00726839" w:rsidRPr="0093414E" w:rsidRDefault="00726839" w:rsidP="00726839">
            <w:pPr>
              <w:rPr>
                <w:sz w:val="20"/>
                <w:szCs w:val="20"/>
              </w:rPr>
            </w:pPr>
            <w:r w:rsidRPr="0093414E">
              <w:rPr>
                <w:sz w:val="20"/>
                <w:szCs w:val="20"/>
              </w:rPr>
              <w:t> </w:t>
            </w:r>
          </w:p>
        </w:tc>
        <w:tc>
          <w:tcPr>
            <w:tcW w:w="851" w:type="dxa"/>
            <w:noWrap/>
            <w:hideMark/>
          </w:tcPr>
          <w:p w14:paraId="532E3E96" w14:textId="77777777" w:rsidR="00726839" w:rsidRPr="0093414E" w:rsidRDefault="00726839" w:rsidP="00726839">
            <w:pPr>
              <w:rPr>
                <w:sz w:val="20"/>
                <w:szCs w:val="20"/>
              </w:rPr>
            </w:pPr>
            <w:r w:rsidRPr="0093414E">
              <w:rPr>
                <w:sz w:val="20"/>
                <w:szCs w:val="20"/>
              </w:rPr>
              <w:t> </w:t>
            </w:r>
          </w:p>
        </w:tc>
        <w:tc>
          <w:tcPr>
            <w:tcW w:w="835" w:type="dxa"/>
          </w:tcPr>
          <w:p w14:paraId="31BB4A5E" w14:textId="77777777" w:rsidR="00726839" w:rsidRPr="0093414E" w:rsidRDefault="00726839" w:rsidP="00726839">
            <w:pPr>
              <w:rPr>
                <w:sz w:val="20"/>
                <w:szCs w:val="20"/>
              </w:rPr>
            </w:pPr>
          </w:p>
        </w:tc>
        <w:tc>
          <w:tcPr>
            <w:tcW w:w="837" w:type="dxa"/>
          </w:tcPr>
          <w:p w14:paraId="50D57B66" w14:textId="77777777" w:rsidR="00726839" w:rsidRPr="0093414E" w:rsidRDefault="00726839" w:rsidP="00726839">
            <w:pPr>
              <w:rPr>
                <w:sz w:val="20"/>
                <w:szCs w:val="20"/>
              </w:rPr>
            </w:pPr>
          </w:p>
        </w:tc>
        <w:tc>
          <w:tcPr>
            <w:tcW w:w="837" w:type="dxa"/>
          </w:tcPr>
          <w:p w14:paraId="6FEEB5DA" w14:textId="77777777" w:rsidR="00726839" w:rsidRPr="0093414E" w:rsidRDefault="00726839" w:rsidP="00726839">
            <w:pPr>
              <w:rPr>
                <w:sz w:val="20"/>
                <w:szCs w:val="20"/>
              </w:rPr>
            </w:pPr>
          </w:p>
        </w:tc>
        <w:tc>
          <w:tcPr>
            <w:tcW w:w="837" w:type="dxa"/>
          </w:tcPr>
          <w:p w14:paraId="3057A9ED" w14:textId="77777777" w:rsidR="00726839" w:rsidRPr="0093414E" w:rsidRDefault="00726839" w:rsidP="00726839">
            <w:pPr>
              <w:rPr>
                <w:sz w:val="20"/>
                <w:szCs w:val="20"/>
              </w:rPr>
            </w:pPr>
          </w:p>
        </w:tc>
        <w:tc>
          <w:tcPr>
            <w:tcW w:w="837" w:type="dxa"/>
          </w:tcPr>
          <w:p w14:paraId="6771EEB7" w14:textId="77777777" w:rsidR="00726839" w:rsidRPr="0093414E" w:rsidRDefault="00726839" w:rsidP="00726839">
            <w:pPr>
              <w:rPr>
                <w:sz w:val="20"/>
                <w:szCs w:val="20"/>
              </w:rPr>
            </w:pPr>
          </w:p>
        </w:tc>
        <w:tc>
          <w:tcPr>
            <w:tcW w:w="837" w:type="dxa"/>
          </w:tcPr>
          <w:p w14:paraId="78231079" w14:textId="77777777" w:rsidR="00726839" w:rsidRPr="0093414E" w:rsidRDefault="00726839" w:rsidP="00726839">
            <w:pPr>
              <w:rPr>
                <w:sz w:val="20"/>
                <w:szCs w:val="20"/>
              </w:rPr>
            </w:pPr>
          </w:p>
        </w:tc>
        <w:tc>
          <w:tcPr>
            <w:tcW w:w="850" w:type="dxa"/>
          </w:tcPr>
          <w:p w14:paraId="2D6F5C22" w14:textId="77777777" w:rsidR="00726839" w:rsidRPr="0093414E" w:rsidRDefault="00726839" w:rsidP="00726839">
            <w:pPr>
              <w:rPr>
                <w:sz w:val="20"/>
                <w:szCs w:val="20"/>
              </w:rPr>
            </w:pPr>
          </w:p>
        </w:tc>
        <w:tc>
          <w:tcPr>
            <w:tcW w:w="806" w:type="dxa"/>
          </w:tcPr>
          <w:p w14:paraId="010BD7A8" w14:textId="77777777" w:rsidR="00726839" w:rsidRPr="0093414E" w:rsidRDefault="00726839" w:rsidP="00726839">
            <w:pPr>
              <w:rPr>
                <w:sz w:val="20"/>
                <w:szCs w:val="20"/>
              </w:rPr>
            </w:pPr>
          </w:p>
        </w:tc>
        <w:tc>
          <w:tcPr>
            <w:tcW w:w="806" w:type="dxa"/>
          </w:tcPr>
          <w:p w14:paraId="067769D1" w14:textId="77777777" w:rsidR="00726839" w:rsidRPr="0093414E" w:rsidRDefault="00726839" w:rsidP="00726839">
            <w:pPr>
              <w:rPr>
                <w:sz w:val="20"/>
                <w:szCs w:val="20"/>
              </w:rPr>
            </w:pPr>
          </w:p>
        </w:tc>
        <w:tc>
          <w:tcPr>
            <w:tcW w:w="806" w:type="dxa"/>
          </w:tcPr>
          <w:p w14:paraId="528FF5D5" w14:textId="77777777" w:rsidR="00726839" w:rsidRPr="0093414E" w:rsidRDefault="00726839" w:rsidP="00726839">
            <w:pPr>
              <w:rPr>
                <w:sz w:val="20"/>
                <w:szCs w:val="20"/>
              </w:rPr>
            </w:pPr>
          </w:p>
        </w:tc>
      </w:tr>
      <w:tr w:rsidR="00726839" w:rsidRPr="000A33FC" w14:paraId="4E97AE4E" w14:textId="77D6CF82" w:rsidTr="00E24FE2">
        <w:trPr>
          <w:trHeight w:val="288"/>
        </w:trPr>
        <w:tc>
          <w:tcPr>
            <w:tcW w:w="550" w:type="dxa"/>
            <w:noWrap/>
            <w:vAlign w:val="center"/>
            <w:hideMark/>
          </w:tcPr>
          <w:p w14:paraId="6B5ED655" w14:textId="77777777" w:rsidR="00726839" w:rsidRPr="0093414E" w:rsidRDefault="00726839" w:rsidP="00726839">
            <w:pPr>
              <w:jc w:val="center"/>
              <w:rPr>
                <w:sz w:val="20"/>
                <w:szCs w:val="20"/>
              </w:rPr>
            </w:pPr>
            <w:r w:rsidRPr="0093414E">
              <w:rPr>
                <w:sz w:val="20"/>
                <w:szCs w:val="20"/>
              </w:rPr>
              <w:t>33</w:t>
            </w:r>
          </w:p>
        </w:tc>
        <w:tc>
          <w:tcPr>
            <w:tcW w:w="2564" w:type="dxa"/>
            <w:tcBorders>
              <w:top w:val="nil"/>
              <w:left w:val="nil"/>
              <w:bottom w:val="single" w:sz="8" w:space="0" w:color="auto"/>
              <w:right w:val="single" w:sz="4" w:space="0" w:color="auto"/>
            </w:tcBorders>
            <w:shd w:val="clear" w:color="000000" w:fill="FFFFFF"/>
            <w:noWrap/>
            <w:vAlign w:val="bottom"/>
            <w:hideMark/>
          </w:tcPr>
          <w:p w14:paraId="305167FA" w14:textId="1941C47C" w:rsidR="00726839" w:rsidRPr="0093414E" w:rsidRDefault="00726839" w:rsidP="00726839">
            <w:pPr>
              <w:rPr>
                <w:sz w:val="20"/>
                <w:szCs w:val="20"/>
              </w:rPr>
            </w:pPr>
            <w:r w:rsidRPr="00A37BCC">
              <w:rPr>
                <w:rFonts w:cs="Calibri"/>
                <w:color w:val="595959" w:themeColor="text1" w:themeTint="A6"/>
                <w:sz w:val="20"/>
                <w:szCs w:val="20"/>
              </w:rPr>
              <w:t>Ventouse obstétricale</w:t>
            </w:r>
          </w:p>
        </w:tc>
        <w:tc>
          <w:tcPr>
            <w:tcW w:w="860" w:type="dxa"/>
            <w:tcBorders>
              <w:top w:val="nil"/>
              <w:left w:val="single" w:sz="8" w:space="0" w:color="auto"/>
              <w:bottom w:val="single" w:sz="8" w:space="0" w:color="auto"/>
              <w:right w:val="nil"/>
            </w:tcBorders>
            <w:shd w:val="clear" w:color="auto" w:fill="auto"/>
            <w:vAlign w:val="center"/>
            <w:hideMark/>
          </w:tcPr>
          <w:p w14:paraId="3E0EA747" w14:textId="3BBB0D5D" w:rsidR="00726839" w:rsidRPr="0093414E" w:rsidRDefault="00726839" w:rsidP="00726839">
            <w:pPr>
              <w:jc w:val="center"/>
              <w:rPr>
                <w:sz w:val="20"/>
                <w:szCs w:val="20"/>
              </w:rPr>
            </w:pPr>
            <w:proofErr w:type="spellStart"/>
            <w:r w:rsidRPr="00A37BCC">
              <w:rPr>
                <w:rFonts w:cs="Calibri"/>
                <w:color w:val="595959" w:themeColor="text1" w:themeTint="A6"/>
                <w:sz w:val="20"/>
                <w:szCs w:val="20"/>
              </w:rPr>
              <w:t>Fft</w:t>
            </w:r>
            <w:proofErr w:type="spellEnd"/>
          </w:p>
        </w:tc>
        <w:tc>
          <w:tcPr>
            <w:tcW w:w="879" w:type="dxa"/>
            <w:noWrap/>
            <w:hideMark/>
          </w:tcPr>
          <w:p w14:paraId="1538274F" w14:textId="77777777" w:rsidR="00726839" w:rsidRPr="0093414E" w:rsidRDefault="00726839" w:rsidP="00726839">
            <w:pPr>
              <w:rPr>
                <w:sz w:val="20"/>
                <w:szCs w:val="20"/>
              </w:rPr>
            </w:pPr>
            <w:r w:rsidRPr="0093414E">
              <w:rPr>
                <w:sz w:val="20"/>
                <w:szCs w:val="20"/>
              </w:rPr>
              <w:t> </w:t>
            </w:r>
          </w:p>
        </w:tc>
        <w:tc>
          <w:tcPr>
            <w:tcW w:w="851" w:type="dxa"/>
            <w:noWrap/>
            <w:hideMark/>
          </w:tcPr>
          <w:p w14:paraId="2648B6C0" w14:textId="77777777" w:rsidR="00726839" w:rsidRPr="0093414E" w:rsidRDefault="00726839" w:rsidP="00726839">
            <w:pPr>
              <w:rPr>
                <w:sz w:val="20"/>
                <w:szCs w:val="20"/>
              </w:rPr>
            </w:pPr>
            <w:r w:rsidRPr="0093414E">
              <w:rPr>
                <w:sz w:val="20"/>
                <w:szCs w:val="20"/>
              </w:rPr>
              <w:t> </w:t>
            </w:r>
          </w:p>
        </w:tc>
        <w:tc>
          <w:tcPr>
            <w:tcW w:w="835" w:type="dxa"/>
          </w:tcPr>
          <w:p w14:paraId="77592B4B" w14:textId="77777777" w:rsidR="00726839" w:rsidRPr="0093414E" w:rsidRDefault="00726839" w:rsidP="00726839">
            <w:pPr>
              <w:rPr>
                <w:sz w:val="20"/>
                <w:szCs w:val="20"/>
              </w:rPr>
            </w:pPr>
          </w:p>
        </w:tc>
        <w:tc>
          <w:tcPr>
            <w:tcW w:w="837" w:type="dxa"/>
          </w:tcPr>
          <w:p w14:paraId="7B334099" w14:textId="77777777" w:rsidR="00726839" w:rsidRPr="0093414E" w:rsidRDefault="00726839" w:rsidP="00726839">
            <w:pPr>
              <w:rPr>
                <w:sz w:val="20"/>
                <w:szCs w:val="20"/>
              </w:rPr>
            </w:pPr>
          </w:p>
        </w:tc>
        <w:tc>
          <w:tcPr>
            <w:tcW w:w="837" w:type="dxa"/>
          </w:tcPr>
          <w:p w14:paraId="69452C44" w14:textId="77777777" w:rsidR="00726839" w:rsidRPr="0093414E" w:rsidRDefault="00726839" w:rsidP="00726839">
            <w:pPr>
              <w:rPr>
                <w:sz w:val="20"/>
                <w:szCs w:val="20"/>
              </w:rPr>
            </w:pPr>
          </w:p>
        </w:tc>
        <w:tc>
          <w:tcPr>
            <w:tcW w:w="837" w:type="dxa"/>
          </w:tcPr>
          <w:p w14:paraId="6A468418" w14:textId="77777777" w:rsidR="00726839" w:rsidRPr="0093414E" w:rsidRDefault="00726839" w:rsidP="00726839">
            <w:pPr>
              <w:rPr>
                <w:sz w:val="20"/>
                <w:szCs w:val="20"/>
              </w:rPr>
            </w:pPr>
          </w:p>
        </w:tc>
        <w:tc>
          <w:tcPr>
            <w:tcW w:w="837" w:type="dxa"/>
          </w:tcPr>
          <w:p w14:paraId="5AE3A07A" w14:textId="77777777" w:rsidR="00726839" w:rsidRPr="0093414E" w:rsidRDefault="00726839" w:rsidP="00726839">
            <w:pPr>
              <w:rPr>
                <w:sz w:val="20"/>
                <w:szCs w:val="20"/>
              </w:rPr>
            </w:pPr>
          </w:p>
        </w:tc>
        <w:tc>
          <w:tcPr>
            <w:tcW w:w="837" w:type="dxa"/>
          </w:tcPr>
          <w:p w14:paraId="3841FD9C" w14:textId="77777777" w:rsidR="00726839" w:rsidRPr="0093414E" w:rsidRDefault="00726839" w:rsidP="00726839">
            <w:pPr>
              <w:rPr>
                <w:sz w:val="20"/>
                <w:szCs w:val="20"/>
              </w:rPr>
            </w:pPr>
          </w:p>
        </w:tc>
        <w:tc>
          <w:tcPr>
            <w:tcW w:w="850" w:type="dxa"/>
          </w:tcPr>
          <w:p w14:paraId="1E93357F" w14:textId="77777777" w:rsidR="00726839" w:rsidRPr="0093414E" w:rsidRDefault="00726839" w:rsidP="00726839">
            <w:pPr>
              <w:rPr>
                <w:sz w:val="20"/>
                <w:szCs w:val="20"/>
              </w:rPr>
            </w:pPr>
          </w:p>
        </w:tc>
        <w:tc>
          <w:tcPr>
            <w:tcW w:w="806" w:type="dxa"/>
          </w:tcPr>
          <w:p w14:paraId="111DD0E9" w14:textId="77777777" w:rsidR="00726839" w:rsidRPr="0093414E" w:rsidRDefault="00726839" w:rsidP="00726839">
            <w:pPr>
              <w:rPr>
                <w:sz w:val="20"/>
                <w:szCs w:val="20"/>
              </w:rPr>
            </w:pPr>
          </w:p>
        </w:tc>
        <w:tc>
          <w:tcPr>
            <w:tcW w:w="806" w:type="dxa"/>
          </w:tcPr>
          <w:p w14:paraId="18FB821D" w14:textId="77777777" w:rsidR="00726839" w:rsidRPr="0093414E" w:rsidRDefault="00726839" w:rsidP="00726839">
            <w:pPr>
              <w:rPr>
                <w:sz w:val="20"/>
                <w:szCs w:val="20"/>
              </w:rPr>
            </w:pPr>
          </w:p>
        </w:tc>
        <w:tc>
          <w:tcPr>
            <w:tcW w:w="806" w:type="dxa"/>
          </w:tcPr>
          <w:p w14:paraId="06E393FC" w14:textId="77777777" w:rsidR="00726839" w:rsidRPr="0093414E" w:rsidRDefault="00726839" w:rsidP="00726839">
            <w:pPr>
              <w:rPr>
                <w:sz w:val="20"/>
                <w:szCs w:val="20"/>
              </w:rPr>
            </w:pPr>
          </w:p>
        </w:tc>
      </w:tr>
    </w:tbl>
    <w:p w14:paraId="6A57035E" w14:textId="77777777" w:rsidR="00014264" w:rsidRDefault="00014264" w:rsidP="000F1589">
      <w:pPr>
        <w:pStyle w:val="Corpsdetexte"/>
        <w:spacing w:before="60" w:after="60"/>
        <w:rPr>
          <w:rFonts w:ascii="Georgia" w:eastAsia="Calibri" w:hAnsi="Georgia" w:cs="Times New Roman"/>
          <w:b/>
          <w:bCs/>
          <w:color w:val="585756"/>
          <w:szCs w:val="22"/>
          <w:lang w:val="fr-BE"/>
        </w:rPr>
      </w:pPr>
    </w:p>
    <w:p w14:paraId="702299DC" w14:textId="0670F810" w:rsidR="00014264" w:rsidRDefault="00014264" w:rsidP="000F1589">
      <w:pPr>
        <w:pStyle w:val="Corpsdetexte"/>
        <w:spacing w:before="60" w:after="60"/>
        <w:rPr>
          <w:rFonts w:ascii="Georgia" w:eastAsia="Calibri" w:hAnsi="Georgia" w:cs="Times New Roman"/>
          <w:b/>
          <w:bCs/>
          <w:color w:val="585756"/>
          <w:szCs w:val="22"/>
          <w:lang w:val="fr-BE"/>
        </w:rPr>
      </w:pPr>
    </w:p>
    <w:p w14:paraId="36E944FF" w14:textId="2E08B38B" w:rsidR="00726839" w:rsidRDefault="00726839" w:rsidP="000F1589">
      <w:pPr>
        <w:pStyle w:val="Corpsdetexte"/>
        <w:spacing w:before="60" w:after="60"/>
        <w:rPr>
          <w:rFonts w:ascii="Georgia" w:eastAsia="Calibri" w:hAnsi="Georgia" w:cs="Times New Roman"/>
          <w:b/>
          <w:bCs/>
          <w:color w:val="585756"/>
          <w:szCs w:val="22"/>
          <w:lang w:val="fr-BE"/>
        </w:rPr>
      </w:pPr>
    </w:p>
    <w:p w14:paraId="1EDCAB39" w14:textId="12A16760" w:rsidR="00726839" w:rsidRDefault="00726839" w:rsidP="000F1589">
      <w:pPr>
        <w:pStyle w:val="Corpsdetexte"/>
        <w:spacing w:before="60" w:after="60"/>
        <w:rPr>
          <w:rFonts w:ascii="Georgia" w:eastAsia="Calibri" w:hAnsi="Georgia" w:cs="Times New Roman"/>
          <w:b/>
          <w:bCs/>
          <w:color w:val="585756"/>
          <w:szCs w:val="22"/>
          <w:lang w:val="fr-BE"/>
        </w:rPr>
      </w:pPr>
    </w:p>
    <w:p w14:paraId="55079428" w14:textId="1ECBAAE9" w:rsidR="00726839" w:rsidRDefault="00726839" w:rsidP="000F1589">
      <w:pPr>
        <w:pStyle w:val="Corpsdetexte"/>
        <w:spacing w:before="60" w:after="60"/>
        <w:rPr>
          <w:rFonts w:ascii="Georgia" w:eastAsia="Calibri" w:hAnsi="Georgia" w:cs="Times New Roman"/>
          <w:b/>
          <w:bCs/>
          <w:color w:val="585756"/>
          <w:szCs w:val="22"/>
          <w:lang w:val="fr-BE"/>
        </w:rPr>
      </w:pPr>
    </w:p>
    <w:p w14:paraId="06686119" w14:textId="6D61B540" w:rsidR="00726839" w:rsidRDefault="00726839" w:rsidP="000F1589">
      <w:pPr>
        <w:pStyle w:val="Corpsdetexte"/>
        <w:spacing w:before="60" w:after="60"/>
        <w:rPr>
          <w:rFonts w:ascii="Georgia" w:eastAsia="Calibri" w:hAnsi="Georgia" w:cs="Times New Roman"/>
          <w:b/>
          <w:bCs/>
          <w:color w:val="585756"/>
          <w:szCs w:val="22"/>
          <w:lang w:val="fr-BE"/>
        </w:rPr>
      </w:pPr>
    </w:p>
    <w:p w14:paraId="587348CB" w14:textId="77777777" w:rsidR="00726839" w:rsidRDefault="00726839" w:rsidP="000F1589">
      <w:pPr>
        <w:pStyle w:val="Corpsdetexte"/>
        <w:spacing w:before="60" w:after="60"/>
        <w:rPr>
          <w:rFonts w:ascii="Georgia" w:eastAsia="Calibri" w:hAnsi="Georgia" w:cs="Times New Roman"/>
          <w:b/>
          <w:bCs/>
          <w:color w:val="585756"/>
          <w:szCs w:val="22"/>
          <w:lang w:val="fr-BE"/>
        </w:rPr>
      </w:pPr>
    </w:p>
    <w:p w14:paraId="06F6A184" w14:textId="77777777" w:rsidR="00014264" w:rsidRDefault="00014264" w:rsidP="000F1589">
      <w:pPr>
        <w:pStyle w:val="Corpsdetexte"/>
        <w:spacing w:before="60" w:after="60"/>
        <w:rPr>
          <w:rFonts w:ascii="Georgia" w:eastAsia="Calibri" w:hAnsi="Georgia" w:cs="Times New Roman"/>
          <w:b/>
          <w:bCs/>
          <w:color w:val="585756"/>
          <w:szCs w:val="22"/>
          <w:lang w:val="fr-BE"/>
        </w:rPr>
      </w:pPr>
    </w:p>
    <w:p w14:paraId="74655D5A" w14:textId="4DBA40F3" w:rsidR="00014264" w:rsidRDefault="00014264" w:rsidP="000F1589">
      <w:pPr>
        <w:pStyle w:val="Corpsdetexte"/>
        <w:spacing w:before="60" w:after="60"/>
        <w:rPr>
          <w:rFonts w:ascii="Georgia" w:eastAsia="Calibri" w:hAnsi="Georgia" w:cs="Times New Roman"/>
          <w:b/>
          <w:bCs/>
          <w:color w:val="585756"/>
          <w:szCs w:val="22"/>
          <w:lang w:val="fr-BE"/>
        </w:rPr>
      </w:pPr>
    </w:p>
    <w:p w14:paraId="7D5A8D1B" w14:textId="15E4350E" w:rsidR="00726839" w:rsidRDefault="00726839" w:rsidP="000F1589">
      <w:pPr>
        <w:pStyle w:val="Corpsdetexte"/>
        <w:spacing w:before="60" w:after="60"/>
        <w:rPr>
          <w:rFonts w:ascii="Georgia" w:eastAsia="Calibri" w:hAnsi="Georgia" w:cs="Times New Roman"/>
          <w:b/>
          <w:bCs/>
          <w:color w:val="585756"/>
          <w:szCs w:val="22"/>
          <w:lang w:val="fr-BE"/>
        </w:rPr>
      </w:pPr>
    </w:p>
    <w:p w14:paraId="6ED41175" w14:textId="58AE9842" w:rsidR="00726839" w:rsidRDefault="00726839" w:rsidP="000F1589">
      <w:pPr>
        <w:pStyle w:val="Corpsdetexte"/>
        <w:spacing w:before="60" w:after="60"/>
        <w:rPr>
          <w:rFonts w:ascii="Georgia" w:eastAsia="Calibri" w:hAnsi="Georgia" w:cs="Times New Roman"/>
          <w:b/>
          <w:bCs/>
          <w:color w:val="585756"/>
          <w:szCs w:val="22"/>
          <w:lang w:val="fr-BE"/>
        </w:rPr>
      </w:pPr>
    </w:p>
    <w:p w14:paraId="3D140567" w14:textId="442009B3" w:rsidR="00726839" w:rsidRDefault="00726839" w:rsidP="000F1589">
      <w:pPr>
        <w:pStyle w:val="Corpsdetexte"/>
        <w:spacing w:before="60" w:after="60"/>
        <w:rPr>
          <w:rFonts w:ascii="Georgia" w:eastAsia="Calibri" w:hAnsi="Georgia" w:cs="Times New Roman"/>
          <w:b/>
          <w:bCs/>
          <w:color w:val="585756"/>
          <w:szCs w:val="22"/>
          <w:lang w:val="fr-BE"/>
        </w:rPr>
      </w:pPr>
    </w:p>
    <w:p w14:paraId="1C20E43B" w14:textId="34E07ADC" w:rsidR="00726839" w:rsidRDefault="00726839" w:rsidP="000F1589">
      <w:pPr>
        <w:pStyle w:val="Corpsdetexte"/>
        <w:spacing w:before="60" w:after="60"/>
        <w:rPr>
          <w:rFonts w:ascii="Georgia" w:eastAsia="Calibri" w:hAnsi="Georgia" w:cs="Times New Roman"/>
          <w:b/>
          <w:bCs/>
          <w:color w:val="585756"/>
          <w:szCs w:val="22"/>
          <w:lang w:val="fr-BE"/>
        </w:rPr>
      </w:pPr>
    </w:p>
    <w:p w14:paraId="22D61214" w14:textId="09806009" w:rsidR="00726839" w:rsidRDefault="00726839" w:rsidP="000F1589">
      <w:pPr>
        <w:pStyle w:val="Corpsdetexte"/>
        <w:spacing w:before="60" w:after="60"/>
        <w:rPr>
          <w:rFonts w:ascii="Georgia" w:eastAsia="Calibri" w:hAnsi="Georgia" w:cs="Times New Roman"/>
          <w:b/>
          <w:bCs/>
          <w:color w:val="585756"/>
          <w:szCs w:val="22"/>
          <w:lang w:val="fr-BE"/>
        </w:rPr>
      </w:pPr>
    </w:p>
    <w:p w14:paraId="1CF0F9C9" w14:textId="63AB568E" w:rsidR="00726839" w:rsidRDefault="00726839" w:rsidP="000F1589">
      <w:pPr>
        <w:pStyle w:val="Corpsdetexte"/>
        <w:spacing w:before="60" w:after="60"/>
        <w:rPr>
          <w:rFonts w:ascii="Georgia" w:eastAsia="Calibri" w:hAnsi="Georgia" w:cs="Times New Roman"/>
          <w:b/>
          <w:bCs/>
          <w:color w:val="585756"/>
          <w:szCs w:val="22"/>
          <w:lang w:val="fr-BE"/>
        </w:rPr>
      </w:pPr>
    </w:p>
    <w:p w14:paraId="3F246AD0" w14:textId="7322969C" w:rsidR="00726839" w:rsidRDefault="00726839" w:rsidP="000F1589">
      <w:pPr>
        <w:pStyle w:val="Corpsdetexte"/>
        <w:spacing w:before="60" w:after="60"/>
        <w:rPr>
          <w:rFonts w:ascii="Georgia" w:eastAsia="Calibri" w:hAnsi="Georgia" w:cs="Times New Roman"/>
          <w:b/>
          <w:bCs/>
          <w:color w:val="585756"/>
          <w:szCs w:val="22"/>
          <w:lang w:val="fr-BE"/>
        </w:rPr>
      </w:pPr>
    </w:p>
    <w:p w14:paraId="10F8D1D7" w14:textId="3496DFA0" w:rsidR="00726839" w:rsidRDefault="00726839" w:rsidP="000F1589">
      <w:pPr>
        <w:pStyle w:val="Corpsdetexte"/>
        <w:spacing w:before="60" w:after="60"/>
        <w:rPr>
          <w:rFonts w:ascii="Georgia" w:eastAsia="Calibri" w:hAnsi="Georgia" w:cs="Times New Roman"/>
          <w:b/>
          <w:bCs/>
          <w:color w:val="585756"/>
          <w:szCs w:val="22"/>
          <w:lang w:val="fr-BE"/>
        </w:rPr>
      </w:pPr>
    </w:p>
    <w:p w14:paraId="1B0DD1A6" w14:textId="77777777" w:rsidR="00726839" w:rsidRDefault="00726839" w:rsidP="000F1589">
      <w:pPr>
        <w:pStyle w:val="Corpsdetexte"/>
        <w:spacing w:before="60" w:after="60"/>
        <w:rPr>
          <w:rFonts w:ascii="Georgia" w:eastAsia="Calibri" w:hAnsi="Georgia" w:cs="Times New Roman"/>
          <w:b/>
          <w:bCs/>
          <w:color w:val="585756"/>
          <w:szCs w:val="22"/>
          <w:lang w:val="fr-BE"/>
        </w:rPr>
      </w:pPr>
    </w:p>
    <w:p w14:paraId="2A2481E0" w14:textId="518EFB35" w:rsidR="000F1589" w:rsidRDefault="000F1589" w:rsidP="000F1589">
      <w:pPr>
        <w:pStyle w:val="Corpsdetexte"/>
        <w:spacing w:before="60" w:after="60"/>
        <w:rPr>
          <w:rFonts w:ascii="Georgia" w:eastAsia="Calibri" w:hAnsi="Georgia" w:cs="Times New Roman"/>
          <w:b/>
          <w:bCs/>
          <w:color w:val="585756"/>
          <w:szCs w:val="22"/>
          <w:lang w:val="fr-BE"/>
        </w:rPr>
      </w:pPr>
      <w:r w:rsidRPr="000F60CC">
        <w:rPr>
          <w:rFonts w:ascii="Georgia" w:eastAsia="Calibri" w:hAnsi="Georgia" w:cs="Times New Roman"/>
          <w:b/>
          <w:bCs/>
          <w:color w:val="585756"/>
          <w:szCs w:val="22"/>
          <w:lang w:val="fr-BE"/>
        </w:rPr>
        <w:t>Lot 2 : Mobilier médical et instrumentation</w:t>
      </w:r>
    </w:p>
    <w:p w14:paraId="75480E9F" w14:textId="77777777" w:rsidR="004F4BE0" w:rsidRDefault="004F4BE0" w:rsidP="000F1589">
      <w:pPr>
        <w:pStyle w:val="Corpsdetexte"/>
        <w:spacing w:before="60" w:after="60"/>
        <w:rPr>
          <w:rFonts w:ascii="Georgia" w:eastAsia="Calibri" w:hAnsi="Georgia" w:cs="Times New Roman"/>
          <w:b/>
          <w:bCs/>
          <w:color w:val="585756"/>
          <w:szCs w:val="22"/>
          <w:lang w:val="fr-BE"/>
        </w:rPr>
      </w:pPr>
    </w:p>
    <w:tbl>
      <w:tblPr>
        <w:tblW w:w="14059" w:type="dxa"/>
        <w:tblInd w:w="-72" w:type="dxa"/>
        <w:tblCellMar>
          <w:left w:w="70" w:type="dxa"/>
          <w:right w:w="70" w:type="dxa"/>
        </w:tblCellMar>
        <w:tblLook w:val="04A0" w:firstRow="1" w:lastRow="0" w:firstColumn="1" w:lastColumn="0" w:noHBand="0" w:noVBand="1"/>
      </w:tblPr>
      <w:tblGrid>
        <w:gridCol w:w="568"/>
        <w:gridCol w:w="3180"/>
        <w:gridCol w:w="1189"/>
        <w:gridCol w:w="759"/>
        <w:gridCol w:w="759"/>
        <w:gridCol w:w="760"/>
        <w:gridCol w:w="760"/>
        <w:gridCol w:w="760"/>
        <w:gridCol w:w="760"/>
        <w:gridCol w:w="760"/>
        <w:gridCol w:w="760"/>
        <w:gridCol w:w="760"/>
        <w:gridCol w:w="760"/>
        <w:gridCol w:w="760"/>
        <w:gridCol w:w="764"/>
      </w:tblGrid>
      <w:tr w:rsidR="000F1589" w:rsidRPr="000F60CC" w14:paraId="08C790AC" w14:textId="77777777" w:rsidTr="000F1589">
        <w:trPr>
          <w:trHeight w:val="640"/>
        </w:trPr>
        <w:tc>
          <w:tcPr>
            <w:tcW w:w="568" w:type="dxa"/>
            <w:vMerge w:val="restart"/>
            <w:tcBorders>
              <w:top w:val="single" w:sz="8" w:space="0" w:color="auto"/>
              <w:left w:val="single" w:sz="8" w:space="0" w:color="auto"/>
              <w:right w:val="single" w:sz="8" w:space="0" w:color="auto"/>
            </w:tcBorders>
            <w:shd w:val="clear" w:color="000000" w:fill="D9D9D9"/>
            <w:vAlign w:val="center"/>
            <w:hideMark/>
          </w:tcPr>
          <w:p w14:paraId="55973F72" w14:textId="77777777" w:rsidR="000F1589" w:rsidRPr="0093414E" w:rsidRDefault="000F1589" w:rsidP="005B01D0">
            <w:pPr>
              <w:spacing w:after="0" w:line="240" w:lineRule="auto"/>
              <w:jc w:val="center"/>
              <w:rPr>
                <w:b/>
                <w:bCs/>
                <w:sz w:val="20"/>
                <w:szCs w:val="20"/>
              </w:rPr>
            </w:pPr>
            <w:r w:rsidRPr="0093414E">
              <w:rPr>
                <w:b/>
                <w:bCs/>
                <w:sz w:val="20"/>
                <w:szCs w:val="20"/>
              </w:rPr>
              <w:t>N°</w:t>
            </w:r>
          </w:p>
        </w:tc>
        <w:tc>
          <w:tcPr>
            <w:tcW w:w="3180" w:type="dxa"/>
            <w:vMerge w:val="restart"/>
            <w:tcBorders>
              <w:top w:val="single" w:sz="8" w:space="0" w:color="auto"/>
              <w:left w:val="nil"/>
              <w:right w:val="single" w:sz="4" w:space="0" w:color="auto"/>
            </w:tcBorders>
            <w:shd w:val="clear" w:color="000000" w:fill="D9D9D9"/>
            <w:vAlign w:val="center"/>
            <w:hideMark/>
          </w:tcPr>
          <w:p w14:paraId="2669E6C9" w14:textId="77777777" w:rsidR="000F1589" w:rsidRPr="0093414E" w:rsidRDefault="000F1589" w:rsidP="005B01D0">
            <w:pPr>
              <w:spacing w:after="0" w:line="240" w:lineRule="auto"/>
              <w:rPr>
                <w:b/>
                <w:bCs/>
                <w:sz w:val="20"/>
                <w:szCs w:val="20"/>
              </w:rPr>
            </w:pPr>
            <w:r w:rsidRPr="0093414E">
              <w:rPr>
                <w:b/>
                <w:bCs/>
                <w:sz w:val="20"/>
                <w:szCs w:val="20"/>
              </w:rPr>
              <w:t>Désignation</w:t>
            </w:r>
          </w:p>
        </w:tc>
        <w:tc>
          <w:tcPr>
            <w:tcW w:w="1189" w:type="dxa"/>
            <w:vMerge w:val="restart"/>
            <w:tcBorders>
              <w:top w:val="single" w:sz="4" w:space="0" w:color="auto"/>
              <w:left w:val="single" w:sz="4" w:space="0" w:color="auto"/>
              <w:right w:val="single" w:sz="4" w:space="0" w:color="auto"/>
            </w:tcBorders>
            <w:shd w:val="clear" w:color="000000" w:fill="D9D9D9"/>
            <w:vAlign w:val="center"/>
            <w:hideMark/>
          </w:tcPr>
          <w:p w14:paraId="47C775DA" w14:textId="77777777" w:rsidR="000F1589" w:rsidRPr="0093414E" w:rsidRDefault="000F1589" w:rsidP="005B01D0">
            <w:pPr>
              <w:spacing w:after="0" w:line="240" w:lineRule="auto"/>
              <w:jc w:val="center"/>
              <w:rPr>
                <w:b/>
                <w:bCs/>
                <w:sz w:val="20"/>
                <w:szCs w:val="20"/>
              </w:rPr>
            </w:pPr>
            <w:r w:rsidRPr="0093414E">
              <w:rPr>
                <w:b/>
                <w:bCs/>
                <w:sz w:val="20"/>
                <w:szCs w:val="20"/>
              </w:rPr>
              <w:t>Unité</w:t>
            </w:r>
          </w:p>
        </w:tc>
        <w:tc>
          <w:tcPr>
            <w:tcW w:w="9122" w:type="dxa"/>
            <w:gridSpan w:val="12"/>
            <w:tcBorders>
              <w:top w:val="single" w:sz="4" w:space="0" w:color="auto"/>
              <w:left w:val="single" w:sz="4" w:space="0" w:color="auto"/>
              <w:bottom w:val="single" w:sz="4" w:space="0" w:color="auto"/>
              <w:right w:val="single" w:sz="4" w:space="0" w:color="auto"/>
            </w:tcBorders>
            <w:shd w:val="clear" w:color="000000" w:fill="D9D9D9"/>
          </w:tcPr>
          <w:p w14:paraId="0A5CF38C" w14:textId="7EACB016" w:rsidR="000F1589" w:rsidRPr="0093414E" w:rsidRDefault="000F1589" w:rsidP="005B01D0">
            <w:pPr>
              <w:spacing w:after="0" w:line="240" w:lineRule="auto"/>
              <w:jc w:val="right"/>
              <w:rPr>
                <w:b/>
                <w:bCs/>
                <w:sz w:val="20"/>
                <w:szCs w:val="20"/>
              </w:rPr>
            </w:pPr>
            <w:r w:rsidRPr="0093414E">
              <w:rPr>
                <w:b/>
                <w:bCs/>
                <w:sz w:val="20"/>
                <w:szCs w:val="20"/>
              </w:rPr>
              <w:t>P.T</w:t>
            </w:r>
          </w:p>
          <w:p w14:paraId="2AF80AEB" w14:textId="77777777" w:rsidR="000F1589" w:rsidRPr="0093414E" w:rsidRDefault="000F1589" w:rsidP="005B01D0">
            <w:pPr>
              <w:spacing w:after="0" w:line="240" w:lineRule="auto"/>
              <w:jc w:val="right"/>
              <w:rPr>
                <w:b/>
                <w:bCs/>
                <w:sz w:val="20"/>
                <w:szCs w:val="20"/>
              </w:rPr>
            </w:pPr>
            <w:r w:rsidRPr="0093414E">
              <w:rPr>
                <w:b/>
                <w:bCs/>
                <w:sz w:val="20"/>
                <w:szCs w:val="20"/>
              </w:rPr>
              <w:t>€ HTVA</w:t>
            </w:r>
          </w:p>
        </w:tc>
      </w:tr>
      <w:tr w:rsidR="000F1589" w:rsidRPr="000F60CC" w14:paraId="47325234" w14:textId="77777777" w:rsidTr="000F1589">
        <w:trPr>
          <w:cantSplit/>
          <w:trHeight w:val="1552"/>
        </w:trPr>
        <w:tc>
          <w:tcPr>
            <w:tcW w:w="568" w:type="dxa"/>
            <w:vMerge/>
            <w:tcBorders>
              <w:left w:val="single" w:sz="8" w:space="0" w:color="auto"/>
              <w:bottom w:val="nil"/>
              <w:right w:val="single" w:sz="8" w:space="0" w:color="auto"/>
            </w:tcBorders>
            <w:shd w:val="clear" w:color="000000" w:fill="D9D9D9"/>
            <w:vAlign w:val="center"/>
          </w:tcPr>
          <w:p w14:paraId="1D729051" w14:textId="77777777" w:rsidR="000F1589" w:rsidRPr="0093414E" w:rsidRDefault="000F1589" w:rsidP="000F1589">
            <w:pPr>
              <w:spacing w:after="0" w:line="240" w:lineRule="auto"/>
              <w:jc w:val="center"/>
              <w:rPr>
                <w:b/>
                <w:bCs/>
                <w:sz w:val="20"/>
                <w:szCs w:val="20"/>
              </w:rPr>
            </w:pPr>
          </w:p>
        </w:tc>
        <w:tc>
          <w:tcPr>
            <w:tcW w:w="3180" w:type="dxa"/>
            <w:vMerge/>
            <w:tcBorders>
              <w:left w:val="nil"/>
              <w:bottom w:val="nil"/>
              <w:right w:val="single" w:sz="4" w:space="0" w:color="auto"/>
            </w:tcBorders>
            <w:shd w:val="clear" w:color="000000" w:fill="D9D9D9"/>
            <w:vAlign w:val="center"/>
          </w:tcPr>
          <w:p w14:paraId="4F172600" w14:textId="77777777" w:rsidR="000F1589" w:rsidRPr="0093414E" w:rsidRDefault="000F1589" w:rsidP="000F1589">
            <w:pPr>
              <w:spacing w:after="0" w:line="240" w:lineRule="auto"/>
              <w:rPr>
                <w:b/>
                <w:bCs/>
                <w:sz w:val="20"/>
                <w:szCs w:val="20"/>
              </w:rPr>
            </w:pPr>
          </w:p>
        </w:tc>
        <w:tc>
          <w:tcPr>
            <w:tcW w:w="1189" w:type="dxa"/>
            <w:vMerge/>
            <w:tcBorders>
              <w:left w:val="single" w:sz="4" w:space="0" w:color="auto"/>
              <w:bottom w:val="single" w:sz="4" w:space="0" w:color="auto"/>
              <w:right w:val="single" w:sz="4" w:space="0" w:color="auto"/>
            </w:tcBorders>
            <w:shd w:val="clear" w:color="000000" w:fill="D9D9D9"/>
            <w:vAlign w:val="center"/>
          </w:tcPr>
          <w:p w14:paraId="4619BF24" w14:textId="77777777" w:rsidR="000F1589" w:rsidRPr="0093414E" w:rsidRDefault="000F1589" w:rsidP="000F1589">
            <w:pPr>
              <w:spacing w:after="0" w:line="240" w:lineRule="auto"/>
              <w:jc w:val="center"/>
              <w:rPr>
                <w:b/>
                <w:bCs/>
                <w:sz w:val="20"/>
                <w:szCs w:val="20"/>
              </w:rPr>
            </w:pPr>
          </w:p>
        </w:tc>
        <w:tc>
          <w:tcPr>
            <w:tcW w:w="759" w:type="dxa"/>
            <w:tcBorders>
              <w:top w:val="single" w:sz="4" w:space="0" w:color="auto"/>
              <w:bottom w:val="single" w:sz="4" w:space="0" w:color="auto"/>
              <w:right w:val="single" w:sz="4" w:space="0" w:color="auto"/>
            </w:tcBorders>
            <w:shd w:val="clear" w:color="auto" w:fill="D0CECE" w:themeFill="background2" w:themeFillShade="E6"/>
            <w:textDirection w:val="btLr"/>
            <w:vAlign w:val="center"/>
          </w:tcPr>
          <w:p w14:paraId="64C6AC8E" w14:textId="593FC494"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Budjala</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34D6B3AE" w14:textId="7E654DA9"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Bwamanda</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2BB7E9DC" w14:textId="0F613BD1" w:rsidR="000F1589" w:rsidRPr="0093414E" w:rsidRDefault="000F1589" w:rsidP="000F1589">
            <w:pPr>
              <w:spacing w:after="0" w:line="240" w:lineRule="auto"/>
              <w:ind w:left="113" w:right="113"/>
              <w:jc w:val="right"/>
              <w:rPr>
                <w:b/>
                <w:bCs/>
                <w:sz w:val="20"/>
                <w:szCs w:val="20"/>
              </w:rPr>
            </w:pPr>
            <w:r>
              <w:rPr>
                <w:b/>
                <w:bCs/>
                <w:sz w:val="20"/>
                <w:szCs w:val="20"/>
              </w:rPr>
              <w:t>HGR Gemena</w:t>
            </w:r>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499379FC" w14:textId="2040784D"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Tandala</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39BB82F4" w14:textId="6453DE5D"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Isnagi</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699B8C47" w14:textId="00867F10"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Kabondo</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0F615E22" w14:textId="42C54428"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Lubunga</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2564E5C4" w14:textId="24D486FB" w:rsidR="000F1589" w:rsidRPr="0093414E" w:rsidRDefault="000F1589" w:rsidP="000F1589">
            <w:pPr>
              <w:spacing w:after="0" w:line="240" w:lineRule="auto"/>
              <w:ind w:left="113" w:right="113"/>
              <w:jc w:val="right"/>
              <w:rPr>
                <w:b/>
                <w:bCs/>
                <w:sz w:val="20"/>
                <w:szCs w:val="20"/>
              </w:rPr>
            </w:pPr>
            <w:r>
              <w:rPr>
                <w:b/>
                <w:bCs/>
                <w:sz w:val="20"/>
                <w:szCs w:val="20"/>
              </w:rPr>
              <w:t xml:space="preserve">HGR </w:t>
            </w:r>
            <w:proofErr w:type="spellStart"/>
            <w:r>
              <w:rPr>
                <w:b/>
                <w:bCs/>
                <w:sz w:val="20"/>
                <w:szCs w:val="20"/>
              </w:rPr>
              <w:t>Makiso</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2ACF5883" w14:textId="084AFEF6" w:rsidR="000F1589" w:rsidRPr="0093414E" w:rsidRDefault="000F1589" w:rsidP="000F1589">
            <w:pPr>
              <w:spacing w:after="0" w:line="240" w:lineRule="auto"/>
              <w:ind w:left="113" w:right="113"/>
              <w:jc w:val="right"/>
              <w:rPr>
                <w:b/>
                <w:bCs/>
                <w:sz w:val="20"/>
                <w:szCs w:val="20"/>
              </w:rPr>
            </w:pPr>
            <w:r>
              <w:rPr>
                <w:b/>
                <w:bCs/>
                <w:sz w:val="20"/>
                <w:szCs w:val="20"/>
              </w:rPr>
              <w:t xml:space="preserve">CSR </w:t>
            </w:r>
            <w:proofErr w:type="spellStart"/>
            <w:r>
              <w:rPr>
                <w:b/>
                <w:bCs/>
                <w:sz w:val="20"/>
                <w:szCs w:val="20"/>
              </w:rPr>
              <w:t>Alwaleed</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6F8357ED" w14:textId="4023EA8D" w:rsidR="000F1589" w:rsidRPr="0093414E" w:rsidRDefault="000F1589" w:rsidP="000F1589">
            <w:pPr>
              <w:spacing w:after="0" w:line="240" w:lineRule="auto"/>
              <w:ind w:left="113" w:right="113"/>
              <w:jc w:val="right"/>
              <w:rPr>
                <w:b/>
                <w:bCs/>
                <w:sz w:val="20"/>
                <w:szCs w:val="20"/>
              </w:rPr>
            </w:pPr>
            <w:r>
              <w:rPr>
                <w:b/>
                <w:bCs/>
                <w:sz w:val="20"/>
                <w:szCs w:val="20"/>
              </w:rPr>
              <w:t xml:space="preserve">Maternité </w:t>
            </w:r>
            <w:proofErr w:type="spellStart"/>
            <w:r>
              <w:rPr>
                <w:b/>
                <w:bCs/>
                <w:sz w:val="20"/>
                <w:szCs w:val="20"/>
              </w:rPr>
              <w:t>Loholo</w:t>
            </w:r>
            <w:proofErr w:type="spellEnd"/>
          </w:p>
        </w:tc>
        <w:tc>
          <w:tcPr>
            <w:tcW w:w="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1CD12419" w14:textId="3CE9EC21" w:rsidR="000F1589" w:rsidRPr="0093414E" w:rsidRDefault="000F1589" w:rsidP="000F1589">
            <w:pPr>
              <w:spacing w:after="0" w:line="240" w:lineRule="auto"/>
              <w:ind w:left="113" w:right="113"/>
              <w:jc w:val="right"/>
              <w:rPr>
                <w:b/>
                <w:bCs/>
                <w:sz w:val="20"/>
                <w:szCs w:val="20"/>
              </w:rPr>
            </w:pPr>
            <w:r>
              <w:rPr>
                <w:b/>
                <w:bCs/>
                <w:sz w:val="20"/>
                <w:szCs w:val="20"/>
              </w:rPr>
              <w:t xml:space="preserve">Maternité </w:t>
            </w:r>
            <w:proofErr w:type="spellStart"/>
            <w:r>
              <w:rPr>
                <w:b/>
                <w:bCs/>
                <w:sz w:val="20"/>
                <w:szCs w:val="20"/>
              </w:rPr>
              <w:t>Yahombole</w:t>
            </w:r>
            <w:proofErr w:type="spellEnd"/>
          </w:p>
        </w:tc>
        <w:tc>
          <w:tcPr>
            <w:tcW w:w="7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1E629672" w14:textId="75147DB6" w:rsidR="000F1589" w:rsidRPr="0093414E" w:rsidRDefault="000F1589" w:rsidP="000F1589">
            <w:pPr>
              <w:spacing w:after="0" w:line="240" w:lineRule="auto"/>
              <w:ind w:left="113" w:right="113"/>
              <w:jc w:val="right"/>
              <w:rPr>
                <w:b/>
                <w:bCs/>
                <w:sz w:val="20"/>
                <w:szCs w:val="20"/>
              </w:rPr>
            </w:pPr>
            <w:r>
              <w:rPr>
                <w:b/>
                <w:bCs/>
                <w:sz w:val="20"/>
                <w:szCs w:val="20"/>
              </w:rPr>
              <w:t xml:space="preserve">Maternité </w:t>
            </w:r>
            <w:proofErr w:type="spellStart"/>
            <w:r>
              <w:rPr>
                <w:b/>
                <w:bCs/>
                <w:sz w:val="20"/>
                <w:szCs w:val="20"/>
              </w:rPr>
              <w:t>Kilanga</w:t>
            </w:r>
            <w:proofErr w:type="spellEnd"/>
          </w:p>
        </w:tc>
      </w:tr>
      <w:tr w:rsidR="000F1589" w:rsidRPr="000F60CC" w14:paraId="48652549" w14:textId="77777777" w:rsidTr="000F1589">
        <w:trPr>
          <w:trHeight w:val="288"/>
        </w:trPr>
        <w:tc>
          <w:tcPr>
            <w:tcW w:w="56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05CBE8" w14:textId="77777777" w:rsidR="000F1589" w:rsidRPr="0093414E" w:rsidRDefault="000F1589" w:rsidP="005B01D0">
            <w:pPr>
              <w:spacing w:after="0" w:line="240" w:lineRule="auto"/>
              <w:jc w:val="center"/>
              <w:rPr>
                <w:sz w:val="20"/>
                <w:szCs w:val="20"/>
              </w:rPr>
            </w:pPr>
            <w:r w:rsidRPr="0093414E">
              <w:rPr>
                <w:sz w:val="20"/>
                <w:szCs w:val="20"/>
              </w:rPr>
              <w:t>1</w:t>
            </w:r>
          </w:p>
        </w:tc>
        <w:tc>
          <w:tcPr>
            <w:tcW w:w="318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586C70AD" w14:textId="77777777" w:rsidR="000F1589" w:rsidRPr="0093414E" w:rsidRDefault="000F1589" w:rsidP="005B01D0">
            <w:pPr>
              <w:spacing w:after="0" w:line="240" w:lineRule="auto"/>
              <w:rPr>
                <w:sz w:val="20"/>
                <w:szCs w:val="20"/>
              </w:rPr>
            </w:pPr>
            <w:r w:rsidRPr="0093414E">
              <w:rPr>
                <w:sz w:val="20"/>
                <w:szCs w:val="20"/>
              </w:rPr>
              <w:t>Armoire vitrine de bloc</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32B7E2E"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single" w:sz="4" w:space="0" w:color="auto"/>
              <w:left w:val="single" w:sz="4" w:space="0" w:color="auto"/>
              <w:bottom w:val="single" w:sz="4" w:space="0" w:color="auto"/>
              <w:right w:val="single" w:sz="4" w:space="0" w:color="auto"/>
            </w:tcBorders>
          </w:tcPr>
          <w:p w14:paraId="5042AEEE" w14:textId="77777777" w:rsidR="000F1589" w:rsidRPr="0093414E" w:rsidRDefault="000F1589" w:rsidP="005B01D0">
            <w:pPr>
              <w:spacing w:after="0" w:line="240" w:lineRule="auto"/>
              <w:jc w:val="cente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30A9E3E8"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1B94D62"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74AB540"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CB8E392"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CB2A3A5"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F558A2E"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515A859"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C5E7803"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88A45EB"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B9EF968" w14:textId="77777777" w:rsidR="000F1589" w:rsidRPr="0093414E" w:rsidRDefault="000F1589" w:rsidP="005B01D0">
            <w:pPr>
              <w:spacing w:after="0" w:line="240" w:lineRule="auto"/>
              <w:jc w:val="center"/>
              <w:rPr>
                <w:sz w:val="20"/>
                <w:szCs w:val="20"/>
              </w:rPr>
            </w:pPr>
          </w:p>
        </w:tc>
        <w:tc>
          <w:tcPr>
            <w:tcW w:w="76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79F6150" w14:textId="1F46D67B"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7AB4B3BE"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B543895" w14:textId="77777777" w:rsidR="000F1589" w:rsidRPr="0093414E" w:rsidRDefault="000F1589" w:rsidP="005B01D0">
            <w:pPr>
              <w:spacing w:after="0" w:line="240" w:lineRule="auto"/>
              <w:jc w:val="center"/>
              <w:rPr>
                <w:sz w:val="20"/>
                <w:szCs w:val="20"/>
              </w:rPr>
            </w:pPr>
            <w:r w:rsidRPr="0093414E">
              <w:rPr>
                <w:sz w:val="20"/>
                <w:szCs w:val="20"/>
              </w:rPr>
              <w:t>2</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190BAEE2" w14:textId="77777777" w:rsidR="000F1589" w:rsidRPr="0093414E" w:rsidRDefault="000F1589" w:rsidP="005B01D0">
            <w:pPr>
              <w:spacing w:after="0" w:line="240" w:lineRule="auto"/>
              <w:rPr>
                <w:sz w:val="20"/>
                <w:szCs w:val="20"/>
              </w:rPr>
            </w:pPr>
            <w:r w:rsidRPr="0093414E">
              <w:rPr>
                <w:sz w:val="20"/>
                <w:szCs w:val="20"/>
              </w:rPr>
              <w:t>Bassin de lit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040C63A"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1DB99BB"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086ADED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15E6DA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249796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848F4F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6CE434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1FC0C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6028CB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A610A0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28F636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759374B"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6FB1DD7" w14:textId="1CD30AFC"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324A903"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1607CC8" w14:textId="77777777" w:rsidR="000F1589" w:rsidRPr="0093414E" w:rsidRDefault="000F1589" w:rsidP="005B01D0">
            <w:pPr>
              <w:spacing w:after="0" w:line="240" w:lineRule="auto"/>
              <w:jc w:val="center"/>
              <w:rPr>
                <w:sz w:val="20"/>
                <w:szCs w:val="20"/>
              </w:rPr>
            </w:pPr>
            <w:r w:rsidRPr="0093414E">
              <w:rPr>
                <w:sz w:val="20"/>
                <w:szCs w:val="20"/>
              </w:rPr>
              <w:t>3</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6D9FC8C3" w14:textId="77777777" w:rsidR="000F1589" w:rsidRPr="0093414E" w:rsidRDefault="000F1589" w:rsidP="005B01D0">
            <w:pPr>
              <w:spacing w:after="0" w:line="240" w:lineRule="auto"/>
              <w:rPr>
                <w:sz w:val="20"/>
                <w:szCs w:val="20"/>
              </w:rPr>
            </w:pPr>
            <w:r w:rsidRPr="0093414E">
              <w:rPr>
                <w:sz w:val="20"/>
                <w:szCs w:val="20"/>
              </w:rPr>
              <w:t>Boîte à pansement</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5E551"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034D4656"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6D7D9BA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8099FE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0819C3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DDB6F3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BB65BD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1BCA2B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A9860F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1D61A5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A6AC67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2DBBC6A"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DE5C789" w14:textId="64AB189A"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028C77F0"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074B48E" w14:textId="77777777" w:rsidR="000F1589" w:rsidRPr="0093414E" w:rsidRDefault="000F1589" w:rsidP="005B01D0">
            <w:pPr>
              <w:spacing w:after="0" w:line="240" w:lineRule="auto"/>
              <w:jc w:val="center"/>
              <w:rPr>
                <w:sz w:val="20"/>
                <w:szCs w:val="20"/>
              </w:rPr>
            </w:pPr>
            <w:r w:rsidRPr="0093414E">
              <w:rPr>
                <w:sz w:val="20"/>
                <w:szCs w:val="20"/>
              </w:rPr>
              <w:t>4</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83F649B" w14:textId="77777777" w:rsidR="000F1589" w:rsidRPr="0093414E" w:rsidRDefault="000F1589" w:rsidP="005B01D0">
            <w:pPr>
              <w:spacing w:after="0" w:line="240" w:lineRule="auto"/>
              <w:rPr>
                <w:sz w:val="20"/>
                <w:szCs w:val="20"/>
              </w:rPr>
            </w:pPr>
            <w:r w:rsidRPr="0093414E">
              <w:rPr>
                <w:sz w:val="20"/>
                <w:szCs w:val="20"/>
              </w:rPr>
              <w:t>Boîte à tranchants 5l</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370E9"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1B2C39E3"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0FA51A1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7DCBA7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006388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5913E4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9B93DD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CFFA7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C7B3DE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569B9F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5E061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2B707AD"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FD17BEF" w14:textId="12D7FAA3"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55BE299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1E1EC2E" w14:textId="77777777" w:rsidR="000F1589" w:rsidRPr="0093414E" w:rsidRDefault="000F1589" w:rsidP="005B01D0">
            <w:pPr>
              <w:spacing w:after="0" w:line="240" w:lineRule="auto"/>
              <w:jc w:val="center"/>
              <w:rPr>
                <w:sz w:val="20"/>
                <w:szCs w:val="20"/>
              </w:rPr>
            </w:pPr>
            <w:r w:rsidRPr="0093414E">
              <w:rPr>
                <w:sz w:val="20"/>
                <w:szCs w:val="20"/>
              </w:rPr>
              <w:t>5</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32E912F" w14:textId="77777777" w:rsidR="000F1589" w:rsidRPr="0093414E" w:rsidRDefault="000F1589" w:rsidP="005B01D0">
            <w:pPr>
              <w:spacing w:after="0" w:line="240" w:lineRule="auto"/>
              <w:rPr>
                <w:sz w:val="20"/>
                <w:szCs w:val="20"/>
              </w:rPr>
            </w:pPr>
            <w:r w:rsidRPr="0093414E">
              <w:rPr>
                <w:sz w:val="20"/>
                <w:szCs w:val="20"/>
              </w:rPr>
              <w:t>Boite cerclage du col de l'utérus</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8474D8"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6EDEB72D"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19A9802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17D9BF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87DF11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970220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1152FC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DAAAD3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6EE6D9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3C25A0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64EF8E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B8983C"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2F75680" w14:textId="42AE1DC3"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23DE407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B4D7AEF" w14:textId="77777777" w:rsidR="000F1589" w:rsidRPr="0093414E" w:rsidRDefault="000F1589" w:rsidP="005B01D0">
            <w:pPr>
              <w:spacing w:after="0" w:line="240" w:lineRule="auto"/>
              <w:jc w:val="center"/>
              <w:rPr>
                <w:sz w:val="20"/>
                <w:szCs w:val="20"/>
              </w:rPr>
            </w:pPr>
            <w:r w:rsidRPr="0093414E">
              <w:rPr>
                <w:sz w:val="20"/>
                <w:szCs w:val="20"/>
              </w:rPr>
              <w:t>6</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66722C2A" w14:textId="77777777" w:rsidR="000F1589" w:rsidRPr="0093414E" w:rsidRDefault="000F1589" w:rsidP="005B01D0">
            <w:pPr>
              <w:spacing w:after="0" w:line="240" w:lineRule="auto"/>
              <w:rPr>
                <w:sz w:val="20"/>
                <w:szCs w:val="20"/>
              </w:rPr>
            </w:pPr>
            <w:r w:rsidRPr="0093414E">
              <w:rPr>
                <w:sz w:val="20"/>
                <w:szCs w:val="20"/>
              </w:rPr>
              <w:t>Boite d'accouchement</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54583"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5EAC33BC"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2ACF451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A956A8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35B281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03410C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E556A6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6FC841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4D6E7D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29C606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EFA4C9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D53AFD0"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7EDABA1" w14:textId="40B510D6"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00EFC729"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05AF9AE" w14:textId="77777777" w:rsidR="000F1589" w:rsidRPr="0093414E" w:rsidRDefault="000F1589" w:rsidP="005B01D0">
            <w:pPr>
              <w:spacing w:after="0" w:line="240" w:lineRule="auto"/>
              <w:jc w:val="center"/>
              <w:rPr>
                <w:sz w:val="20"/>
                <w:szCs w:val="20"/>
              </w:rPr>
            </w:pPr>
            <w:r w:rsidRPr="0093414E">
              <w:rPr>
                <w:sz w:val="20"/>
                <w:szCs w:val="20"/>
              </w:rPr>
              <w:t>7</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5D295EC0" w14:textId="77777777" w:rsidR="000F1589" w:rsidRPr="0093414E" w:rsidRDefault="000F1589" w:rsidP="005B01D0">
            <w:pPr>
              <w:spacing w:after="0" w:line="240" w:lineRule="auto"/>
              <w:rPr>
                <w:sz w:val="20"/>
                <w:szCs w:val="20"/>
              </w:rPr>
            </w:pPr>
            <w:r w:rsidRPr="0093414E">
              <w:rPr>
                <w:sz w:val="20"/>
                <w:szCs w:val="20"/>
              </w:rPr>
              <w:t xml:space="preserve">Boite de petite chirurgie </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4E416"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160E2E7D"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13228B6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62759A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56478C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AE9EA5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85B086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3DC672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6184EE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271153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B04B5C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A0BE51A"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20B9214" w14:textId="0E8CC91C"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5BFCAC0"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9B824B9" w14:textId="77777777" w:rsidR="000F1589" w:rsidRPr="0093414E" w:rsidRDefault="000F1589" w:rsidP="005B01D0">
            <w:pPr>
              <w:spacing w:after="0" w:line="240" w:lineRule="auto"/>
              <w:jc w:val="center"/>
              <w:rPr>
                <w:sz w:val="20"/>
                <w:szCs w:val="20"/>
              </w:rPr>
            </w:pPr>
            <w:r w:rsidRPr="0093414E">
              <w:rPr>
                <w:sz w:val="20"/>
                <w:szCs w:val="20"/>
              </w:rPr>
              <w:t>8</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786582DB" w14:textId="77777777" w:rsidR="000F1589" w:rsidRPr="0093414E" w:rsidRDefault="000F1589" w:rsidP="005B01D0">
            <w:pPr>
              <w:spacing w:after="0" w:line="240" w:lineRule="auto"/>
              <w:rPr>
                <w:sz w:val="20"/>
                <w:szCs w:val="20"/>
              </w:rPr>
            </w:pPr>
            <w:r w:rsidRPr="0093414E">
              <w:rPr>
                <w:sz w:val="20"/>
                <w:szCs w:val="20"/>
              </w:rPr>
              <w:t>Boite de sécurité</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9F2FF"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3EBA7F76"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3E17461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6EC8A8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37F817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288DFD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8D335A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8B8FF5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CF8824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BBC637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3C7F74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4EBBB4D"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73CE23B" w14:textId="4560FD8C"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DF8B9D6"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9D1EF02" w14:textId="77777777" w:rsidR="000F1589" w:rsidRPr="0093414E" w:rsidRDefault="000F1589" w:rsidP="005B01D0">
            <w:pPr>
              <w:spacing w:after="0" w:line="240" w:lineRule="auto"/>
              <w:jc w:val="center"/>
              <w:rPr>
                <w:sz w:val="20"/>
                <w:szCs w:val="20"/>
              </w:rPr>
            </w:pPr>
            <w:r w:rsidRPr="0093414E">
              <w:rPr>
                <w:sz w:val="20"/>
                <w:szCs w:val="20"/>
              </w:rPr>
              <w:t>9</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25CAEF9A" w14:textId="77777777" w:rsidR="000F1589" w:rsidRPr="0093414E" w:rsidRDefault="000F1589" w:rsidP="005B01D0">
            <w:pPr>
              <w:spacing w:after="0" w:line="240" w:lineRule="auto"/>
              <w:rPr>
                <w:sz w:val="20"/>
                <w:szCs w:val="20"/>
              </w:rPr>
            </w:pPr>
            <w:r w:rsidRPr="0093414E">
              <w:rPr>
                <w:sz w:val="20"/>
                <w:szCs w:val="20"/>
              </w:rPr>
              <w:t>Boite d'épisiotomie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56B28C"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2BF9AEF3"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0D207B6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9C23AC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745952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7D9C67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EB0F27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9EE52C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068390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93B84C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B7EE62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B968EB"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46838100" w14:textId="527D51D6"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44B68AF7"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9FE229C" w14:textId="77777777" w:rsidR="000F1589" w:rsidRPr="0093414E" w:rsidRDefault="000F1589" w:rsidP="005B01D0">
            <w:pPr>
              <w:spacing w:after="0" w:line="240" w:lineRule="auto"/>
              <w:jc w:val="center"/>
              <w:rPr>
                <w:sz w:val="20"/>
                <w:szCs w:val="20"/>
              </w:rPr>
            </w:pPr>
            <w:r w:rsidRPr="0093414E">
              <w:rPr>
                <w:sz w:val="20"/>
                <w:szCs w:val="20"/>
              </w:rPr>
              <w:t>10</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7582624E" w14:textId="77777777" w:rsidR="000F1589" w:rsidRPr="0093414E" w:rsidRDefault="000F1589" w:rsidP="005B01D0">
            <w:pPr>
              <w:spacing w:after="0" w:line="240" w:lineRule="auto"/>
              <w:rPr>
                <w:sz w:val="20"/>
                <w:szCs w:val="20"/>
              </w:rPr>
            </w:pPr>
            <w:r w:rsidRPr="0093414E">
              <w:rPr>
                <w:sz w:val="20"/>
                <w:szCs w:val="20"/>
              </w:rPr>
              <w:t xml:space="preserve">Boite Laparotomie </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24DE9"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76C30E4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407E0F2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BF1D59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CA65B7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21F125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D98EFC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F548F7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2F203F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00942B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FA7AA8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1E24707"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A9C996B" w14:textId="5FFAC19B"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2795C293"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29FE118E" w14:textId="77777777" w:rsidR="000F1589" w:rsidRPr="0093414E" w:rsidRDefault="000F1589" w:rsidP="005B01D0">
            <w:pPr>
              <w:spacing w:after="0" w:line="240" w:lineRule="auto"/>
              <w:jc w:val="center"/>
              <w:rPr>
                <w:sz w:val="20"/>
                <w:szCs w:val="20"/>
              </w:rPr>
            </w:pPr>
            <w:r w:rsidRPr="0093414E">
              <w:rPr>
                <w:sz w:val="20"/>
                <w:szCs w:val="20"/>
              </w:rPr>
              <w:t>11</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12F436AD" w14:textId="77777777" w:rsidR="000F1589" w:rsidRPr="0093414E" w:rsidRDefault="000F1589" w:rsidP="005B01D0">
            <w:pPr>
              <w:spacing w:after="0" w:line="240" w:lineRule="auto"/>
              <w:rPr>
                <w:sz w:val="20"/>
                <w:szCs w:val="20"/>
              </w:rPr>
            </w:pPr>
            <w:r w:rsidRPr="0093414E">
              <w:rPr>
                <w:sz w:val="20"/>
                <w:szCs w:val="20"/>
              </w:rPr>
              <w:t xml:space="preserve">Boite pour césarienne  </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24644" w14:textId="77777777" w:rsidR="000F1589" w:rsidRPr="0093414E" w:rsidRDefault="000F1589" w:rsidP="005B01D0">
            <w:pPr>
              <w:spacing w:after="0" w:line="240" w:lineRule="auto"/>
              <w:jc w:val="center"/>
              <w:rPr>
                <w:sz w:val="20"/>
                <w:szCs w:val="20"/>
              </w:rPr>
            </w:pPr>
            <w:r w:rsidRPr="0093414E">
              <w:rPr>
                <w:sz w:val="20"/>
                <w:szCs w:val="20"/>
              </w:rPr>
              <w:t>Boite</w:t>
            </w:r>
          </w:p>
        </w:tc>
        <w:tc>
          <w:tcPr>
            <w:tcW w:w="759" w:type="dxa"/>
            <w:tcBorders>
              <w:top w:val="nil"/>
              <w:left w:val="single" w:sz="4" w:space="0" w:color="auto"/>
              <w:bottom w:val="single" w:sz="4" w:space="0" w:color="auto"/>
              <w:right w:val="single" w:sz="4" w:space="0" w:color="auto"/>
            </w:tcBorders>
          </w:tcPr>
          <w:p w14:paraId="292C29BA"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32E80B3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C76BD2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3D9E18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E6BBF3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AF927C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C48D8D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25C215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2E353E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4412C0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060F9C9"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C4B80B6" w14:textId="50CBAAB6"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6E71BA2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7565001" w14:textId="77777777" w:rsidR="000F1589" w:rsidRPr="0093414E" w:rsidRDefault="000F1589" w:rsidP="005B01D0">
            <w:pPr>
              <w:spacing w:after="0" w:line="240" w:lineRule="auto"/>
              <w:jc w:val="center"/>
              <w:rPr>
                <w:sz w:val="20"/>
                <w:szCs w:val="20"/>
              </w:rPr>
            </w:pPr>
            <w:r w:rsidRPr="0093414E">
              <w:rPr>
                <w:sz w:val="20"/>
                <w:szCs w:val="20"/>
              </w:rPr>
              <w:t>12</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547FE99" w14:textId="77777777" w:rsidR="000F1589" w:rsidRPr="0093414E" w:rsidRDefault="000F1589" w:rsidP="005B01D0">
            <w:pPr>
              <w:spacing w:after="0" w:line="240" w:lineRule="auto"/>
              <w:rPr>
                <w:sz w:val="20"/>
                <w:szCs w:val="20"/>
              </w:rPr>
            </w:pPr>
            <w:r w:rsidRPr="0093414E">
              <w:rPr>
                <w:sz w:val="20"/>
                <w:szCs w:val="20"/>
              </w:rPr>
              <w:t>Boite pour hystérectomie abdominale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EEAF4"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08661E4C"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2FBDC9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72B280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AE7284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8788BE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A1F6D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CDA8B7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210AE4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4DF954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F5C768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2FA6078"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988C170" w14:textId="135B5C8E"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2144048F"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BFE847E" w14:textId="77777777" w:rsidR="000F1589" w:rsidRPr="0093414E" w:rsidRDefault="000F1589" w:rsidP="005B01D0">
            <w:pPr>
              <w:spacing w:after="0" w:line="240" w:lineRule="auto"/>
              <w:jc w:val="center"/>
              <w:rPr>
                <w:sz w:val="20"/>
                <w:szCs w:val="20"/>
              </w:rPr>
            </w:pPr>
            <w:r w:rsidRPr="0093414E">
              <w:rPr>
                <w:sz w:val="20"/>
                <w:szCs w:val="20"/>
              </w:rPr>
              <w:t>13</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E2D9D09" w14:textId="77777777" w:rsidR="000F1589" w:rsidRPr="0093414E" w:rsidRDefault="000F1589" w:rsidP="005B01D0">
            <w:pPr>
              <w:spacing w:after="0" w:line="240" w:lineRule="auto"/>
              <w:rPr>
                <w:sz w:val="20"/>
                <w:szCs w:val="20"/>
              </w:rPr>
            </w:pPr>
            <w:r w:rsidRPr="0093414E">
              <w:rPr>
                <w:sz w:val="20"/>
                <w:szCs w:val="20"/>
              </w:rPr>
              <w:t>Chariot brancard</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EE0BC9"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62C4FB3A"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2EF587B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5015BA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CFA63C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B90753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96B996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FDC74C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D32213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7C6A78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F481B7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741E210"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2398355D" w14:textId="4A53ADD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43D6B5C2"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96F9846" w14:textId="77777777" w:rsidR="000F1589" w:rsidRPr="0093414E" w:rsidRDefault="000F1589" w:rsidP="005B01D0">
            <w:pPr>
              <w:spacing w:after="0" w:line="240" w:lineRule="auto"/>
              <w:jc w:val="center"/>
              <w:rPr>
                <w:sz w:val="20"/>
                <w:szCs w:val="20"/>
              </w:rPr>
            </w:pPr>
            <w:r w:rsidRPr="0093414E">
              <w:rPr>
                <w:sz w:val="20"/>
                <w:szCs w:val="20"/>
              </w:rPr>
              <w:t>14</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5931835B" w14:textId="77777777" w:rsidR="000F1589" w:rsidRPr="0093414E" w:rsidRDefault="000F1589" w:rsidP="005B01D0">
            <w:pPr>
              <w:spacing w:after="0" w:line="240" w:lineRule="auto"/>
              <w:rPr>
                <w:sz w:val="20"/>
                <w:szCs w:val="20"/>
              </w:rPr>
            </w:pPr>
            <w:r w:rsidRPr="0093414E">
              <w:rPr>
                <w:sz w:val="20"/>
                <w:szCs w:val="20"/>
              </w:rPr>
              <w:t>Chariot de soins</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9104D"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63DB8CCA"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2AD04FB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D1389B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69B4E9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41E730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BD5E4F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06586C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6C09BE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5FD00C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653249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0EFDA4A"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47A9455C" w14:textId="058A2D13"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65E7265D"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F07BD6D" w14:textId="77777777" w:rsidR="000F1589" w:rsidRPr="0093414E" w:rsidRDefault="000F1589" w:rsidP="005B01D0">
            <w:pPr>
              <w:spacing w:after="0" w:line="240" w:lineRule="auto"/>
              <w:jc w:val="center"/>
              <w:rPr>
                <w:sz w:val="20"/>
                <w:szCs w:val="20"/>
              </w:rPr>
            </w:pPr>
            <w:r w:rsidRPr="0093414E">
              <w:rPr>
                <w:sz w:val="20"/>
                <w:szCs w:val="20"/>
              </w:rPr>
              <w:t>15</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6FAD24C" w14:textId="77777777" w:rsidR="000F1589" w:rsidRPr="0093414E" w:rsidRDefault="000F1589" w:rsidP="005B01D0">
            <w:pPr>
              <w:spacing w:after="0" w:line="240" w:lineRule="auto"/>
              <w:rPr>
                <w:sz w:val="20"/>
                <w:szCs w:val="20"/>
              </w:rPr>
            </w:pPr>
            <w:r w:rsidRPr="0093414E">
              <w:rPr>
                <w:sz w:val="20"/>
                <w:szCs w:val="20"/>
              </w:rPr>
              <w:t xml:space="preserve">Civière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25CF6"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5366DC3F"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7937A8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E5D36D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878F5D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EA34DC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F2A47D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D54154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E6D2A3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91C33D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52FAFE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6320B38"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6AF15E0" w14:textId="2C961F0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405C4DEA"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FB79E84" w14:textId="77777777" w:rsidR="000F1589" w:rsidRPr="0093414E" w:rsidRDefault="000F1589" w:rsidP="005B01D0">
            <w:pPr>
              <w:spacing w:after="0" w:line="240" w:lineRule="auto"/>
              <w:jc w:val="center"/>
              <w:rPr>
                <w:sz w:val="20"/>
                <w:szCs w:val="20"/>
              </w:rPr>
            </w:pPr>
            <w:r w:rsidRPr="0093414E">
              <w:rPr>
                <w:sz w:val="20"/>
                <w:szCs w:val="20"/>
              </w:rPr>
              <w:t>16</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72491AE5" w14:textId="77777777" w:rsidR="000F1589" w:rsidRPr="0093414E" w:rsidRDefault="000F1589" w:rsidP="005B01D0">
            <w:pPr>
              <w:spacing w:after="0" w:line="240" w:lineRule="auto"/>
              <w:rPr>
                <w:sz w:val="20"/>
                <w:szCs w:val="20"/>
              </w:rPr>
            </w:pPr>
            <w:r w:rsidRPr="0093414E">
              <w:rPr>
                <w:sz w:val="20"/>
                <w:szCs w:val="20"/>
              </w:rPr>
              <w:t>Divan d'examen</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C796"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53D9334F"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46420D4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35F49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0A0D28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0B17DD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2DB677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3CFD8E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D1630E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B976A8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DE11F2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91C1748"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460EC9B0" w14:textId="18E5207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15BF2F33"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025CFD8" w14:textId="77777777" w:rsidR="000F1589" w:rsidRPr="0093414E" w:rsidRDefault="000F1589" w:rsidP="005B01D0">
            <w:pPr>
              <w:spacing w:after="0" w:line="240" w:lineRule="auto"/>
              <w:jc w:val="center"/>
              <w:rPr>
                <w:sz w:val="20"/>
                <w:szCs w:val="20"/>
              </w:rPr>
            </w:pPr>
            <w:r w:rsidRPr="0093414E">
              <w:rPr>
                <w:sz w:val="20"/>
                <w:szCs w:val="20"/>
              </w:rPr>
              <w:t>17</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5A35009" w14:textId="77777777" w:rsidR="000F1589" w:rsidRPr="0093414E" w:rsidRDefault="000F1589" w:rsidP="005B01D0">
            <w:pPr>
              <w:spacing w:after="0" w:line="240" w:lineRule="auto"/>
              <w:rPr>
                <w:sz w:val="20"/>
                <w:szCs w:val="20"/>
              </w:rPr>
            </w:pPr>
            <w:r w:rsidRPr="0093414E">
              <w:rPr>
                <w:sz w:val="20"/>
                <w:szCs w:val="20"/>
              </w:rPr>
              <w:t>Escabeau</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423672"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592D4907"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1F69017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480B18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987634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B736BF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495701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3385F8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D6C510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DACB8D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F6CB44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D0527DC"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79978E1" w14:textId="35B5DDA7"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1C0AEBC8"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2827ABC" w14:textId="77777777" w:rsidR="000F1589" w:rsidRPr="0093414E" w:rsidRDefault="000F1589" w:rsidP="005B01D0">
            <w:pPr>
              <w:spacing w:after="0" w:line="240" w:lineRule="auto"/>
              <w:jc w:val="center"/>
              <w:rPr>
                <w:sz w:val="20"/>
                <w:szCs w:val="20"/>
              </w:rPr>
            </w:pPr>
            <w:r w:rsidRPr="0093414E">
              <w:rPr>
                <w:sz w:val="20"/>
                <w:szCs w:val="20"/>
              </w:rPr>
              <w:t>18</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42AB7BE0" w14:textId="77777777" w:rsidR="000F1589" w:rsidRPr="0093414E" w:rsidRDefault="000F1589" w:rsidP="005B01D0">
            <w:pPr>
              <w:spacing w:after="0" w:line="240" w:lineRule="auto"/>
              <w:rPr>
                <w:sz w:val="20"/>
                <w:szCs w:val="20"/>
              </w:rPr>
            </w:pPr>
            <w:r w:rsidRPr="0093414E">
              <w:rPr>
                <w:sz w:val="20"/>
                <w:szCs w:val="20"/>
              </w:rPr>
              <w:t>Fauteuil roulant</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BC2AB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6E5FAAFD"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4D3386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6623CD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3F9652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FFBCD2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2624F6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74AE76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B76756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BCB2C1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BD9E6E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6780459"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63EA349" w14:textId="69D6F4BE"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04A5E3D8" w14:textId="77777777" w:rsidTr="00C132DF">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A041D56" w14:textId="77777777" w:rsidR="000F1589" w:rsidRPr="0093414E" w:rsidRDefault="000F1589" w:rsidP="005B01D0">
            <w:pPr>
              <w:spacing w:after="0" w:line="240" w:lineRule="auto"/>
              <w:jc w:val="center"/>
              <w:rPr>
                <w:sz w:val="20"/>
                <w:szCs w:val="20"/>
              </w:rPr>
            </w:pPr>
            <w:r w:rsidRPr="0093414E">
              <w:rPr>
                <w:sz w:val="20"/>
                <w:szCs w:val="20"/>
              </w:rPr>
              <w:t>19</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AE66999" w14:textId="77777777" w:rsidR="000F1589" w:rsidRPr="0093414E" w:rsidRDefault="000F1589" w:rsidP="005B01D0">
            <w:pPr>
              <w:spacing w:after="0" w:line="240" w:lineRule="auto"/>
              <w:rPr>
                <w:sz w:val="20"/>
                <w:szCs w:val="20"/>
              </w:rPr>
            </w:pPr>
            <w:r w:rsidRPr="0093414E">
              <w:rPr>
                <w:sz w:val="20"/>
                <w:szCs w:val="20"/>
              </w:rPr>
              <w:t>Garrot latex</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DE800"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295DF821"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654067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F7C469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F18B6A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49CB23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9C7FF9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7FB205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09184A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F19409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56A0FD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ABFDDC"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774BDE5" w14:textId="754BB6A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11E490D7" w14:textId="77777777" w:rsidTr="00C132DF">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28D4A" w14:textId="77777777" w:rsidR="000F1589" w:rsidRPr="0093414E" w:rsidRDefault="000F1589" w:rsidP="005B01D0">
            <w:pPr>
              <w:spacing w:after="0" w:line="240" w:lineRule="auto"/>
              <w:jc w:val="center"/>
              <w:rPr>
                <w:sz w:val="20"/>
                <w:szCs w:val="20"/>
              </w:rPr>
            </w:pPr>
            <w:r w:rsidRPr="0093414E">
              <w:rPr>
                <w:sz w:val="20"/>
                <w:szCs w:val="20"/>
              </w:rPr>
              <w:t>20</w:t>
            </w:r>
          </w:p>
        </w:tc>
        <w:tc>
          <w:tcPr>
            <w:tcW w:w="3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33616" w14:textId="77777777" w:rsidR="000F1589" w:rsidRPr="0093414E" w:rsidRDefault="000F1589" w:rsidP="005B01D0">
            <w:pPr>
              <w:spacing w:after="0" w:line="240" w:lineRule="auto"/>
              <w:rPr>
                <w:sz w:val="20"/>
                <w:szCs w:val="20"/>
              </w:rPr>
            </w:pPr>
            <w:r w:rsidRPr="0093414E">
              <w:rPr>
                <w:sz w:val="20"/>
                <w:szCs w:val="20"/>
              </w:rPr>
              <w:t>Haricot Inox</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BA8A" w14:textId="77777777" w:rsidR="000F1589" w:rsidRPr="0093414E" w:rsidRDefault="000F1589" w:rsidP="005B01D0">
            <w:pPr>
              <w:spacing w:after="0" w:line="240" w:lineRule="auto"/>
              <w:jc w:val="center"/>
              <w:rPr>
                <w:sz w:val="20"/>
                <w:szCs w:val="20"/>
              </w:rPr>
            </w:pPr>
            <w:r w:rsidRPr="0093414E">
              <w:rPr>
                <w:sz w:val="20"/>
                <w:szCs w:val="20"/>
              </w:rPr>
              <w:t>Kit</w:t>
            </w:r>
          </w:p>
        </w:tc>
        <w:tc>
          <w:tcPr>
            <w:tcW w:w="759" w:type="dxa"/>
            <w:tcBorders>
              <w:top w:val="single" w:sz="4" w:space="0" w:color="auto"/>
              <w:left w:val="single" w:sz="4" w:space="0" w:color="auto"/>
              <w:bottom w:val="single" w:sz="4" w:space="0" w:color="auto"/>
              <w:right w:val="single" w:sz="4" w:space="0" w:color="auto"/>
            </w:tcBorders>
          </w:tcPr>
          <w:p w14:paraId="779C6E13" w14:textId="77777777" w:rsidR="000F1589" w:rsidRPr="0093414E" w:rsidRDefault="000F1589" w:rsidP="005B01D0">
            <w:pPr>
              <w:spacing w:after="0" w:line="240" w:lineRule="auto"/>
              <w:jc w:val="center"/>
              <w:rPr>
                <w:sz w:val="20"/>
                <w:szCs w:val="20"/>
              </w:rPr>
            </w:pPr>
          </w:p>
        </w:tc>
        <w:tc>
          <w:tcPr>
            <w:tcW w:w="759" w:type="dxa"/>
            <w:tcBorders>
              <w:top w:val="single" w:sz="4" w:space="0" w:color="auto"/>
              <w:left w:val="single" w:sz="4" w:space="0" w:color="auto"/>
              <w:bottom w:val="single" w:sz="4" w:space="0" w:color="auto"/>
              <w:right w:val="single" w:sz="4" w:space="0" w:color="auto"/>
            </w:tcBorders>
          </w:tcPr>
          <w:p w14:paraId="01F142BF"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3734BE4E"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EF2608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0B3F39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85EBF40"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DAEED77"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927434D"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ED232A7"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F5A0D23"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45EE646" w14:textId="77777777" w:rsidR="000F1589" w:rsidRPr="0093414E" w:rsidRDefault="000F1589" w:rsidP="005B01D0">
            <w:pPr>
              <w:spacing w:after="0" w:line="240" w:lineRule="auto"/>
              <w:jc w:val="center"/>
              <w:rPr>
                <w:sz w:val="20"/>
                <w:szCs w:val="20"/>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9D9E" w14:textId="0536DA3C"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16303CCC"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89544CD" w14:textId="77777777" w:rsidR="000F1589" w:rsidRPr="0093414E" w:rsidRDefault="000F1589" w:rsidP="005B01D0">
            <w:pPr>
              <w:spacing w:after="0" w:line="240" w:lineRule="auto"/>
              <w:jc w:val="center"/>
              <w:rPr>
                <w:sz w:val="20"/>
                <w:szCs w:val="20"/>
              </w:rPr>
            </w:pPr>
            <w:r w:rsidRPr="0093414E">
              <w:rPr>
                <w:sz w:val="20"/>
                <w:szCs w:val="20"/>
              </w:rPr>
              <w:t>21</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617D24E4" w14:textId="77777777" w:rsidR="000F1589" w:rsidRPr="0093414E" w:rsidRDefault="000F1589" w:rsidP="005B01D0">
            <w:pPr>
              <w:spacing w:after="0" w:line="240" w:lineRule="auto"/>
              <w:rPr>
                <w:sz w:val="20"/>
                <w:szCs w:val="20"/>
              </w:rPr>
            </w:pPr>
            <w:r w:rsidRPr="0093414E">
              <w:rPr>
                <w:sz w:val="20"/>
                <w:szCs w:val="20"/>
              </w:rPr>
              <w:t>Kit de protection (Blouses, Tabliers, Bottes, Gants, Lunettes...)</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FD366B"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3F1A5E4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ED99C9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EED054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17FE02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EDDD60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1079E3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9F485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780D7B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15ED0B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40C703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C5A3877"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04ADAF71" w14:textId="67B4C0E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5FD9C005"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399212B" w14:textId="77777777" w:rsidR="000F1589" w:rsidRPr="0093414E" w:rsidRDefault="000F1589" w:rsidP="005B01D0">
            <w:pPr>
              <w:spacing w:after="0" w:line="240" w:lineRule="auto"/>
              <w:jc w:val="center"/>
              <w:rPr>
                <w:sz w:val="20"/>
                <w:szCs w:val="20"/>
              </w:rPr>
            </w:pPr>
            <w:r w:rsidRPr="0093414E">
              <w:rPr>
                <w:sz w:val="20"/>
                <w:szCs w:val="20"/>
              </w:rPr>
              <w:t>22</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49A5E44" w14:textId="77777777" w:rsidR="000F1589" w:rsidRPr="0093414E" w:rsidRDefault="000F1589" w:rsidP="005B01D0">
            <w:pPr>
              <w:spacing w:after="0" w:line="240" w:lineRule="auto"/>
              <w:rPr>
                <w:sz w:val="20"/>
                <w:szCs w:val="20"/>
              </w:rPr>
            </w:pPr>
            <w:r w:rsidRPr="0093414E">
              <w:rPr>
                <w:sz w:val="20"/>
                <w:szCs w:val="20"/>
              </w:rPr>
              <w:t>Lame de bistouri + manche</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1F22E8"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1BA49B56"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4250246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D5EB9D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287D20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0C6944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EFB43A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AB2B63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CC6523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57388E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C4F544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41EAB9C"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0805C16A" w14:textId="4C34E414"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43AF28B3"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FA868B7" w14:textId="77777777" w:rsidR="000F1589" w:rsidRPr="0093414E" w:rsidRDefault="000F1589" w:rsidP="005B01D0">
            <w:pPr>
              <w:spacing w:after="0" w:line="240" w:lineRule="auto"/>
              <w:jc w:val="center"/>
              <w:rPr>
                <w:sz w:val="20"/>
                <w:szCs w:val="20"/>
              </w:rPr>
            </w:pPr>
            <w:r w:rsidRPr="0093414E">
              <w:rPr>
                <w:sz w:val="20"/>
                <w:szCs w:val="20"/>
              </w:rPr>
              <w:t>23</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AC619B6" w14:textId="77777777" w:rsidR="000F1589" w:rsidRPr="0093414E" w:rsidRDefault="000F1589" w:rsidP="005B01D0">
            <w:pPr>
              <w:spacing w:after="0" w:line="240" w:lineRule="auto"/>
              <w:rPr>
                <w:sz w:val="20"/>
                <w:szCs w:val="20"/>
              </w:rPr>
            </w:pPr>
            <w:r w:rsidRPr="0093414E">
              <w:rPr>
                <w:sz w:val="20"/>
                <w:szCs w:val="20"/>
              </w:rPr>
              <w:t>Lit d'hospitalisation avec matelas</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D51DCD"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1FBAD1A3"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533FB7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836D60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E2E05F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194D76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04FB75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EE6C4E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8DAD9D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7C202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1B2046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85C2042"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E88DDBB" w14:textId="47AA3911"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42D3F2BA"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1B925BB" w14:textId="77777777" w:rsidR="000F1589" w:rsidRPr="0093414E" w:rsidRDefault="000F1589" w:rsidP="005B01D0">
            <w:pPr>
              <w:spacing w:after="0" w:line="240" w:lineRule="auto"/>
              <w:jc w:val="center"/>
              <w:rPr>
                <w:sz w:val="20"/>
                <w:szCs w:val="20"/>
              </w:rPr>
            </w:pPr>
            <w:r w:rsidRPr="0093414E">
              <w:rPr>
                <w:sz w:val="20"/>
                <w:szCs w:val="20"/>
              </w:rPr>
              <w:t>24</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26E95472" w14:textId="77777777" w:rsidR="000F1589" w:rsidRPr="0093414E" w:rsidRDefault="000F1589" w:rsidP="005B01D0">
            <w:pPr>
              <w:spacing w:after="0" w:line="240" w:lineRule="auto"/>
              <w:rPr>
                <w:sz w:val="20"/>
                <w:szCs w:val="20"/>
              </w:rPr>
            </w:pPr>
            <w:r w:rsidRPr="0093414E">
              <w:rPr>
                <w:sz w:val="20"/>
                <w:szCs w:val="20"/>
              </w:rPr>
              <w:t>Mètre ruban</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59674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3C5DE47"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23A9743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6BCE00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E56155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2073D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0D7478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FDCFDD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CC438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41A09D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C31F3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954AB5D"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14D8236E" w14:textId="314E7113"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5EA686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58139326" w14:textId="77777777" w:rsidR="000F1589" w:rsidRPr="0093414E" w:rsidRDefault="000F1589" w:rsidP="005B01D0">
            <w:pPr>
              <w:spacing w:after="0" w:line="240" w:lineRule="auto"/>
              <w:jc w:val="center"/>
              <w:rPr>
                <w:sz w:val="20"/>
                <w:szCs w:val="20"/>
              </w:rPr>
            </w:pPr>
            <w:r w:rsidRPr="0093414E">
              <w:rPr>
                <w:sz w:val="20"/>
                <w:szCs w:val="20"/>
              </w:rPr>
              <w:t>25</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20100E2" w14:textId="77777777" w:rsidR="000F1589" w:rsidRPr="0093414E" w:rsidRDefault="000F1589" w:rsidP="005B01D0">
            <w:pPr>
              <w:spacing w:after="0" w:line="240" w:lineRule="auto"/>
              <w:rPr>
                <w:sz w:val="20"/>
                <w:szCs w:val="20"/>
              </w:rPr>
            </w:pPr>
            <w:r w:rsidRPr="0093414E">
              <w:rPr>
                <w:sz w:val="20"/>
                <w:szCs w:val="20"/>
              </w:rPr>
              <w:t>Paravent</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8B9D0A"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5BCA978A"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4CB839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5A8C39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F86F4D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954EB3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2B3BB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A7BEA6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0310B6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35171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3FE145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DFDCCA"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32AD1AD0" w14:textId="303ED0E0"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5E6809B"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7CB495F4" w14:textId="77777777" w:rsidR="000F1589" w:rsidRPr="0093414E" w:rsidRDefault="000F1589" w:rsidP="005B01D0">
            <w:pPr>
              <w:spacing w:after="0" w:line="240" w:lineRule="auto"/>
              <w:jc w:val="center"/>
              <w:rPr>
                <w:sz w:val="20"/>
                <w:szCs w:val="20"/>
              </w:rPr>
            </w:pPr>
            <w:r w:rsidRPr="0093414E">
              <w:rPr>
                <w:sz w:val="20"/>
                <w:szCs w:val="20"/>
              </w:rPr>
              <w:t>26</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6E99D9D" w14:textId="77777777" w:rsidR="000F1589" w:rsidRPr="0093414E" w:rsidRDefault="000F1589" w:rsidP="005B01D0">
            <w:pPr>
              <w:spacing w:after="0" w:line="240" w:lineRule="auto"/>
              <w:rPr>
                <w:sz w:val="20"/>
                <w:szCs w:val="20"/>
              </w:rPr>
            </w:pPr>
            <w:r w:rsidRPr="0093414E">
              <w:rPr>
                <w:sz w:val="20"/>
                <w:szCs w:val="20"/>
              </w:rPr>
              <w:t>Paravent 5 panneaux</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06022"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0B01131"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6E59DBB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DE74E6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DE9DC4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E9C021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D5A037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CD131F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7A0971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06BB2F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DC6DA1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3857674"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855929D" w14:textId="4B263329"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893F57C"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6E07F8A" w14:textId="77777777" w:rsidR="000F1589" w:rsidRPr="0093414E" w:rsidRDefault="000F1589" w:rsidP="005B01D0">
            <w:pPr>
              <w:spacing w:after="0" w:line="240" w:lineRule="auto"/>
              <w:jc w:val="center"/>
              <w:rPr>
                <w:sz w:val="20"/>
                <w:szCs w:val="20"/>
              </w:rPr>
            </w:pPr>
            <w:r w:rsidRPr="0093414E">
              <w:rPr>
                <w:sz w:val="20"/>
                <w:szCs w:val="20"/>
              </w:rPr>
              <w:t>27</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4D89CB0A" w14:textId="77777777" w:rsidR="000F1589" w:rsidRPr="0093414E" w:rsidRDefault="000F1589" w:rsidP="005B01D0">
            <w:pPr>
              <w:spacing w:after="0" w:line="240" w:lineRule="auto"/>
              <w:rPr>
                <w:sz w:val="20"/>
                <w:szCs w:val="20"/>
              </w:rPr>
            </w:pPr>
            <w:r w:rsidRPr="0093414E">
              <w:rPr>
                <w:sz w:val="20"/>
                <w:szCs w:val="20"/>
              </w:rPr>
              <w:t>Plateaux inox (jeu)</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F2CC7"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6868B5C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96AB6B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435C01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D8F448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11A181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07CF52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F1F4E9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BD4E41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4157BA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654A44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08DF7CA"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1A0B24EA" w14:textId="021DE95B"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8BA7621"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F3D63AD" w14:textId="77777777" w:rsidR="000F1589" w:rsidRPr="0093414E" w:rsidRDefault="000F1589" w:rsidP="005B01D0">
            <w:pPr>
              <w:spacing w:after="0" w:line="240" w:lineRule="auto"/>
              <w:jc w:val="center"/>
              <w:rPr>
                <w:sz w:val="20"/>
                <w:szCs w:val="20"/>
              </w:rPr>
            </w:pPr>
            <w:r w:rsidRPr="0093414E">
              <w:rPr>
                <w:sz w:val="20"/>
                <w:szCs w:val="20"/>
              </w:rPr>
              <w:t>28</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11259E38" w14:textId="77777777" w:rsidR="000F1589" w:rsidRPr="0093414E" w:rsidRDefault="000F1589" w:rsidP="005B01D0">
            <w:pPr>
              <w:spacing w:after="0" w:line="240" w:lineRule="auto"/>
              <w:rPr>
                <w:sz w:val="20"/>
                <w:szCs w:val="20"/>
              </w:rPr>
            </w:pPr>
            <w:r w:rsidRPr="0093414E">
              <w:rPr>
                <w:sz w:val="20"/>
                <w:szCs w:val="20"/>
              </w:rPr>
              <w:t>Potence + panier</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3390ED"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28973677"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24350D9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E09C8F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E442F3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4BBB19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DE6326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83782D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A6CE6D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EA186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022FD5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67998E9"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7D978446" w14:textId="7167CEE8"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600DC53C"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4529DD6" w14:textId="77777777" w:rsidR="000F1589" w:rsidRPr="0093414E" w:rsidRDefault="000F1589" w:rsidP="005B01D0">
            <w:pPr>
              <w:spacing w:after="0" w:line="240" w:lineRule="auto"/>
              <w:jc w:val="center"/>
              <w:rPr>
                <w:sz w:val="20"/>
                <w:szCs w:val="20"/>
              </w:rPr>
            </w:pPr>
            <w:r w:rsidRPr="0093414E">
              <w:rPr>
                <w:sz w:val="20"/>
                <w:szCs w:val="20"/>
              </w:rPr>
              <w:t>29</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507E1061" w14:textId="77777777" w:rsidR="000F1589" w:rsidRPr="0093414E" w:rsidRDefault="000F1589" w:rsidP="005B01D0">
            <w:pPr>
              <w:spacing w:after="0" w:line="240" w:lineRule="auto"/>
              <w:rPr>
                <w:sz w:val="20"/>
                <w:szCs w:val="20"/>
              </w:rPr>
            </w:pPr>
            <w:r w:rsidRPr="0093414E">
              <w:rPr>
                <w:sz w:val="20"/>
                <w:szCs w:val="20"/>
              </w:rPr>
              <w:t>Poubelle inox à pédale</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4739D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B4B654D"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011482A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77B816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537EEF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6E32F5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8CDA4E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483CFC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3A7FE7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2F5F78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51EB68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51F7446"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74C90D3D" w14:textId="71EBFB95"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274047F4"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B54742E" w14:textId="77777777" w:rsidR="000F1589" w:rsidRPr="0093414E" w:rsidRDefault="000F1589" w:rsidP="005B01D0">
            <w:pPr>
              <w:spacing w:after="0" w:line="240" w:lineRule="auto"/>
              <w:jc w:val="center"/>
              <w:rPr>
                <w:sz w:val="20"/>
                <w:szCs w:val="20"/>
              </w:rPr>
            </w:pPr>
            <w:r w:rsidRPr="0093414E">
              <w:rPr>
                <w:sz w:val="20"/>
                <w:szCs w:val="20"/>
              </w:rPr>
              <w:t>30</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41F9B2F9" w14:textId="77777777" w:rsidR="000F1589" w:rsidRPr="0093414E" w:rsidRDefault="000F1589" w:rsidP="005B01D0">
            <w:pPr>
              <w:spacing w:after="0" w:line="240" w:lineRule="auto"/>
              <w:rPr>
                <w:sz w:val="20"/>
                <w:szCs w:val="20"/>
              </w:rPr>
            </w:pPr>
            <w:r w:rsidRPr="0093414E">
              <w:rPr>
                <w:sz w:val="20"/>
                <w:szCs w:val="20"/>
              </w:rPr>
              <w:t xml:space="preserve">Seau inox sur baquet roulant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3BF05"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3626AE1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AADCDF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B2815E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A23397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56342C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524887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C5CB19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35500B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BA3337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952A90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FB00755"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6A6C77F" w14:textId="22BC5FB2"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048707DE" w14:textId="77777777" w:rsidTr="009C4DBE">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8152166" w14:textId="77777777" w:rsidR="000F1589" w:rsidRPr="0093414E" w:rsidRDefault="000F1589" w:rsidP="005B01D0">
            <w:pPr>
              <w:spacing w:after="0" w:line="240" w:lineRule="auto"/>
              <w:jc w:val="center"/>
              <w:rPr>
                <w:sz w:val="20"/>
                <w:szCs w:val="20"/>
              </w:rPr>
            </w:pPr>
            <w:r w:rsidRPr="0093414E">
              <w:rPr>
                <w:sz w:val="20"/>
                <w:szCs w:val="20"/>
              </w:rPr>
              <w:t>31</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DAF2405" w14:textId="77777777" w:rsidR="000F1589" w:rsidRPr="0093414E" w:rsidRDefault="000F1589" w:rsidP="005B01D0">
            <w:pPr>
              <w:spacing w:after="0" w:line="240" w:lineRule="auto"/>
              <w:rPr>
                <w:sz w:val="20"/>
                <w:szCs w:val="20"/>
              </w:rPr>
            </w:pPr>
            <w:r w:rsidRPr="0093414E">
              <w:rPr>
                <w:sz w:val="20"/>
                <w:szCs w:val="20"/>
              </w:rPr>
              <w:t>Spéculum (jeu)</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57EC1" w14:textId="77777777" w:rsidR="000F1589" w:rsidRPr="0093414E" w:rsidRDefault="000F1589" w:rsidP="005B01D0">
            <w:pPr>
              <w:spacing w:after="0" w:line="240" w:lineRule="auto"/>
              <w:jc w:val="center"/>
              <w:rPr>
                <w:sz w:val="20"/>
                <w:szCs w:val="20"/>
              </w:rPr>
            </w:pPr>
            <w:proofErr w:type="spellStart"/>
            <w:r w:rsidRPr="0093414E">
              <w:rPr>
                <w:sz w:val="20"/>
                <w:szCs w:val="20"/>
              </w:rPr>
              <w:t>Fft</w:t>
            </w:r>
            <w:proofErr w:type="spellEnd"/>
          </w:p>
        </w:tc>
        <w:tc>
          <w:tcPr>
            <w:tcW w:w="759" w:type="dxa"/>
            <w:tcBorders>
              <w:top w:val="nil"/>
              <w:left w:val="single" w:sz="4" w:space="0" w:color="auto"/>
              <w:bottom w:val="single" w:sz="4" w:space="0" w:color="auto"/>
              <w:right w:val="single" w:sz="4" w:space="0" w:color="auto"/>
            </w:tcBorders>
          </w:tcPr>
          <w:p w14:paraId="466081AC"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7B6AE36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B42B4A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32DC5E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9B2FDD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5587A8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1075A2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05D6260"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B955C7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888D21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C554154"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15D0C0F4" w14:textId="0F160F4A"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69588C05"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B457E1B" w14:textId="77777777" w:rsidR="000F1589" w:rsidRPr="0093414E" w:rsidRDefault="000F1589" w:rsidP="005B01D0">
            <w:pPr>
              <w:spacing w:after="0" w:line="240" w:lineRule="auto"/>
              <w:jc w:val="center"/>
              <w:rPr>
                <w:sz w:val="20"/>
                <w:szCs w:val="20"/>
              </w:rPr>
            </w:pPr>
            <w:r w:rsidRPr="0093414E">
              <w:rPr>
                <w:sz w:val="20"/>
                <w:szCs w:val="20"/>
              </w:rPr>
              <w:t>32</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44039CF6" w14:textId="77777777" w:rsidR="000F1589" w:rsidRPr="0093414E" w:rsidRDefault="000F1589" w:rsidP="005B01D0">
            <w:pPr>
              <w:spacing w:after="0" w:line="240" w:lineRule="auto"/>
              <w:rPr>
                <w:sz w:val="20"/>
                <w:szCs w:val="20"/>
              </w:rPr>
            </w:pPr>
            <w:r w:rsidRPr="0093414E">
              <w:rPr>
                <w:sz w:val="20"/>
                <w:szCs w:val="20"/>
              </w:rPr>
              <w:t>Stéthoscopes obstétrical</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9A96A5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7428A7B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3B3C15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D733B1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FC8A9A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D20DCC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7788FC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37A0EB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306712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6604B9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CAB314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B469251"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65FE56E5" w14:textId="4DB81D3D"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568E6950"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5008D30" w14:textId="77777777" w:rsidR="000F1589" w:rsidRPr="0093414E" w:rsidRDefault="000F1589" w:rsidP="005B01D0">
            <w:pPr>
              <w:spacing w:after="0" w:line="240" w:lineRule="auto"/>
              <w:jc w:val="center"/>
              <w:rPr>
                <w:sz w:val="20"/>
                <w:szCs w:val="20"/>
              </w:rPr>
            </w:pPr>
            <w:r w:rsidRPr="0093414E">
              <w:rPr>
                <w:sz w:val="20"/>
                <w:szCs w:val="20"/>
              </w:rPr>
              <w:t>33</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1351719" w14:textId="77777777" w:rsidR="000F1589" w:rsidRPr="0093414E" w:rsidRDefault="000F1589" w:rsidP="005B01D0">
            <w:pPr>
              <w:spacing w:after="0" w:line="240" w:lineRule="auto"/>
              <w:rPr>
                <w:sz w:val="20"/>
                <w:szCs w:val="20"/>
              </w:rPr>
            </w:pPr>
            <w:r w:rsidRPr="0093414E">
              <w:rPr>
                <w:sz w:val="20"/>
                <w:szCs w:val="20"/>
              </w:rPr>
              <w:t xml:space="preserve">Table à instrument basse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CC3D772"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B75CAE7"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966C48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394E89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3D6C78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FE990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E9E04B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35C8CF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A6BF21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9FB790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ABF631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668015E"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4488FE3E" w14:textId="4D67E925"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5F16251C"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306B0545" w14:textId="77777777" w:rsidR="000F1589" w:rsidRPr="0093414E" w:rsidRDefault="000F1589" w:rsidP="005B01D0">
            <w:pPr>
              <w:spacing w:after="0" w:line="240" w:lineRule="auto"/>
              <w:jc w:val="center"/>
              <w:rPr>
                <w:sz w:val="20"/>
                <w:szCs w:val="20"/>
              </w:rPr>
            </w:pPr>
            <w:r w:rsidRPr="0093414E">
              <w:rPr>
                <w:sz w:val="20"/>
                <w:szCs w:val="20"/>
              </w:rPr>
              <w:t>34</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14B5EE6D" w14:textId="77777777" w:rsidR="000F1589" w:rsidRPr="0093414E" w:rsidRDefault="000F1589" w:rsidP="005B01D0">
            <w:pPr>
              <w:spacing w:after="0" w:line="240" w:lineRule="auto"/>
              <w:rPr>
                <w:sz w:val="20"/>
                <w:szCs w:val="20"/>
              </w:rPr>
            </w:pPr>
            <w:r w:rsidRPr="0093414E">
              <w:rPr>
                <w:sz w:val="20"/>
                <w:szCs w:val="20"/>
              </w:rPr>
              <w:t>Table d'accouchement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2889494"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74F73EE4"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30C1BBE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D3A334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14A45D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29A89B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BF9BC2C"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102756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EC962A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1BD074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A3286D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E188E6B"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79557929" w14:textId="7F092D37"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23B98334" w14:textId="77777777" w:rsidTr="000F1589">
        <w:trPr>
          <w:trHeight w:val="324"/>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6F9A8FE4" w14:textId="77777777" w:rsidR="000F1589" w:rsidRPr="0093414E" w:rsidRDefault="000F1589" w:rsidP="005B01D0">
            <w:pPr>
              <w:spacing w:after="0" w:line="240" w:lineRule="auto"/>
              <w:jc w:val="center"/>
              <w:rPr>
                <w:sz w:val="20"/>
                <w:szCs w:val="20"/>
              </w:rPr>
            </w:pPr>
            <w:r w:rsidRPr="0093414E">
              <w:rPr>
                <w:sz w:val="20"/>
                <w:szCs w:val="20"/>
              </w:rPr>
              <w:t>35</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178F0D2D" w14:textId="77777777" w:rsidR="000F1589" w:rsidRPr="0093414E" w:rsidRDefault="000F1589" w:rsidP="005B01D0">
            <w:pPr>
              <w:spacing w:after="0" w:line="240" w:lineRule="auto"/>
              <w:rPr>
                <w:sz w:val="20"/>
                <w:szCs w:val="20"/>
              </w:rPr>
            </w:pPr>
            <w:r w:rsidRPr="0093414E">
              <w:rPr>
                <w:sz w:val="20"/>
                <w:szCs w:val="20"/>
              </w:rPr>
              <w:t>Table de chevet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5F927D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1D83B118"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13045E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46A3C9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AF09E7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2D7528F"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E3C60D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DB9DC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C59285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D14268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5DFAFF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FA94E4F"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297C619D" w14:textId="2F1C6707"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7E1B87E5"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EEB1A17" w14:textId="77777777" w:rsidR="000F1589" w:rsidRPr="0093414E" w:rsidRDefault="000F1589" w:rsidP="005B01D0">
            <w:pPr>
              <w:spacing w:after="0" w:line="240" w:lineRule="auto"/>
              <w:jc w:val="center"/>
              <w:rPr>
                <w:sz w:val="20"/>
                <w:szCs w:val="20"/>
              </w:rPr>
            </w:pPr>
            <w:r w:rsidRPr="0093414E">
              <w:rPr>
                <w:sz w:val="20"/>
                <w:szCs w:val="20"/>
              </w:rPr>
              <w:t>36</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3C54A0AC" w14:textId="77777777" w:rsidR="000F1589" w:rsidRPr="0093414E" w:rsidRDefault="000F1589" w:rsidP="005B01D0">
            <w:pPr>
              <w:spacing w:after="0" w:line="240" w:lineRule="auto"/>
              <w:rPr>
                <w:sz w:val="20"/>
                <w:szCs w:val="20"/>
              </w:rPr>
            </w:pPr>
            <w:r w:rsidRPr="0093414E">
              <w:rPr>
                <w:sz w:val="20"/>
                <w:szCs w:val="20"/>
              </w:rPr>
              <w:t xml:space="preserve">Table de mayo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5A4C8CB"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502FC6C6"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592A67E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A2EBE7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A667DE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83B4F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5A09CF7"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836D92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1F7194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6B5C3FE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94220EE"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7BB1D760"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55BE3C48" w14:textId="4D2E1393"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0B6F72E5"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0139520F" w14:textId="77777777" w:rsidR="000F1589" w:rsidRPr="0093414E" w:rsidRDefault="000F1589" w:rsidP="005B01D0">
            <w:pPr>
              <w:spacing w:after="0" w:line="240" w:lineRule="auto"/>
              <w:jc w:val="center"/>
              <w:rPr>
                <w:sz w:val="20"/>
                <w:szCs w:val="20"/>
              </w:rPr>
            </w:pPr>
            <w:r w:rsidRPr="0093414E">
              <w:rPr>
                <w:sz w:val="20"/>
                <w:szCs w:val="20"/>
              </w:rPr>
              <w:t>37</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0F0DB24A" w14:textId="77777777" w:rsidR="000F1589" w:rsidRPr="0093414E" w:rsidRDefault="000F1589" w:rsidP="005B01D0">
            <w:pPr>
              <w:spacing w:after="0" w:line="240" w:lineRule="auto"/>
              <w:rPr>
                <w:sz w:val="20"/>
                <w:szCs w:val="20"/>
              </w:rPr>
            </w:pPr>
            <w:r w:rsidRPr="0093414E">
              <w:rPr>
                <w:sz w:val="20"/>
                <w:szCs w:val="20"/>
              </w:rPr>
              <w:t>Table de réanimation du nouveau-né simple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B7D7423"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single" w:sz="4" w:space="0" w:color="auto"/>
              <w:right w:val="single" w:sz="4" w:space="0" w:color="auto"/>
            </w:tcBorders>
          </w:tcPr>
          <w:p w14:paraId="417D9689"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single" w:sz="4" w:space="0" w:color="auto"/>
              <w:right w:val="single" w:sz="4" w:space="0" w:color="auto"/>
            </w:tcBorders>
          </w:tcPr>
          <w:p w14:paraId="4073A558"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0A300F13"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387ADF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3E85F7E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4F557CC5"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1C9D7B9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0200A6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A8D166B"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2291358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single" w:sz="4" w:space="0" w:color="auto"/>
              <w:right w:val="single" w:sz="4" w:space="0" w:color="auto"/>
            </w:tcBorders>
          </w:tcPr>
          <w:p w14:paraId="55121977"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single" w:sz="4" w:space="0" w:color="auto"/>
              <w:right w:val="single" w:sz="8" w:space="0" w:color="auto"/>
            </w:tcBorders>
            <w:shd w:val="clear" w:color="auto" w:fill="auto"/>
            <w:vAlign w:val="center"/>
            <w:hideMark/>
          </w:tcPr>
          <w:p w14:paraId="2FAFEEF8" w14:textId="70A06A12"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5F74703D"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4D9763A7" w14:textId="77777777" w:rsidR="000F1589" w:rsidRPr="0093414E" w:rsidRDefault="000F1589" w:rsidP="005B01D0">
            <w:pPr>
              <w:spacing w:after="0" w:line="240" w:lineRule="auto"/>
              <w:jc w:val="center"/>
              <w:rPr>
                <w:sz w:val="20"/>
                <w:szCs w:val="20"/>
              </w:rPr>
            </w:pPr>
            <w:r w:rsidRPr="0093414E">
              <w:rPr>
                <w:sz w:val="20"/>
                <w:szCs w:val="20"/>
              </w:rPr>
              <w:t>38</w:t>
            </w:r>
          </w:p>
        </w:tc>
        <w:tc>
          <w:tcPr>
            <w:tcW w:w="3180" w:type="dxa"/>
            <w:tcBorders>
              <w:top w:val="nil"/>
              <w:left w:val="single" w:sz="4" w:space="0" w:color="auto"/>
              <w:bottom w:val="single" w:sz="4" w:space="0" w:color="auto"/>
              <w:right w:val="single" w:sz="4" w:space="0" w:color="auto"/>
            </w:tcBorders>
            <w:shd w:val="clear" w:color="000000" w:fill="FFFFFF"/>
            <w:noWrap/>
            <w:vAlign w:val="bottom"/>
            <w:hideMark/>
          </w:tcPr>
          <w:p w14:paraId="43D6DACE" w14:textId="77777777" w:rsidR="000F1589" w:rsidRPr="0093414E" w:rsidRDefault="000F1589" w:rsidP="005B01D0">
            <w:pPr>
              <w:spacing w:after="0" w:line="240" w:lineRule="auto"/>
              <w:rPr>
                <w:sz w:val="20"/>
                <w:szCs w:val="20"/>
              </w:rPr>
            </w:pPr>
            <w:r w:rsidRPr="0093414E">
              <w:rPr>
                <w:sz w:val="20"/>
                <w:szCs w:val="20"/>
              </w:rPr>
              <w:t>Table d'examen gynécologique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494E236"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nil"/>
              <w:left w:val="single" w:sz="4" w:space="0" w:color="auto"/>
              <w:bottom w:val="nil"/>
              <w:right w:val="single" w:sz="4" w:space="0" w:color="auto"/>
            </w:tcBorders>
          </w:tcPr>
          <w:p w14:paraId="781194B2" w14:textId="77777777" w:rsidR="000F1589" w:rsidRPr="0093414E" w:rsidRDefault="000F1589" w:rsidP="005B01D0">
            <w:pPr>
              <w:spacing w:after="0" w:line="240" w:lineRule="auto"/>
              <w:jc w:val="center"/>
              <w:rPr>
                <w:sz w:val="20"/>
                <w:szCs w:val="20"/>
              </w:rPr>
            </w:pPr>
          </w:p>
        </w:tc>
        <w:tc>
          <w:tcPr>
            <w:tcW w:w="759" w:type="dxa"/>
            <w:tcBorders>
              <w:top w:val="nil"/>
              <w:left w:val="single" w:sz="4" w:space="0" w:color="auto"/>
              <w:bottom w:val="nil"/>
              <w:right w:val="single" w:sz="4" w:space="0" w:color="auto"/>
            </w:tcBorders>
          </w:tcPr>
          <w:p w14:paraId="649AEB24"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6D37DCC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106E745A"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4AC4FA6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304AAF2D"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4D421809"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692B0192"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6D2A75C6"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50774DB1" w14:textId="77777777" w:rsidR="000F1589" w:rsidRPr="0093414E" w:rsidRDefault="000F1589" w:rsidP="005B01D0">
            <w:pPr>
              <w:spacing w:after="0" w:line="240" w:lineRule="auto"/>
              <w:jc w:val="center"/>
              <w:rPr>
                <w:sz w:val="20"/>
                <w:szCs w:val="20"/>
              </w:rPr>
            </w:pPr>
          </w:p>
        </w:tc>
        <w:tc>
          <w:tcPr>
            <w:tcW w:w="760" w:type="dxa"/>
            <w:tcBorders>
              <w:top w:val="nil"/>
              <w:left w:val="single" w:sz="4" w:space="0" w:color="auto"/>
              <w:bottom w:val="nil"/>
              <w:right w:val="single" w:sz="4" w:space="0" w:color="auto"/>
            </w:tcBorders>
          </w:tcPr>
          <w:p w14:paraId="55B68BB9" w14:textId="77777777" w:rsidR="000F1589" w:rsidRPr="0093414E" w:rsidRDefault="000F1589" w:rsidP="005B01D0">
            <w:pPr>
              <w:spacing w:after="0" w:line="240" w:lineRule="auto"/>
              <w:jc w:val="center"/>
              <w:rPr>
                <w:sz w:val="20"/>
                <w:szCs w:val="20"/>
              </w:rPr>
            </w:pPr>
          </w:p>
        </w:tc>
        <w:tc>
          <w:tcPr>
            <w:tcW w:w="764" w:type="dxa"/>
            <w:tcBorders>
              <w:top w:val="nil"/>
              <w:left w:val="single" w:sz="4" w:space="0" w:color="auto"/>
              <w:bottom w:val="nil"/>
              <w:right w:val="single" w:sz="8" w:space="0" w:color="auto"/>
            </w:tcBorders>
            <w:shd w:val="clear" w:color="auto" w:fill="auto"/>
            <w:vAlign w:val="center"/>
            <w:hideMark/>
          </w:tcPr>
          <w:p w14:paraId="78549210" w14:textId="3267DDD9"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1A6720D1" w14:textId="77777777" w:rsidTr="000F1589">
        <w:trPr>
          <w:trHeight w:val="288"/>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14:paraId="1102BAE4" w14:textId="77777777" w:rsidR="000F1589" w:rsidRPr="0093414E" w:rsidRDefault="000F1589" w:rsidP="005B01D0">
            <w:pPr>
              <w:spacing w:after="0" w:line="240" w:lineRule="auto"/>
              <w:jc w:val="center"/>
              <w:rPr>
                <w:sz w:val="20"/>
                <w:szCs w:val="20"/>
              </w:rPr>
            </w:pPr>
            <w:r w:rsidRPr="0093414E">
              <w:rPr>
                <w:sz w:val="20"/>
                <w:szCs w:val="20"/>
              </w:rPr>
              <w:t>39</w:t>
            </w:r>
          </w:p>
        </w:tc>
        <w:tc>
          <w:tcPr>
            <w:tcW w:w="3180" w:type="dxa"/>
            <w:tcBorders>
              <w:top w:val="nil"/>
              <w:left w:val="single" w:sz="4" w:space="0" w:color="auto"/>
              <w:bottom w:val="nil"/>
              <w:right w:val="single" w:sz="4" w:space="0" w:color="auto"/>
            </w:tcBorders>
            <w:shd w:val="clear" w:color="000000" w:fill="FFFFFF"/>
            <w:noWrap/>
            <w:vAlign w:val="bottom"/>
            <w:hideMark/>
          </w:tcPr>
          <w:p w14:paraId="30C8716E" w14:textId="77777777" w:rsidR="000F1589" w:rsidRPr="0093414E" w:rsidRDefault="000F1589" w:rsidP="005B01D0">
            <w:pPr>
              <w:spacing w:after="0" w:line="240" w:lineRule="auto"/>
              <w:rPr>
                <w:sz w:val="20"/>
                <w:szCs w:val="20"/>
              </w:rPr>
            </w:pPr>
            <w:r w:rsidRPr="0093414E">
              <w:rPr>
                <w:sz w:val="20"/>
                <w:szCs w:val="20"/>
              </w:rPr>
              <w:t xml:space="preserve">Tabouret chirurgien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4B45012"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single" w:sz="4" w:space="0" w:color="auto"/>
              <w:left w:val="single" w:sz="4" w:space="0" w:color="auto"/>
              <w:bottom w:val="nil"/>
              <w:right w:val="single" w:sz="4" w:space="0" w:color="auto"/>
            </w:tcBorders>
          </w:tcPr>
          <w:p w14:paraId="05090AD1" w14:textId="77777777" w:rsidR="000F1589" w:rsidRPr="0093414E" w:rsidRDefault="000F1589" w:rsidP="005B01D0">
            <w:pPr>
              <w:spacing w:after="0" w:line="240" w:lineRule="auto"/>
              <w:jc w:val="center"/>
              <w:rPr>
                <w:sz w:val="20"/>
                <w:szCs w:val="20"/>
              </w:rPr>
            </w:pPr>
          </w:p>
        </w:tc>
        <w:tc>
          <w:tcPr>
            <w:tcW w:w="759" w:type="dxa"/>
            <w:tcBorders>
              <w:top w:val="single" w:sz="4" w:space="0" w:color="auto"/>
              <w:left w:val="single" w:sz="4" w:space="0" w:color="auto"/>
              <w:bottom w:val="nil"/>
              <w:right w:val="single" w:sz="4" w:space="0" w:color="auto"/>
            </w:tcBorders>
          </w:tcPr>
          <w:p w14:paraId="5AC3D3E9"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16B4F439"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5610E246"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2A5CA40B"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7698F920"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681A9AD3"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346C706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2750146E"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082F88B5"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nil"/>
              <w:right w:val="single" w:sz="4" w:space="0" w:color="auto"/>
            </w:tcBorders>
          </w:tcPr>
          <w:p w14:paraId="44C3E5B4" w14:textId="77777777" w:rsidR="000F1589" w:rsidRPr="0093414E" w:rsidRDefault="000F1589" w:rsidP="005B01D0">
            <w:pPr>
              <w:spacing w:after="0" w:line="240" w:lineRule="auto"/>
              <w:jc w:val="center"/>
              <w:rPr>
                <w:sz w:val="20"/>
                <w:szCs w:val="20"/>
              </w:rPr>
            </w:pPr>
          </w:p>
        </w:tc>
        <w:tc>
          <w:tcPr>
            <w:tcW w:w="764" w:type="dxa"/>
            <w:tcBorders>
              <w:top w:val="single" w:sz="4" w:space="0" w:color="auto"/>
              <w:left w:val="single" w:sz="4" w:space="0" w:color="auto"/>
              <w:bottom w:val="nil"/>
              <w:right w:val="single" w:sz="8" w:space="0" w:color="auto"/>
            </w:tcBorders>
            <w:shd w:val="clear" w:color="auto" w:fill="auto"/>
            <w:vAlign w:val="center"/>
            <w:hideMark/>
          </w:tcPr>
          <w:p w14:paraId="7D53FEE9" w14:textId="571B1365" w:rsidR="000F1589" w:rsidRPr="0093414E" w:rsidRDefault="000F1589" w:rsidP="005B01D0">
            <w:pPr>
              <w:spacing w:after="0" w:line="240" w:lineRule="auto"/>
              <w:jc w:val="center"/>
              <w:rPr>
                <w:sz w:val="20"/>
                <w:szCs w:val="20"/>
              </w:rPr>
            </w:pPr>
            <w:r w:rsidRPr="0093414E">
              <w:rPr>
                <w:sz w:val="20"/>
                <w:szCs w:val="20"/>
              </w:rPr>
              <w:t> </w:t>
            </w:r>
          </w:p>
        </w:tc>
      </w:tr>
      <w:tr w:rsidR="000F1589" w:rsidRPr="000F60CC" w14:paraId="3E9047D7" w14:textId="77777777" w:rsidTr="000F1589">
        <w:trPr>
          <w:trHeight w:val="30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14:paraId="0162A242" w14:textId="77777777" w:rsidR="000F1589" w:rsidRPr="0093414E" w:rsidRDefault="000F1589" w:rsidP="005B01D0">
            <w:pPr>
              <w:spacing w:after="0" w:line="240" w:lineRule="auto"/>
              <w:jc w:val="center"/>
              <w:rPr>
                <w:sz w:val="20"/>
                <w:szCs w:val="20"/>
              </w:rPr>
            </w:pPr>
            <w:r w:rsidRPr="0093414E">
              <w:rPr>
                <w:sz w:val="20"/>
                <w:szCs w:val="20"/>
              </w:rPr>
              <w:t>40</w:t>
            </w:r>
          </w:p>
        </w:tc>
        <w:tc>
          <w:tcPr>
            <w:tcW w:w="318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3FF77786" w14:textId="77777777" w:rsidR="000F1589" w:rsidRPr="0093414E" w:rsidRDefault="000F1589" w:rsidP="005B01D0">
            <w:pPr>
              <w:spacing w:after="0" w:line="240" w:lineRule="auto"/>
              <w:rPr>
                <w:sz w:val="20"/>
                <w:szCs w:val="20"/>
              </w:rPr>
            </w:pPr>
            <w:r w:rsidRPr="0093414E">
              <w:rPr>
                <w:sz w:val="20"/>
                <w:szCs w:val="20"/>
              </w:rPr>
              <w:t>Fauteuil de prélèvement</w:t>
            </w:r>
          </w:p>
        </w:tc>
        <w:tc>
          <w:tcPr>
            <w:tcW w:w="1189" w:type="dxa"/>
            <w:tcBorders>
              <w:top w:val="single" w:sz="4" w:space="0" w:color="auto"/>
              <w:left w:val="nil"/>
              <w:bottom w:val="single" w:sz="4" w:space="0" w:color="auto"/>
              <w:right w:val="nil"/>
            </w:tcBorders>
            <w:shd w:val="clear" w:color="auto" w:fill="auto"/>
            <w:vAlign w:val="center"/>
            <w:hideMark/>
          </w:tcPr>
          <w:p w14:paraId="13B11657" w14:textId="77777777" w:rsidR="000F1589" w:rsidRPr="0093414E" w:rsidRDefault="000F1589" w:rsidP="005B01D0">
            <w:pPr>
              <w:spacing w:after="0" w:line="240" w:lineRule="auto"/>
              <w:jc w:val="center"/>
              <w:rPr>
                <w:sz w:val="20"/>
                <w:szCs w:val="20"/>
              </w:rPr>
            </w:pPr>
            <w:r>
              <w:rPr>
                <w:sz w:val="20"/>
                <w:szCs w:val="20"/>
              </w:rPr>
              <w:t>Pce</w:t>
            </w:r>
          </w:p>
        </w:tc>
        <w:tc>
          <w:tcPr>
            <w:tcW w:w="759" w:type="dxa"/>
            <w:tcBorders>
              <w:top w:val="single" w:sz="4" w:space="0" w:color="auto"/>
              <w:left w:val="single" w:sz="4" w:space="0" w:color="auto"/>
              <w:bottom w:val="single" w:sz="8" w:space="0" w:color="auto"/>
              <w:right w:val="single" w:sz="4" w:space="0" w:color="auto"/>
            </w:tcBorders>
          </w:tcPr>
          <w:p w14:paraId="16A9AABE" w14:textId="77777777" w:rsidR="000F1589" w:rsidRPr="0093414E" w:rsidRDefault="000F1589" w:rsidP="005B01D0">
            <w:pPr>
              <w:spacing w:after="0" w:line="240" w:lineRule="auto"/>
              <w:jc w:val="center"/>
              <w:rPr>
                <w:sz w:val="20"/>
                <w:szCs w:val="20"/>
              </w:rPr>
            </w:pPr>
          </w:p>
        </w:tc>
        <w:tc>
          <w:tcPr>
            <w:tcW w:w="759" w:type="dxa"/>
            <w:tcBorders>
              <w:top w:val="single" w:sz="4" w:space="0" w:color="auto"/>
              <w:left w:val="single" w:sz="4" w:space="0" w:color="auto"/>
              <w:bottom w:val="single" w:sz="8" w:space="0" w:color="auto"/>
              <w:right w:val="single" w:sz="4" w:space="0" w:color="auto"/>
            </w:tcBorders>
          </w:tcPr>
          <w:p w14:paraId="55DCE86F"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11C99027"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14B0920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1A441F9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6A56CF85"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5C8F1FB8"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0AA66C83"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35941BFC"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5DE40040" w14:textId="77777777" w:rsidR="000F1589" w:rsidRPr="0093414E" w:rsidRDefault="000F1589" w:rsidP="005B01D0">
            <w:pPr>
              <w:spacing w:after="0" w:line="240" w:lineRule="auto"/>
              <w:jc w:val="center"/>
              <w:rPr>
                <w:sz w:val="20"/>
                <w:szCs w:val="20"/>
              </w:rPr>
            </w:pPr>
          </w:p>
        </w:tc>
        <w:tc>
          <w:tcPr>
            <w:tcW w:w="760" w:type="dxa"/>
            <w:tcBorders>
              <w:top w:val="single" w:sz="4" w:space="0" w:color="auto"/>
              <w:left w:val="single" w:sz="4" w:space="0" w:color="auto"/>
              <w:bottom w:val="single" w:sz="8" w:space="0" w:color="auto"/>
              <w:right w:val="single" w:sz="4" w:space="0" w:color="auto"/>
            </w:tcBorders>
          </w:tcPr>
          <w:p w14:paraId="5B0F997C" w14:textId="77777777" w:rsidR="000F1589" w:rsidRPr="0093414E" w:rsidRDefault="000F1589" w:rsidP="005B01D0">
            <w:pPr>
              <w:spacing w:after="0" w:line="240" w:lineRule="auto"/>
              <w:jc w:val="center"/>
              <w:rPr>
                <w:sz w:val="20"/>
                <w:szCs w:val="20"/>
              </w:rPr>
            </w:pPr>
          </w:p>
        </w:tc>
        <w:tc>
          <w:tcPr>
            <w:tcW w:w="76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1770890" w14:textId="2A500654" w:rsidR="000F1589" w:rsidRPr="0093414E" w:rsidRDefault="000F1589" w:rsidP="005B01D0">
            <w:pPr>
              <w:spacing w:after="0" w:line="240" w:lineRule="auto"/>
              <w:jc w:val="center"/>
              <w:rPr>
                <w:sz w:val="20"/>
                <w:szCs w:val="20"/>
              </w:rPr>
            </w:pPr>
            <w:r w:rsidRPr="0093414E">
              <w:rPr>
                <w:sz w:val="20"/>
                <w:szCs w:val="20"/>
              </w:rPr>
              <w:t> </w:t>
            </w:r>
          </w:p>
        </w:tc>
      </w:tr>
    </w:tbl>
    <w:p w14:paraId="73A14531" w14:textId="77777777" w:rsidR="004921F4" w:rsidRDefault="004921F4" w:rsidP="00231C76">
      <w:pPr>
        <w:pStyle w:val="Corpsdetexte"/>
        <w:spacing w:before="60" w:after="60"/>
        <w:rPr>
          <w:rFonts w:ascii="Georgia" w:eastAsia="Calibri" w:hAnsi="Georgia" w:cs="Times New Roman"/>
          <w:color w:val="585756"/>
          <w:szCs w:val="22"/>
          <w:lang w:val="fr-BE"/>
        </w:rPr>
      </w:pPr>
    </w:p>
    <w:p w14:paraId="48147F83" w14:textId="6C6D682B" w:rsidR="000F1589" w:rsidRDefault="000F1589" w:rsidP="00231C76">
      <w:pPr>
        <w:pStyle w:val="Corpsdetexte"/>
        <w:spacing w:before="60" w:after="60"/>
        <w:rPr>
          <w:rFonts w:ascii="Georgia" w:eastAsia="Calibri" w:hAnsi="Georgia" w:cs="Times New Roman"/>
          <w:color w:val="585756"/>
          <w:szCs w:val="22"/>
          <w:lang w:val="fr-BE"/>
        </w:rPr>
      </w:pPr>
    </w:p>
    <w:p w14:paraId="3C423B53" w14:textId="53EAA2D0" w:rsidR="00014264" w:rsidRDefault="00014264" w:rsidP="00231C76">
      <w:pPr>
        <w:pStyle w:val="Corpsdetexte"/>
        <w:spacing w:before="60" w:after="60"/>
        <w:rPr>
          <w:rFonts w:ascii="Georgia" w:eastAsia="Calibri" w:hAnsi="Georgia" w:cs="Times New Roman"/>
          <w:color w:val="585756"/>
          <w:szCs w:val="22"/>
          <w:lang w:val="fr-BE"/>
        </w:rPr>
      </w:pPr>
    </w:p>
    <w:p w14:paraId="6B74E039" w14:textId="7DCAE2AA" w:rsidR="00014264" w:rsidRDefault="00014264" w:rsidP="00231C76">
      <w:pPr>
        <w:pStyle w:val="Corpsdetexte"/>
        <w:spacing w:before="60" w:after="60"/>
        <w:rPr>
          <w:rFonts w:ascii="Georgia" w:eastAsia="Calibri" w:hAnsi="Georgia" w:cs="Times New Roman"/>
          <w:color w:val="585756"/>
          <w:szCs w:val="22"/>
          <w:lang w:val="fr-BE"/>
        </w:rPr>
      </w:pPr>
    </w:p>
    <w:p w14:paraId="6B668C9D" w14:textId="582D62C9" w:rsidR="00014264" w:rsidRDefault="00014264" w:rsidP="00231C76">
      <w:pPr>
        <w:pStyle w:val="Corpsdetexte"/>
        <w:spacing w:before="60" w:after="60"/>
        <w:rPr>
          <w:rFonts w:ascii="Georgia" w:eastAsia="Calibri" w:hAnsi="Georgia" w:cs="Times New Roman"/>
          <w:color w:val="585756"/>
          <w:szCs w:val="22"/>
          <w:lang w:val="fr-BE"/>
        </w:rPr>
      </w:pPr>
    </w:p>
    <w:p w14:paraId="6033ADAE" w14:textId="399AE54C" w:rsidR="00014264" w:rsidRDefault="00014264" w:rsidP="00231C76">
      <w:pPr>
        <w:pStyle w:val="Corpsdetexte"/>
        <w:spacing w:before="60" w:after="60"/>
        <w:rPr>
          <w:rFonts w:ascii="Georgia" w:eastAsia="Calibri" w:hAnsi="Georgia" w:cs="Times New Roman"/>
          <w:color w:val="585756"/>
          <w:szCs w:val="22"/>
          <w:lang w:val="fr-BE"/>
        </w:rPr>
      </w:pPr>
    </w:p>
    <w:p w14:paraId="065B5C78" w14:textId="77777777" w:rsidR="00014264" w:rsidRDefault="00014264" w:rsidP="00231C76">
      <w:pPr>
        <w:pStyle w:val="Corpsdetexte"/>
        <w:spacing w:before="60" w:after="60"/>
        <w:rPr>
          <w:rFonts w:ascii="Georgia" w:eastAsia="Calibri" w:hAnsi="Georgia" w:cs="Times New Roman"/>
          <w:color w:val="585756"/>
          <w:szCs w:val="22"/>
          <w:lang w:val="fr-BE"/>
        </w:rPr>
      </w:pPr>
    </w:p>
    <w:p w14:paraId="1755AF37" w14:textId="77777777" w:rsidR="00014264" w:rsidRDefault="00014264" w:rsidP="00014264">
      <w:pPr>
        <w:pStyle w:val="Corpsdetexte"/>
        <w:spacing w:before="60" w:after="60"/>
        <w:rPr>
          <w:rFonts w:ascii="Georgia" w:eastAsia="Calibri" w:hAnsi="Georgia" w:cs="Times New Roman"/>
          <w:b/>
          <w:bCs/>
          <w:color w:val="585756"/>
          <w:szCs w:val="22"/>
          <w:lang w:val="fr-BE"/>
        </w:rPr>
      </w:pPr>
      <w:r w:rsidRPr="000F60CC">
        <w:rPr>
          <w:rFonts w:ascii="Georgia" w:eastAsia="Calibri" w:hAnsi="Georgia" w:cs="Times New Roman"/>
          <w:b/>
          <w:bCs/>
          <w:color w:val="585756"/>
          <w:szCs w:val="22"/>
          <w:lang w:val="fr-BE"/>
        </w:rPr>
        <w:t xml:space="preserve">Lot </w:t>
      </w:r>
      <w:r>
        <w:rPr>
          <w:rFonts w:ascii="Georgia" w:eastAsia="Calibri" w:hAnsi="Georgia" w:cs="Times New Roman"/>
          <w:b/>
          <w:bCs/>
          <w:color w:val="585756"/>
          <w:szCs w:val="22"/>
          <w:lang w:val="fr-BE"/>
        </w:rPr>
        <w:t>3</w:t>
      </w:r>
      <w:r w:rsidRPr="000F60CC">
        <w:rPr>
          <w:rFonts w:ascii="Georgia" w:eastAsia="Calibri" w:hAnsi="Georgia" w:cs="Times New Roman"/>
          <w:b/>
          <w:bCs/>
          <w:color w:val="585756"/>
          <w:szCs w:val="22"/>
          <w:lang w:val="fr-BE"/>
        </w:rPr>
        <w:t xml:space="preserve"> : </w:t>
      </w:r>
      <w:r w:rsidRPr="00234F56">
        <w:rPr>
          <w:rFonts w:ascii="Georgia" w:eastAsia="Calibri" w:hAnsi="Georgia" w:cs="Times New Roman"/>
          <w:b/>
          <w:bCs/>
          <w:color w:val="585756"/>
          <w:szCs w:val="22"/>
          <w:lang w:val="fr-BE"/>
        </w:rPr>
        <w:t>Imagerie médicale</w:t>
      </w:r>
    </w:p>
    <w:p w14:paraId="4D2F905F" w14:textId="77777777" w:rsidR="00014264" w:rsidRDefault="00014264" w:rsidP="00014264">
      <w:pPr>
        <w:pStyle w:val="Corpsdetexte"/>
        <w:spacing w:before="60" w:after="60"/>
        <w:rPr>
          <w:rFonts w:ascii="Georgia" w:eastAsia="Calibri" w:hAnsi="Georgia" w:cs="Times New Roman"/>
          <w:b/>
          <w:bCs/>
          <w:color w:val="585756"/>
          <w:szCs w:val="22"/>
          <w:lang w:val="fr-BE"/>
        </w:rPr>
      </w:pPr>
    </w:p>
    <w:tbl>
      <w:tblPr>
        <w:tblW w:w="1169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3543"/>
        <w:gridCol w:w="851"/>
        <w:gridCol w:w="1134"/>
        <w:gridCol w:w="1134"/>
        <w:gridCol w:w="1134"/>
        <w:gridCol w:w="1134"/>
        <w:gridCol w:w="1134"/>
        <w:gridCol w:w="1059"/>
      </w:tblGrid>
      <w:tr w:rsidR="00014264" w:rsidRPr="00234F56" w14:paraId="7042798B" w14:textId="77777777" w:rsidTr="00014264">
        <w:trPr>
          <w:trHeight w:val="603"/>
        </w:trPr>
        <w:tc>
          <w:tcPr>
            <w:tcW w:w="568" w:type="dxa"/>
            <w:vMerge w:val="restart"/>
            <w:shd w:val="clear" w:color="000000" w:fill="D9D9D9"/>
            <w:vAlign w:val="center"/>
            <w:hideMark/>
          </w:tcPr>
          <w:p w14:paraId="34C2599D" w14:textId="77777777" w:rsidR="00014264" w:rsidRPr="0093414E" w:rsidRDefault="00014264" w:rsidP="005B01D0">
            <w:pPr>
              <w:spacing w:after="0" w:line="240" w:lineRule="auto"/>
              <w:jc w:val="center"/>
              <w:rPr>
                <w:b/>
                <w:bCs/>
                <w:sz w:val="20"/>
                <w:szCs w:val="20"/>
              </w:rPr>
            </w:pPr>
            <w:r w:rsidRPr="0093414E">
              <w:rPr>
                <w:b/>
                <w:bCs/>
                <w:sz w:val="20"/>
                <w:szCs w:val="20"/>
              </w:rPr>
              <w:t>N°</w:t>
            </w:r>
          </w:p>
        </w:tc>
        <w:tc>
          <w:tcPr>
            <w:tcW w:w="3543" w:type="dxa"/>
            <w:vMerge w:val="restart"/>
            <w:shd w:val="clear" w:color="000000" w:fill="D9D9D9"/>
            <w:vAlign w:val="center"/>
            <w:hideMark/>
          </w:tcPr>
          <w:p w14:paraId="1EF4B25B" w14:textId="77777777" w:rsidR="00014264" w:rsidRPr="0093414E" w:rsidRDefault="00014264" w:rsidP="005B01D0">
            <w:pPr>
              <w:spacing w:after="0" w:line="240" w:lineRule="auto"/>
              <w:rPr>
                <w:b/>
                <w:bCs/>
                <w:sz w:val="20"/>
                <w:szCs w:val="20"/>
              </w:rPr>
            </w:pPr>
            <w:r w:rsidRPr="0093414E">
              <w:rPr>
                <w:b/>
                <w:bCs/>
                <w:sz w:val="20"/>
                <w:szCs w:val="20"/>
              </w:rPr>
              <w:t>Désignation</w:t>
            </w:r>
          </w:p>
        </w:tc>
        <w:tc>
          <w:tcPr>
            <w:tcW w:w="851" w:type="dxa"/>
            <w:vMerge w:val="restart"/>
            <w:shd w:val="clear" w:color="000000" w:fill="D9D9D9"/>
            <w:vAlign w:val="center"/>
            <w:hideMark/>
          </w:tcPr>
          <w:p w14:paraId="2C6B0A20" w14:textId="77777777" w:rsidR="00014264" w:rsidRPr="0093414E" w:rsidRDefault="00014264" w:rsidP="005B01D0">
            <w:pPr>
              <w:spacing w:after="0" w:line="240" w:lineRule="auto"/>
              <w:jc w:val="center"/>
              <w:rPr>
                <w:b/>
                <w:bCs/>
                <w:sz w:val="20"/>
                <w:szCs w:val="20"/>
              </w:rPr>
            </w:pPr>
            <w:r w:rsidRPr="0093414E">
              <w:rPr>
                <w:b/>
                <w:bCs/>
                <w:sz w:val="20"/>
                <w:szCs w:val="20"/>
              </w:rPr>
              <w:t>Unité</w:t>
            </w:r>
          </w:p>
        </w:tc>
        <w:tc>
          <w:tcPr>
            <w:tcW w:w="6729" w:type="dxa"/>
            <w:gridSpan w:val="6"/>
            <w:shd w:val="clear" w:color="000000" w:fill="D9D9D9"/>
          </w:tcPr>
          <w:p w14:paraId="36667E02" w14:textId="77777777" w:rsidR="00014264" w:rsidRDefault="00014264" w:rsidP="005B01D0">
            <w:pPr>
              <w:spacing w:after="0" w:line="240" w:lineRule="auto"/>
              <w:jc w:val="right"/>
              <w:rPr>
                <w:b/>
                <w:bCs/>
                <w:sz w:val="20"/>
                <w:szCs w:val="20"/>
              </w:rPr>
            </w:pPr>
            <w:r w:rsidRPr="0093414E">
              <w:rPr>
                <w:b/>
                <w:bCs/>
                <w:sz w:val="20"/>
                <w:szCs w:val="20"/>
              </w:rPr>
              <w:t>P.U</w:t>
            </w:r>
          </w:p>
          <w:p w14:paraId="56975CD6" w14:textId="62E1EA6D" w:rsidR="00014264" w:rsidRPr="0093414E" w:rsidRDefault="00014264" w:rsidP="00014264">
            <w:pPr>
              <w:spacing w:after="0" w:line="240" w:lineRule="auto"/>
              <w:jc w:val="right"/>
              <w:rPr>
                <w:b/>
                <w:bCs/>
                <w:sz w:val="20"/>
                <w:szCs w:val="20"/>
              </w:rPr>
            </w:pPr>
            <w:r w:rsidRPr="0093414E">
              <w:rPr>
                <w:b/>
                <w:bCs/>
                <w:sz w:val="20"/>
                <w:szCs w:val="20"/>
              </w:rPr>
              <w:t>€</w:t>
            </w:r>
            <w:r>
              <w:rPr>
                <w:b/>
                <w:bCs/>
                <w:sz w:val="20"/>
                <w:szCs w:val="20"/>
              </w:rPr>
              <w:t xml:space="preserve"> </w:t>
            </w:r>
            <w:r w:rsidRPr="0093414E">
              <w:rPr>
                <w:b/>
                <w:bCs/>
                <w:sz w:val="20"/>
                <w:szCs w:val="20"/>
              </w:rPr>
              <w:t>HTVA</w:t>
            </w:r>
          </w:p>
        </w:tc>
      </w:tr>
      <w:tr w:rsidR="00014264" w:rsidRPr="00234F56" w14:paraId="21C1BFCB" w14:textId="77777777" w:rsidTr="00014264">
        <w:trPr>
          <w:cantSplit/>
          <w:trHeight w:val="1262"/>
        </w:trPr>
        <w:tc>
          <w:tcPr>
            <w:tcW w:w="568" w:type="dxa"/>
            <w:vMerge/>
            <w:shd w:val="clear" w:color="000000" w:fill="D9D9D9"/>
            <w:vAlign w:val="center"/>
          </w:tcPr>
          <w:p w14:paraId="2AC31005" w14:textId="77777777" w:rsidR="00014264" w:rsidRPr="0093414E" w:rsidRDefault="00014264" w:rsidP="00014264">
            <w:pPr>
              <w:spacing w:after="0" w:line="240" w:lineRule="auto"/>
              <w:jc w:val="center"/>
              <w:rPr>
                <w:b/>
                <w:bCs/>
                <w:sz w:val="20"/>
                <w:szCs w:val="20"/>
              </w:rPr>
            </w:pPr>
          </w:p>
        </w:tc>
        <w:tc>
          <w:tcPr>
            <w:tcW w:w="3543" w:type="dxa"/>
            <w:vMerge/>
            <w:shd w:val="clear" w:color="000000" w:fill="D9D9D9"/>
            <w:vAlign w:val="center"/>
          </w:tcPr>
          <w:p w14:paraId="184A652A" w14:textId="77777777" w:rsidR="00014264" w:rsidRPr="0093414E" w:rsidRDefault="00014264" w:rsidP="00014264">
            <w:pPr>
              <w:spacing w:after="0" w:line="240" w:lineRule="auto"/>
              <w:rPr>
                <w:b/>
                <w:bCs/>
                <w:sz w:val="20"/>
                <w:szCs w:val="20"/>
              </w:rPr>
            </w:pPr>
          </w:p>
        </w:tc>
        <w:tc>
          <w:tcPr>
            <w:tcW w:w="851" w:type="dxa"/>
            <w:vMerge/>
            <w:shd w:val="clear" w:color="000000" w:fill="D9D9D9"/>
            <w:vAlign w:val="center"/>
          </w:tcPr>
          <w:p w14:paraId="7917AB76" w14:textId="77777777" w:rsidR="00014264" w:rsidRPr="0093414E" w:rsidRDefault="00014264" w:rsidP="00014264">
            <w:pPr>
              <w:spacing w:after="0" w:line="240" w:lineRule="auto"/>
              <w:jc w:val="center"/>
              <w:rPr>
                <w:b/>
                <w:bCs/>
                <w:sz w:val="20"/>
                <w:szCs w:val="20"/>
              </w:rPr>
            </w:pPr>
          </w:p>
        </w:tc>
        <w:tc>
          <w:tcPr>
            <w:tcW w:w="1134" w:type="dxa"/>
            <w:tcBorders>
              <w:top w:val="single" w:sz="4" w:space="0" w:color="auto"/>
              <w:bottom w:val="single" w:sz="4" w:space="0" w:color="auto"/>
              <w:right w:val="single" w:sz="4" w:space="0" w:color="auto"/>
            </w:tcBorders>
            <w:shd w:val="clear" w:color="auto" w:fill="D0CECE" w:themeFill="background2" w:themeFillShade="E6"/>
            <w:textDirection w:val="btLr"/>
            <w:vAlign w:val="center"/>
          </w:tcPr>
          <w:p w14:paraId="19587768" w14:textId="062047AB" w:rsidR="00014264" w:rsidRPr="0093414E" w:rsidRDefault="00014264" w:rsidP="00014264">
            <w:pPr>
              <w:spacing w:after="0" w:line="240" w:lineRule="auto"/>
              <w:ind w:left="113" w:right="113"/>
              <w:jc w:val="right"/>
              <w:rPr>
                <w:b/>
                <w:bCs/>
                <w:sz w:val="20"/>
                <w:szCs w:val="20"/>
              </w:rPr>
            </w:pPr>
            <w:r>
              <w:rPr>
                <w:b/>
                <w:bCs/>
                <w:sz w:val="20"/>
                <w:szCs w:val="20"/>
              </w:rPr>
              <w:t xml:space="preserve">HGR </w:t>
            </w:r>
            <w:proofErr w:type="spellStart"/>
            <w:r>
              <w:rPr>
                <w:b/>
                <w:bCs/>
                <w:sz w:val="20"/>
                <w:szCs w:val="20"/>
              </w:rPr>
              <w:t>Budjala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028BB009" w14:textId="1F6A111D" w:rsidR="00014264" w:rsidRPr="0093414E" w:rsidRDefault="00014264" w:rsidP="00014264">
            <w:pPr>
              <w:spacing w:after="0" w:line="240" w:lineRule="auto"/>
              <w:ind w:left="113" w:right="113"/>
              <w:jc w:val="right"/>
              <w:rPr>
                <w:b/>
                <w:bCs/>
                <w:sz w:val="20"/>
                <w:szCs w:val="20"/>
              </w:rPr>
            </w:pPr>
            <w:r>
              <w:rPr>
                <w:b/>
                <w:bCs/>
                <w:sz w:val="20"/>
                <w:szCs w:val="20"/>
              </w:rPr>
              <w:t xml:space="preserve">HGR </w:t>
            </w:r>
            <w:proofErr w:type="spellStart"/>
            <w:r>
              <w:rPr>
                <w:b/>
                <w:bCs/>
                <w:sz w:val="20"/>
                <w:szCs w:val="20"/>
              </w:rPr>
              <w:t>Bwamanda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1E12ECA6" w14:textId="431F3C88" w:rsidR="00014264" w:rsidRPr="0093414E" w:rsidRDefault="00014264" w:rsidP="00014264">
            <w:pPr>
              <w:spacing w:after="0" w:line="240" w:lineRule="auto"/>
              <w:ind w:left="113" w:right="113"/>
              <w:jc w:val="right"/>
              <w:rPr>
                <w:b/>
                <w:bCs/>
                <w:sz w:val="20"/>
                <w:szCs w:val="20"/>
              </w:rPr>
            </w:pPr>
            <w:r>
              <w:rPr>
                <w:b/>
                <w:bCs/>
                <w:sz w:val="20"/>
                <w:szCs w:val="20"/>
              </w:rPr>
              <w:t>HGR Gemena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224E2533" w14:textId="3279D01B" w:rsidR="00014264" w:rsidRPr="0093414E" w:rsidRDefault="00014264" w:rsidP="00014264">
            <w:pPr>
              <w:spacing w:after="0" w:line="240" w:lineRule="auto"/>
              <w:ind w:left="113" w:right="113"/>
              <w:jc w:val="right"/>
              <w:rPr>
                <w:b/>
                <w:bCs/>
                <w:sz w:val="20"/>
                <w:szCs w:val="20"/>
              </w:rPr>
            </w:pPr>
            <w:r>
              <w:rPr>
                <w:b/>
                <w:bCs/>
                <w:sz w:val="20"/>
                <w:szCs w:val="20"/>
              </w:rPr>
              <w:t xml:space="preserve">HGR </w:t>
            </w:r>
            <w:proofErr w:type="spellStart"/>
            <w:r>
              <w:rPr>
                <w:b/>
                <w:bCs/>
                <w:sz w:val="20"/>
                <w:szCs w:val="20"/>
              </w:rPr>
              <w:t>Isnagi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4FAD77AD" w14:textId="063174AD" w:rsidR="00014264" w:rsidRPr="0093414E" w:rsidRDefault="00014264" w:rsidP="00014264">
            <w:pPr>
              <w:spacing w:after="0" w:line="240" w:lineRule="auto"/>
              <w:ind w:left="113" w:right="113"/>
              <w:jc w:val="right"/>
              <w:rPr>
                <w:b/>
                <w:bCs/>
                <w:sz w:val="20"/>
                <w:szCs w:val="20"/>
              </w:rPr>
            </w:pPr>
            <w:r>
              <w:rPr>
                <w:b/>
                <w:bCs/>
                <w:sz w:val="20"/>
                <w:szCs w:val="20"/>
              </w:rPr>
              <w:t xml:space="preserve">HGR </w:t>
            </w:r>
            <w:proofErr w:type="spellStart"/>
            <w:r>
              <w:rPr>
                <w:b/>
                <w:bCs/>
                <w:sz w:val="20"/>
                <w:szCs w:val="20"/>
              </w:rPr>
              <w:t>Kabondo</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1ACD3535" w14:textId="3255D4A9" w:rsidR="00014264" w:rsidRPr="0093414E" w:rsidRDefault="00014264" w:rsidP="00014264">
            <w:pPr>
              <w:spacing w:after="0" w:line="240" w:lineRule="auto"/>
              <w:ind w:left="113" w:right="113"/>
              <w:jc w:val="right"/>
              <w:rPr>
                <w:b/>
                <w:bCs/>
                <w:sz w:val="20"/>
                <w:szCs w:val="20"/>
              </w:rPr>
            </w:pPr>
            <w:r>
              <w:rPr>
                <w:b/>
                <w:bCs/>
                <w:sz w:val="20"/>
                <w:szCs w:val="20"/>
              </w:rPr>
              <w:t xml:space="preserve">HGR </w:t>
            </w:r>
            <w:proofErr w:type="spellStart"/>
            <w:r>
              <w:rPr>
                <w:b/>
                <w:bCs/>
                <w:sz w:val="20"/>
                <w:szCs w:val="20"/>
              </w:rPr>
              <w:t>Lubunga</w:t>
            </w:r>
            <w:proofErr w:type="spellEnd"/>
          </w:p>
        </w:tc>
      </w:tr>
      <w:tr w:rsidR="00014264" w:rsidRPr="00234F56" w14:paraId="6F536765" w14:textId="77777777" w:rsidTr="00014264">
        <w:trPr>
          <w:trHeight w:val="288"/>
        </w:trPr>
        <w:tc>
          <w:tcPr>
            <w:tcW w:w="568" w:type="dxa"/>
            <w:shd w:val="clear" w:color="auto" w:fill="auto"/>
            <w:noWrap/>
            <w:vAlign w:val="bottom"/>
            <w:hideMark/>
          </w:tcPr>
          <w:p w14:paraId="413DB58B" w14:textId="77777777" w:rsidR="00014264" w:rsidRPr="0093414E" w:rsidRDefault="00014264" w:rsidP="005B01D0">
            <w:pPr>
              <w:spacing w:after="0" w:line="240" w:lineRule="auto"/>
              <w:jc w:val="center"/>
              <w:rPr>
                <w:sz w:val="20"/>
                <w:szCs w:val="20"/>
              </w:rPr>
            </w:pPr>
            <w:r w:rsidRPr="0093414E">
              <w:rPr>
                <w:sz w:val="20"/>
                <w:szCs w:val="20"/>
              </w:rPr>
              <w:t>1</w:t>
            </w:r>
          </w:p>
        </w:tc>
        <w:tc>
          <w:tcPr>
            <w:tcW w:w="3543" w:type="dxa"/>
            <w:shd w:val="clear" w:color="auto" w:fill="auto"/>
            <w:noWrap/>
            <w:vAlign w:val="center"/>
            <w:hideMark/>
          </w:tcPr>
          <w:p w14:paraId="776A6CA2" w14:textId="77777777" w:rsidR="00014264" w:rsidRPr="0093414E" w:rsidRDefault="00014264" w:rsidP="005B01D0">
            <w:pPr>
              <w:spacing w:after="0" w:line="240" w:lineRule="auto"/>
              <w:rPr>
                <w:sz w:val="20"/>
                <w:szCs w:val="20"/>
              </w:rPr>
            </w:pPr>
            <w:r w:rsidRPr="0093414E">
              <w:rPr>
                <w:sz w:val="20"/>
                <w:szCs w:val="20"/>
              </w:rPr>
              <w:t>Reprographe laser pour films imagerie</w:t>
            </w:r>
          </w:p>
        </w:tc>
        <w:tc>
          <w:tcPr>
            <w:tcW w:w="851" w:type="dxa"/>
            <w:shd w:val="clear" w:color="auto" w:fill="auto"/>
            <w:vAlign w:val="center"/>
            <w:hideMark/>
          </w:tcPr>
          <w:p w14:paraId="48D68C92"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284CB516" w14:textId="77777777" w:rsidR="00014264" w:rsidRPr="0093414E" w:rsidRDefault="00014264" w:rsidP="005B01D0">
            <w:pPr>
              <w:spacing w:after="0" w:line="240" w:lineRule="auto"/>
              <w:jc w:val="center"/>
              <w:rPr>
                <w:sz w:val="20"/>
                <w:szCs w:val="20"/>
              </w:rPr>
            </w:pPr>
          </w:p>
        </w:tc>
        <w:tc>
          <w:tcPr>
            <w:tcW w:w="1134" w:type="dxa"/>
          </w:tcPr>
          <w:p w14:paraId="7295607E" w14:textId="71E9902B" w:rsidR="00014264" w:rsidRPr="0093414E" w:rsidRDefault="00014264" w:rsidP="005B01D0">
            <w:pPr>
              <w:spacing w:after="0" w:line="240" w:lineRule="auto"/>
              <w:jc w:val="center"/>
              <w:rPr>
                <w:sz w:val="20"/>
                <w:szCs w:val="20"/>
              </w:rPr>
            </w:pPr>
          </w:p>
        </w:tc>
        <w:tc>
          <w:tcPr>
            <w:tcW w:w="1134" w:type="dxa"/>
          </w:tcPr>
          <w:p w14:paraId="37BCDAAB" w14:textId="43ECE837" w:rsidR="00014264" w:rsidRPr="0093414E" w:rsidRDefault="00014264" w:rsidP="005B01D0">
            <w:pPr>
              <w:spacing w:after="0" w:line="240" w:lineRule="auto"/>
              <w:jc w:val="center"/>
              <w:rPr>
                <w:sz w:val="20"/>
                <w:szCs w:val="20"/>
              </w:rPr>
            </w:pPr>
          </w:p>
        </w:tc>
        <w:tc>
          <w:tcPr>
            <w:tcW w:w="1134" w:type="dxa"/>
          </w:tcPr>
          <w:p w14:paraId="33692ECF" w14:textId="570D63DC" w:rsidR="00014264" w:rsidRPr="0093414E" w:rsidRDefault="00014264" w:rsidP="005B01D0">
            <w:pPr>
              <w:spacing w:after="0" w:line="240" w:lineRule="auto"/>
              <w:jc w:val="center"/>
              <w:rPr>
                <w:sz w:val="20"/>
                <w:szCs w:val="20"/>
              </w:rPr>
            </w:pPr>
          </w:p>
        </w:tc>
        <w:tc>
          <w:tcPr>
            <w:tcW w:w="1134" w:type="dxa"/>
          </w:tcPr>
          <w:p w14:paraId="20EB42EA" w14:textId="2AF5D13F" w:rsidR="00014264" w:rsidRPr="0093414E" w:rsidRDefault="00014264" w:rsidP="005B01D0">
            <w:pPr>
              <w:spacing w:after="0" w:line="240" w:lineRule="auto"/>
              <w:jc w:val="center"/>
              <w:rPr>
                <w:sz w:val="20"/>
                <w:szCs w:val="20"/>
              </w:rPr>
            </w:pPr>
          </w:p>
        </w:tc>
        <w:tc>
          <w:tcPr>
            <w:tcW w:w="1059" w:type="dxa"/>
          </w:tcPr>
          <w:p w14:paraId="1CEBD2CF" w14:textId="4CD4F5EC" w:rsidR="00014264" w:rsidRPr="0093414E" w:rsidRDefault="00014264" w:rsidP="005B01D0">
            <w:pPr>
              <w:spacing w:after="0" w:line="240" w:lineRule="auto"/>
              <w:jc w:val="center"/>
              <w:rPr>
                <w:sz w:val="20"/>
                <w:szCs w:val="20"/>
              </w:rPr>
            </w:pPr>
          </w:p>
        </w:tc>
      </w:tr>
      <w:tr w:rsidR="00014264" w:rsidRPr="00234F56" w14:paraId="5EAC8C0C" w14:textId="77777777" w:rsidTr="00014264">
        <w:trPr>
          <w:trHeight w:val="288"/>
        </w:trPr>
        <w:tc>
          <w:tcPr>
            <w:tcW w:w="568" w:type="dxa"/>
            <w:shd w:val="clear" w:color="auto" w:fill="auto"/>
            <w:noWrap/>
            <w:vAlign w:val="bottom"/>
            <w:hideMark/>
          </w:tcPr>
          <w:p w14:paraId="6DB270D2" w14:textId="77777777" w:rsidR="00014264" w:rsidRPr="0093414E" w:rsidRDefault="00014264" w:rsidP="005B01D0">
            <w:pPr>
              <w:spacing w:after="0" w:line="240" w:lineRule="auto"/>
              <w:jc w:val="center"/>
              <w:rPr>
                <w:sz w:val="20"/>
                <w:szCs w:val="20"/>
              </w:rPr>
            </w:pPr>
            <w:r w:rsidRPr="0093414E">
              <w:rPr>
                <w:sz w:val="20"/>
                <w:szCs w:val="20"/>
              </w:rPr>
              <w:t>2</w:t>
            </w:r>
          </w:p>
        </w:tc>
        <w:tc>
          <w:tcPr>
            <w:tcW w:w="3543" w:type="dxa"/>
            <w:shd w:val="clear" w:color="auto" w:fill="auto"/>
            <w:noWrap/>
            <w:vAlign w:val="center"/>
            <w:hideMark/>
          </w:tcPr>
          <w:p w14:paraId="719F0E1D" w14:textId="77777777" w:rsidR="00014264" w:rsidRPr="0093414E" w:rsidRDefault="00014264" w:rsidP="005B01D0">
            <w:pPr>
              <w:spacing w:after="0" w:line="240" w:lineRule="auto"/>
              <w:rPr>
                <w:sz w:val="20"/>
                <w:szCs w:val="20"/>
              </w:rPr>
            </w:pPr>
            <w:r w:rsidRPr="0093414E">
              <w:rPr>
                <w:sz w:val="20"/>
                <w:szCs w:val="20"/>
              </w:rPr>
              <w:t xml:space="preserve">Onduleur 60 </w:t>
            </w:r>
            <w:proofErr w:type="spellStart"/>
            <w:r w:rsidRPr="0093414E">
              <w:rPr>
                <w:sz w:val="20"/>
                <w:szCs w:val="20"/>
              </w:rPr>
              <w:t>Kva</w:t>
            </w:r>
            <w:proofErr w:type="spellEnd"/>
          </w:p>
        </w:tc>
        <w:tc>
          <w:tcPr>
            <w:tcW w:w="851" w:type="dxa"/>
            <w:shd w:val="clear" w:color="auto" w:fill="auto"/>
            <w:vAlign w:val="center"/>
            <w:hideMark/>
          </w:tcPr>
          <w:p w14:paraId="7DED690A"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25DF1100" w14:textId="77777777" w:rsidR="00014264" w:rsidRPr="0093414E" w:rsidRDefault="00014264" w:rsidP="005B01D0">
            <w:pPr>
              <w:spacing w:after="0" w:line="240" w:lineRule="auto"/>
              <w:jc w:val="center"/>
              <w:rPr>
                <w:sz w:val="20"/>
                <w:szCs w:val="20"/>
              </w:rPr>
            </w:pPr>
          </w:p>
        </w:tc>
        <w:tc>
          <w:tcPr>
            <w:tcW w:w="1134" w:type="dxa"/>
          </w:tcPr>
          <w:p w14:paraId="10750439" w14:textId="21CBE363" w:rsidR="00014264" w:rsidRPr="0093414E" w:rsidRDefault="00014264" w:rsidP="005B01D0">
            <w:pPr>
              <w:spacing w:after="0" w:line="240" w:lineRule="auto"/>
              <w:jc w:val="center"/>
              <w:rPr>
                <w:sz w:val="20"/>
                <w:szCs w:val="20"/>
              </w:rPr>
            </w:pPr>
          </w:p>
        </w:tc>
        <w:tc>
          <w:tcPr>
            <w:tcW w:w="1134" w:type="dxa"/>
          </w:tcPr>
          <w:p w14:paraId="058000DA" w14:textId="67A3C2CC" w:rsidR="00014264" w:rsidRPr="0093414E" w:rsidRDefault="00014264" w:rsidP="005B01D0">
            <w:pPr>
              <w:spacing w:after="0" w:line="240" w:lineRule="auto"/>
              <w:jc w:val="center"/>
              <w:rPr>
                <w:sz w:val="20"/>
                <w:szCs w:val="20"/>
              </w:rPr>
            </w:pPr>
          </w:p>
        </w:tc>
        <w:tc>
          <w:tcPr>
            <w:tcW w:w="1134" w:type="dxa"/>
          </w:tcPr>
          <w:p w14:paraId="54A066EC" w14:textId="631DB39A" w:rsidR="00014264" w:rsidRPr="0093414E" w:rsidRDefault="00014264" w:rsidP="005B01D0">
            <w:pPr>
              <w:spacing w:after="0" w:line="240" w:lineRule="auto"/>
              <w:jc w:val="center"/>
              <w:rPr>
                <w:sz w:val="20"/>
                <w:szCs w:val="20"/>
              </w:rPr>
            </w:pPr>
          </w:p>
        </w:tc>
        <w:tc>
          <w:tcPr>
            <w:tcW w:w="1134" w:type="dxa"/>
          </w:tcPr>
          <w:p w14:paraId="5DEA9434" w14:textId="65359BA1" w:rsidR="00014264" w:rsidRPr="0093414E" w:rsidRDefault="00014264" w:rsidP="005B01D0">
            <w:pPr>
              <w:spacing w:after="0" w:line="240" w:lineRule="auto"/>
              <w:jc w:val="center"/>
              <w:rPr>
                <w:sz w:val="20"/>
                <w:szCs w:val="20"/>
              </w:rPr>
            </w:pPr>
          </w:p>
        </w:tc>
        <w:tc>
          <w:tcPr>
            <w:tcW w:w="1059" w:type="dxa"/>
          </w:tcPr>
          <w:p w14:paraId="7645249A" w14:textId="7C72DF39" w:rsidR="00014264" w:rsidRPr="0093414E" w:rsidRDefault="00014264" w:rsidP="005B01D0">
            <w:pPr>
              <w:spacing w:after="0" w:line="240" w:lineRule="auto"/>
              <w:jc w:val="center"/>
              <w:rPr>
                <w:sz w:val="20"/>
                <w:szCs w:val="20"/>
              </w:rPr>
            </w:pPr>
          </w:p>
        </w:tc>
      </w:tr>
      <w:tr w:rsidR="00014264" w:rsidRPr="00234F56" w14:paraId="01CA0D0A" w14:textId="77777777" w:rsidTr="00014264">
        <w:trPr>
          <w:trHeight w:val="288"/>
        </w:trPr>
        <w:tc>
          <w:tcPr>
            <w:tcW w:w="568" w:type="dxa"/>
            <w:shd w:val="clear" w:color="auto" w:fill="auto"/>
            <w:noWrap/>
            <w:vAlign w:val="bottom"/>
            <w:hideMark/>
          </w:tcPr>
          <w:p w14:paraId="1C8590A9" w14:textId="77777777" w:rsidR="00014264" w:rsidRPr="0093414E" w:rsidRDefault="00014264" w:rsidP="005B01D0">
            <w:pPr>
              <w:spacing w:after="0" w:line="240" w:lineRule="auto"/>
              <w:jc w:val="center"/>
              <w:rPr>
                <w:sz w:val="20"/>
                <w:szCs w:val="20"/>
              </w:rPr>
            </w:pPr>
            <w:r w:rsidRPr="0093414E">
              <w:rPr>
                <w:sz w:val="20"/>
                <w:szCs w:val="20"/>
              </w:rPr>
              <w:t>3</w:t>
            </w:r>
          </w:p>
        </w:tc>
        <w:tc>
          <w:tcPr>
            <w:tcW w:w="3543" w:type="dxa"/>
            <w:shd w:val="clear" w:color="auto" w:fill="auto"/>
            <w:noWrap/>
            <w:vAlign w:val="center"/>
            <w:hideMark/>
          </w:tcPr>
          <w:p w14:paraId="4B0B773D" w14:textId="77777777" w:rsidR="00014264" w:rsidRPr="0093414E" w:rsidRDefault="00014264" w:rsidP="005B01D0">
            <w:pPr>
              <w:spacing w:after="0" w:line="240" w:lineRule="auto"/>
              <w:rPr>
                <w:sz w:val="20"/>
                <w:szCs w:val="20"/>
              </w:rPr>
            </w:pPr>
            <w:r w:rsidRPr="0093414E">
              <w:rPr>
                <w:sz w:val="20"/>
                <w:szCs w:val="20"/>
              </w:rPr>
              <w:t>Paravent plombé</w:t>
            </w:r>
          </w:p>
        </w:tc>
        <w:tc>
          <w:tcPr>
            <w:tcW w:w="851" w:type="dxa"/>
            <w:shd w:val="clear" w:color="auto" w:fill="auto"/>
            <w:vAlign w:val="center"/>
            <w:hideMark/>
          </w:tcPr>
          <w:p w14:paraId="11EA42D1"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7157BC6E" w14:textId="77777777" w:rsidR="00014264" w:rsidRPr="0093414E" w:rsidRDefault="00014264" w:rsidP="005B01D0">
            <w:pPr>
              <w:spacing w:after="0" w:line="240" w:lineRule="auto"/>
              <w:jc w:val="center"/>
              <w:rPr>
                <w:sz w:val="20"/>
                <w:szCs w:val="20"/>
              </w:rPr>
            </w:pPr>
          </w:p>
        </w:tc>
        <w:tc>
          <w:tcPr>
            <w:tcW w:w="1134" w:type="dxa"/>
          </w:tcPr>
          <w:p w14:paraId="65CD9B7E" w14:textId="799C0423" w:rsidR="00014264" w:rsidRPr="0093414E" w:rsidRDefault="00014264" w:rsidP="005B01D0">
            <w:pPr>
              <w:spacing w:after="0" w:line="240" w:lineRule="auto"/>
              <w:jc w:val="center"/>
              <w:rPr>
                <w:sz w:val="20"/>
                <w:szCs w:val="20"/>
              </w:rPr>
            </w:pPr>
          </w:p>
        </w:tc>
        <w:tc>
          <w:tcPr>
            <w:tcW w:w="1134" w:type="dxa"/>
          </w:tcPr>
          <w:p w14:paraId="0843BC17" w14:textId="742FB8B3" w:rsidR="00014264" w:rsidRPr="0093414E" w:rsidRDefault="00014264" w:rsidP="005B01D0">
            <w:pPr>
              <w:spacing w:after="0" w:line="240" w:lineRule="auto"/>
              <w:jc w:val="center"/>
              <w:rPr>
                <w:sz w:val="20"/>
                <w:szCs w:val="20"/>
              </w:rPr>
            </w:pPr>
          </w:p>
        </w:tc>
        <w:tc>
          <w:tcPr>
            <w:tcW w:w="1134" w:type="dxa"/>
          </w:tcPr>
          <w:p w14:paraId="1E2286A4" w14:textId="1AAD5FDF" w:rsidR="00014264" w:rsidRPr="0093414E" w:rsidRDefault="00014264" w:rsidP="005B01D0">
            <w:pPr>
              <w:spacing w:after="0" w:line="240" w:lineRule="auto"/>
              <w:jc w:val="center"/>
              <w:rPr>
                <w:sz w:val="20"/>
                <w:szCs w:val="20"/>
              </w:rPr>
            </w:pPr>
          </w:p>
        </w:tc>
        <w:tc>
          <w:tcPr>
            <w:tcW w:w="1134" w:type="dxa"/>
          </w:tcPr>
          <w:p w14:paraId="5AB79C80" w14:textId="28995A1B" w:rsidR="00014264" w:rsidRPr="0093414E" w:rsidRDefault="00014264" w:rsidP="005B01D0">
            <w:pPr>
              <w:spacing w:after="0" w:line="240" w:lineRule="auto"/>
              <w:jc w:val="center"/>
              <w:rPr>
                <w:sz w:val="20"/>
                <w:szCs w:val="20"/>
              </w:rPr>
            </w:pPr>
          </w:p>
        </w:tc>
        <w:tc>
          <w:tcPr>
            <w:tcW w:w="1059" w:type="dxa"/>
          </w:tcPr>
          <w:p w14:paraId="12D2B048" w14:textId="0B446A88" w:rsidR="00014264" w:rsidRPr="0093414E" w:rsidRDefault="00014264" w:rsidP="005B01D0">
            <w:pPr>
              <w:spacing w:after="0" w:line="240" w:lineRule="auto"/>
              <w:jc w:val="center"/>
              <w:rPr>
                <w:sz w:val="20"/>
                <w:szCs w:val="20"/>
              </w:rPr>
            </w:pPr>
          </w:p>
        </w:tc>
      </w:tr>
      <w:tr w:rsidR="00014264" w:rsidRPr="00234F56" w14:paraId="72B62B7D" w14:textId="77777777" w:rsidTr="00014264">
        <w:trPr>
          <w:trHeight w:val="288"/>
        </w:trPr>
        <w:tc>
          <w:tcPr>
            <w:tcW w:w="568" w:type="dxa"/>
            <w:shd w:val="clear" w:color="auto" w:fill="auto"/>
            <w:noWrap/>
            <w:vAlign w:val="center"/>
            <w:hideMark/>
          </w:tcPr>
          <w:p w14:paraId="3F62F6C0" w14:textId="77777777" w:rsidR="00014264" w:rsidRPr="0093414E" w:rsidRDefault="00014264" w:rsidP="005B01D0">
            <w:pPr>
              <w:spacing w:after="0" w:line="240" w:lineRule="auto"/>
              <w:jc w:val="center"/>
              <w:rPr>
                <w:sz w:val="20"/>
                <w:szCs w:val="20"/>
              </w:rPr>
            </w:pPr>
            <w:r w:rsidRPr="0093414E">
              <w:rPr>
                <w:sz w:val="20"/>
                <w:szCs w:val="20"/>
              </w:rPr>
              <w:t>4</w:t>
            </w:r>
          </w:p>
        </w:tc>
        <w:tc>
          <w:tcPr>
            <w:tcW w:w="3543" w:type="dxa"/>
            <w:shd w:val="clear" w:color="000000" w:fill="FFFFFF"/>
            <w:noWrap/>
            <w:vAlign w:val="bottom"/>
            <w:hideMark/>
          </w:tcPr>
          <w:p w14:paraId="52A0ED7B" w14:textId="77777777" w:rsidR="00014264" w:rsidRPr="0093414E" w:rsidRDefault="00014264" w:rsidP="005B01D0">
            <w:pPr>
              <w:spacing w:after="0" w:line="240" w:lineRule="auto"/>
              <w:rPr>
                <w:sz w:val="20"/>
                <w:szCs w:val="20"/>
              </w:rPr>
            </w:pPr>
            <w:r w:rsidRPr="0093414E">
              <w:rPr>
                <w:sz w:val="20"/>
                <w:szCs w:val="20"/>
              </w:rPr>
              <w:t>Tablier plombé</w:t>
            </w:r>
          </w:p>
        </w:tc>
        <w:tc>
          <w:tcPr>
            <w:tcW w:w="851" w:type="dxa"/>
            <w:shd w:val="clear" w:color="auto" w:fill="auto"/>
            <w:vAlign w:val="center"/>
            <w:hideMark/>
          </w:tcPr>
          <w:p w14:paraId="02C36E57"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5C10CE51" w14:textId="77777777" w:rsidR="00014264" w:rsidRPr="0093414E" w:rsidRDefault="00014264" w:rsidP="005B01D0">
            <w:pPr>
              <w:spacing w:after="0" w:line="240" w:lineRule="auto"/>
              <w:jc w:val="center"/>
              <w:rPr>
                <w:sz w:val="20"/>
                <w:szCs w:val="20"/>
              </w:rPr>
            </w:pPr>
          </w:p>
        </w:tc>
        <w:tc>
          <w:tcPr>
            <w:tcW w:w="1134" w:type="dxa"/>
          </w:tcPr>
          <w:p w14:paraId="0DFF9008" w14:textId="4DE4C2C5" w:rsidR="00014264" w:rsidRPr="0093414E" w:rsidRDefault="00014264" w:rsidP="005B01D0">
            <w:pPr>
              <w:spacing w:after="0" w:line="240" w:lineRule="auto"/>
              <w:jc w:val="center"/>
              <w:rPr>
                <w:sz w:val="20"/>
                <w:szCs w:val="20"/>
              </w:rPr>
            </w:pPr>
          </w:p>
        </w:tc>
        <w:tc>
          <w:tcPr>
            <w:tcW w:w="1134" w:type="dxa"/>
          </w:tcPr>
          <w:p w14:paraId="1A0F7835" w14:textId="1BD32357" w:rsidR="00014264" w:rsidRPr="0093414E" w:rsidRDefault="00014264" w:rsidP="005B01D0">
            <w:pPr>
              <w:spacing w:after="0" w:line="240" w:lineRule="auto"/>
              <w:jc w:val="center"/>
              <w:rPr>
                <w:sz w:val="20"/>
                <w:szCs w:val="20"/>
              </w:rPr>
            </w:pPr>
          </w:p>
        </w:tc>
        <w:tc>
          <w:tcPr>
            <w:tcW w:w="1134" w:type="dxa"/>
          </w:tcPr>
          <w:p w14:paraId="235D4708" w14:textId="29937C2C" w:rsidR="00014264" w:rsidRPr="0093414E" w:rsidRDefault="00014264" w:rsidP="005B01D0">
            <w:pPr>
              <w:spacing w:after="0" w:line="240" w:lineRule="auto"/>
              <w:jc w:val="center"/>
              <w:rPr>
                <w:sz w:val="20"/>
                <w:szCs w:val="20"/>
              </w:rPr>
            </w:pPr>
          </w:p>
        </w:tc>
        <w:tc>
          <w:tcPr>
            <w:tcW w:w="1134" w:type="dxa"/>
          </w:tcPr>
          <w:p w14:paraId="659DE41E" w14:textId="2D940A56" w:rsidR="00014264" w:rsidRPr="0093414E" w:rsidRDefault="00014264" w:rsidP="005B01D0">
            <w:pPr>
              <w:spacing w:after="0" w:line="240" w:lineRule="auto"/>
              <w:jc w:val="center"/>
              <w:rPr>
                <w:sz w:val="20"/>
                <w:szCs w:val="20"/>
              </w:rPr>
            </w:pPr>
          </w:p>
        </w:tc>
        <w:tc>
          <w:tcPr>
            <w:tcW w:w="1059" w:type="dxa"/>
          </w:tcPr>
          <w:p w14:paraId="167D24A6" w14:textId="50FBC413" w:rsidR="00014264" w:rsidRPr="0093414E" w:rsidRDefault="00014264" w:rsidP="005B01D0">
            <w:pPr>
              <w:spacing w:after="0" w:line="240" w:lineRule="auto"/>
              <w:jc w:val="center"/>
              <w:rPr>
                <w:sz w:val="20"/>
                <w:szCs w:val="20"/>
              </w:rPr>
            </w:pPr>
          </w:p>
        </w:tc>
      </w:tr>
      <w:tr w:rsidR="00014264" w:rsidRPr="00234F56" w14:paraId="227022E8" w14:textId="77777777" w:rsidTr="00014264">
        <w:trPr>
          <w:trHeight w:val="288"/>
        </w:trPr>
        <w:tc>
          <w:tcPr>
            <w:tcW w:w="568" w:type="dxa"/>
            <w:shd w:val="clear" w:color="auto" w:fill="auto"/>
            <w:noWrap/>
            <w:vAlign w:val="bottom"/>
            <w:hideMark/>
          </w:tcPr>
          <w:p w14:paraId="51AF537E" w14:textId="77777777" w:rsidR="00014264" w:rsidRPr="0093414E" w:rsidRDefault="00014264" w:rsidP="005B01D0">
            <w:pPr>
              <w:spacing w:after="0" w:line="240" w:lineRule="auto"/>
              <w:jc w:val="center"/>
              <w:rPr>
                <w:sz w:val="20"/>
                <w:szCs w:val="20"/>
              </w:rPr>
            </w:pPr>
            <w:r w:rsidRPr="0093414E">
              <w:rPr>
                <w:sz w:val="20"/>
                <w:szCs w:val="20"/>
              </w:rPr>
              <w:t>5</w:t>
            </w:r>
          </w:p>
        </w:tc>
        <w:tc>
          <w:tcPr>
            <w:tcW w:w="3543" w:type="dxa"/>
            <w:shd w:val="clear" w:color="auto" w:fill="auto"/>
            <w:noWrap/>
            <w:vAlign w:val="center"/>
            <w:hideMark/>
          </w:tcPr>
          <w:p w14:paraId="4E22F6FE" w14:textId="77777777" w:rsidR="00014264" w:rsidRPr="0093414E" w:rsidRDefault="00014264" w:rsidP="005B01D0">
            <w:pPr>
              <w:spacing w:after="0" w:line="240" w:lineRule="auto"/>
              <w:rPr>
                <w:sz w:val="20"/>
                <w:szCs w:val="20"/>
              </w:rPr>
            </w:pPr>
            <w:r w:rsidRPr="0093414E">
              <w:rPr>
                <w:sz w:val="20"/>
                <w:szCs w:val="20"/>
              </w:rPr>
              <w:t>Salle os poumons numérisée</w:t>
            </w:r>
          </w:p>
        </w:tc>
        <w:tc>
          <w:tcPr>
            <w:tcW w:w="851" w:type="dxa"/>
            <w:shd w:val="clear" w:color="auto" w:fill="auto"/>
            <w:vAlign w:val="center"/>
            <w:hideMark/>
          </w:tcPr>
          <w:p w14:paraId="2E6A4F88"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0B73CFB7" w14:textId="77777777" w:rsidR="00014264" w:rsidRPr="0093414E" w:rsidRDefault="00014264" w:rsidP="005B01D0">
            <w:pPr>
              <w:spacing w:after="0" w:line="240" w:lineRule="auto"/>
              <w:jc w:val="center"/>
              <w:rPr>
                <w:sz w:val="20"/>
                <w:szCs w:val="20"/>
              </w:rPr>
            </w:pPr>
          </w:p>
        </w:tc>
        <w:tc>
          <w:tcPr>
            <w:tcW w:w="1134" w:type="dxa"/>
          </w:tcPr>
          <w:p w14:paraId="1D5D7B95" w14:textId="0BC7CF99" w:rsidR="00014264" w:rsidRPr="0093414E" w:rsidRDefault="00014264" w:rsidP="005B01D0">
            <w:pPr>
              <w:spacing w:after="0" w:line="240" w:lineRule="auto"/>
              <w:jc w:val="center"/>
              <w:rPr>
                <w:sz w:val="20"/>
                <w:szCs w:val="20"/>
              </w:rPr>
            </w:pPr>
          </w:p>
        </w:tc>
        <w:tc>
          <w:tcPr>
            <w:tcW w:w="1134" w:type="dxa"/>
          </w:tcPr>
          <w:p w14:paraId="6CAF18BD" w14:textId="20454B11" w:rsidR="00014264" w:rsidRPr="0093414E" w:rsidRDefault="00014264" w:rsidP="005B01D0">
            <w:pPr>
              <w:spacing w:after="0" w:line="240" w:lineRule="auto"/>
              <w:jc w:val="center"/>
              <w:rPr>
                <w:sz w:val="20"/>
                <w:szCs w:val="20"/>
              </w:rPr>
            </w:pPr>
          </w:p>
        </w:tc>
        <w:tc>
          <w:tcPr>
            <w:tcW w:w="1134" w:type="dxa"/>
          </w:tcPr>
          <w:p w14:paraId="1CB6EE76" w14:textId="5E834306" w:rsidR="00014264" w:rsidRPr="0093414E" w:rsidRDefault="00014264" w:rsidP="005B01D0">
            <w:pPr>
              <w:spacing w:after="0" w:line="240" w:lineRule="auto"/>
              <w:jc w:val="center"/>
              <w:rPr>
                <w:sz w:val="20"/>
                <w:szCs w:val="20"/>
              </w:rPr>
            </w:pPr>
          </w:p>
        </w:tc>
        <w:tc>
          <w:tcPr>
            <w:tcW w:w="1134" w:type="dxa"/>
          </w:tcPr>
          <w:p w14:paraId="7C4A83E1" w14:textId="4C7AC3D0" w:rsidR="00014264" w:rsidRPr="0093414E" w:rsidRDefault="00014264" w:rsidP="005B01D0">
            <w:pPr>
              <w:spacing w:after="0" w:line="240" w:lineRule="auto"/>
              <w:jc w:val="center"/>
              <w:rPr>
                <w:sz w:val="20"/>
                <w:szCs w:val="20"/>
              </w:rPr>
            </w:pPr>
          </w:p>
        </w:tc>
        <w:tc>
          <w:tcPr>
            <w:tcW w:w="1059" w:type="dxa"/>
          </w:tcPr>
          <w:p w14:paraId="7791A61F" w14:textId="75453D38" w:rsidR="00014264" w:rsidRPr="0093414E" w:rsidRDefault="00014264" w:rsidP="005B01D0">
            <w:pPr>
              <w:spacing w:after="0" w:line="240" w:lineRule="auto"/>
              <w:jc w:val="center"/>
              <w:rPr>
                <w:sz w:val="20"/>
                <w:szCs w:val="20"/>
              </w:rPr>
            </w:pPr>
          </w:p>
        </w:tc>
      </w:tr>
      <w:tr w:rsidR="00014264" w:rsidRPr="00234F56" w14:paraId="0F88C8F4" w14:textId="77777777" w:rsidTr="00014264">
        <w:trPr>
          <w:trHeight w:val="300"/>
        </w:trPr>
        <w:tc>
          <w:tcPr>
            <w:tcW w:w="568" w:type="dxa"/>
            <w:shd w:val="clear" w:color="auto" w:fill="auto"/>
            <w:noWrap/>
            <w:vAlign w:val="bottom"/>
            <w:hideMark/>
          </w:tcPr>
          <w:p w14:paraId="42F7E397" w14:textId="77777777" w:rsidR="00014264" w:rsidRPr="0093414E" w:rsidRDefault="00014264" w:rsidP="005B01D0">
            <w:pPr>
              <w:spacing w:after="0" w:line="240" w:lineRule="auto"/>
              <w:jc w:val="center"/>
              <w:rPr>
                <w:sz w:val="20"/>
                <w:szCs w:val="20"/>
              </w:rPr>
            </w:pPr>
            <w:r w:rsidRPr="0093414E">
              <w:rPr>
                <w:sz w:val="20"/>
                <w:szCs w:val="20"/>
              </w:rPr>
              <w:t>6</w:t>
            </w:r>
          </w:p>
        </w:tc>
        <w:tc>
          <w:tcPr>
            <w:tcW w:w="3543" w:type="dxa"/>
            <w:shd w:val="clear" w:color="auto" w:fill="auto"/>
            <w:noWrap/>
            <w:vAlign w:val="center"/>
            <w:hideMark/>
          </w:tcPr>
          <w:p w14:paraId="3AE2F25F" w14:textId="77777777" w:rsidR="00014264" w:rsidRPr="0093414E" w:rsidRDefault="00014264" w:rsidP="005B01D0">
            <w:pPr>
              <w:spacing w:after="0" w:line="240" w:lineRule="auto"/>
              <w:rPr>
                <w:sz w:val="20"/>
                <w:szCs w:val="20"/>
              </w:rPr>
            </w:pPr>
            <w:r w:rsidRPr="0093414E">
              <w:rPr>
                <w:sz w:val="20"/>
                <w:szCs w:val="20"/>
              </w:rPr>
              <w:t>Radio mobile numérisée</w:t>
            </w:r>
          </w:p>
        </w:tc>
        <w:tc>
          <w:tcPr>
            <w:tcW w:w="851" w:type="dxa"/>
            <w:shd w:val="clear" w:color="auto" w:fill="auto"/>
            <w:vAlign w:val="center"/>
            <w:hideMark/>
          </w:tcPr>
          <w:p w14:paraId="2F78EA2C" w14:textId="77777777" w:rsidR="00014264" w:rsidRPr="0093414E" w:rsidRDefault="00014264" w:rsidP="005B01D0">
            <w:pPr>
              <w:spacing w:after="0" w:line="240" w:lineRule="auto"/>
              <w:jc w:val="center"/>
              <w:rPr>
                <w:sz w:val="20"/>
                <w:szCs w:val="20"/>
              </w:rPr>
            </w:pPr>
            <w:r>
              <w:rPr>
                <w:sz w:val="20"/>
                <w:szCs w:val="20"/>
              </w:rPr>
              <w:t>Pce</w:t>
            </w:r>
          </w:p>
        </w:tc>
        <w:tc>
          <w:tcPr>
            <w:tcW w:w="1134" w:type="dxa"/>
          </w:tcPr>
          <w:p w14:paraId="5D9221FE" w14:textId="77777777" w:rsidR="00014264" w:rsidRPr="0093414E" w:rsidRDefault="00014264" w:rsidP="005B01D0">
            <w:pPr>
              <w:spacing w:after="0" w:line="240" w:lineRule="auto"/>
              <w:jc w:val="center"/>
              <w:rPr>
                <w:sz w:val="20"/>
                <w:szCs w:val="20"/>
              </w:rPr>
            </w:pPr>
          </w:p>
        </w:tc>
        <w:tc>
          <w:tcPr>
            <w:tcW w:w="1134" w:type="dxa"/>
          </w:tcPr>
          <w:p w14:paraId="0310537B" w14:textId="74F45C9E" w:rsidR="00014264" w:rsidRPr="0093414E" w:rsidRDefault="00014264" w:rsidP="005B01D0">
            <w:pPr>
              <w:spacing w:after="0" w:line="240" w:lineRule="auto"/>
              <w:jc w:val="center"/>
              <w:rPr>
                <w:sz w:val="20"/>
                <w:szCs w:val="20"/>
              </w:rPr>
            </w:pPr>
          </w:p>
        </w:tc>
        <w:tc>
          <w:tcPr>
            <w:tcW w:w="1134" w:type="dxa"/>
          </w:tcPr>
          <w:p w14:paraId="1D5AD45D" w14:textId="265AC3A5" w:rsidR="00014264" w:rsidRPr="0093414E" w:rsidRDefault="00014264" w:rsidP="005B01D0">
            <w:pPr>
              <w:spacing w:after="0" w:line="240" w:lineRule="auto"/>
              <w:jc w:val="center"/>
              <w:rPr>
                <w:sz w:val="20"/>
                <w:szCs w:val="20"/>
              </w:rPr>
            </w:pPr>
          </w:p>
        </w:tc>
        <w:tc>
          <w:tcPr>
            <w:tcW w:w="1134" w:type="dxa"/>
          </w:tcPr>
          <w:p w14:paraId="26425466" w14:textId="14550984" w:rsidR="00014264" w:rsidRPr="0093414E" w:rsidRDefault="00014264" w:rsidP="005B01D0">
            <w:pPr>
              <w:spacing w:after="0" w:line="240" w:lineRule="auto"/>
              <w:jc w:val="center"/>
              <w:rPr>
                <w:sz w:val="20"/>
                <w:szCs w:val="20"/>
              </w:rPr>
            </w:pPr>
          </w:p>
        </w:tc>
        <w:tc>
          <w:tcPr>
            <w:tcW w:w="1134" w:type="dxa"/>
          </w:tcPr>
          <w:p w14:paraId="3CDC6FB8" w14:textId="30E6EDEC" w:rsidR="00014264" w:rsidRPr="0093414E" w:rsidRDefault="00014264" w:rsidP="005B01D0">
            <w:pPr>
              <w:spacing w:after="0" w:line="240" w:lineRule="auto"/>
              <w:jc w:val="center"/>
              <w:rPr>
                <w:sz w:val="20"/>
                <w:szCs w:val="20"/>
              </w:rPr>
            </w:pPr>
          </w:p>
        </w:tc>
        <w:tc>
          <w:tcPr>
            <w:tcW w:w="1059" w:type="dxa"/>
          </w:tcPr>
          <w:p w14:paraId="50AA1CAA" w14:textId="51B2365D" w:rsidR="00014264" w:rsidRPr="0093414E" w:rsidRDefault="00014264" w:rsidP="005B01D0">
            <w:pPr>
              <w:spacing w:after="0" w:line="240" w:lineRule="auto"/>
              <w:jc w:val="center"/>
              <w:rPr>
                <w:sz w:val="20"/>
                <w:szCs w:val="20"/>
              </w:rPr>
            </w:pPr>
          </w:p>
        </w:tc>
      </w:tr>
    </w:tbl>
    <w:p w14:paraId="6127F336" w14:textId="77777777" w:rsidR="00014264" w:rsidRPr="000F60CC" w:rsidRDefault="00014264" w:rsidP="00014264">
      <w:pPr>
        <w:pStyle w:val="Corpsdetexte"/>
        <w:spacing w:before="60" w:after="60"/>
        <w:rPr>
          <w:rFonts w:ascii="Georgia" w:eastAsia="Calibri" w:hAnsi="Georgia" w:cs="Times New Roman"/>
          <w:b/>
          <w:bCs/>
          <w:color w:val="585756"/>
          <w:szCs w:val="22"/>
          <w:lang w:val="fr-BE"/>
        </w:rPr>
      </w:pPr>
    </w:p>
    <w:p w14:paraId="5191B4EA"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04FCE595"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228B9AE0"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6F67DA9B"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21143E57"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75C5A465"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60C374C8"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275E9306"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6268DB95"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4408F7FD"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5744E52E" w14:textId="77777777" w:rsidR="00014264" w:rsidRDefault="00014264" w:rsidP="00014264">
      <w:pPr>
        <w:pStyle w:val="Corpsdetexte"/>
        <w:spacing w:before="60" w:after="60"/>
        <w:rPr>
          <w:rFonts w:ascii="Georgia" w:eastAsia="Calibri" w:hAnsi="Georgia" w:cs="Times New Roman"/>
          <w:b/>
          <w:bCs/>
          <w:color w:val="585756"/>
          <w:szCs w:val="22"/>
          <w:lang w:val="fr-BE"/>
        </w:rPr>
      </w:pPr>
    </w:p>
    <w:p w14:paraId="54AA47BE" w14:textId="09190030" w:rsidR="00014264" w:rsidRPr="000F60CC" w:rsidRDefault="00014264" w:rsidP="00014264">
      <w:pPr>
        <w:pStyle w:val="Corpsdetexte"/>
        <w:spacing w:before="60" w:after="60"/>
        <w:rPr>
          <w:rFonts w:ascii="Georgia" w:eastAsia="Calibri" w:hAnsi="Georgia" w:cs="Times New Roman"/>
          <w:b/>
          <w:bCs/>
          <w:color w:val="585756"/>
          <w:szCs w:val="22"/>
          <w:lang w:val="fr-BE"/>
        </w:rPr>
      </w:pPr>
      <w:r w:rsidRPr="000F60CC">
        <w:rPr>
          <w:rFonts w:ascii="Georgia" w:eastAsia="Calibri" w:hAnsi="Georgia" w:cs="Times New Roman"/>
          <w:b/>
          <w:bCs/>
          <w:color w:val="585756"/>
          <w:szCs w:val="22"/>
          <w:lang w:val="fr-BE"/>
        </w:rPr>
        <w:t xml:space="preserve">Lot </w:t>
      </w:r>
      <w:r>
        <w:rPr>
          <w:rFonts w:ascii="Georgia" w:eastAsia="Calibri" w:hAnsi="Georgia" w:cs="Times New Roman"/>
          <w:b/>
          <w:bCs/>
          <w:color w:val="585756"/>
          <w:szCs w:val="22"/>
          <w:lang w:val="fr-BE"/>
        </w:rPr>
        <w:t>4</w:t>
      </w:r>
      <w:r w:rsidRPr="000F60CC">
        <w:rPr>
          <w:rFonts w:ascii="Georgia" w:eastAsia="Calibri" w:hAnsi="Georgia" w:cs="Times New Roman"/>
          <w:b/>
          <w:bCs/>
          <w:color w:val="585756"/>
          <w:szCs w:val="22"/>
          <w:lang w:val="fr-BE"/>
        </w:rPr>
        <w:t xml:space="preserve"> : Mobilier </w:t>
      </w:r>
      <w:r w:rsidRPr="00234F56">
        <w:rPr>
          <w:rFonts w:ascii="Georgia" w:eastAsia="Calibri" w:hAnsi="Georgia" w:cs="Times New Roman"/>
          <w:b/>
          <w:bCs/>
          <w:color w:val="585756"/>
          <w:szCs w:val="22"/>
          <w:lang w:val="fr-BE"/>
        </w:rPr>
        <w:t>de bureau</w:t>
      </w:r>
    </w:p>
    <w:p w14:paraId="238F17CC" w14:textId="77777777" w:rsidR="00014264" w:rsidRDefault="00014264" w:rsidP="00014264">
      <w:pPr>
        <w:pStyle w:val="Corpsdetexte"/>
        <w:spacing w:before="60" w:after="60"/>
        <w:rPr>
          <w:rFonts w:ascii="Georgia" w:eastAsia="Calibri" w:hAnsi="Georgia" w:cs="Times New Roman"/>
          <w:color w:val="585756"/>
          <w:szCs w:val="22"/>
          <w:lang w:val="fr-BE"/>
        </w:rPr>
      </w:pPr>
    </w:p>
    <w:tbl>
      <w:tblPr>
        <w:tblW w:w="13159" w:type="dxa"/>
        <w:tblInd w:w="-72" w:type="dxa"/>
        <w:tblCellMar>
          <w:left w:w="70" w:type="dxa"/>
          <w:right w:w="70" w:type="dxa"/>
        </w:tblCellMar>
        <w:tblLook w:val="04A0" w:firstRow="1" w:lastRow="0" w:firstColumn="1" w:lastColumn="0" w:noHBand="0" w:noVBand="1"/>
      </w:tblPr>
      <w:tblGrid>
        <w:gridCol w:w="568"/>
        <w:gridCol w:w="3685"/>
        <w:gridCol w:w="738"/>
        <w:gridCol w:w="1021"/>
        <w:gridCol w:w="1021"/>
        <w:gridCol w:w="1021"/>
        <w:gridCol w:w="1021"/>
        <w:gridCol w:w="1021"/>
        <w:gridCol w:w="1021"/>
        <w:gridCol w:w="1021"/>
        <w:gridCol w:w="1021"/>
      </w:tblGrid>
      <w:tr w:rsidR="00020594" w:rsidRPr="00234F56" w14:paraId="0F6E6F15" w14:textId="77777777" w:rsidTr="0064034D">
        <w:trPr>
          <w:trHeight w:val="735"/>
        </w:trPr>
        <w:tc>
          <w:tcPr>
            <w:tcW w:w="568" w:type="dxa"/>
            <w:vMerge w:val="restart"/>
            <w:tcBorders>
              <w:top w:val="single" w:sz="8" w:space="0" w:color="auto"/>
              <w:left w:val="single" w:sz="8" w:space="0" w:color="auto"/>
              <w:right w:val="single" w:sz="8" w:space="0" w:color="auto"/>
            </w:tcBorders>
            <w:shd w:val="clear" w:color="000000" w:fill="D9D9D9"/>
            <w:vAlign w:val="center"/>
            <w:hideMark/>
          </w:tcPr>
          <w:p w14:paraId="4390A36F" w14:textId="77777777" w:rsidR="00020594" w:rsidRPr="0093414E" w:rsidRDefault="00020594" w:rsidP="005B01D0">
            <w:pPr>
              <w:spacing w:after="0" w:line="240" w:lineRule="auto"/>
              <w:jc w:val="center"/>
              <w:rPr>
                <w:b/>
                <w:bCs/>
                <w:sz w:val="20"/>
                <w:szCs w:val="20"/>
              </w:rPr>
            </w:pPr>
            <w:r w:rsidRPr="0093414E">
              <w:rPr>
                <w:b/>
                <w:bCs/>
                <w:sz w:val="20"/>
                <w:szCs w:val="20"/>
              </w:rPr>
              <w:t>N°</w:t>
            </w:r>
          </w:p>
        </w:tc>
        <w:tc>
          <w:tcPr>
            <w:tcW w:w="3685" w:type="dxa"/>
            <w:vMerge w:val="restart"/>
            <w:tcBorders>
              <w:top w:val="single" w:sz="8" w:space="0" w:color="auto"/>
              <w:left w:val="nil"/>
              <w:right w:val="single" w:sz="4" w:space="0" w:color="auto"/>
            </w:tcBorders>
            <w:shd w:val="clear" w:color="000000" w:fill="D9D9D9"/>
            <w:vAlign w:val="center"/>
            <w:hideMark/>
          </w:tcPr>
          <w:p w14:paraId="1EDAA741" w14:textId="77777777" w:rsidR="00020594" w:rsidRPr="0093414E" w:rsidRDefault="00020594" w:rsidP="005B01D0">
            <w:pPr>
              <w:spacing w:after="0" w:line="240" w:lineRule="auto"/>
              <w:rPr>
                <w:b/>
                <w:bCs/>
                <w:sz w:val="20"/>
                <w:szCs w:val="20"/>
              </w:rPr>
            </w:pPr>
            <w:r w:rsidRPr="0093414E">
              <w:rPr>
                <w:b/>
                <w:bCs/>
                <w:sz w:val="20"/>
                <w:szCs w:val="20"/>
              </w:rPr>
              <w:t>Désignation</w:t>
            </w:r>
          </w:p>
        </w:tc>
        <w:tc>
          <w:tcPr>
            <w:tcW w:w="738" w:type="dxa"/>
            <w:vMerge w:val="restart"/>
            <w:tcBorders>
              <w:top w:val="single" w:sz="4" w:space="0" w:color="auto"/>
              <w:left w:val="single" w:sz="4" w:space="0" w:color="auto"/>
              <w:right w:val="single" w:sz="4" w:space="0" w:color="auto"/>
            </w:tcBorders>
            <w:shd w:val="clear" w:color="000000" w:fill="D9D9D9"/>
            <w:vAlign w:val="center"/>
            <w:hideMark/>
          </w:tcPr>
          <w:p w14:paraId="454F187E" w14:textId="77777777" w:rsidR="00020594" w:rsidRPr="0093414E" w:rsidRDefault="00020594" w:rsidP="005B01D0">
            <w:pPr>
              <w:spacing w:after="0" w:line="240" w:lineRule="auto"/>
              <w:jc w:val="center"/>
              <w:rPr>
                <w:b/>
                <w:bCs/>
                <w:sz w:val="20"/>
                <w:szCs w:val="20"/>
              </w:rPr>
            </w:pPr>
            <w:r w:rsidRPr="0093414E">
              <w:rPr>
                <w:b/>
                <w:bCs/>
                <w:sz w:val="20"/>
                <w:szCs w:val="20"/>
              </w:rPr>
              <w:t>Unité</w:t>
            </w:r>
          </w:p>
        </w:tc>
        <w:tc>
          <w:tcPr>
            <w:tcW w:w="8168" w:type="dxa"/>
            <w:gridSpan w:val="8"/>
            <w:tcBorders>
              <w:top w:val="single" w:sz="4" w:space="0" w:color="auto"/>
              <w:left w:val="single" w:sz="4" w:space="0" w:color="auto"/>
              <w:bottom w:val="single" w:sz="4" w:space="0" w:color="auto"/>
              <w:right w:val="single" w:sz="4" w:space="0" w:color="auto"/>
            </w:tcBorders>
            <w:shd w:val="clear" w:color="000000" w:fill="D9D9D9"/>
          </w:tcPr>
          <w:p w14:paraId="63A3BB2E" w14:textId="4728DBAC" w:rsidR="00020594" w:rsidRPr="0093414E" w:rsidRDefault="00020594" w:rsidP="005B01D0">
            <w:pPr>
              <w:spacing w:after="0" w:line="240" w:lineRule="auto"/>
              <w:jc w:val="right"/>
              <w:rPr>
                <w:b/>
                <w:bCs/>
                <w:sz w:val="20"/>
                <w:szCs w:val="20"/>
              </w:rPr>
            </w:pPr>
            <w:r w:rsidRPr="0093414E">
              <w:rPr>
                <w:b/>
                <w:bCs/>
                <w:sz w:val="20"/>
                <w:szCs w:val="20"/>
              </w:rPr>
              <w:t>P.U</w:t>
            </w:r>
          </w:p>
          <w:p w14:paraId="1B50B652" w14:textId="77777777" w:rsidR="00020594" w:rsidRPr="0093414E" w:rsidRDefault="00020594" w:rsidP="005B01D0">
            <w:pPr>
              <w:spacing w:after="0" w:line="240" w:lineRule="auto"/>
              <w:jc w:val="right"/>
              <w:rPr>
                <w:b/>
                <w:bCs/>
                <w:sz w:val="20"/>
                <w:szCs w:val="20"/>
              </w:rPr>
            </w:pPr>
            <w:r w:rsidRPr="0093414E">
              <w:rPr>
                <w:b/>
                <w:bCs/>
                <w:sz w:val="20"/>
                <w:szCs w:val="20"/>
              </w:rPr>
              <w:t>€ HTVA</w:t>
            </w:r>
          </w:p>
        </w:tc>
      </w:tr>
      <w:tr w:rsidR="00020594" w:rsidRPr="00234F56" w14:paraId="03766942" w14:textId="77777777" w:rsidTr="00272E8F">
        <w:trPr>
          <w:cantSplit/>
          <w:trHeight w:val="1390"/>
        </w:trPr>
        <w:tc>
          <w:tcPr>
            <w:tcW w:w="568" w:type="dxa"/>
            <w:vMerge/>
            <w:tcBorders>
              <w:left w:val="single" w:sz="8" w:space="0" w:color="auto"/>
              <w:bottom w:val="nil"/>
              <w:right w:val="single" w:sz="8" w:space="0" w:color="auto"/>
            </w:tcBorders>
            <w:shd w:val="clear" w:color="000000" w:fill="D9D9D9"/>
            <w:vAlign w:val="center"/>
          </w:tcPr>
          <w:p w14:paraId="29215A50" w14:textId="77777777" w:rsidR="00020594" w:rsidRPr="0093414E" w:rsidRDefault="00020594" w:rsidP="00020594">
            <w:pPr>
              <w:spacing w:after="0" w:line="240" w:lineRule="auto"/>
              <w:jc w:val="center"/>
              <w:rPr>
                <w:b/>
                <w:bCs/>
                <w:sz w:val="20"/>
                <w:szCs w:val="20"/>
              </w:rPr>
            </w:pPr>
          </w:p>
        </w:tc>
        <w:tc>
          <w:tcPr>
            <w:tcW w:w="3685" w:type="dxa"/>
            <w:vMerge/>
            <w:tcBorders>
              <w:left w:val="nil"/>
              <w:bottom w:val="nil"/>
              <w:right w:val="single" w:sz="4" w:space="0" w:color="auto"/>
            </w:tcBorders>
            <w:shd w:val="clear" w:color="000000" w:fill="D9D9D9"/>
            <w:vAlign w:val="center"/>
          </w:tcPr>
          <w:p w14:paraId="7F927A96" w14:textId="77777777" w:rsidR="00020594" w:rsidRPr="0093414E" w:rsidRDefault="00020594" w:rsidP="00020594">
            <w:pPr>
              <w:spacing w:after="0" w:line="240" w:lineRule="auto"/>
              <w:rPr>
                <w:b/>
                <w:bCs/>
                <w:sz w:val="20"/>
                <w:szCs w:val="20"/>
              </w:rPr>
            </w:pPr>
          </w:p>
        </w:tc>
        <w:tc>
          <w:tcPr>
            <w:tcW w:w="738" w:type="dxa"/>
            <w:vMerge/>
            <w:tcBorders>
              <w:left w:val="single" w:sz="4" w:space="0" w:color="auto"/>
              <w:bottom w:val="single" w:sz="4" w:space="0" w:color="auto"/>
              <w:right w:val="single" w:sz="4" w:space="0" w:color="auto"/>
            </w:tcBorders>
            <w:shd w:val="clear" w:color="000000" w:fill="D9D9D9"/>
            <w:vAlign w:val="center"/>
          </w:tcPr>
          <w:p w14:paraId="3175D04B" w14:textId="77777777" w:rsidR="00020594" w:rsidRPr="0093414E" w:rsidRDefault="00020594" w:rsidP="00020594">
            <w:pPr>
              <w:spacing w:after="0" w:line="240" w:lineRule="auto"/>
              <w:jc w:val="center"/>
              <w:rPr>
                <w:b/>
                <w:bCs/>
                <w:sz w:val="20"/>
                <w:szCs w:val="20"/>
              </w:rPr>
            </w:pPr>
          </w:p>
        </w:tc>
        <w:tc>
          <w:tcPr>
            <w:tcW w:w="1021" w:type="dxa"/>
            <w:tcBorders>
              <w:top w:val="single" w:sz="4" w:space="0" w:color="auto"/>
              <w:bottom w:val="single" w:sz="4" w:space="0" w:color="auto"/>
              <w:right w:val="single" w:sz="4" w:space="0" w:color="auto"/>
            </w:tcBorders>
            <w:shd w:val="clear" w:color="auto" w:fill="D0CECE" w:themeFill="background2" w:themeFillShade="E6"/>
            <w:textDirection w:val="btLr"/>
            <w:vAlign w:val="center"/>
          </w:tcPr>
          <w:p w14:paraId="3DF5B3E9" w14:textId="40A42E50" w:rsidR="00020594" w:rsidRPr="0093414E" w:rsidRDefault="00020594" w:rsidP="00020594">
            <w:pPr>
              <w:spacing w:after="0" w:line="240" w:lineRule="auto"/>
              <w:ind w:left="113" w:right="113"/>
              <w:jc w:val="right"/>
              <w:rPr>
                <w:b/>
                <w:bCs/>
                <w:sz w:val="20"/>
                <w:szCs w:val="20"/>
              </w:rPr>
            </w:pPr>
            <w:r>
              <w:rPr>
                <w:b/>
                <w:bCs/>
                <w:sz w:val="20"/>
                <w:szCs w:val="20"/>
              </w:rPr>
              <w:t xml:space="preserve">HGR </w:t>
            </w:r>
            <w:proofErr w:type="spellStart"/>
            <w:r>
              <w:rPr>
                <w:b/>
                <w:bCs/>
                <w:sz w:val="20"/>
                <w:szCs w:val="20"/>
              </w:rPr>
              <w:t>Budjala</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vAlign w:val="center"/>
          </w:tcPr>
          <w:p w14:paraId="52FCD3A8" w14:textId="75918854" w:rsidR="00020594" w:rsidRPr="0093414E" w:rsidRDefault="00020594" w:rsidP="00020594">
            <w:pPr>
              <w:spacing w:after="0" w:line="240" w:lineRule="auto"/>
              <w:ind w:left="113" w:right="113"/>
              <w:jc w:val="right"/>
              <w:rPr>
                <w:b/>
                <w:bCs/>
                <w:sz w:val="20"/>
                <w:szCs w:val="20"/>
              </w:rPr>
            </w:pPr>
            <w:r>
              <w:rPr>
                <w:b/>
                <w:bCs/>
                <w:sz w:val="20"/>
                <w:szCs w:val="20"/>
              </w:rPr>
              <w:t xml:space="preserve">HGR </w:t>
            </w:r>
            <w:proofErr w:type="spellStart"/>
            <w:r>
              <w:rPr>
                <w:b/>
                <w:bCs/>
                <w:sz w:val="20"/>
                <w:szCs w:val="20"/>
              </w:rPr>
              <w:t>Bwamanda</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08DB8D87" w14:textId="6B27F37A" w:rsidR="00020594" w:rsidRPr="0093414E" w:rsidRDefault="00020594" w:rsidP="00020594">
            <w:pPr>
              <w:spacing w:after="0" w:line="240" w:lineRule="auto"/>
              <w:ind w:left="113" w:right="113"/>
              <w:jc w:val="right"/>
              <w:rPr>
                <w:b/>
                <w:bCs/>
                <w:sz w:val="20"/>
                <w:szCs w:val="20"/>
              </w:rPr>
            </w:pPr>
            <w:r>
              <w:rPr>
                <w:b/>
                <w:bCs/>
                <w:sz w:val="20"/>
                <w:szCs w:val="20"/>
              </w:rPr>
              <w:t>HGR Gemena</w:t>
            </w:r>
          </w:p>
        </w:tc>
        <w:tc>
          <w:tcPr>
            <w:tcW w:w="1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1EA37152" w14:textId="538CF776" w:rsidR="00020594" w:rsidRPr="0093414E" w:rsidRDefault="00020594" w:rsidP="00020594">
            <w:pPr>
              <w:spacing w:after="0" w:line="240" w:lineRule="auto"/>
              <w:ind w:left="113" w:right="113"/>
              <w:jc w:val="right"/>
              <w:rPr>
                <w:b/>
                <w:bCs/>
                <w:sz w:val="20"/>
                <w:szCs w:val="20"/>
              </w:rPr>
            </w:pPr>
            <w:r>
              <w:rPr>
                <w:b/>
                <w:bCs/>
                <w:sz w:val="20"/>
                <w:szCs w:val="20"/>
              </w:rPr>
              <w:t xml:space="preserve">HGR </w:t>
            </w:r>
            <w:proofErr w:type="spellStart"/>
            <w:r>
              <w:rPr>
                <w:b/>
                <w:bCs/>
                <w:sz w:val="20"/>
                <w:szCs w:val="20"/>
              </w:rPr>
              <w:t>Tandala</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extDirection w:val="btLr"/>
          </w:tcPr>
          <w:p w14:paraId="36D35031" w14:textId="68754D44" w:rsidR="00020594" w:rsidRPr="0093414E" w:rsidRDefault="00020594" w:rsidP="00020594">
            <w:pPr>
              <w:spacing w:after="0" w:line="240" w:lineRule="auto"/>
              <w:ind w:left="113" w:right="113"/>
              <w:jc w:val="right"/>
              <w:rPr>
                <w:b/>
                <w:bCs/>
                <w:sz w:val="20"/>
                <w:szCs w:val="20"/>
              </w:rPr>
            </w:pPr>
            <w:r>
              <w:rPr>
                <w:b/>
                <w:bCs/>
                <w:sz w:val="20"/>
                <w:szCs w:val="20"/>
              </w:rPr>
              <w:t xml:space="preserve">HGR </w:t>
            </w:r>
            <w:proofErr w:type="spellStart"/>
            <w:r>
              <w:rPr>
                <w:b/>
                <w:bCs/>
                <w:sz w:val="20"/>
                <w:szCs w:val="20"/>
              </w:rPr>
              <w:t>Kabondo</w:t>
            </w:r>
            <w:proofErr w:type="spellEnd"/>
          </w:p>
        </w:tc>
        <w:tc>
          <w:tcPr>
            <w:tcW w:w="1021"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7BC2E604" w14:textId="77221A8B" w:rsidR="00020594" w:rsidRPr="0093414E" w:rsidRDefault="00020594" w:rsidP="00020594">
            <w:pPr>
              <w:spacing w:after="0" w:line="240" w:lineRule="auto"/>
              <w:ind w:left="113" w:right="113"/>
              <w:jc w:val="right"/>
              <w:rPr>
                <w:b/>
                <w:bCs/>
                <w:sz w:val="20"/>
                <w:szCs w:val="20"/>
              </w:rPr>
            </w:pPr>
            <w:r w:rsidRPr="00020594">
              <w:rPr>
                <w:b/>
                <w:bCs/>
                <w:sz w:val="20"/>
                <w:szCs w:val="20"/>
              </w:rPr>
              <w:t xml:space="preserve">HGR </w:t>
            </w:r>
            <w:proofErr w:type="spellStart"/>
            <w:r w:rsidRPr="00020594">
              <w:rPr>
                <w:b/>
                <w:bCs/>
                <w:sz w:val="20"/>
                <w:szCs w:val="20"/>
              </w:rPr>
              <w:t>Lubunga</w:t>
            </w:r>
            <w:proofErr w:type="spellEnd"/>
          </w:p>
        </w:tc>
        <w:tc>
          <w:tcPr>
            <w:tcW w:w="1021"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00E5FE55" w14:textId="72613576" w:rsidR="00020594" w:rsidRPr="0093414E" w:rsidRDefault="00020594" w:rsidP="00020594">
            <w:pPr>
              <w:spacing w:after="0" w:line="240" w:lineRule="auto"/>
              <w:ind w:left="113" w:right="113"/>
              <w:jc w:val="right"/>
              <w:rPr>
                <w:b/>
                <w:bCs/>
                <w:sz w:val="20"/>
                <w:szCs w:val="20"/>
              </w:rPr>
            </w:pPr>
            <w:r>
              <w:rPr>
                <w:b/>
                <w:bCs/>
                <w:sz w:val="20"/>
                <w:szCs w:val="20"/>
              </w:rPr>
              <w:t xml:space="preserve">HGR </w:t>
            </w:r>
            <w:proofErr w:type="spellStart"/>
            <w:r>
              <w:rPr>
                <w:b/>
                <w:bCs/>
                <w:sz w:val="20"/>
                <w:szCs w:val="20"/>
              </w:rPr>
              <w:t>Makiso</w:t>
            </w:r>
            <w:proofErr w:type="spellEnd"/>
          </w:p>
        </w:tc>
        <w:tc>
          <w:tcPr>
            <w:tcW w:w="1021" w:type="dxa"/>
            <w:tcBorders>
              <w:top w:val="single" w:sz="4" w:space="0" w:color="auto"/>
              <w:left w:val="single" w:sz="4" w:space="0" w:color="auto"/>
              <w:bottom w:val="single" w:sz="4" w:space="0" w:color="auto"/>
              <w:right w:val="single" w:sz="4" w:space="0" w:color="auto"/>
            </w:tcBorders>
            <w:shd w:val="clear" w:color="000000" w:fill="D9D9D9"/>
            <w:textDirection w:val="btLr"/>
          </w:tcPr>
          <w:p w14:paraId="0FC49435" w14:textId="164CF086" w:rsidR="00020594" w:rsidRPr="0093414E" w:rsidRDefault="00020594" w:rsidP="00020594">
            <w:pPr>
              <w:spacing w:after="0" w:line="240" w:lineRule="auto"/>
              <w:ind w:left="113" w:right="113"/>
              <w:jc w:val="right"/>
              <w:rPr>
                <w:b/>
                <w:bCs/>
                <w:sz w:val="20"/>
                <w:szCs w:val="20"/>
              </w:rPr>
            </w:pPr>
            <w:r>
              <w:rPr>
                <w:b/>
                <w:bCs/>
                <w:sz w:val="20"/>
                <w:szCs w:val="20"/>
              </w:rPr>
              <w:t xml:space="preserve">CSR </w:t>
            </w:r>
            <w:proofErr w:type="spellStart"/>
            <w:r>
              <w:rPr>
                <w:b/>
                <w:bCs/>
                <w:sz w:val="20"/>
                <w:szCs w:val="20"/>
              </w:rPr>
              <w:t>Alwaleed</w:t>
            </w:r>
            <w:proofErr w:type="spellEnd"/>
          </w:p>
        </w:tc>
      </w:tr>
      <w:tr w:rsidR="00020594" w:rsidRPr="00234F56" w14:paraId="00896DCF" w14:textId="77777777" w:rsidTr="00020594">
        <w:trPr>
          <w:trHeight w:val="288"/>
        </w:trPr>
        <w:tc>
          <w:tcPr>
            <w:tcW w:w="568" w:type="dxa"/>
            <w:tcBorders>
              <w:top w:val="single" w:sz="8" w:space="0" w:color="auto"/>
              <w:left w:val="single" w:sz="8" w:space="0" w:color="auto"/>
              <w:bottom w:val="single" w:sz="4" w:space="0" w:color="auto"/>
              <w:right w:val="nil"/>
            </w:tcBorders>
            <w:shd w:val="clear" w:color="auto" w:fill="auto"/>
            <w:noWrap/>
            <w:vAlign w:val="center"/>
            <w:hideMark/>
          </w:tcPr>
          <w:p w14:paraId="1AA83EFD" w14:textId="77777777" w:rsidR="00020594" w:rsidRPr="0093414E" w:rsidRDefault="00020594" w:rsidP="00020594">
            <w:pPr>
              <w:spacing w:after="0" w:line="240" w:lineRule="auto"/>
              <w:jc w:val="center"/>
              <w:rPr>
                <w:sz w:val="20"/>
                <w:szCs w:val="20"/>
              </w:rPr>
            </w:pPr>
            <w:r w:rsidRPr="0093414E">
              <w:rPr>
                <w:sz w:val="20"/>
                <w:szCs w:val="20"/>
              </w:rPr>
              <w:t>1</w:t>
            </w:r>
          </w:p>
        </w:tc>
        <w:tc>
          <w:tcPr>
            <w:tcW w:w="368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8538E4" w14:textId="77777777" w:rsidR="00020594" w:rsidRPr="0093414E" w:rsidRDefault="00020594" w:rsidP="00020594">
            <w:pPr>
              <w:spacing w:after="0" w:line="240" w:lineRule="auto"/>
              <w:rPr>
                <w:sz w:val="20"/>
                <w:szCs w:val="20"/>
              </w:rPr>
            </w:pPr>
            <w:r w:rsidRPr="0093414E">
              <w:rPr>
                <w:sz w:val="20"/>
                <w:szCs w:val="20"/>
              </w:rPr>
              <w:t>Armoire métallique double porte</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45985"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286BDF33"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D38F281" w14:textId="1603BCB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6EBD63E" w14:textId="4850C24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2C9C9BC" w14:textId="69D120FF"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BF22253" w14:textId="7F3F19B2"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DC0C86F" w14:textId="63B82F0E"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EADA03D" w14:textId="7EFF287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32EBB" w14:textId="125AC113"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5AB2D0D4"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3346593E" w14:textId="77777777" w:rsidR="00020594" w:rsidRPr="0093414E" w:rsidRDefault="00020594" w:rsidP="00020594">
            <w:pPr>
              <w:spacing w:after="0" w:line="240" w:lineRule="auto"/>
              <w:jc w:val="center"/>
              <w:rPr>
                <w:sz w:val="20"/>
                <w:szCs w:val="20"/>
              </w:rPr>
            </w:pPr>
            <w:r w:rsidRPr="0093414E">
              <w:rPr>
                <w:sz w:val="20"/>
                <w:szCs w:val="20"/>
              </w:rPr>
              <w:t>2</w:t>
            </w:r>
          </w:p>
        </w:tc>
        <w:tc>
          <w:tcPr>
            <w:tcW w:w="3685" w:type="dxa"/>
            <w:tcBorders>
              <w:top w:val="nil"/>
              <w:left w:val="single" w:sz="8" w:space="0" w:color="auto"/>
              <w:bottom w:val="single" w:sz="4" w:space="0" w:color="auto"/>
              <w:right w:val="single" w:sz="4" w:space="0" w:color="auto"/>
            </w:tcBorders>
            <w:shd w:val="clear" w:color="auto" w:fill="auto"/>
            <w:noWrap/>
            <w:vAlign w:val="center"/>
            <w:hideMark/>
          </w:tcPr>
          <w:p w14:paraId="2CDA7E76" w14:textId="77777777" w:rsidR="00020594" w:rsidRPr="0093414E" w:rsidRDefault="00020594" w:rsidP="00020594">
            <w:pPr>
              <w:spacing w:after="0" w:line="240" w:lineRule="auto"/>
              <w:rPr>
                <w:sz w:val="20"/>
                <w:szCs w:val="20"/>
              </w:rPr>
            </w:pPr>
            <w:r w:rsidRPr="0093414E">
              <w:rPr>
                <w:sz w:val="20"/>
                <w:szCs w:val="20"/>
              </w:rPr>
              <w:t>Bureau</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2392A"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38B35D14"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B79101D" w14:textId="4D5E60C6"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DD2A78E" w14:textId="6CBC3639"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FE218B2" w14:textId="7086C8CF"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44CF184" w14:textId="024D05BF"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87367C4" w14:textId="031B95C2"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AC4EC7B" w14:textId="07D60466"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0E75" w14:textId="25E91B31"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096BE56E"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19023B5F" w14:textId="77777777" w:rsidR="00020594" w:rsidRPr="0093414E" w:rsidRDefault="00020594" w:rsidP="00020594">
            <w:pPr>
              <w:spacing w:after="0" w:line="240" w:lineRule="auto"/>
              <w:jc w:val="center"/>
              <w:rPr>
                <w:sz w:val="20"/>
                <w:szCs w:val="20"/>
              </w:rPr>
            </w:pPr>
            <w:r w:rsidRPr="0093414E">
              <w:rPr>
                <w:sz w:val="20"/>
                <w:szCs w:val="20"/>
              </w:rPr>
              <w:t>3</w:t>
            </w:r>
          </w:p>
        </w:tc>
        <w:tc>
          <w:tcPr>
            <w:tcW w:w="3685" w:type="dxa"/>
            <w:tcBorders>
              <w:top w:val="nil"/>
              <w:left w:val="single" w:sz="8" w:space="0" w:color="auto"/>
              <w:bottom w:val="single" w:sz="4" w:space="0" w:color="auto"/>
              <w:right w:val="single" w:sz="4" w:space="0" w:color="auto"/>
            </w:tcBorders>
            <w:shd w:val="clear" w:color="auto" w:fill="auto"/>
            <w:noWrap/>
            <w:vAlign w:val="center"/>
            <w:hideMark/>
          </w:tcPr>
          <w:p w14:paraId="05AC63A3" w14:textId="77777777" w:rsidR="00020594" w:rsidRPr="0093414E" w:rsidRDefault="00020594" w:rsidP="00020594">
            <w:pPr>
              <w:spacing w:after="0" w:line="240" w:lineRule="auto"/>
              <w:rPr>
                <w:sz w:val="20"/>
                <w:szCs w:val="20"/>
              </w:rPr>
            </w:pPr>
            <w:r w:rsidRPr="0093414E">
              <w:rPr>
                <w:sz w:val="20"/>
                <w:szCs w:val="20"/>
              </w:rPr>
              <w:t>Chaise visiteurs</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1990"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1BE4EA3C"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8F5C701" w14:textId="5406973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3AB5A37" w14:textId="3E6BCF2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6C453AF" w14:textId="1572E441"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D8C700A" w14:textId="7FDA5A3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9D5EA73" w14:textId="26DA3E15"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A59DD1F" w14:textId="3E609236"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2B1E" w14:textId="6FB12809"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6BAD83DD"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0B4D6888" w14:textId="77777777" w:rsidR="00020594" w:rsidRPr="0093414E" w:rsidRDefault="00020594" w:rsidP="00020594">
            <w:pPr>
              <w:spacing w:after="0" w:line="240" w:lineRule="auto"/>
              <w:jc w:val="center"/>
              <w:rPr>
                <w:sz w:val="20"/>
                <w:szCs w:val="20"/>
              </w:rPr>
            </w:pPr>
            <w:r w:rsidRPr="0093414E">
              <w:rPr>
                <w:sz w:val="20"/>
                <w:szCs w:val="20"/>
              </w:rPr>
              <w:t>4</w:t>
            </w:r>
          </w:p>
        </w:tc>
        <w:tc>
          <w:tcPr>
            <w:tcW w:w="3685" w:type="dxa"/>
            <w:tcBorders>
              <w:top w:val="nil"/>
              <w:left w:val="single" w:sz="8" w:space="0" w:color="auto"/>
              <w:bottom w:val="single" w:sz="4" w:space="0" w:color="auto"/>
              <w:right w:val="single" w:sz="4" w:space="0" w:color="auto"/>
            </w:tcBorders>
            <w:shd w:val="clear" w:color="auto" w:fill="auto"/>
            <w:noWrap/>
            <w:vAlign w:val="center"/>
            <w:hideMark/>
          </w:tcPr>
          <w:p w14:paraId="33AFEC65" w14:textId="77777777" w:rsidR="00020594" w:rsidRPr="0093414E" w:rsidRDefault="00020594" w:rsidP="00020594">
            <w:pPr>
              <w:spacing w:after="0" w:line="240" w:lineRule="auto"/>
              <w:rPr>
                <w:sz w:val="20"/>
                <w:szCs w:val="20"/>
              </w:rPr>
            </w:pPr>
            <w:r w:rsidRPr="0093414E">
              <w:rPr>
                <w:sz w:val="20"/>
                <w:szCs w:val="20"/>
              </w:rPr>
              <w:t>Etagère métallique</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CA100"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2AFB10BA"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55DFCC9" w14:textId="37FAC8E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2096C1A" w14:textId="17E05D0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9580385" w14:textId="0FB0F09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190A35E" w14:textId="64CB6113"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657778F" w14:textId="2FB30341"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C32CC2A" w14:textId="3E900688"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7F5FD" w14:textId="6484F834"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1FE7B0C2"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7AA89A49" w14:textId="77777777" w:rsidR="00020594" w:rsidRPr="0093414E" w:rsidRDefault="00020594" w:rsidP="00020594">
            <w:pPr>
              <w:spacing w:after="0" w:line="240" w:lineRule="auto"/>
              <w:jc w:val="center"/>
              <w:rPr>
                <w:sz w:val="20"/>
                <w:szCs w:val="20"/>
              </w:rPr>
            </w:pPr>
            <w:r w:rsidRPr="0093414E">
              <w:rPr>
                <w:sz w:val="20"/>
                <w:szCs w:val="20"/>
              </w:rPr>
              <w:t>5</w:t>
            </w:r>
          </w:p>
        </w:tc>
        <w:tc>
          <w:tcPr>
            <w:tcW w:w="3685" w:type="dxa"/>
            <w:tcBorders>
              <w:top w:val="nil"/>
              <w:left w:val="single" w:sz="8" w:space="0" w:color="auto"/>
              <w:bottom w:val="single" w:sz="4" w:space="0" w:color="auto"/>
              <w:right w:val="single" w:sz="4" w:space="0" w:color="auto"/>
            </w:tcBorders>
            <w:shd w:val="clear" w:color="auto" w:fill="auto"/>
            <w:vAlign w:val="center"/>
            <w:hideMark/>
          </w:tcPr>
          <w:p w14:paraId="3133DD07" w14:textId="77777777" w:rsidR="00020594" w:rsidRPr="0093414E" w:rsidRDefault="00020594" w:rsidP="00020594">
            <w:pPr>
              <w:spacing w:after="0" w:line="240" w:lineRule="auto"/>
              <w:rPr>
                <w:sz w:val="20"/>
                <w:szCs w:val="20"/>
              </w:rPr>
            </w:pPr>
            <w:r w:rsidRPr="0093414E">
              <w:rPr>
                <w:sz w:val="20"/>
                <w:szCs w:val="20"/>
              </w:rPr>
              <w:t>Fauteuil de bureau</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32EC9"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0DF9F692"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51DE3E1" w14:textId="7CBD873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B813589" w14:textId="51B76EAE"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53E4230" w14:textId="0E84E63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D0FF223" w14:textId="708BFB8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0B3B375" w14:textId="24D7FCF4"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22F002C" w14:textId="54926EDB"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ACBB1" w14:textId="23CF48F7"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396F91BD"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1674B37C" w14:textId="77777777" w:rsidR="00020594" w:rsidRPr="0093414E" w:rsidRDefault="00020594" w:rsidP="00020594">
            <w:pPr>
              <w:spacing w:after="0" w:line="240" w:lineRule="auto"/>
              <w:jc w:val="center"/>
              <w:rPr>
                <w:sz w:val="20"/>
                <w:szCs w:val="20"/>
              </w:rPr>
            </w:pPr>
            <w:r w:rsidRPr="0093414E">
              <w:rPr>
                <w:sz w:val="20"/>
                <w:szCs w:val="20"/>
              </w:rPr>
              <w:t>6</w:t>
            </w:r>
          </w:p>
        </w:tc>
        <w:tc>
          <w:tcPr>
            <w:tcW w:w="3685" w:type="dxa"/>
            <w:tcBorders>
              <w:top w:val="nil"/>
              <w:left w:val="single" w:sz="8" w:space="0" w:color="auto"/>
              <w:bottom w:val="single" w:sz="4" w:space="0" w:color="auto"/>
              <w:right w:val="single" w:sz="4" w:space="0" w:color="auto"/>
            </w:tcBorders>
            <w:shd w:val="clear" w:color="auto" w:fill="auto"/>
            <w:noWrap/>
            <w:vAlign w:val="center"/>
            <w:hideMark/>
          </w:tcPr>
          <w:p w14:paraId="16164795" w14:textId="77777777" w:rsidR="00020594" w:rsidRPr="0093414E" w:rsidRDefault="00020594" w:rsidP="00020594">
            <w:pPr>
              <w:spacing w:after="0" w:line="240" w:lineRule="auto"/>
              <w:rPr>
                <w:sz w:val="20"/>
                <w:szCs w:val="20"/>
              </w:rPr>
            </w:pPr>
            <w:r w:rsidRPr="0093414E">
              <w:rPr>
                <w:sz w:val="20"/>
                <w:szCs w:val="20"/>
              </w:rPr>
              <w:t>Horloge</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4E70F"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2723BCA5"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FA5F7E1" w14:textId="4974F69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D7E230C" w14:textId="66BBD9F8"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F357419" w14:textId="46EF82E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2E020F0" w14:textId="007E0FE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A6A439C" w14:textId="37C8F15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1FCEE62" w14:textId="58F8588F"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643CD" w14:textId="40268D06"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6BABBEA3"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0836D60E" w14:textId="77777777" w:rsidR="00020594" w:rsidRPr="0093414E" w:rsidRDefault="00020594" w:rsidP="00020594">
            <w:pPr>
              <w:spacing w:after="0" w:line="240" w:lineRule="auto"/>
              <w:jc w:val="center"/>
              <w:rPr>
                <w:sz w:val="20"/>
                <w:szCs w:val="20"/>
              </w:rPr>
            </w:pPr>
            <w:r w:rsidRPr="0093414E">
              <w:rPr>
                <w:sz w:val="20"/>
                <w:szCs w:val="20"/>
              </w:rPr>
              <w:t>7</w:t>
            </w:r>
          </w:p>
        </w:tc>
        <w:tc>
          <w:tcPr>
            <w:tcW w:w="3685" w:type="dxa"/>
            <w:tcBorders>
              <w:top w:val="nil"/>
              <w:left w:val="single" w:sz="8" w:space="0" w:color="auto"/>
              <w:bottom w:val="single" w:sz="4" w:space="0" w:color="auto"/>
              <w:right w:val="single" w:sz="4" w:space="0" w:color="auto"/>
            </w:tcBorders>
            <w:shd w:val="clear" w:color="000000" w:fill="FFFFFF"/>
            <w:noWrap/>
            <w:vAlign w:val="center"/>
            <w:hideMark/>
          </w:tcPr>
          <w:p w14:paraId="3ABE9B1F" w14:textId="77777777" w:rsidR="00020594" w:rsidRPr="0093414E" w:rsidRDefault="00020594" w:rsidP="00020594">
            <w:pPr>
              <w:spacing w:after="0" w:line="240" w:lineRule="auto"/>
              <w:rPr>
                <w:sz w:val="20"/>
                <w:szCs w:val="20"/>
              </w:rPr>
            </w:pPr>
            <w:r w:rsidRPr="0093414E">
              <w:rPr>
                <w:sz w:val="20"/>
                <w:szCs w:val="20"/>
              </w:rPr>
              <w:t>Lit simple avec matelas</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1CB67"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67D20320"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D1E285F" w14:textId="2108C09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360C307" w14:textId="2D234516"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E9C5665" w14:textId="1B136D9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53AC1C7" w14:textId="40B3D918"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615DCE6" w14:textId="5B5C767F"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1F90654" w14:textId="69B09375"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AD3A" w14:textId="7F51D8D9"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7D70017F"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36BD7272" w14:textId="77777777" w:rsidR="00020594" w:rsidRPr="0093414E" w:rsidRDefault="00020594" w:rsidP="00020594">
            <w:pPr>
              <w:spacing w:after="0" w:line="240" w:lineRule="auto"/>
              <w:jc w:val="center"/>
              <w:rPr>
                <w:sz w:val="20"/>
                <w:szCs w:val="20"/>
              </w:rPr>
            </w:pPr>
            <w:r w:rsidRPr="0093414E">
              <w:rPr>
                <w:sz w:val="20"/>
                <w:szCs w:val="20"/>
              </w:rPr>
              <w:t>8</w:t>
            </w:r>
          </w:p>
        </w:tc>
        <w:tc>
          <w:tcPr>
            <w:tcW w:w="3685" w:type="dxa"/>
            <w:tcBorders>
              <w:top w:val="nil"/>
              <w:left w:val="single" w:sz="8" w:space="0" w:color="auto"/>
              <w:bottom w:val="single" w:sz="4" w:space="0" w:color="auto"/>
              <w:right w:val="single" w:sz="4" w:space="0" w:color="auto"/>
            </w:tcBorders>
            <w:shd w:val="clear" w:color="000000" w:fill="FFFFFF"/>
            <w:vAlign w:val="center"/>
            <w:hideMark/>
          </w:tcPr>
          <w:p w14:paraId="1CDC4360" w14:textId="77777777" w:rsidR="00020594" w:rsidRPr="0093414E" w:rsidRDefault="00020594" w:rsidP="00020594">
            <w:pPr>
              <w:spacing w:after="0" w:line="240" w:lineRule="auto"/>
              <w:rPr>
                <w:sz w:val="20"/>
                <w:szCs w:val="20"/>
              </w:rPr>
            </w:pPr>
            <w:r w:rsidRPr="0093414E">
              <w:rPr>
                <w:sz w:val="20"/>
                <w:szCs w:val="20"/>
              </w:rPr>
              <w:t>Panneau affichage</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8A0C"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60038627"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0FDE0638" w14:textId="7ECED663"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23C55C8" w14:textId="48FF9403"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8843580" w14:textId="4226B6B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4D0C78A" w14:textId="5EAB3103"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107906E" w14:textId="3A28A864"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5F80842" w14:textId="7FC844E2"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D46A9" w14:textId="497483FB"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5FBE5AC7"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4CF6627E" w14:textId="77777777" w:rsidR="00020594" w:rsidRPr="0093414E" w:rsidRDefault="00020594" w:rsidP="00020594">
            <w:pPr>
              <w:spacing w:after="0" w:line="240" w:lineRule="auto"/>
              <w:jc w:val="center"/>
              <w:rPr>
                <w:sz w:val="20"/>
                <w:szCs w:val="20"/>
              </w:rPr>
            </w:pPr>
            <w:r w:rsidRPr="0093414E">
              <w:rPr>
                <w:sz w:val="20"/>
                <w:szCs w:val="20"/>
              </w:rPr>
              <w:t>9</w:t>
            </w:r>
          </w:p>
        </w:tc>
        <w:tc>
          <w:tcPr>
            <w:tcW w:w="3685" w:type="dxa"/>
            <w:tcBorders>
              <w:top w:val="nil"/>
              <w:left w:val="single" w:sz="8" w:space="0" w:color="auto"/>
              <w:bottom w:val="single" w:sz="4" w:space="0" w:color="auto"/>
              <w:right w:val="single" w:sz="4" w:space="0" w:color="auto"/>
            </w:tcBorders>
            <w:shd w:val="clear" w:color="auto" w:fill="auto"/>
            <w:noWrap/>
            <w:vAlign w:val="center"/>
            <w:hideMark/>
          </w:tcPr>
          <w:p w14:paraId="232D5145" w14:textId="77777777" w:rsidR="00020594" w:rsidRPr="0093414E" w:rsidRDefault="00020594" w:rsidP="00020594">
            <w:pPr>
              <w:spacing w:after="0" w:line="240" w:lineRule="auto"/>
              <w:rPr>
                <w:sz w:val="20"/>
                <w:szCs w:val="20"/>
              </w:rPr>
            </w:pPr>
            <w:r w:rsidRPr="0093414E">
              <w:rPr>
                <w:sz w:val="20"/>
                <w:szCs w:val="20"/>
              </w:rPr>
              <w:t>Table</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38136"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32AD4815"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BEC6760" w14:textId="023E7F7B"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F219C77" w14:textId="53A13EA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07BD681" w14:textId="3FB3C88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3DCD0A9" w14:textId="3305618B"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5216A97" w14:textId="1883D05A"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4B09C4D" w14:textId="5A3CAF64"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F63E9" w14:textId="67618ECF"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2780D53E" w14:textId="77777777" w:rsidTr="00020594">
        <w:trPr>
          <w:trHeight w:val="288"/>
        </w:trPr>
        <w:tc>
          <w:tcPr>
            <w:tcW w:w="568" w:type="dxa"/>
            <w:tcBorders>
              <w:top w:val="nil"/>
              <w:left w:val="single" w:sz="8" w:space="0" w:color="auto"/>
              <w:bottom w:val="single" w:sz="4" w:space="0" w:color="auto"/>
              <w:right w:val="nil"/>
            </w:tcBorders>
            <w:shd w:val="clear" w:color="auto" w:fill="auto"/>
            <w:noWrap/>
            <w:vAlign w:val="center"/>
            <w:hideMark/>
          </w:tcPr>
          <w:p w14:paraId="24AD6B9F" w14:textId="77777777" w:rsidR="00020594" w:rsidRPr="0093414E" w:rsidRDefault="00020594" w:rsidP="00020594">
            <w:pPr>
              <w:spacing w:after="0" w:line="240" w:lineRule="auto"/>
              <w:jc w:val="center"/>
              <w:rPr>
                <w:sz w:val="20"/>
                <w:szCs w:val="20"/>
              </w:rPr>
            </w:pPr>
            <w:r w:rsidRPr="0093414E">
              <w:rPr>
                <w:sz w:val="20"/>
                <w:szCs w:val="20"/>
              </w:rPr>
              <w:t>10</w:t>
            </w:r>
          </w:p>
        </w:tc>
        <w:tc>
          <w:tcPr>
            <w:tcW w:w="3685" w:type="dxa"/>
            <w:tcBorders>
              <w:top w:val="nil"/>
              <w:left w:val="single" w:sz="8" w:space="0" w:color="auto"/>
              <w:bottom w:val="single" w:sz="4" w:space="0" w:color="auto"/>
              <w:right w:val="single" w:sz="4" w:space="0" w:color="auto"/>
            </w:tcBorders>
            <w:shd w:val="clear" w:color="000000" w:fill="FFFFFF"/>
            <w:noWrap/>
            <w:vAlign w:val="center"/>
            <w:hideMark/>
          </w:tcPr>
          <w:p w14:paraId="2C0678BF" w14:textId="77777777" w:rsidR="00020594" w:rsidRPr="0093414E" w:rsidRDefault="00020594" w:rsidP="00020594">
            <w:pPr>
              <w:spacing w:after="0" w:line="240" w:lineRule="auto"/>
              <w:rPr>
                <w:sz w:val="20"/>
                <w:szCs w:val="20"/>
              </w:rPr>
            </w:pPr>
            <w:r w:rsidRPr="0093414E">
              <w:rPr>
                <w:sz w:val="20"/>
                <w:szCs w:val="20"/>
              </w:rPr>
              <w:t>Table de chevet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303E4"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3F4057CE"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E579550" w14:textId="3CB3228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7D5BFE34" w14:textId="6746B340"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691D3CB" w14:textId="777C79DD"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95EEB5D" w14:textId="59E0F7DE"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503BA8E" w14:textId="193D8D35"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275F926F" w14:textId="4E0305D6"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544E1" w14:textId="26690E8A" w:rsidR="00020594" w:rsidRPr="0093414E" w:rsidRDefault="00020594" w:rsidP="00020594">
            <w:pPr>
              <w:spacing w:after="0" w:line="240" w:lineRule="auto"/>
              <w:jc w:val="center"/>
              <w:rPr>
                <w:sz w:val="20"/>
                <w:szCs w:val="20"/>
              </w:rPr>
            </w:pPr>
            <w:r w:rsidRPr="0093414E">
              <w:rPr>
                <w:sz w:val="20"/>
                <w:szCs w:val="20"/>
              </w:rPr>
              <w:t> </w:t>
            </w:r>
          </w:p>
        </w:tc>
      </w:tr>
      <w:tr w:rsidR="00020594" w:rsidRPr="00234F56" w14:paraId="5AE939DE" w14:textId="77777777" w:rsidTr="00020594">
        <w:trPr>
          <w:trHeight w:val="300"/>
        </w:trPr>
        <w:tc>
          <w:tcPr>
            <w:tcW w:w="568" w:type="dxa"/>
            <w:tcBorders>
              <w:top w:val="nil"/>
              <w:left w:val="single" w:sz="8" w:space="0" w:color="auto"/>
              <w:bottom w:val="single" w:sz="8" w:space="0" w:color="auto"/>
              <w:right w:val="nil"/>
            </w:tcBorders>
            <w:shd w:val="clear" w:color="auto" w:fill="auto"/>
            <w:noWrap/>
            <w:vAlign w:val="center"/>
            <w:hideMark/>
          </w:tcPr>
          <w:p w14:paraId="14816FC0" w14:textId="77777777" w:rsidR="00020594" w:rsidRPr="0093414E" w:rsidRDefault="00020594" w:rsidP="00020594">
            <w:pPr>
              <w:spacing w:after="0" w:line="240" w:lineRule="auto"/>
              <w:jc w:val="center"/>
              <w:rPr>
                <w:sz w:val="20"/>
                <w:szCs w:val="20"/>
              </w:rPr>
            </w:pPr>
            <w:r w:rsidRPr="0093414E">
              <w:rPr>
                <w:sz w:val="20"/>
                <w:szCs w:val="20"/>
              </w:rPr>
              <w:t>11</w:t>
            </w:r>
          </w:p>
        </w:tc>
        <w:tc>
          <w:tcPr>
            <w:tcW w:w="3685" w:type="dxa"/>
            <w:tcBorders>
              <w:top w:val="nil"/>
              <w:left w:val="single" w:sz="8" w:space="0" w:color="auto"/>
              <w:bottom w:val="single" w:sz="8" w:space="0" w:color="auto"/>
              <w:right w:val="single" w:sz="4" w:space="0" w:color="auto"/>
            </w:tcBorders>
            <w:shd w:val="clear" w:color="000000" w:fill="FFFFFF"/>
            <w:noWrap/>
            <w:vAlign w:val="center"/>
            <w:hideMark/>
          </w:tcPr>
          <w:p w14:paraId="44A8C7C4" w14:textId="77777777" w:rsidR="00020594" w:rsidRPr="0093414E" w:rsidRDefault="00020594" w:rsidP="00020594">
            <w:pPr>
              <w:spacing w:after="0" w:line="240" w:lineRule="auto"/>
              <w:rPr>
                <w:sz w:val="20"/>
                <w:szCs w:val="20"/>
              </w:rPr>
            </w:pPr>
            <w:r w:rsidRPr="0093414E">
              <w:rPr>
                <w:sz w:val="20"/>
                <w:szCs w:val="20"/>
              </w:rPr>
              <w:t>Tabouret</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9671" w14:textId="77777777" w:rsidR="00020594" w:rsidRPr="0093414E" w:rsidRDefault="00020594" w:rsidP="00020594">
            <w:pPr>
              <w:spacing w:after="0" w:line="240" w:lineRule="auto"/>
              <w:jc w:val="center"/>
              <w:rPr>
                <w:sz w:val="20"/>
                <w:szCs w:val="20"/>
              </w:rPr>
            </w:pPr>
            <w:r>
              <w:rPr>
                <w:sz w:val="20"/>
                <w:szCs w:val="20"/>
              </w:rPr>
              <w:t>Pce</w:t>
            </w:r>
          </w:p>
        </w:tc>
        <w:tc>
          <w:tcPr>
            <w:tcW w:w="1021" w:type="dxa"/>
            <w:tcBorders>
              <w:top w:val="single" w:sz="4" w:space="0" w:color="auto"/>
              <w:left w:val="single" w:sz="4" w:space="0" w:color="auto"/>
              <w:bottom w:val="single" w:sz="4" w:space="0" w:color="auto"/>
              <w:right w:val="single" w:sz="4" w:space="0" w:color="auto"/>
            </w:tcBorders>
          </w:tcPr>
          <w:p w14:paraId="092F1000" w14:textId="77777777"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799234A" w14:textId="22754D9C"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2AB8A04" w14:textId="2107E998"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44452954" w14:textId="4D3418E3"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697FBCD" w14:textId="4376EBE9"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62BB73D0" w14:textId="79784911"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tcPr>
          <w:p w14:paraId="3AF3B737" w14:textId="5B18D54B" w:rsidR="00020594" w:rsidRPr="0093414E" w:rsidRDefault="00020594" w:rsidP="00020594">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9549B" w14:textId="18817F0C" w:rsidR="00020594" w:rsidRPr="0093414E" w:rsidRDefault="00020594" w:rsidP="00020594">
            <w:pPr>
              <w:spacing w:after="0" w:line="240" w:lineRule="auto"/>
              <w:jc w:val="center"/>
              <w:rPr>
                <w:sz w:val="20"/>
                <w:szCs w:val="20"/>
              </w:rPr>
            </w:pPr>
            <w:r w:rsidRPr="0093414E">
              <w:rPr>
                <w:sz w:val="20"/>
                <w:szCs w:val="20"/>
              </w:rPr>
              <w:t> </w:t>
            </w:r>
          </w:p>
        </w:tc>
      </w:tr>
    </w:tbl>
    <w:p w14:paraId="36A39192" w14:textId="30C33D58" w:rsidR="00DF44D5" w:rsidRDefault="00DF44D5" w:rsidP="00231C76">
      <w:pPr>
        <w:pStyle w:val="Corpsdetexte"/>
        <w:spacing w:before="60" w:after="60"/>
        <w:rPr>
          <w:rFonts w:ascii="Georgia" w:eastAsia="Calibri" w:hAnsi="Georgia" w:cs="Times New Roman"/>
          <w:color w:val="585756"/>
          <w:szCs w:val="22"/>
          <w:lang w:val="fr-BE"/>
        </w:rPr>
      </w:pPr>
    </w:p>
    <w:p w14:paraId="4D152DC9" w14:textId="1EECF40F" w:rsidR="00DF44D5" w:rsidRDefault="00DF44D5" w:rsidP="00231C76">
      <w:pPr>
        <w:pStyle w:val="Corpsdetexte"/>
        <w:spacing w:before="60" w:after="60"/>
        <w:rPr>
          <w:rFonts w:ascii="Georgia" w:eastAsia="Calibri" w:hAnsi="Georgia" w:cs="Times New Roman"/>
          <w:color w:val="585756"/>
          <w:szCs w:val="22"/>
          <w:lang w:val="fr-BE"/>
        </w:rPr>
      </w:pPr>
    </w:p>
    <w:p w14:paraId="035BB4FA" w14:textId="703A7FE8" w:rsidR="00DF44D5" w:rsidRDefault="00DF44D5" w:rsidP="00231C76">
      <w:pPr>
        <w:pStyle w:val="Corpsdetexte"/>
        <w:spacing w:before="60" w:after="60"/>
        <w:rPr>
          <w:rFonts w:ascii="Georgia" w:eastAsia="Calibri" w:hAnsi="Georgia" w:cs="Times New Roman"/>
          <w:color w:val="585756"/>
          <w:szCs w:val="22"/>
          <w:lang w:val="fr-BE"/>
        </w:rPr>
      </w:pPr>
    </w:p>
    <w:p w14:paraId="0F49E41D" w14:textId="20C0F7B1" w:rsidR="00DF44D5" w:rsidRDefault="00DF44D5" w:rsidP="00231C76">
      <w:pPr>
        <w:pStyle w:val="Corpsdetexte"/>
        <w:spacing w:before="60" w:after="60"/>
        <w:rPr>
          <w:rFonts w:ascii="Georgia" w:eastAsia="Calibri" w:hAnsi="Georgia" w:cs="Times New Roman"/>
          <w:color w:val="585756"/>
          <w:szCs w:val="22"/>
          <w:lang w:val="fr-BE"/>
        </w:rPr>
      </w:pPr>
    </w:p>
    <w:p w14:paraId="25EAFBE6" w14:textId="42CE5BAE" w:rsidR="00DF44D5" w:rsidRDefault="00DF44D5" w:rsidP="00231C76">
      <w:pPr>
        <w:pStyle w:val="Corpsdetexte"/>
        <w:spacing w:before="60" w:after="60"/>
        <w:rPr>
          <w:rFonts w:ascii="Georgia" w:eastAsia="Calibri" w:hAnsi="Georgia" w:cs="Times New Roman"/>
          <w:color w:val="585756"/>
          <w:szCs w:val="22"/>
          <w:lang w:val="fr-BE"/>
        </w:rPr>
      </w:pPr>
    </w:p>
    <w:p w14:paraId="019FF3BD" w14:textId="70563EBF" w:rsidR="00DF44D5" w:rsidRDefault="00DF44D5" w:rsidP="00231C76">
      <w:pPr>
        <w:pStyle w:val="Corpsdetexte"/>
        <w:spacing w:before="60" w:after="60"/>
        <w:rPr>
          <w:rFonts w:ascii="Georgia" w:eastAsia="Calibri" w:hAnsi="Georgia" w:cs="Times New Roman"/>
          <w:color w:val="585756"/>
          <w:szCs w:val="22"/>
          <w:lang w:val="fr-BE"/>
        </w:rPr>
      </w:pPr>
    </w:p>
    <w:p w14:paraId="37B22238" w14:textId="47D794E3" w:rsidR="00DF44D5" w:rsidRDefault="00DF44D5" w:rsidP="00231C76">
      <w:pPr>
        <w:pStyle w:val="Corpsdetexte"/>
        <w:spacing w:before="60" w:after="60"/>
        <w:rPr>
          <w:rFonts w:ascii="Georgia" w:eastAsia="Calibri" w:hAnsi="Georgia" w:cs="Times New Roman"/>
          <w:color w:val="585756"/>
          <w:szCs w:val="22"/>
          <w:lang w:val="fr-BE"/>
        </w:rPr>
      </w:pPr>
    </w:p>
    <w:p w14:paraId="34779A70" w14:textId="77777777" w:rsidR="00DF44D5" w:rsidRDefault="00DF44D5" w:rsidP="00231C76">
      <w:pPr>
        <w:pStyle w:val="Corpsdetexte"/>
        <w:spacing w:before="60" w:after="60"/>
        <w:rPr>
          <w:rFonts w:ascii="Georgia" w:eastAsia="Calibri" w:hAnsi="Georgia" w:cs="Times New Roman"/>
          <w:color w:val="585756"/>
          <w:szCs w:val="22"/>
          <w:lang w:val="fr-BE"/>
        </w:rPr>
      </w:pPr>
    </w:p>
    <w:p w14:paraId="76970C42" w14:textId="09DCDAB3" w:rsidR="000F1589" w:rsidRPr="00DF44D5" w:rsidRDefault="00DF44D5" w:rsidP="00231C76">
      <w:pPr>
        <w:pStyle w:val="Corpsdetexte"/>
        <w:spacing w:before="60" w:after="60"/>
        <w:rPr>
          <w:rFonts w:ascii="Georgia" w:eastAsia="Calibri" w:hAnsi="Georgia" w:cs="Times New Roman"/>
          <w:b/>
          <w:bCs/>
          <w:color w:val="585756"/>
          <w:szCs w:val="22"/>
          <w:lang w:val="fr-BE"/>
        </w:rPr>
      </w:pPr>
      <w:r w:rsidRPr="00DF44D5">
        <w:rPr>
          <w:rFonts w:ascii="Georgia" w:eastAsia="Calibri" w:hAnsi="Georgia" w:cs="Times New Roman"/>
          <w:b/>
          <w:bCs/>
          <w:color w:val="585756"/>
          <w:szCs w:val="22"/>
          <w:lang w:val="fr-BE"/>
        </w:rPr>
        <w:t>Lot 5</w:t>
      </w:r>
      <w:r>
        <w:rPr>
          <w:rFonts w:ascii="Georgia" w:eastAsia="Calibri" w:hAnsi="Georgia" w:cs="Times New Roman"/>
          <w:b/>
          <w:bCs/>
          <w:color w:val="585756"/>
          <w:szCs w:val="22"/>
          <w:lang w:val="fr-BE"/>
        </w:rPr>
        <w:t> : Equipement froid et laboratoire</w:t>
      </w:r>
    </w:p>
    <w:p w14:paraId="05A1D391" w14:textId="77777777" w:rsidR="00DF44D5" w:rsidRDefault="00DF44D5" w:rsidP="00231C76">
      <w:pPr>
        <w:pStyle w:val="Corpsdetexte"/>
        <w:spacing w:before="60" w:after="60"/>
        <w:rPr>
          <w:rFonts w:ascii="Georgia" w:eastAsia="Calibri" w:hAnsi="Georgia" w:cs="Times New Roman"/>
          <w:color w:val="585756"/>
          <w:szCs w:val="22"/>
          <w:lang w:val="fr-BE"/>
        </w:rPr>
      </w:pPr>
    </w:p>
    <w:tbl>
      <w:tblPr>
        <w:tblStyle w:val="Grilledutableau"/>
        <w:tblW w:w="0" w:type="auto"/>
        <w:tblLook w:val="04A0" w:firstRow="1" w:lastRow="0" w:firstColumn="1" w:lastColumn="0" w:noHBand="0" w:noVBand="1"/>
      </w:tblPr>
      <w:tblGrid>
        <w:gridCol w:w="550"/>
        <w:gridCol w:w="2564"/>
        <w:gridCol w:w="860"/>
        <w:gridCol w:w="879"/>
        <w:gridCol w:w="851"/>
        <w:gridCol w:w="835"/>
        <w:gridCol w:w="837"/>
        <w:gridCol w:w="837"/>
        <w:gridCol w:w="837"/>
        <w:gridCol w:w="837"/>
        <w:gridCol w:w="837"/>
        <w:gridCol w:w="850"/>
        <w:gridCol w:w="806"/>
        <w:gridCol w:w="806"/>
        <w:gridCol w:w="806"/>
      </w:tblGrid>
      <w:tr w:rsidR="00DF44D5" w:rsidRPr="000A33FC" w14:paraId="49E67C21" w14:textId="77777777" w:rsidTr="005B01D0">
        <w:trPr>
          <w:trHeight w:val="689"/>
        </w:trPr>
        <w:tc>
          <w:tcPr>
            <w:tcW w:w="550" w:type="dxa"/>
            <w:vMerge w:val="restart"/>
            <w:shd w:val="clear" w:color="auto" w:fill="D0CECE" w:themeFill="background2" w:themeFillShade="E6"/>
            <w:vAlign w:val="center"/>
            <w:hideMark/>
          </w:tcPr>
          <w:p w14:paraId="0E84E0AA" w14:textId="77777777" w:rsidR="00DF44D5" w:rsidRPr="0093414E" w:rsidRDefault="00DF44D5" w:rsidP="005B01D0">
            <w:pPr>
              <w:jc w:val="center"/>
              <w:rPr>
                <w:b/>
                <w:bCs/>
                <w:sz w:val="20"/>
                <w:szCs w:val="20"/>
                <w:lang w:val="fr-FR"/>
              </w:rPr>
            </w:pPr>
            <w:r w:rsidRPr="0093414E">
              <w:rPr>
                <w:b/>
                <w:bCs/>
                <w:sz w:val="20"/>
                <w:szCs w:val="20"/>
              </w:rPr>
              <w:t>N°</w:t>
            </w:r>
          </w:p>
        </w:tc>
        <w:tc>
          <w:tcPr>
            <w:tcW w:w="2564" w:type="dxa"/>
            <w:vMerge w:val="restart"/>
            <w:shd w:val="clear" w:color="auto" w:fill="D0CECE" w:themeFill="background2" w:themeFillShade="E6"/>
            <w:vAlign w:val="center"/>
            <w:hideMark/>
          </w:tcPr>
          <w:p w14:paraId="1AAB9747" w14:textId="77777777" w:rsidR="00DF44D5" w:rsidRPr="0093414E" w:rsidRDefault="00DF44D5" w:rsidP="005B01D0">
            <w:pPr>
              <w:rPr>
                <w:b/>
                <w:bCs/>
                <w:sz w:val="20"/>
                <w:szCs w:val="20"/>
              </w:rPr>
            </w:pPr>
            <w:r w:rsidRPr="0093414E">
              <w:rPr>
                <w:b/>
                <w:bCs/>
                <w:sz w:val="20"/>
                <w:szCs w:val="20"/>
              </w:rPr>
              <w:t>Désignation</w:t>
            </w:r>
          </w:p>
        </w:tc>
        <w:tc>
          <w:tcPr>
            <w:tcW w:w="860" w:type="dxa"/>
            <w:vMerge w:val="restart"/>
            <w:shd w:val="clear" w:color="auto" w:fill="D0CECE" w:themeFill="background2" w:themeFillShade="E6"/>
            <w:vAlign w:val="center"/>
            <w:hideMark/>
          </w:tcPr>
          <w:p w14:paraId="43D73724" w14:textId="77777777" w:rsidR="00DF44D5" w:rsidRPr="0093414E" w:rsidRDefault="00DF44D5" w:rsidP="005B01D0">
            <w:pPr>
              <w:jc w:val="center"/>
              <w:rPr>
                <w:b/>
                <w:bCs/>
                <w:sz w:val="20"/>
                <w:szCs w:val="20"/>
              </w:rPr>
            </w:pPr>
            <w:r w:rsidRPr="0093414E">
              <w:rPr>
                <w:b/>
                <w:bCs/>
                <w:sz w:val="20"/>
                <w:szCs w:val="20"/>
              </w:rPr>
              <w:t>Unité</w:t>
            </w:r>
          </w:p>
        </w:tc>
        <w:tc>
          <w:tcPr>
            <w:tcW w:w="10018" w:type="dxa"/>
            <w:gridSpan w:val="12"/>
            <w:shd w:val="clear" w:color="auto" w:fill="D0CECE" w:themeFill="background2" w:themeFillShade="E6"/>
            <w:vAlign w:val="center"/>
            <w:hideMark/>
          </w:tcPr>
          <w:p w14:paraId="326B2A55" w14:textId="77777777" w:rsidR="00DF44D5" w:rsidRDefault="00DF44D5" w:rsidP="005B01D0">
            <w:pPr>
              <w:jc w:val="right"/>
              <w:rPr>
                <w:b/>
                <w:bCs/>
                <w:sz w:val="20"/>
                <w:szCs w:val="20"/>
              </w:rPr>
            </w:pPr>
            <w:r>
              <w:rPr>
                <w:b/>
                <w:bCs/>
                <w:sz w:val="20"/>
                <w:szCs w:val="20"/>
              </w:rPr>
              <w:t>P.U</w:t>
            </w:r>
          </w:p>
          <w:p w14:paraId="5443D8F1" w14:textId="77777777" w:rsidR="00DF44D5" w:rsidRPr="0093414E" w:rsidRDefault="00DF44D5" w:rsidP="005B01D0">
            <w:pPr>
              <w:jc w:val="right"/>
              <w:rPr>
                <w:b/>
                <w:bCs/>
                <w:sz w:val="20"/>
                <w:szCs w:val="20"/>
              </w:rPr>
            </w:pPr>
            <w:r w:rsidRPr="000F2B9D">
              <w:rPr>
                <w:b/>
                <w:bCs/>
                <w:sz w:val="20"/>
                <w:szCs w:val="20"/>
              </w:rPr>
              <w:t>€ HTVA</w:t>
            </w:r>
          </w:p>
        </w:tc>
      </w:tr>
      <w:tr w:rsidR="00DF44D5" w:rsidRPr="000A33FC" w14:paraId="40B10D48" w14:textId="77777777" w:rsidTr="005B01D0">
        <w:trPr>
          <w:cantSplit/>
          <w:trHeight w:val="1254"/>
        </w:trPr>
        <w:tc>
          <w:tcPr>
            <w:tcW w:w="550" w:type="dxa"/>
            <w:vMerge/>
            <w:shd w:val="clear" w:color="auto" w:fill="D0CECE" w:themeFill="background2" w:themeFillShade="E6"/>
            <w:vAlign w:val="center"/>
          </w:tcPr>
          <w:p w14:paraId="2A34CB04" w14:textId="77777777" w:rsidR="00DF44D5" w:rsidRPr="0093414E" w:rsidRDefault="00DF44D5" w:rsidP="005B01D0">
            <w:pPr>
              <w:jc w:val="center"/>
              <w:rPr>
                <w:b/>
                <w:bCs/>
                <w:sz w:val="20"/>
                <w:szCs w:val="20"/>
              </w:rPr>
            </w:pPr>
          </w:p>
        </w:tc>
        <w:tc>
          <w:tcPr>
            <w:tcW w:w="2564" w:type="dxa"/>
            <w:vMerge/>
            <w:shd w:val="clear" w:color="auto" w:fill="D0CECE" w:themeFill="background2" w:themeFillShade="E6"/>
            <w:vAlign w:val="center"/>
          </w:tcPr>
          <w:p w14:paraId="465D27CD" w14:textId="77777777" w:rsidR="00DF44D5" w:rsidRPr="0093414E" w:rsidRDefault="00DF44D5" w:rsidP="005B01D0">
            <w:pPr>
              <w:rPr>
                <w:b/>
                <w:bCs/>
                <w:sz w:val="20"/>
                <w:szCs w:val="20"/>
              </w:rPr>
            </w:pPr>
          </w:p>
        </w:tc>
        <w:tc>
          <w:tcPr>
            <w:tcW w:w="860" w:type="dxa"/>
            <w:vMerge/>
            <w:shd w:val="clear" w:color="auto" w:fill="D0CECE" w:themeFill="background2" w:themeFillShade="E6"/>
            <w:vAlign w:val="center"/>
          </w:tcPr>
          <w:p w14:paraId="7ECCCB05" w14:textId="77777777" w:rsidR="00DF44D5" w:rsidRPr="0093414E" w:rsidRDefault="00DF44D5" w:rsidP="005B01D0">
            <w:pPr>
              <w:jc w:val="center"/>
              <w:rPr>
                <w:b/>
                <w:bCs/>
                <w:sz w:val="20"/>
                <w:szCs w:val="20"/>
              </w:rPr>
            </w:pPr>
          </w:p>
        </w:tc>
        <w:tc>
          <w:tcPr>
            <w:tcW w:w="879" w:type="dxa"/>
            <w:shd w:val="clear" w:color="auto" w:fill="D0CECE" w:themeFill="background2" w:themeFillShade="E6"/>
            <w:textDirection w:val="btLr"/>
            <w:vAlign w:val="center"/>
          </w:tcPr>
          <w:p w14:paraId="11958012"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Budjala</w:t>
            </w:r>
            <w:proofErr w:type="spellEnd"/>
          </w:p>
        </w:tc>
        <w:tc>
          <w:tcPr>
            <w:tcW w:w="851" w:type="dxa"/>
            <w:shd w:val="clear" w:color="auto" w:fill="D0CECE" w:themeFill="background2" w:themeFillShade="E6"/>
            <w:textDirection w:val="btLr"/>
            <w:vAlign w:val="center"/>
          </w:tcPr>
          <w:p w14:paraId="2F5EF2C1"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Bwamanda</w:t>
            </w:r>
            <w:proofErr w:type="spellEnd"/>
          </w:p>
        </w:tc>
        <w:tc>
          <w:tcPr>
            <w:tcW w:w="835" w:type="dxa"/>
            <w:shd w:val="clear" w:color="auto" w:fill="D0CECE" w:themeFill="background2" w:themeFillShade="E6"/>
            <w:textDirection w:val="btLr"/>
          </w:tcPr>
          <w:p w14:paraId="6893A323" w14:textId="77777777" w:rsidR="00DF44D5" w:rsidRPr="0093414E" w:rsidRDefault="00DF44D5" w:rsidP="005B01D0">
            <w:pPr>
              <w:ind w:left="113" w:right="113"/>
              <w:jc w:val="right"/>
              <w:rPr>
                <w:b/>
                <w:bCs/>
                <w:sz w:val="20"/>
                <w:szCs w:val="20"/>
              </w:rPr>
            </w:pPr>
            <w:r>
              <w:rPr>
                <w:b/>
                <w:bCs/>
                <w:sz w:val="20"/>
                <w:szCs w:val="20"/>
              </w:rPr>
              <w:t>HGR Gemena</w:t>
            </w:r>
          </w:p>
        </w:tc>
        <w:tc>
          <w:tcPr>
            <w:tcW w:w="837" w:type="dxa"/>
            <w:shd w:val="clear" w:color="auto" w:fill="D0CECE" w:themeFill="background2" w:themeFillShade="E6"/>
            <w:textDirection w:val="btLr"/>
          </w:tcPr>
          <w:p w14:paraId="02E66B6E"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Tandala</w:t>
            </w:r>
            <w:proofErr w:type="spellEnd"/>
          </w:p>
        </w:tc>
        <w:tc>
          <w:tcPr>
            <w:tcW w:w="837" w:type="dxa"/>
            <w:shd w:val="clear" w:color="auto" w:fill="D0CECE" w:themeFill="background2" w:themeFillShade="E6"/>
            <w:textDirection w:val="btLr"/>
            <w:vAlign w:val="center"/>
          </w:tcPr>
          <w:p w14:paraId="5CB41C26"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Isnagi</w:t>
            </w:r>
            <w:proofErr w:type="spellEnd"/>
          </w:p>
        </w:tc>
        <w:tc>
          <w:tcPr>
            <w:tcW w:w="837" w:type="dxa"/>
            <w:shd w:val="clear" w:color="auto" w:fill="D0CECE" w:themeFill="background2" w:themeFillShade="E6"/>
            <w:textDirection w:val="btLr"/>
            <w:vAlign w:val="center"/>
          </w:tcPr>
          <w:p w14:paraId="04A8B8B3"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Kabondo</w:t>
            </w:r>
            <w:proofErr w:type="spellEnd"/>
          </w:p>
        </w:tc>
        <w:tc>
          <w:tcPr>
            <w:tcW w:w="837" w:type="dxa"/>
            <w:shd w:val="clear" w:color="auto" w:fill="D0CECE" w:themeFill="background2" w:themeFillShade="E6"/>
            <w:textDirection w:val="btLr"/>
          </w:tcPr>
          <w:p w14:paraId="57C25BCE"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Lubunga</w:t>
            </w:r>
            <w:proofErr w:type="spellEnd"/>
          </w:p>
        </w:tc>
        <w:tc>
          <w:tcPr>
            <w:tcW w:w="837" w:type="dxa"/>
            <w:shd w:val="clear" w:color="auto" w:fill="D0CECE" w:themeFill="background2" w:themeFillShade="E6"/>
            <w:textDirection w:val="btLr"/>
          </w:tcPr>
          <w:p w14:paraId="5648D131" w14:textId="77777777" w:rsidR="00DF44D5" w:rsidRPr="0093414E" w:rsidRDefault="00DF44D5" w:rsidP="005B01D0">
            <w:pPr>
              <w:ind w:left="113" w:right="113"/>
              <w:jc w:val="right"/>
              <w:rPr>
                <w:b/>
                <w:bCs/>
                <w:sz w:val="20"/>
                <w:szCs w:val="20"/>
              </w:rPr>
            </w:pPr>
            <w:r>
              <w:rPr>
                <w:b/>
                <w:bCs/>
                <w:sz w:val="20"/>
                <w:szCs w:val="20"/>
              </w:rPr>
              <w:t xml:space="preserve">HGR </w:t>
            </w:r>
            <w:proofErr w:type="spellStart"/>
            <w:r>
              <w:rPr>
                <w:b/>
                <w:bCs/>
                <w:sz w:val="20"/>
                <w:szCs w:val="20"/>
              </w:rPr>
              <w:t>Makiso</w:t>
            </w:r>
            <w:proofErr w:type="spellEnd"/>
          </w:p>
        </w:tc>
        <w:tc>
          <w:tcPr>
            <w:tcW w:w="850" w:type="dxa"/>
            <w:shd w:val="clear" w:color="auto" w:fill="D0CECE" w:themeFill="background2" w:themeFillShade="E6"/>
            <w:textDirection w:val="btLr"/>
          </w:tcPr>
          <w:p w14:paraId="428E1918" w14:textId="77777777" w:rsidR="00DF44D5" w:rsidRPr="0093414E" w:rsidRDefault="00DF44D5" w:rsidP="005B01D0">
            <w:pPr>
              <w:ind w:left="113" w:right="113"/>
              <w:jc w:val="right"/>
              <w:rPr>
                <w:b/>
                <w:bCs/>
                <w:sz w:val="20"/>
                <w:szCs w:val="20"/>
              </w:rPr>
            </w:pPr>
            <w:r>
              <w:rPr>
                <w:b/>
                <w:bCs/>
                <w:sz w:val="20"/>
                <w:szCs w:val="20"/>
              </w:rPr>
              <w:t xml:space="preserve">CSR </w:t>
            </w:r>
            <w:proofErr w:type="spellStart"/>
            <w:r>
              <w:rPr>
                <w:b/>
                <w:bCs/>
                <w:sz w:val="20"/>
                <w:szCs w:val="20"/>
              </w:rPr>
              <w:t>Alwaleed</w:t>
            </w:r>
            <w:proofErr w:type="spellEnd"/>
          </w:p>
        </w:tc>
        <w:tc>
          <w:tcPr>
            <w:tcW w:w="806" w:type="dxa"/>
            <w:shd w:val="clear" w:color="auto" w:fill="D0CECE" w:themeFill="background2" w:themeFillShade="E6"/>
            <w:textDirection w:val="btLr"/>
          </w:tcPr>
          <w:p w14:paraId="606594D2" w14:textId="77777777" w:rsidR="00DF44D5" w:rsidRPr="0093414E" w:rsidRDefault="00DF44D5" w:rsidP="005B01D0">
            <w:pPr>
              <w:ind w:left="113" w:right="113"/>
              <w:jc w:val="right"/>
              <w:rPr>
                <w:b/>
                <w:bCs/>
                <w:sz w:val="20"/>
                <w:szCs w:val="20"/>
              </w:rPr>
            </w:pPr>
            <w:r>
              <w:rPr>
                <w:b/>
                <w:bCs/>
                <w:sz w:val="20"/>
                <w:szCs w:val="20"/>
              </w:rPr>
              <w:t xml:space="preserve">Maternité </w:t>
            </w:r>
            <w:proofErr w:type="spellStart"/>
            <w:r>
              <w:rPr>
                <w:b/>
                <w:bCs/>
                <w:sz w:val="20"/>
                <w:szCs w:val="20"/>
              </w:rPr>
              <w:t>Loholo</w:t>
            </w:r>
            <w:proofErr w:type="spellEnd"/>
          </w:p>
        </w:tc>
        <w:tc>
          <w:tcPr>
            <w:tcW w:w="806" w:type="dxa"/>
            <w:shd w:val="clear" w:color="auto" w:fill="D0CECE" w:themeFill="background2" w:themeFillShade="E6"/>
            <w:textDirection w:val="btLr"/>
          </w:tcPr>
          <w:p w14:paraId="340B13BB" w14:textId="77777777" w:rsidR="00DF44D5" w:rsidRPr="0093414E" w:rsidRDefault="00DF44D5" w:rsidP="005B01D0">
            <w:pPr>
              <w:ind w:left="113" w:right="113"/>
              <w:jc w:val="right"/>
              <w:rPr>
                <w:b/>
                <w:bCs/>
                <w:sz w:val="20"/>
                <w:szCs w:val="20"/>
              </w:rPr>
            </w:pPr>
            <w:r>
              <w:rPr>
                <w:b/>
                <w:bCs/>
                <w:sz w:val="20"/>
                <w:szCs w:val="20"/>
              </w:rPr>
              <w:t xml:space="preserve">Maternité </w:t>
            </w:r>
            <w:proofErr w:type="spellStart"/>
            <w:r>
              <w:rPr>
                <w:b/>
                <w:bCs/>
                <w:sz w:val="20"/>
                <w:szCs w:val="20"/>
              </w:rPr>
              <w:t>Yahombole</w:t>
            </w:r>
            <w:proofErr w:type="spellEnd"/>
          </w:p>
        </w:tc>
        <w:tc>
          <w:tcPr>
            <w:tcW w:w="806" w:type="dxa"/>
            <w:shd w:val="clear" w:color="auto" w:fill="D0CECE" w:themeFill="background2" w:themeFillShade="E6"/>
            <w:textDirection w:val="btLr"/>
          </w:tcPr>
          <w:p w14:paraId="2800C5CD" w14:textId="77777777" w:rsidR="00DF44D5" w:rsidRPr="0093414E" w:rsidRDefault="00DF44D5" w:rsidP="005B01D0">
            <w:pPr>
              <w:ind w:left="113" w:right="113"/>
              <w:jc w:val="right"/>
              <w:rPr>
                <w:b/>
                <w:bCs/>
                <w:sz w:val="20"/>
                <w:szCs w:val="20"/>
              </w:rPr>
            </w:pPr>
            <w:r>
              <w:rPr>
                <w:b/>
                <w:bCs/>
                <w:sz w:val="20"/>
                <w:szCs w:val="20"/>
              </w:rPr>
              <w:t xml:space="preserve">Maternité </w:t>
            </w:r>
            <w:proofErr w:type="spellStart"/>
            <w:r>
              <w:rPr>
                <w:b/>
                <w:bCs/>
                <w:sz w:val="20"/>
                <w:szCs w:val="20"/>
              </w:rPr>
              <w:t>Kilanga</w:t>
            </w:r>
            <w:proofErr w:type="spellEnd"/>
          </w:p>
        </w:tc>
      </w:tr>
      <w:tr w:rsidR="00DF44D5" w:rsidRPr="000A33FC" w14:paraId="53A60507" w14:textId="77777777" w:rsidTr="00C81EF7">
        <w:trPr>
          <w:trHeight w:val="288"/>
        </w:trPr>
        <w:tc>
          <w:tcPr>
            <w:tcW w:w="550" w:type="dxa"/>
            <w:noWrap/>
            <w:vAlign w:val="center"/>
            <w:hideMark/>
          </w:tcPr>
          <w:p w14:paraId="63576BC1" w14:textId="77777777" w:rsidR="00DF44D5" w:rsidRPr="0093414E" w:rsidRDefault="00DF44D5" w:rsidP="00DF44D5">
            <w:pPr>
              <w:jc w:val="center"/>
              <w:rPr>
                <w:sz w:val="20"/>
                <w:szCs w:val="20"/>
              </w:rPr>
            </w:pPr>
            <w:r w:rsidRPr="0093414E">
              <w:rPr>
                <w:sz w:val="20"/>
                <w:szCs w:val="20"/>
              </w:rPr>
              <w:t>1</w:t>
            </w:r>
          </w:p>
        </w:tc>
        <w:tc>
          <w:tcPr>
            <w:tcW w:w="2564" w:type="dxa"/>
            <w:tcBorders>
              <w:top w:val="single" w:sz="4" w:space="0" w:color="auto"/>
              <w:left w:val="nil"/>
              <w:bottom w:val="single" w:sz="4" w:space="0" w:color="auto"/>
              <w:right w:val="single" w:sz="4" w:space="0" w:color="auto"/>
            </w:tcBorders>
            <w:shd w:val="clear" w:color="000000" w:fill="FFFFFF"/>
            <w:noWrap/>
            <w:vAlign w:val="bottom"/>
            <w:hideMark/>
          </w:tcPr>
          <w:p w14:paraId="2BCDBAD5" w14:textId="1CE5B579"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Agitateur basculant</w:t>
            </w:r>
          </w:p>
        </w:tc>
        <w:tc>
          <w:tcPr>
            <w:tcW w:w="860" w:type="dxa"/>
            <w:tcBorders>
              <w:top w:val="single" w:sz="4" w:space="0" w:color="auto"/>
              <w:left w:val="single" w:sz="8" w:space="0" w:color="auto"/>
              <w:bottom w:val="single" w:sz="4" w:space="0" w:color="auto"/>
              <w:right w:val="nil"/>
            </w:tcBorders>
            <w:shd w:val="clear" w:color="auto" w:fill="auto"/>
            <w:vAlign w:val="center"/>
            <w:hideMark/>
          </w:tcPr>
          <w:p w14:paraId="0E85508D" w14:textId="5AFF1117" w:rsidR="00DF44D5" w:rsidRPr="0093414E" w:rsidRDefault="00DF44D5" w:rsidP="00DF44D5">
            <w:pPr>
              <w:jc w:val="center"/>
              <w:rPr>
                <w:sz w:val="20"/>
                <w:szCs w:val="20"/>
              </w:rPr>
            </w:pPr>
            <w:r w:rsidRPr="001917F0">
              <w:rPr>
                <w:sz w:val="20"/>
                <w:szCs w:val="20"/>
              </w:rPr>
              <w:t>Pce</w:t>
            </w:r>
          </w:p>
        </w:tc>
        <w:tc>
          <w:tcPr>
            <w:tcW w:w="879" w:type="dxa"/>
            <w:hideMark/>
          </w:tcPr>
          <w:p w14:paraId="2B6FFC87" w14:textId="77777777" w:rsidR="00DF44D5" w:rsidRPr="0093414E" w:rsidRDefault="00DF44D5" w:rsidP="00DF44D5">
            <w:pPr>
              <w:rPr>
                <w:sz w:val="20"/>
                <w:szCs w:val="20"/>
              </w:rPr>
            </w:pPr>
            <w:r w:rsidRPr="0093414E">
              <w:rPr>
                <w:sz w:val="20"/>
                <w:szCs w:val="20"/>
              </w:rPr>
              <w:t> </w:t>
            </w:r>
          </w:p>
        </w:tc>
        <w:tc>
          <w:tcPr>
            <w:tcW w:w="851" w:type="dxa"/>
            <w:hideMark/>
          </w:tcPr>
          <w:p w14:paraId="02378F94" w14:textId="77777777" w:rsidR="00DF44D5" w:rsidRPr="0093414E" w:rsidRDefault="00DF44D5" w:rsidP="00DF44D5">
            <w:pPr>
              <w:rPr>
                <w:sz w:val="20"/>
                <w:szCs w:val="20"/>
              </w:rPr>
            </w:pPr>
            <w:r w:rsidRPr="0093414E">
              <w:rPr>
                <w:sz w:val="20"/>
                <w:szCs w:val="20"/>
              </w:rPr>
              <w:t> </w:t>
            </w:r>
          </w:p>
        </w:tc>
        <w:tc>
          <w:tcPr>
            <w:tcW w:w="835" w:type="dxa"/>
          </w:tcPr>
          <w:p w14:paraId="288BCDA6" w14:textId="77777777" w:rsidR="00DF44D5" w:rsidRPr="0093414E" w:rsidRDefault="00DF44D5" w:rsidP="00DF44D5">
            <w:pPr>
              <w:rPr>
                <w:sz w:val="20"/>
                <w:szCs w:val="20"/>
              </w:rPr>
            </w:pPr>
          </w:p>
        </w:tc>
        <w:tc>
          <w:tcPr>
            <w:tcW w:w="837" w:type="dxa"/>
          </w:tcPr>
          <w:p w14:paraId="165D2B95" w14:textId="77777777" w:rsidR="00DF44D5" w:rsidRPr="0093414E" w:rsidRDefault="00DF44D5" w:rsidP="00DF44D5">
            <w:pPr>
              <w:rPr>
                <w:sz w:val="20"/>
                <w:szCs w:val="20"/>
              </w:rPr>
            </w:pPr>
          </w:p>
        </w:tc>
        <w:tc>
          <w:tcPr>
            <w:tcW w:w="837" w:type="dxa"/>
          </w:tcPr>
          <w:p w14:paraId="0F5DA82E" w14:textId="77777777" w:rsidR="00DF44D5" w:rsidRPr="0093414E" w:rsidRDefault="00DF44D5" w:rsidP="00DF44D5">
            <w:pPr>
              <w:rPr>
                <w:sz w:val="20"/>
                <w:szCs w:val="20"/>
              </w:rPr>
            </w:pPr>
          </w:p>
        </w:tc>
        <w:tc>
          <w:tcPr>
            <w:tcW w:w="837" w:type="dxa"/>
          </w:tcPr>
          <w:p w14:paraId="1709B744" w14:textId="77777777" w:rsidR="00DF44D5" w:rsidRPr="0093414E" w:rsidRDefault="00DF44D5" w:rsidP="00DF44D5">
            <w:pPr>
              <w:rPr>
                <w:sz w:val="20"/>
                <w:szCs w:val="20"/>
              </w:rPr>
            </w:pPr>
          </w:p>
        </w:tc>
        <w:tc>
          <w:tcPr>
            <w:tcW w:w="837" w:type="dxa"/>
          </w:tcPr>
          <w:p w14:paraId="6AC87B46" w14:textId="77777777" w:rsidR="00DF44D5" w:rsidRPr="0093414E" w:rsidRDefault="00DF44D5" w:rsidP="00DF44D5">
            <w:pPr>
              <w:rPr>
                <w:sz w:val="20"/>
                <w:szCs w:val="20"/>
              </w:rPr>
            </w:pPr>
          </w:p>
        </w:tc>
        <w:tc>
          <w:tcPr>
            <w:tcW w:w="837" w:type="dxa"/>
          </w:tcPr>
          <w:p w14:paraId="282E28E3" w14:textId="77777777" w:rsidR="00DF44D5" w:rsidRPr="0093414E" w:rsidRDefault="00DF44D5" w:rsidP="00DF44D5">
            <w:pPr>
              <w:rPr>
                <w:sz w:val="20"/>
                <w:szCs w:val="20"/>
              </w:rPr>
            </w:pPr>
          </w:p>
        </w:tc>
        <w:tc>
          <w:tcPr>
            <w:tcW w:w="850" w:type="dxa"/>
          </w:tcPr>
          <w:p w14:paraId="0DE35B11" w14:textId="77777777" w:rsidR="00DF44D5" w:rsidRPr="0093414E" w:rsidRDefault="00DF44D5" w:rsidP="00DF44D5">
            <w:pPr>
              <w:rPr>
                <w:sz w:val="20"/>
                <w:szCs w:val="20"/>
              </w:rPr>
            </w:pPr>
          </w:p>
        </w:tc>
        <w:tc>
          <w:tcPr>
            <w:tcW w:w="806" w:type="dxa"/>
          </w:tcPr>
          <w:p w14:paraId="66296368" w14:textId="77777777" w:rsidR="00DF44D5" w:rsidRPr="0093414E" w:rsidRDefault="00DF44D5" w:rsidP="00DF44D5">
            <w:pPr>
              <w:rPr>
                <w:sz w:val="20"/>
                <w:szCs w:val="20"/>
              </w:rPr>
            </w:pPr>
          </w:p>
        </w:tc>
        <w:tc>
          <w:tcPr>
            <w:tcW w:w="806" w:type="dxa"/>
          </w:tcPr>
          <w:p w14:paraId="5CD76A84" w14:textId="77777777" w:rsidR="00DF44D5" w:rsidRPr="0093414E" w:rsidRDefault="00DF44D5" w:rsidP="00DF44D5">
            <w:pPr>
              <w:rPr>
                <w:sz w:val="20"/>
                <w:szCs w:val="20"/>
              </w:rPr>
            </w:pPr>
          </w:p>
        </w:tc>
        <w:tc>
          <w:tcPr>
            <w:tcW w:w="806" w:type="dxa"/>
          </w:tcPr>
          <w:p w14:paraId="4F1E2CB5" w14:textId="77777777" w:rsidR="00DF44D5" w:rsidRPr="0093414E" w:rsidRDefault="00DF44D5" w:rsidP="00DF44D5">
            <w:pPr>
              <w:rPr>
                <w:sz w:val="20"/>
                <w:szCs w:val="20"/>
              </w:rPr>
            </w:pPr>
          </w:p>
        </w:tc>
      </w:tr>
      <w:tr w:rsidR="00DF44D5" w:rsidRPr="000A33FC" w14:paraId="5675E74D" w14:textId="77777777" w:rsidTr="00C81EF7">
        <w:trPr>
          <w:trHeight w:val="288"/>
        </w:trPr>
        <w:tc>
          <w:tcPr>
            <w:tcW w:w="550" w:type="dxa"/>
            <w:noWrap/>
            <w:vAlign w:val="center"/>
            <w:hideMark/>
          </w:tcPr>
          <w:p w14:paraId="231BBF40" w14:textId="77777777" w:rsidR="00DF44D5" w:rsidRPr="0093414E" w:rsidRDefault="00DF44D5" w:rsidP="00DF44D5">
            <w:pPr>
              <w:jc w:val="center"/>
              <w:rPr>
                <w:sz w:val="20"/>
                <w:szCs w:val="20"/>
              </w:rPr>
            </w:pPr>
            <w:r w:rsidRPr="0093414E">
              <w:rPr>
                <w:sz w:val="20"/>
                <w:szCs w:val="20"/>
              </w:rPr>
              <w:t>2</w:t>
            </w:r>
          </w:p>
        </w:tc>
        <w:tc>
          <w:tcPr>
            <w:tcW w:w="2564" w:type="dxa"/>
            <w:tcBorders>
              <w:top w:val="nil"/>
              <w:left w:val="nil"/>
              <w:bottom w:val="single" w:sz="4" w:space="0" w:color="auto"/>
              <w:right w:val="single" w:sz="4" w:space="0" w:color="auto"/>
            </w:tcBorders>
            <w:shd w:val="clear" w:color="000000" w:fill="FFFFFF"/>
            <w:noWrap/>
            <w:vAlign w:val="bottom"/>
            <w:hideMark/>
          </w:tcPr>
          <w:p w14:paraId="7A84CEB1" w14:textId="4D751530"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Agitateur de </w:t>
            </w:r>
            <w:proofErr w:type="spellStart"/>
            <w:r w:rsidRPr="00B96D23">
              <w:rPr>
                <w:rFonts w:eastAsia="Times New Roman" w:cs="Calibri"/>
                <w:color w:val="595959" w:themeColor="text1" w:themeTint="A6"/>
                <w:sz w:val="20"/>
                <w:szCs w:val="20"/>
                <w:lang w:val="fr-FR" w:eastAsia="fr-FR"/>
              </w:rPr>
              <w:t>kline</w:t>
            </w:r>
            <w:proofErr w:type="spellEnd"/>
          </w:p>
        </w:tc>
        <w:tc>
          <w:tcPr>
            <w:tcW w:w="860" w:type="dxa"/>
            <w:tcBorders>
              <w:top w:val="nil"/>
              <w:left w:val="single" w:sz="8" w:space="0" w:color="auto"/>
              <w:bottom w:val="single" w:sz="4" w:space="0" w:color="auto"/>
              <w:right w:val="nil"/>
            </w:tcBorders>
            <w:shd w:val="clear" w:color="auto" w:fill="auto"/>
            <w:vAlign w:val="center"/>
            <w:hideMark/>
          </w:tcPr>
          <w:p w14:paraId="53FA5157" w14:textId="5761921C" w:rsidR="00DF44D5" w:rsidRPr="0093414E" w:rsidRDefault="00DF44D5" w:rsidP="00DF44D5">
            <w:pPr>
              <w:jc w:val="center"/>
              <w:rPr>
                <w:sz w:val="20"/>
                <w:szCs w:val="20"/>
              </w:rPr>
            </w:pPr>
            <w:r w:rsidRPr="001917F0">
              <w:rPr>
                <w:sz w:val="20"/>
                <w:szCs w:val="20"/>
              </w:rPr>
              <w:t>Pce</w:t>
            </w:r>
          </w:p>
        </w:tc>
        <w:tc>
          <w:tcPr>
            <w:tcW w:w="879" w:type="dxa"/>
            <w:hideMark/>
          </w:tcPr>
          <w:p w14:paraId="450F45F4" w14:textId="77777777" w:rsidR="00DF44D5" w:rsidRPr="0093414E" w:rsidRDefault="00DF44D5" w:rsidP="00DF44D5">
            <w:pPr>
              <w:rPr>
                <w:sz w:val="20"/>
                <w:szCs w:val="20"/>
              </w:rPr>
            </w:pPr>
            <w:r w:rsidRPr="0093414E">
              <w:rPr>
                <w:sz w:val="20"/>
                <w:szCs w:val="20"/>
              </w:rPr>
              <w:t> </w:t>
            </w:r>
          </w:p>
        </w:tc>
        <w:tc>
          <w:tcPr>
            <w:tcW w:w="851" w:type="dxa"/>
            <w:hideMark/>
          </w:tcPr>
          <w:p w14:paraId="75FB8930" w14:textId="77777777" w:rsidR="00DF44D5" w:rsidRPr="0093414E" w:rsidRDefault="00DF44D5" w:rsidP="00DF44D5">
            <w:pPr>
              <w:rPr>
                <w:sz w:val="20"/>
                <w:szCs w:val="20"/>
              </w:rPr>
            </w:pPr>
            <w:r w:rsidRPr="0093414E">
              <w:rPr>
                <w:sz w:val="20"/>
                <w:szCs w:val="20"/>
              </w:rPr>
              <w:t> </w:t>
            </w:r>
          </w:p>
        </w:tc>
        <w:tc>
          <w:tcPr>
            <w:tcW w:w="835" w:type="dxa"/>
          </w:tcPr>
          <w:p w14:paraId="4DCAF7B0" w14:textId="77777777" w:rsidR="00DF44D5" w:rsidRPr="0093414E" w:rsidRDefault="00DF44D5" w:rsidP="00DF44D5">
            <w:pPr>
              <w:rPr>
                <w:sz w:val="20"/>
                <w:szCs w:val="20"/>
              </w:rPr>
            </w:pPr>
          </w:p>
        </w:tc>
        <w:tc>
          <w:tcPr>
            <w:tcW w:w="837" w:type="dxa"/>
          </w:tcPr>
          <w:p w14:paraId="7E8D0183" w14:textId="77777777" w:rsidR="00DF44D5" w:rsidRPr="0093414E" w:rsidRDefault="00DF44D5" w:rsidP="00DF44D5">
            <w:pPr>
              <w:rPr>
                <w:sz w:val="20"/>
                <w:szCs w:val="20"/>
              </w:rPr>
            </w:pPr>
          </w:p>
        </w:tc>
        <w:tc>
          <w:tcPr>
            <w:tcW w:w="837" w:type="dxa"/>
          </w:tcPr>
          <w:p w14:paraId="027FF1FC" w14:textId="77777777" w:rsidR="00DF44D5" w:rsidRPr="0093414E" w:rsidRDefault="00DF44D5" w:rsidP="00DF44D5">
            <w:pPr>
              <w:rPr>
                <w:sz w:val="20"/>
                <w:szCs w:val="20"/>
              </w:rPr>
            </w:pPr>
          </w:p>
        </w:tc>
        <w:tc>
          <w:tcPr>
            <w:tcW w:w="837" w:type="dxa"/>
          </w:tcPr>
          <w:p w14:paraId="0172F989" w14:textId="77777777" w:rsidR="00DF44D5" w:rsidRPr="0093414E" w:rsidRDefault="00DF44D5" w:rsidP="00DF44D5">
            <w:pPr>
              <w:rPr>
                <w:sz w:val="20"/>
                <w:szCs w:val="20"/>
              </w:rPr>
            </w:pPr>
          </w:p>
        </w:tc>
        <w:tc>
          <w:tcPr>
            <w:tcW w:w="837" w:type="dxa"/>
          </w:tcPr>
          <w:p w14:paraId="32DBBDF6" w14:textId="77777777" w:rsidR="00DF44D5" w:rsidRPr="0093414E" w:rsidRDefault="00DF44D5" w:rsidP="00DF44D5">
            <w:pPr>
              <w:rPr>
                <w:sz w:val="20"/>
                <w:szCs w:val="20"/>
              </w:rPr>
            </w:pPr>
          </w:p>
        </w:tc>
        <w:tc>
          <w:tcPr>
            <w:tcW w:w="837" w:type="dxa"/>
          </w:tcPr>
          <w:p w14:paraId="331351E4" w14:textId="77777777" w:rsidR="00DF44D5" w:rsidRPr="0093414E" w:rsidRDefault="00DF44D5" w:rsidP="00DF44D5">
            <w:pPr>
              <w:rPr>
                <w:sz w:val="20"/>
                <w:szCs w:val="20"/>
              </w:rPr>
            </w:pPr>
          </w:p>
        </w:tc>
        <w:tc>
          <w:tcPr>
            <w:tcW w:w="850" w:type="dxa"/>
          </w:tcPr>
          <w:p w14:paraId="07396220" w14:textId="77777777" w:rsidR="00DF44D5" w:rsidRPr="0093414E" w:rsidRDefault="00DF44D5" w:rsidP="00DF44D5">
            <w:pPr>
              <w:rPr>
                <w:sz w:val="20"/>
                <w:szCs w:val="20"/>
              </w:rPr>
            </w:pPr>
          </w:p>
        </w:tc>
        <w:tc>
          <w:tcPr>
            <w:tcW w:w="806" w:type="dxa"/>
          </w:tcPr>
          <w:p w14:paraId="3F7609A1" w14:textId="77777777" w:rsidR="00DF44D5" w:rsidRPr="0093414E" w:rsidRDefault="00DF44D5" w:rsidP="00DF44D5">
            <w:pPr>
              <w:rPr>
                <w:sz w:val="20"/>
                <w:szCs w:val="20"/>
              </w:rPr>
            </w:pPr>
          </w:p>
        </w:tc>
        <w:tc>
          <w:tcPr>
            <w:tcW w:w="806" w:type="dxa"/>
          </w:tcPr>
          <w:p w14:paraId="2E5C36D3" w14:textId="77777777" w:rsidR="00DF44D5" w:rsidRPr="0093414E" w:rsidRDefault="00DF44D5" w:rsidP="00DF44D5">
            <w:pPr>
              <w:rPr>
                <w:sz w:val="20"/>
                <w:szCs w:val="20"/>
              </w:rPr>
            </w:pPr>
          </w:p>
        </w:tc>
        <w:tc>
          <w:tcPr>
            <w:tcW w:w="806" w:type="dxa"/>
          </w:tcPr>
          <w:p w14:paraId="22B009D5" w14:textId="77777777" w:rsidR="00DF44D5" w:rsidRPr="0093414E" w:rsidRDefault="00DF44D5" w:rsidP="00DF44D5">
            <w:pPr>
              <w:rPr>
                <w:sz w:val="20"/>
                <w:szCs w:val="20"/>
              </w:rPr>
            </w:pPr>
          </w:p>
        </w:tc>
      </w:tr>
      <w:tr w:rsidR="00DF44D5" w:rsidRPr="000A33FC" w14:paraId="45FB2953" w14:textId="77777777" w:rsidTr="00C81EF7">
        <w:trPr>
          <w:trHeight w:val="288"/>
        </w:trPr>
        <w:tc>
          <w:tcPr>
            <w:tcW w:w="550" w:type="dxa"/>
            <w:noWrap/>
            <w:vAlign w:val="center"/>
            <w:hideMark/>
          </w:tcPr>
          <w:p w14:paraId="04375449" w14:textId="77777777" w:rsidR="00DF44D5" w:rsidRPr="0093414E" w:rsidRDefault="00DF44D5" w:rsidP="00DF44D5">
            <w:pPr>
              <w:jc w:val="center"/>
              <w:rPr>
                <w:sz w:val="20"/>
                <w:szCs w:val="20"/>
              </w:rPr>
            </w:pPr>
            <w:r w:rsidRPr="0093414E">
              <w:rPr>
                <w:sz w:val="20"/>
                <w:szCs w:val="20"/>
              </w:rPr>
              <w:t>3</w:t>
            </w:r>
          </w:p>
        </w:tc>
        <w:tc>
          <w:tcPr>
            <w:tcW w:w="2564" w:type="dxa"/>
            <w:tcBorders>
              <w:top w:val="nil"/>
              <w:left w:val="nil"/>
              <w:bottom w:val="single" w:sz="4" w:space="0" w:color="auto"/>
              <w:right w:val="single" w:sz="4" w:space="0" w:color="auto"/>
            </w:tcBorders>
            <w:shd w:val="clear" w:color="000000" w:fill="FFFFFF"/>
            <w:noWrap/>
            <w:vAlign w:val="bottom"/>
            <w:hideMark/>
          </w:tcPr>
          <w:p w14:paraId="59A929CB" w14:textId="0D717FFA"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Agitateur magnétique </w:t>
            </w:r>
          </w:p>
        </w:tc>
        <w:tc>
          <w:tcPr>
            <w:tcW w:w="860" w:type="dxa"/>
            <w:tcBorders>
              <w:top w:val="nil"/>
              <w:left w:val="single" w:sz="8" w:space="0" w:color="auto"/>
              <w:bottom w:val="single" w:sz="4" w:space="0" w:color="auto"/>
              <w:right w:val="nil"/>
            </w:tcBorders>
            <w:shd w:val="clear" w:color="auto" w:fill="auto"/>
            <w:vAlign w:val="center"/>
            <w:hideMark/>
          </w:tcPr>
          <w:p w14:paraId="49B53034" w14:textId="08F44835" w:rsidR="00DF44D5" w:rsidRPr="0093414E" w:rsidRDefault="00DF44D5" w:rsidP="00DF44D5">
            <w:pPr>
              <w:jc w:val="center"/>
              <w:rPr>
                <w:sz w:val="20"/>
                <w:szCs w:val="20"/>
              </w:rPr>
            </w:pPr>
            <w:r w:rsidRPr="001917F0">
              <w:rPr>
                <w:sz w:val="20"/>
                <w:szCs w:val="20"/>
              </w:rPr>
              <w:t>Pce</w:t>
            </w:r>
          </w:p>
        </w:tc>
        <w:tc>
          <w:tcPr>
            <w:tcW w:w="879" w:type="dxa"/>
            <w:hideMark/>
          </w:tcPr>
          <w:p w14:paraId="47072477" w14:textId="77777777" w:rsidR="00DF44D5" w:rsidRPr="0093414E" w:rsidRDefault="00DF44D5" w:rsidP="00DF44D5">
            <w:pPr>
              <w:rPr>
                <w:sz w:val="20"/>
                <w:szCs w:val="20"/>
              </w:rPr>
            </w:pPr>
            <w:r w:rsidRPr="0093414E">
              <w:rPr>
                <w:sz w:val="20"/>
                <w:szCs w:val="20"/>
              </w:rPr>
              <w:t> </w:t>
            </w:r>
          </w:p>
        </w:tc>
        <w:tc>
          <w:tcPr>
            <w:tcW w:w="851" w:type="dxa"/>
            <w:hideMark/>
          </w:tcPr>
          <w:p w14:paraId="780EC072" w14:textId="77777777" w:rsidR="00DF44D5" w:rsidRPr="0093414E" w:rsidRDefault="00DF44D5" w:rsidP="00DF44D5">
            <w:pPr>
              <w:rPr>
                <w:sz w:val="20"/>
                <w:szCs w:val="20"/>
              </w:rPr>
            </w:pPr>
            <w:r w:rsidRPr="0093414E">
              <w:rPr>
                <w:sz w:val="20"/>
                <w:szCs w:val="20"/>
              </w:rPr>
              <w:t> </w:t>
            </w:r>
          </w:p>
        </w:tc>
        <w:tc>
          <w:tcPr>
            <w:tcW w:w="835" w:type="dxa"/>
          </w:tcPr>
          <w:p w14:paraId="68F9BFBC" w14:textId="77777777" w:rsidR="00DF44D5" w:rsidRPr="0093414E" w:rsidRDefault="00DF44D5" w:rsidP="00DF44D5">
            <w:pPr>
              <w:rPr>
                <w:sz w:val="20"/>
                <w:szCs w:val="20"/>
              </w:rPr>
            </w:pPr>
          </w:p>
        </w:tc>
        <w:tc>
          <w:tcPr>
            <w:tcW w:w="837" w:type="dxa"/>
          </w:tcPr>
          <w:p w14:paraId="503D85E8" w14:textId="77777777" w:rsidR="00DF44D5" w:rsidRPr="0093414E" w:rsidRDefault="00DF44D5" w:rsidP="00DF44D5">
            <w:pPr>
              <w:rPr>
                <w:sz w:val="20"/>
                <w:szCs w:val="20"/>
              </w:rPr>
            </w:pPr>
          </w:p>
        </w:tc>
        <w:tc>
          <w:tcPr>
            <w:tcW w:w="837" w:type="dxa"/>
          </w:tcPr>
          <w:p w14:paraId="634703B9" w14:textId="77777777" w:rsidR="00DF44D5" w:rsidRPr="0093414E" w:rsidRDefault="00DF44D5" w:rsidP="00DF44D5">
            <w:pPr>
              <w:rPr>
                <w:sz w:val="20"/>
                <w:szCs w:val="20"/>
              </w:rPr>
            </w:pPr>
          </w:p>
        </w:tc>
        <w:tc>
          <w:tcPr>
            <w:tcW w:w="837" w:type="dxa"/>
          </w:tcPr>
          <w:p w14:paraId="3666C65F" w14:textId="77777777" w:rsidR="00DF44D5" w:rsidRPr="0093414E" w:rsidRDefault="00DF44D5" w:rsidP="00DF44D5">
            <w:pPr>
              <w:rPr>
                <w:sz w:val="20"/>
                <w:szCs w:val="20"/>
              </w:rPr>
            </w:pPr>
          </w:p>
        </w:tc>
        <w:tc>
          <w:tcPr>
            <w:tcW w:w="837" w:type="dxa"/>
          </w:tcPr>
          <w:p w14:paraId="1FD4EF26" w14:textId="77777777" w:rsidR="00DF44D5" w:rsidRPr="0093414E" w:rsidRDefault="00DF44D5" w:rsidP="00DF44D5">
            <w:pPr>
              <w:rPr>
                <w:sz w:val="20"/>
                <w:szCs w:val="20"/>
              </w:rPr>
            </w:pPr>
          </w:p>
        </w:tc>
        <w:tc>
          <w:tcPr>
            <w:tcW w:w="837" w:type="dxa"/>
          </w:tcPr>
          <w:p w14:paraId="46E746F7" w14:textId="77777777" w:rsidR="00DF44D5" w:rsidRPr="0093414E" w:rsidRDefault="00DF44D5" w:rsidP="00DF44D5">
            <w:pPr>
              <w:rPr>
                <w:sz w:val="20"/>
                <w:szCs w:val="20"/>
              </w:rPr>
            </w:pPr>
          </w:p>
        </w:tc>
        <w:tc>
          <w:tcPr>
            <w:tcW w:w="850" w:type="dxa"/>
          </w:tcPr>
          <w:p w14:paraId="319A5A7B" w14:textId="77777777" w:rsidR="00DF44D5" w:rsidRPr="0093414E" w:rsidRDefault="00DF44D5" w:rsidP="00DF44D5">
            <w:pPr>
              <w:rPr>
                <w:sz w:val="20"/>
                <w:szCs w:val="20"/>
              </w:rPr>
            </w:pPr>
          </w:p>
        </w:tc>
        <w:tc>
          <w:tcPr>
            <w:tcW w:w="806" w:type="dxa"/>
          </w:tcPr>
          <w:p w14:paraId="098DF7FB" w14:textId="77777777" w:rsidR="00DF44D5" w:rsidRPr="0093414E" w:rsidRDefault="00DF44D5" w:rsidP="00DF44D5">
            <w:pPr>
              <w:rPr>
                <w:sz w:val="20"/>
                <w:szCs w:val="20"/>
              </w:rPr>
            </w:pPr>
          </w:p>
        </w:tc>
        <w:tc>
          <w:tcPr>
            <w:tcW w:w="806" w:type="dxa"/>
          </w:tcPr>
          <w:p w14:paraId="266EFCC0" w14:textId="77777777" w:rsidR="00DF44D5" w:rsidRPr="0093414E" w:rsidRDefault="00DF44D5" w:rsidP="00DF44D5">
            <w:pPr>
              <w:rPr>
                <w:sz w:val="20"/>
                <w:szCs w:val="20"/>
              </w:rPr>
            </w:pPr>
          </w:p>
        </w:tc>
        <w:tc>
          <w:tcPr>
            <w:tcW w:w="806" w:type="dxa"/>
          </w:tcPr>
          <w:p w14:paraId="0AE31DCE" w14:textId="77777777" w:rsidR="00DF44D5" w:rsidRPr="0093414E" w:rsidRDefault="00DF44D5" w:rsidP="00DF44D5">
            <w:pPr>
              <w:rPr>
                <w:sz w:val="20"/>
                <w:szCs w:val="20"/>
              </w:rPr>
            </w:pPr>
          </w:p>
        </w:tc>
      </w:tr>
      <w:tr w:rsidR="00DF44D5" w:rsidRPr="000A33FC" w14:paraId="30761A43" w14:textId="77777777" w:rsidTr="00C81EF7">
        <w:trPr>
          <w:trHeight w:val="288"/>
        </w:trPr>
        <w:tc>
          <w:tcPr>
            <w:tcW w:w="550" w:type="dxa"/>
            <w:noWrap/>
            <w:vAlign w:val="center"/>
            <w:hideMark/>
          </w:tcPr>
          <w:p w14:paraId="4F6D258D" w14:textId="77777777" w:rsidR="00DF44D5" w:rsidRPr="0093414E" w:rsidRDefault="00DF44D5" w:rsidP="00DF44D5">
            <w:pPr>
              <w:jc w:val="center"/>
              <w:rPr>
                <w:sz w:val="20"/>
                <w:szCs w:val="20"/>
              </w:rPr>
            </w:pPr>
            <w:r w:rsidRPr="0093414E">
              <w:rPr>
                <w:sz w:val="20"/>
                <w:szCs w:val="20"/>
              </w:rPr>
              <w:t>4</w:t>
            </w:r>
          </w:p>
        </w:tc>
        <w:tc>
          <w:tcPr>
            <w:tcW w:w="2564" w:type="dxa"/>
            <w:tcBorders>
              <w:top w:val="nil"/>
              <w:left w:val="nil"/>
              <w:bottom w:val="single" w:sz="4" w:space="0" w:color="auto"/>
              <w:right w:val="single" w:sz="4" w:space="0" w:color="auto"/>
            </w:tcBorders>
            <w:shd w:val="clear" w:color="000000" w:fill="FFFFFF"/>
            <w:noWrap/>
            <w:vAlign w:val="bottom"/>
            <w:hideMark/>
          </w:tcPr>
          <w:p w14:paraId="2946683E" w14:textId="1A9BD79E"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Agitateur vortex </w:t>
            </w:r>
          </w:p>
        </w:tc>
        <w:tc>
          <w:tcPr>
            <w:tcW w:w="860" w:type="dxa"/>
            <w:tcBorders>
              <w:top w:val="nil"/>
              <w:left w:val="single" w:sz="8" w:space="0" w:color="auto"/>
              <w:bottom w:val="single" w:sz="4" w:space="0" w:color="auto"/>
              <w:right w:val="nil"/>
            </w:tcBorders>
            <w:shd w:val="clear" w:color="auto" w:fill="auto"/>
            <w:vAlign w:val="center"/>
            <w:hideMark/>
          </w:tcPr>
          <w:p w14:paraId="0D19DA15" w14:textId="3A909CF8" w:rsidR="00DF44D5" w:rsidRPr="0093414E" w:rsidRDefault="00DF44D5" w:rsidP="00DF44D5">
            <w:pPr>
              <w:jc w:val="center"/>
              <w:rPr>
                <w:sz w:val="20"/>
                <w:szCs w:val="20"/>
              </w:rPr>
            </w:pPr>
            <w:r w:rsidRPr="001917F0">
              <w:rPr>
                <w:sz w:val="20"/>
                <w:szCs w:val="20"/>
              </w:rPr>
              <w:t>Pce</w:t>
            </w:r>
          </w:p>
        </w:tc>
        <w:tc>
          <w:tcPr>
            <w:tcW w:w="879" w:type="dxa"/>
            <w:hideMark/>
          </w:tcPr>
          <w:p w14:paraId="33D01D03" w14:textId="77777777" w:rsidR="00DF44D5" w:rsidRPr="0093414E" w:rsidRDefault="00DF44D5" w:rsidP="00DF44D5">
            <w:pPr>
              <w:rPr>
                <w:sz w:val="20"/>
                <w:szCs w:val="20"/>
              </w:rPr>
            </w:pPr>
            <w:r w:rsidRPr="0093414E">
              <w:rPr>
                <w:sz w:val="20"/>
                <w:szCs w:val="20"/>
              </w:rPr>
              <w:t> </w:t>
            </w:r>
          </w:p>
        </w:tc>
        <w:tc>
          <w:tcPr>
            <w:tcW w:w="851" w:type="dxa"/>
            <w:hideMark/>
          </w:tcPr>
          <w:p w14:paraId="51F5DD92" w14:textId="77777777" w:rsidR="00DF44D5" w:rsidRPr="0093414E" w:rsidRDefault="00DF44D5" w:rsidP="00DF44D5">
            <w:pPr>
              <w:rPr>
                <w:sz w:val="20"/>
                <w:szCs w:val="20"/>
              </w:rPr>
            </w:pPr>
            <w:r w:rsidRPr="0093414E">
              <w:rPr>
                <w:sz w:val="20"/>
                <w:szCs w:val="20"/>
              </w:rPr>
              <w:t> </w:t>
            </w:r>
          </w:p>
        </w:tc>
        <w:tc>
          <w:tcPr>
            <w:tcW w:w="835" w:type="dxa"/>
          </w:tcPr>
          <w:p w14:paraId="60420FF1" w14:textId="77777777" w:rsidR="00DF44D5" w:rsidRPr="0093414E" w:rsidRDefault="00DF44D5" w:rsidP="00DF44D5">
            <w:pPr>
              <w:rPr>
                <w:sz w:val="20"/>
                <w:szCs w:val="20"/>
              </w:rPr>
            </w:pPr>
          </w:p>
        </w:tc>
        <w:tc>
          <w:tcPr>
            <w:tcW w:w="837" w:type="dxa"/>
          </w:tcPr>
          <w:p w14:paraId="616A6B96" w14:textId="77777777" w:rsidR="00DF44D5" w:rsidRPr="0093414E" w:rsidRDefault="00DF44D5" w:rsidP="00DF44D5">
            <w:pPr>
              <w:rPr>
                <w:sz w:val="20"/>
                <w:szCs w:val="20"/>
              </w:rPr>
            </w:pPr>
          </w:p>
        </w:tc>
        <w:tc>
          <w:tcPr>
            <w:tcW w:w="837" w:type="dxa"/>
          </w:tcPr>
          <w:p w14:paraId="4AAE4DEE" w14:textId="77777777" w:rsidR="00DF44D5" w:rsidRPr="0093414E" w:rsidRDefault="00DF44D5" w:rsidP="00DF44D5">
            <w:pPr>
              <w:rPr>
                <w:sz w:val="20"/>
                <w:szCs w:val="20"/>
              </w:rPr>
            </w:pPr>
          </w:p>
        </w:tc>
        <w:tc>
          <w:tcPr>
            <w:tcW w:w="837" w:type="dxa"/>
          </w:tcPr>
          <w:p w14:paraId="1BF087A5" w14:textId="77777777" w:rsidR="00DF44D5" w:rsidRPr="0093414E" w:rsidRDefault="00DF44D5" w:rsidP="00DF44D5">
            <w:pPr>
              <w:rPr>
                <w:sz w:val="20"/>
                <w:szCs w:val="20"/>
              </w:rPr>
            </w:pPr>
          </w:p>
        </w:tc>
        <w:tc>
          <w:tcPr>
            <w:tcW w:w="837" w:type="dxa"/>
          </w:tcPr>
          <w:p w14:paraId="759072CB" w14:textId="77777777" w:rsidR="00DF44D5" w:rsidRPr="0093414E" w:rsidRDefault="00DF44D5" w:rsidP="00DF44D5">
            <w:pPr>
              <w:rPr>
                <w:sz w:val="20"/>
                <w:szCs w:val="20"/>
              </w:rPr>
            </w:pPr>
          </w:p>
        </w:tc>
        <w:tc>
          <w:tcPr>
            <w:tcW w:w="837" w:type="dxa"/>
          </w:tcPr>
          <w:p w14:paraId="4190DC3E" w14:textId="77777777" w:rsidR="00DF44D5" w:rsidRPr="0093414E" w:rsidRDefault="00DF44D5" w:rsidP="00DF44D5">
            <w:pPr>
              <w:rPr>
                <w:sz w:val="20"/>
                <w:szCs w:val="20"/>
              </w:rPr>
            </w:pPr>
          </w:p>
        </w:tc>
        <w:tc>
          <w:tcPr>
            <w:tcW w:w="850" w:type="dxa"/>
          </w:tcPr>
          <w:p w14:paraId="6D5E1229" w14:textId="77777777" w:rsidR="00DF44D5" w:rsidRPr="0093414E" w:rsidRDefault="00DF44D5" w:rsidP="00DF44D5">
            <w:pPr>
              <w:rPr>
                <w:sz w:val="20"/>
                <w:szCs w:val="20"/>
              </w:rPr>
            </w:pPr>
          </w:p>
        </w:tc>
        <w:tc>
          <w:tcPr>
            <w:tcW w:w="806" w:type="dxa"/>
          </w:tcPr>
          <w:p w14:paraId="4CEB8E5A" w14:textId="77777777" w:rsidR="00DF44D5" w:rsidRPr="0093414E" w:rsidRDefault="00DF44D5" w:rsidP="00DF44D5">
            <w:pPr>
              <w:rPr>
                <w:sz w:val="20"/>
                <w:szCs w:val="20"/>
              </w:rPr>
            </w:pPr>
          </w:p>
        </w:tc>
        <w:tc>
          <w:tcPr>
            <w:tcW w:w="806" w:type="dxa"/>
          </w:tcPr>
          <w:p w14:paraId="03C0FC6C" w14:textId="77777777" w:rsidR="00DF44D5" w:rsidRPr="0093414E" w:rsidRDefault="00DF44D5" w:rsidP="00DF44D5">
            <w:pPr>
              <w:rPr>
                <w:sz w:val="20"/>
                <w:szCs w:val="20"/>
              </w:rPr>
            </w:pPr>
          </w:p>
        </w:tc>
        <w:tc>
          <w:tcPr>
            <w:tcW w:w="806" w:type="dxa"/>
          </w:tcPr>
          <w:p w14:paraId="1DA07A07" w14:textId="77777777" w:rsidR="00DF44D5" w:rsidRPr="0093414E" w:rsidRDefault="00DF44D5" w:rsidP="00DF44D5">
            <w:pPr>
              <w:rPr>
                <w:sz w:val="20"/>
                <w:szCs w:val="20"/>
              </w:rPr>
            </w:pPr>
          </w:p>
        </w:tc>
      </w:tr>
      <w:tr w:rsidR="00DF44D5" w:rsidRPr="000A33FC" w14:paraId="4816E56F" w14:textId="77777777" w:rsidTr="00C81EF7">
        <w:trPr>
          <w:trHeight w:val="288"/>
        </w:trPr>
        <w:tc>
          <w:tcPr>
            <w:tcW w:w="550" w:type="dxa"/>
            <w:noWrap/>
            <w:vAlign w:val="center"/>
            <w:hideMark/>
          </w:tcPr>
          <w:p w14:paraId="3DDA4D43" w14:textId="77777777" w:rsidR="00DF44D5" w:rsidRPr="0093414E" w:rsidRDefault="00DF44D5" w:rsidP="00DF44D5">
            <w:pPr>
              <w:jc w:val="center"/>
              <w:rPr>
                <w:sz w:val="20"/>
                <w:szCs w:val="20"/>
              </w:rPr>
            </w:pPr>
            <w:r w:rsidRPr="0093414E">
              <w:rPr>
                <w:sz w:val="20"/>
                <w:szCs w:val="20"/>
              </w:rPr>
              <w:t>5</w:t>
            </w:r>
          </w:p>
        </w:tc>
        <w:tc>
          <w:tcPr>
            <w:tcW w:w="2564" w:type="dxa"/>
            <w:tcBorders>
              <w:top w:val="nil"/>
              <w:left w:val="nil"/>
              <w:bottom w:val="single" w:sz="4" w:space="0" w:color="auto"/>
              <w:right w:val="single" w:sz="4" w:space="0" w:color="auto"/>
            </w:tcBorders>
            <w:shd w:val="clear" w:color="000000" w:fill="FFFFFF"/>
            <w:noWrap/>
            <w:vAlign w:val="bottom"/>
            <w:hideMark/>
          </w:tcPr>
          <w:p w14:paraId="7AD2E3C5" w14:textId="0884B808"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Analyseur d'électrolytes (Na, K, Cl, </w:t>
            </w:r>
            <w:proofErr w:type="gramStart"/>
            <w:r w:rsidRPr="00B96D23">
              <w:rPr>
                <w:rFonts w:eastAsia="Times New Roman" w:cs="Calibri"/>
                <w:color w:val="595959" w:themeColor="text1" w:themeTint="A6"/>
                <w:sz w:val="20"/>
                <w:szCs w:val="20"/>
                <w:lang w:val="fr-FR" w:eastAsia="fr-FR"/>
              </w:rPr>
              <w:t>Ca</w:t>
            </w:r>
            <w:proofErr w:type="gramEnd"/>
            <w:r w:rsidRPr="00B96D23">
              <w:rPr>
                <w:rFonts w:eastAsia="Times New Roman" w:cs="Calibri"/>
                <w:color w:val="595959" w:themeColor="text1" w:themeTint="A6"/>
                <w:sz w:val="20"/>
                <w:szCs w:val="20"/>
                <w:lang w:val="fr-FR" w:eastAsia="fr-FR"/>
              </w:rPr>
              <w:t>) POC</w:t>
            </w:r>
          </w:p>
        </w:tc>
        <w:tc>
          <w:tcPr>
            <w:tcW w:w="860" w:type="dxa"/>
            <w:tcBorders>
              <w:top w:val="nil"/>
              <w:left w:val="single" w:sz="8" w:space="0" w:color="auto"/>
              <w:bottom w:val="single" w:sz="4" w:space="0" w:color="auto"/>
              <w:right w:val="nil"/>
            </w:tcBorders>
            <w:shd w:val="clear" w:color="auto" w:fill="auto"/>
            <w:vAlign w:val="center"/>
            <w:hideMark/>
          </w:tcPr>
          <w:p w14:paraId="0778F402" w14:textId="7172BD20" w:rsidR="00DF44D5" w:rsidRPr="0093414E" w:rsidRDefault="00DF44D5" w:rsidP="00DF44D5">
            <w:pPr>
              <w:jc w:val="center"/>
              <w:rPr>
                <w:sz w:val="20"/>
                <w:szCs w:val="20"/>
              </w:rPr>
            </w:pPr>
            <w:r w:rsidRPr="001917F0">
              <w:rPr>
                <w:sz w:val="20"/>
                <w:szCs w:val="20"/>
              </w:rPr>
              <w:t>Pce</w:t>
            </w:r>
          </w:p>
        </w:tc>
        <w:tc>
          <w:tcPr>
            <w:tcW w:w="879" w:type="dxa"/>
            <w:hideMark/>
          </w:tcPr>
          <w:p w14:paraId="46359285" w14:textId="77777777" w:rsidR="00DF44D5" w:rsidRPr="0093414E" w:rsidRDefault="00DF44D5" w:rsidP="00DF44D5">
            <w:pPr>
              <w:rPr>
                <w:sz w:val="20"/>
                <w:szCs w:val="20"/>
              </w:rPr>
            </w:pPr>
            <w:r w:rsidRPr="0093414E">
              <w:rPr>
                <w:sz w:val="20"/>
                <w:szCs w:val="20"/>
              </w:rPr>
              <w:t> </w:t>
            </w:r>
          </w:p>
        </w:tc>
        <w:tc>
          <w:tcPr>
            <w:tcW w:w="851" w:type="dxa"/>
            <w:hideMark/>
          </w:tcPr>
          <w:p w14:paraId="1042CF16" w14:textId="77777777" w:rsidR="00DF44D5" w:rsidRPr="0093414E" w:rsidRDefault="00DF44D5" w:rsidP="00DF44D5">
            <w:pPr>
              <w:rPr>
                <w:sz w:val="20"/>
                <w:szCs w:val="20"/>
              </w:rPr>
            </w:pPr>
            <w:r w:rsidRPr="0093414E">
              <w:rPr>
                <w:sz w:val="20"/>
                <w:szCs w:val="20"/>
              </w:rPr>
              <w:t> </w:t>
            </w:r>
          </w:p>
        </w:tc>
        <w:tc>
          <w:tcPr>
            <w:tcW w:w="835" w:type="dxa"/>
          </w:tcPr>
          <w:p w14:paraId="6E0F3F81" w14:textId="77777777" w:rsidR="00DF44D5" w:rsidRPr="0093414E" w:rsidRDefault="00DF44D5" w:rsidP="00DF44D5">
            <w:pPr>
              <w:rPr>
                <w:sz w:val="20"/>
                <w:szCs w:val="20"/>
              </w:rPr>
            </w:pPr>
          </w:p>
        </w:tc>
        <w:tc>
          <w:tcPr>
            <w:tcW w:w="837" w:type="dxa"/>
          </w:tcPr>
          <w:p w14:paraId="5A0420C3" w14:textId="77777777" w:rsidR="00DF44D5" w:rsidRPr="0093414E" w:rsidRDefault="00DF44D5" w:rsidP="00DF44D5">
            <w:pPr>
              <w:rPr>
                <w:sz w:val="20"/>
                <w:szCs w:val="20"/>
              </w:rPr>
            </w:pPr>
          </w:p>
        </w:tc>
        <w:tc>
          <w:tcPr>
            <w:tcW w:w="837" w:type="dxa"/>
          </w:tcPr>
          <w:p w14:paraId="6B69BE11" w14:textId="77777777" w:rsidR="00DF44D5" w:rsidRPr="0093414E" w:rsidRDefault="00DF44D5" w:rsidP="00DF44D5">
            <w:pPr>
              <w:rPr>
                <w:sz w:val="20"/>
                <w:szCs w:val="20"/>
              </w:rPr>
            </w:pPr>
          </w:p>
        </w:tc>
        <w:tc>
          <w:tcPr>
            <w:tcW w:w="837" w:type="dxa"/>
          </w:tcPr>
          <w:p w14:paraId="52AD7B39" w14:textId="77777777" w:rsidR="00DF44D5" w:rsidRPr="0093414E" w:rsidRDefault="00DF44D5" w:rsidP="00DF44D5">
            <w:pPr>
              <w:rPr>
                <w:sz w:val="20"/>
                <w:szCs w:val="20"/>
              </w:rPr>
            </w:pPr>
          </w:p>
        </w:tc>
        <w:tc>
          <w:tcPr>
            <w:tcW w:w="837" w:type="dxa"/>
          </w:tcPr>
          <w:p w14:paraId="645D2D05" w14:textId="77777777" w:rsidR="00DF44D5" w:rsidRPr="0093414E" w:rsidRDefault="00DF44D5" w:rsidP="00DF44D5">
            <w:pPr>
              <w:rPr>
                <w:sz w:val="20"/>
                <w:szCs w:val="20"/>
              </w:rPr>
            </w:pPr>
          </w:p>
        </w:tc>
        <w:tc>
          <w:tcPr>
            <w:tcW w:w="837" w:type="dxa"/>
          </w:tcPr>
          <w:p w14:paraId="6595078F" w14:textId="77777777" w:rsidR="00DF44D5" w:rsidRPr="0093414E" w:rsidRDefault="00DF44D5" w:rsidP="00DF44D5">
            <w:pPr>
              <w:rPr>
                <w:sz w:val="20"/>
                <w:szCs w:val="20"/>
              </w:rPr>
            </w:pPr>
          </w:p>
        </w:tc>
        <w:tc>
          <w:tcPr>
            <w:tcW w:w="850" w:type="dxa"/>
          </w:tcPr>
          <w:p w14:paraId="214FE4A0" w14:textId="77777777" w:rsidR="00DF44D5" w:rsidRPr="0093414E" w:rsidRDefault="00DF44D5" w:rsidP="00DF44D5">
            <w:pPr>
              <w:rPr>
                <w:sz w:val="20"/>
                <w:szCs w:val="20"/>
              </w:rPr>
            </w:pPr>
          </w:p>
        </w:tc>
        <w:tc>
          <w:tcPr>
            <w:tcW w:w="806" w:type="dxa"/>
          </w:tcPr>
          <w:p w14:paraId="11028247" w14:textId="77777777" w:rsidR="00DF44D5" w:rsidRPr="0093414E" w:rsidRDefault="00DF44D5" w:rsidP="00DF44D5">
            <w:pPr>
              <w:rPr>
                <w:sz w:val="20"/>
                <w:szCs w:val="20"/>
              </w:rPr>
            </w:pPr>
          </w:p>
        </w:tc>
        <w:tc>
          <w:tcPr>
            <w:tcW w:w="806" w:type="dxa"/>
          </w:tcPr>
          <w:p w14:paraId="284CA174" w14:textId="77777777" w:rsidR="00DF44D5" w:rsidRPr="0093414E" w:rsidRDefault="00DF44D5" w:rsidP="00DF44D5">
            <w:pPr>
              <w:rPr>
                <w:sz w:val="20"/>
                <w:szCs w:val="20"/>
              </w:rPr>
            </w:pPr>
          </w:p>
        </w:tc>
        <w:tc>
          <w:tcPr>
            <w:tcW w:w="806" w:type="dxa"/>
          </w:tcPr>
          <w:p w14:paraId="1EDAB9CE" w14:textId="77777777" w:rsidR="00DF44D5" w:rsidRPr="0093414E" w:rsidRDefault="00DF44D5" w:rsidP="00DF44D5">
            <w:pPr>
              <w:rPr>
                <w:sz w:val="20"/>
                <w:szCs w:val="20"/>
              </w:rPr>
            </w:pPr>
          </w:p>
        </w:tc>
      </w:tr>
      <w:tr w:rsidR="00DF44D5" w:rsidRPr="000A33FC" w14:paraId="7444CA8A" w14:textId="77777777" w:rsidTr="00C81EF7">
        <w:trPr>
          <w:trHeight w:val="288"/>
        </w:trPr>
        <w:tc>
          <w:tcPr>
            <w:tcW w:w="550" w:type="dxa"/>
            <w:noWrap/>
            <w:vAlign w:val="center"/>
            <w:hideMark/>
          </w:tcPr>
          <w:p w14:paraId="316CA5BF" w14:textId="77777777" w:rsidR="00DF44D5" w:rsidRPr="0093414E" w:rsidRDefault="00DF44D5" w:rsidP="00DF44D5">
            <w:pPr>
              <w:jc w:val="center"/>
              <w:rPr>
                <w:sz w:val="20"/>
                <w:szCs w:val="20"/>
              </w:rPr>
            </w:pPr>
            <w:r w:rsidRPr="0093414E">
              <w:rPr>
                <w:sz w:val="20"/>
                <w:szCs w:val="20"/>
              </w:rPr>
              <w:t>6</w:t>
            </w:r>
          </w:p>
        </w:tc>
        <w:tc>
          <w:tcPr>
            <w:tcW w:w="2564" w:type="dxa"/>
            <w:tcBorders>
              <w:top w:val="nil"/>
              <w:left w:val="nil"/>
              <w:bottom w:val="single" w:sz="4" w:space="0" w:color="auto"/>
              <w:right w:val="single" w:sz="4" w:space="0" w:color="auto"/>
            </w:tcBorders>
            <w:shd w:val="clear" w:color="000000" w:fill="FFFFFF"/>
            <w:noWrap/>
            <w:vAlign w:val="bottom"/>
            <w:hideMark/>
          </w:tcPr>
          <w:p w14:paraId="301F62BC" w14:textId="6136913F"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Appareil de </w:t>
            </w:r>
            <w:proofErr w:type="spellStart"/>
            <w:r w:rsidRPr="00B96D23">
              <w:rPr>
                <w:rFonts w:eastAsia="Times New Roman" w:cs="Calibri"/>
                <w:color w:val="595959" w:themeColor="text1" w:themeTint="A6"/>
                <w:sz w:val="20"/>
                <w:szCs w:val="20"/>
                <w:lang w:val="fr-FR" w:eastAsia="fr-FR"/>
              </w:rPr>
              <w:t>Westergreen</w:t>
            </w:r>
            <w:proofErr w:type="spellEnd"/>
            <w:r w:rsidRPr="00B96D23">
              <w:rPr>
                <w:rFonts w:eastAsia="Times New Roman" w:cs="Calibri"/>
                <w:color w:val="595959" w:themeColor="text1" w:themeTint="A6"/>
                <w:sz w:val="20"/>
                <w:szCs w:val="20"/>
                <w:lang w:val="fr-FR" w:eastAsia="fr-FR"/>
              </w:rPr>
              <w:t xml:space="preserve"> 6 tubes</w:t>
            </w:r>
          </w:p>
        </w:tc>
        <w:tc>
          <w:tcPr>
            <w:tcW w:w="860" w:type="dxa"/>
            <w:tcBorders>
              <w:top w:val="nil"/>
              <w:left w:val="single" w:sz="8" w:space="0" w:color="auto"/>
              <w:bottom w:val="single" w:sz="4" w:space="0" w:color="auto"/>
              <w:right w:val="nil"/>
            </w:tcBorders>
            <w:shd w:val="clear" w:color="auto" w:fill="auto"/>
            <w:vAlign w:val="center"/>
            <w:hideMark/>
          </w:tcPr>
          <w:p w14:paraId="3F1B91AD" w14:textId="0DFA028C" w:rsidR="00DF44D5" w:rsidRPr="0093414E" w:rsidRDefault="00DF44D5" w:rsidP="00DF44D5">
            <w:pPr>
              <w:jc w:val="center"/>
              <w:rPr>
                <w:sz w:val="20"/>
                <w:szCs w:val="20"/>
              </w:rPr>
            </w:pPr>
            <w:r w:rsidRPr="001917F0">
              <w:rPr>
                <w:sz w:val="20"/>
                <w:szCs w:val="20"/>
              </w:rPr>
              <w:t>Pce</w:t>
            </w:r>
          </w:p>
        </w:tc>
        <w:tc>
          <w:tcPr>
            <w:tcW w:w="879" w:type="dxa"/>
            <w:hideMark/>
          </w:tcPr>
          <w:p w14:paraId="1FB06959" w14:textId="77777777" w:rsidR="00DF44D5" w:rsidRPr="0093414E" w:rsidRDefault="00DF44D5" w:rsidP="00DF44D5">
            <w:pPr>
              <w:rPr>
                <w:sz w:val="20"/>
                <w:szCs w:val="20"/>
              </w:rPr>
            </w:pPr>
            <w:r w:rsidRPr="0093414E">
              <w:rPr>
                <w:sz w:val="20"/>
                <w:szCs w:val="20"/>
              </w:rPr>
              <w:t> </w:t>
            </w:r>
          </w:p>
        </w:tc>
        <w:tc>
          <w:tcPr>
            <w:tcW w:w="851" w:type="dxa"/>
            <w:hideMark/>
          </w:tcPr>
          <w:p w14:paraId="4DC64A75" w14:textId="77777777" w:rsidR="00DF44D5" w:rsidRPr="0093414E" w:rsidRDefault="00DF44D5" w:rsidP="00DF44D5">
            <w:pPr>
              <w:rPr>
                <w:sz w:val="20"/>
                <w:szCs w:val="20"/>
              </w:rPr>
            </w:pPr>
            <w:r w:rsidRPr="0093414E">
              <w:rPr>
                <w:sz w:val="20"/>
                <w:szCs w:val="20"/>
              </w:rPr>
              <w:t> </w:t>
            </w:r>
          </w:p>
        </w:tc>
        <w:tc>
          <w:tcPr>
            <w:tcW w:w="835" w:type="dxa"/>
          </w:tcPr>
          <w:p w14:paraId="4B233D26" w14:textId="77777777" w:rsidR="00DF44D5" w:rsidRPr="0093414E" w:rsidRDefault="00DF44D5" w:rsidP="00DF44D5">
            <w:pPr>
              <w:rPr>
                <w:sz w:val="20"/>
                <w:szCs w:val="20"/>
              </w:rPr>
            </w:pPr>
          </w:p>
        </w:tc>
        <w:tc>
          <w:tcPr>
            <w:tcW w:w="837" w:type="dxa"/>
          </w:tcPr>
          <w:p w14:paraId="21EDC20F" w14:textId="77777777" w:rsidR="00DF44D5" w:rsidRPr="0093414E" w:rsidRDefault="00DF44D5" w:rsidP="00DF44D5">
            <w:pPr>
              <w:rPr>
                <w:sz w:val="20"/>
                <w:szCs w:val="20"/>
              </w:rPr>
            </w:pPr>
          </w:p>
        </w:tc>
        <w:tc>
          <w:tcPr>
            <w:tcW w:w="837" w:type="dxa"/>
          </w:tcPr>
          <w:p w14:paraId="393A7877" w14:textId="77777777" w:rsidR="00DF44D5" w:rsidRPr="0093414E" w:rsidRDefault="00DF44D5" w:rsidP="00DF44D5">
            <w:pPr>
              <w:rPr>
                <w:sz w:val="20"/>
                <w:szCs w:val="20"/>
              </w:rPr>
            </w:pPr>
          </w:p>
        </w:tc>
        <w:tc>
          <w:tcPr>
            <w:tcW w:w="837" w:type="dxa"/>
          </w:tcPr>
          <w:p w14:paraId="132C3DDB" w14:textId="77777777" w:rsidR="00DF44D5" w:rsidRPr="0093414E" w:rsidRDefault="00DF44D5" w:rsidP="00DF44D5">
            <w:pPr>
              <w:rPr>
                <w:sz w:val="20"/>
                <w:szCs w:val="20"/>
              </w:rPr>
            </w:pPr>
          </w:p>
        </w:tc>
        <w:tc>
          <w:tcPr>
            <w:tcW w:w="837" w:type="dxa"/>
          </w:tcPr>
          <w:p w14:paraId="234DBF1F" w14:textId="77777777" w:rsidR="00DF44D5" w:rsidRPr="0093414E" w:rsidRDefault="00DF44D5" w:rsidP="00DF44D5">
            <w:pPr>
              <w:rPr>
                <w:sz w:val="20"/>
                <w:szCs w:val="20"/>
              </w:rPr>
            </w:pPr>
          </w:p>
        </w:tc>
        <w:tc>
          <w:tcPr>
            <w:tcW w:w="837" w:type="dxa"/>
          </w:tcPr>
          <w:p w14:paraId="78A9C374" w14:textId="77777777" w:rsidR="00DF44D5" w:rsidRPr="0093414E" w:rsidRDefault="00DF44D5" w:rsidP="00DF44D5">
            <w:pPr>
              <w:rPr>
                <w:sz w:val="20"/>
                <w:szCs w:val="20"/>
              </w:rPr>
            </w:pPr>
          </w:p>
        </w:tc>
        <w:tc>
          <w:tcPr>
            <w:tcW w:w="850" w:type="dxa"/>
          </w:tcPr>
          <w:p w14:paraId="23BC2603" w14:textId="77777777" w:rsidR="00DF44D5" w:rsidRPr="0093414E" w:rsidRDefault="00DF44D5" w:rsidP="00DF44D5">
            <w:pPr>
              <w:rPr>
                <w:sz w:val="20"/>
                <w:szCs w:val="20"/>
              </w:rPr>
            </w:pPr>
          </w:p>
        </w:tc>
        <w:tc>
          <w:tcPr>
            <w:tcW w:w="806" w:type="dxa"/>
          </w:tcPr>
          <w:p w14:paraId="040B1816" w14:textId="77777777" w:rsidR="00DF44D5" w:rsidRPr="0093414E" w:rsidRDefault="00DF44D5" w:rsidP="00DF44D5">
            <w:pPr>
              <w:rPr>
                <w:sz w:val="20"/>
                <w:szCs w:val="20"/>
              </w:rPr>
            </w:pPr>
          </w:p>
        </w:tc>
        <w:tc>
          <w:tcPr>
            <w:tcW w:w="806" w:type="dxa"/>
          </w:tcPr>
          <w:p w14:paraId="38A7B30C" w14:textId="77777777" w:rsidR="00DF44D5" w:rsidRPr="0093414E" w:rsidRDefault="00DF44D5" w:rsidP="00DF44D5">
            <w:pPr>
              <w:rPr>
                <w:sz w:val="20"/>
                <w:szCs w:val="20"/>
              </w:rPr>
            </w:pPr>
          </w:p>
        </w:tc>
        <w:tc>
          <w:tcPr>
            <w:tcW w:w="806" w:type="dxa"/>
          </w:tcPr>
          <w:p w14:paraId="148CAFE6" w14:textId="77777777" w:rsidR="00DF44D5" w:rsidRPr="0093414E" w:rsidRDefault="00DF44D5" w:rsidP="00DF44D5">
            <w:pPr>
              <w:rPr>
                <w:sz w:val="20"/>
                <w:szCs w:val="20"/>
              </w:rPr>
            </w:pPr>
          </w:p>
        </w:tc>
      </w:tr>
      <w:tr w:rsidR="00DF44D5" w:rsidRPr="000A33FC" w14:paraId="01302D4F" w14:textId="77777777" w:rsidTr="00C81EF7">
        <w:trPr>
          <w:trHeight w:val="288"/>
        </w:trPr>
        <w:tc>
          <w:tcPr>
            <w:tcW w:w="550" w:type="dxa"/>
            <w:noWrap/>
            <w:vAlign w:val="center"/>
            <w:hideMark/>
          </w:tcPr>
          <w:p w14:paraId="0E1B14FC" w14:textId="77777777" w:rsidR="00DF44D5" w:rsidRPr="0093414E" w:rsidRDefault="00DF44D5" w:rsidP="00DF44D5">
            <w:pPr>
              <w:jc w:val="center"/>
              <w:rPr>
                <w:sz w:val="20"/>
                <w:szCs w:val="20"/>
              </w:rPr>
            </w:pPr>
            <w:r w:rsidRPr="0093414E">
              <w:rPr>
                <w:sz w:val="20"/>
                <w:szCs w:val="20"/>
              </w:rPr>
              <w:t>7</w:t>
            </w:r>
          </w:p>
        </w:tc>
        <w:tc>
          <w:tcPr>
            <w:tcW w:w="2564" w:type="dxa"/>
            <w:tcBorders>
              <w:top w:val="nil"/>
              <w:left w:val="nil"/>
              <w:bottom w:val="single" w:sz="4" w:space="0" w:color="auto"/>
              <w:right w:val="single" w:sz="4" w:space="0" w:color="auto"/>
            </w:tcBorders>
            <w:shd w:val="clear" w:color="000000" w:fill="FFFFFF"/>
            <w:noWrap/>
            <w:vAlign w:val="bottom"/>
            <w:hideMark/>
          </w:tcPr>
          <w:p w14:paraId="4000BCF9" w14:textId="008AE172"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Automate d'hématologie</w:t>
            </w:r>
          </w:p>
        </w:tc>
        <w:tc>
          <w:tcPr>
            <w:tcW w:w="860" w:type="dxa"/>
            <w:tcBorders>
              <w:top w:val="nil"/>
              <w:left w:val="single" w:sz="8" w:space="0" w:color="auto"/>
              <w:bottom w:val="single" w:sz="4" w:space="0" w:color="auto"/>
              <w:right w:val="nil"/>
            </w:tcBorders>
            <w:shd w:val="clear" w:color="auto" w:fill="auto"/>
            <w:vAlign w:val="center"/>
            <w:hideMark/>
          </w:tcPr>
          <w:p w14:paraId="775E637C" w14:textId="33657E2F" w:rsidR="00DF44D5" w:rsidRPr="0093414E" w:rsidRDefault="00DF44D5" w:rsidP="00DF44D5">
            <w:pPr>
              <w:jc w:val="center"/>
              <w:rPr>
                <w:sz w:val="20"/>
                <w:szCs w:val="20"/>
              </w:rPr>
            </w:pPr>
            <w:r w:rsidRPr="001917F0">
              <w:rPr>
                <w:sz w:val="20"/>
                <w:szCs w:val="20"/>
              </w:rPr>
              <w:t>Pce</w:t>
            </w:r>
          </w:p>
        </w:tc>
        <w:tc>
          <w:tcPr>
            <w:tcW w:w="879" w:type="dxa"/>
            <w:hideMark/>
          </w:tcPr>
          <w:p w14:paraId="7B1B93BD" w14:textId="77777777" w:rsidR="00DF44D5" w:rsidRPr="0093414E" w:rsidRDefault="00DF44D5" w:rsidP="00DF44D5">
            <w:pPr>
              <w:rPr>
                <w:sz w:val="20"/>
                <w:szCs w:val="20"/>
              </w:rPr>
            </w:pPr>
            <w:r w:rsidRPr="0093414E">
              <w:rPr>
                <w:sz w:val="20"/>
                <w:szCs w:val="20"/>
              </w:rPr>
              <w:t> </w:t>
            </w:r>
          </w:p>
        </w:tc>
        <w:tc>
          <w:tcPr>
            <w:tcW w:w="851" w:type="dxa"/>
            <w:hideMark/>
          </w:tcPr>
          <w:p w14:paraId="6BFFB810" w14:textId="77777777" w:rsidR="00DF44D5" w:rsidRPr="0093414E" w:rsidRDefault="00DF44D5" w:rsidP="00DF44D5">
            <w:pPr>
              <w:rPr>
                <w:sz w:val="20"/>
                <w:szCs w:val="20"/>
              </w:rPr>
            </w:pPr>
            <w:r w:rsidRPr="0093414E">
              <w:rPr>
                <w:sz w:val="20"/>
                <w:szCs w:val="20"/>
              </w:rPr>
              <w:t> </w:t>
            </w:r>
          </w:p>
        </w:tc>
        <w:tc>
          <w:tcPr>
            <w:tcW w:w="835" w:type="dxa"/>
          </w:tcPr>
          <w:p w14:paraId="4C452823" w14:textId="77777777" w:rsidR="00DF44D5" w:rsidRPr="0093414E" w:rsidRDefault="00DF44D5" w:rsidP="00DF44D5">
            <w:pPr>
              <w:rPr>
                <w:sz w:val="20"/>
                <w:szCs w:val="20"/>
              </w:rPr>
            </w:pPr>
          </w:p>
        </w:tc>
        <w:tc>
          <w:tcPr>
            <w:tcW w:w="837" w:type="dxa"/>
          </w:tcPr>
          <w:p w14:paraId="142196F7" w14:textId="77777777" w:rsidR="00DF44D5" w:rsidRPr="0093414E" w:rsidRDefault="00DF44D5" w:rsidP="00DF44D5">
            <w:pPr>
              <w:rPr>
                <w:sz w:val="20"/>
                <w:szCs w:val="20"/>
              </w:rPr>
            </w:pPr>
          </w:p>
        </w:tc>
        <w:tc>
          <w:tcPr>
            <w:tcW w:w="837" w:type="dxa"/>
          </w:tcPr>
          <w:p w14:paraId="67A949CF" w14:textId="77777777" w:rsidR="00DF44D5" w:rsidRPr="0093414E" w:rsidRDefault="00DF44D5" w:rsidP="00DF44D5">
            <w:pPr>
              <w:rPr>
                <w:sz w:val="20"/>
                <w:szCs w:val="20"/>
              </w:rPr>
            </w:pPr>
          </w:p>
        </w:tc>
        <w:tc>
          <w:tcPr>
            <w:tcW w:w="837" w:type="dxa"/>
          </w:tcPr>
          <w:p w14:paraId="6481805C" w14:textId="77777777" w:rsidR="00DF44D5" w:rsidRPr="0093414E" w:rsidRDefault="00DF44D5" w:rsidP="00DF44D5">
            <w:pPr>
              <w:rPr>
                <w:sz w:val="20"/>
                <w:szCs w:val="20"/>
              </w:rPr>
            </w:pPr>
          </w:p>
        </w:tc>
        <w:tc>
          <w:tcPr>
            <w:tcW w:w="837" w:type="dxa"/>
          </w:tcPr>
          <w:p w14:paraId="5726346B" w14:textId="77777777" w:rsidR="00DF44D5" w:rsidRPr="0093414E" w:rsidRDefault="00DF44D5" w:rsidP="00DF44D5">
            <w:pPr>
              <w:rPr>
                <w:sz w:val="20"/>
                <w:szCs w:val="20"/>
              </w:rPr>
            </w:pPr>
          </w:p>
        </w:tc>
        <w:tc>
          <w:tcPr>
            <w:tcW w:w="837" w:type="dxa"/>
          </w:tcPr>
          <w:p w14:paraId="6FB5D565" w14:textId="77777777" w:rsidR="00DF44D5" w:rsidRPr="0093414E" w:rsidRDefault="00DF44D5" w:rsidP="00DF44D5">
            <w:pPr>
              <w:rPr>
                <w:sz w:val="20"/>
                <w:szCs w:val="20"/>
              </w:rPr>
            </w:pPr>
          </w:p>
        </w:tc>
        <w:tc>
          <w:tcPr>
            <w:tcW w:w="850" w:type="dxa"/>
          </w:tcPr>
          <w:p w14:paraId="2DC86C71" w14:textId="77777777" w:rsidR="00DF44D5" w:rsidRPr="0093414E" w:rsidRDefault="00DF44D5" w:rsidP="00DF44D5">
            <w:pPr>
              <w:rPr>
                <w:sz w:val="20"/>
                <w:szCs w:val="20"/>
              </w:rPr>
            </w:pPr>
          </w:p>
        </w:tc>
        <w:tc>
          <w:tcPr>
            <w:tcW w:w="806" w:type="dxa"/>
          </w:tcPr>
          <w:p w14:paraId="7CF5027D" w14:textId="77777777" w:rsidR="00DF44D5" w:rsidRPr="0093414E" w:rsidRDefault="00DF44D5" w:rsidP="00DF44D5">
            <w:pPr>
              <w:rPr>
                <w:sz w:val="20"/>
                <w:szCs w:val="20"/>
              </w:rPr>
            </w:pPr>
          </w:p>
        </w:tc>
        <w:tc>
          <w:tcPr>
            <w:tcW w:w="806" w:type="dxa"/>
          </w:tcPr>
          <w:p w14:paraId="5E6D74A3" w14:textId="77777777" w:rsidR="00DF44D5" w:rsidRPr="0093414E" w:rsidRDefault="00DF44D5" w:rsidP="00DF44D5">
            <w:pPr>
              <w:rPr>
                <w:sz w:val="20"/>
                <w:szCs w:val="20"/>
              </w:rPr>
            </w:pPr>
          </w:p>
        </w:tc>
        <w:tc>
          <w:tcPr>
            <w:tcW w:w="806" w:type="dxa"/>
          </w:tcPr>
          <w:p w14:paraId="28207B8A" w14:textId="77777777" w:rsidR="00DF44D5" w:rsidRPr="0093414E" w:rsidRDefault="00DF44D5" w:rsidP="00DF44D5">
            <w:pPr>
              <w:rPr>
                <w:sz w:val="20"/>
                <w:szCs w:val="20"/>
              </w:rPr>
            </w:pPr>
          </w:p>
        </w:tc>
      </w:tr>
      <w:tr w:rsidR="00DF44D5" w:rsidRPr="000A33FC" w14:paraId="74F76705" w14:textId="77777777" w:rsidTr="00C81EF7">
        <w:trPr>
          <w:trHeight w:val="288"/>
        </w:trPr>
        <w:tc>
          <w:tcPr>
            <w:tcW w:w="550" w:type="dxa"/>
            <w:noWrap/>
            <w:vAlign w:val="center"/>
            <w:hideMark/>
          </w:tcPr>
          <w:p w14:paraId="3046F0D0" w14:textId="77777777" w:rsidR="00DF44D5" w:rsidRPr="0093414E" w:rsidRDefault="00DF44D5" w:rsidP="00DF44D5">
            <w:pPr>
              <w:jc w:val="center"/>
              <w:rPr>
                <w:sz w:val="20"/>
                <w:szCs w:val="20"/>
              </w:rPr>
            </w:pPr>
            <w:r w:rsidRPr="0093414E">
              <w:rPr>
                <w:sz w:val="20"/>
                <w:szCs w:val="20"/>
              </w:rPr>
              <w:t>8</w:t>
            </w:r>
          </w:p>
        </w:tc>
        <w:tc>
          <w:tcPr>
            <w:tcW w:w="2564" w:type="dxa"/>
            <w:tcBorders>
              <w:top w:val="nil"/>
              <w:left w:val="nil"/>
              <w:bottom w:val="single" w:sz="4" w:space="0" w:color="auto"/>
              <w:right w:val="single" w:sz="4" w:space="0" w:color="auto"/>
            </w:tcBorders>
            <w:shd w:val="clear" w:color="000000" w:fill="FFFFFF"/>
            <w:noWrap/>
            <w:vAlign w:val="bottom"/>
            <w:hideMark/>
          </w:tcPr>
          <w:p w14:paraId="2C912F7C" w14:textId="30D21ADA"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Bacs de coloration</w:t>
            </w:r>
          </w:p>
        </w:tc>
        <w:tc>
          <w:tcPr>
            <w:tcW w:w="860" w:type="dxa"/>
            <w:tcBorders>
              <w:top w:val="nil"/>
              <w:left w:val="single" w:sz="8" w:space="0" w:color="auto"/>
              <w:bottom w:val="single" w:sz="4" w:space="0" w:color="auto"/>
              <w:right w:val="nil"/>
            </w:tcBorders>
            <w:shd w:val="clear" w:color="auto" w:fill="auto"/>
            <w:vAlign w:val="center"/>
            <w:hideMark/>
          </w:tcPr>
          <w:p w14:paraId="58D777CF" w14:textId="137B3195" w:rsidR="00DF44D5" w:rsidRPr="0093414E" w:rsidRDefault="00DF44D5" w:rsidP="00DF44D5">
            <w:pPr>
              <w:jc w:val="center"/>
              <w:rPr>
                <w:sz w:val="20"/>
                <w:szCs w:val="20"/>
              </w:rPr>
            </w:pPr>
            <w:r w:rsidRPr="001917F0">
              <w:rPr>
                <w:sz w:val="20"/>
                <w:szCs w:val="20"/>
              </w:rPr>
              <w:t>Pce</w:t>
            </w:r>
          </w:p>
        </w:tc>
        <w:tc>
          <w:tcPr>
            <w:tcW w:w="879" w:type="dxa"/>
            <w:hideMark/>
          </w:tcPr>
          <w:p w14:paraId="5D1C1488" w14:textId="77777777" w:rsidR="00DF44D5" w:rsidRPr="0093414E" w:rsidRDefault="00DF44D5" w:rsidP="00DF44D5">
            <w:pPr>
              <w:rPr>
                <w:sz w:val="20"/>
                <w:szCs w:val="20"/>
              </w:rPr>
            </w:pPr>
            <w:r w:rsidRPr="0093414E">
              <w:rPr>
                <w:sz w:val="20"/>
                <w:szCs w:val="20"/>
              </w:rPr>
              <w:t> </w:t>
            </w:r>
          </w:p>
        </w:tc>
        <w:tc>
          <w:tcPr>
            <w:tcW w:w="851" w:type="dxa"/>
            <w:hideMark/>
          </w:tcPr>
          <w:p w14:paraId="194C7CC6" w14:textId="77777777" w:rsidR="00DF44D5" w:rsidRPr="0093414E" w:rsidRDefault="00DF44D5" w:rsidP="00DF44D5">
            <w:pPr>
              <w:rPr>
                <w:sz w:val="20"/>
                <w:szCs w:val="20"/>
              </w:rPr>
            </w:pPr>
            <w:r w:rsidRPr="0093414E">
              <w:rPr>
                <w:sz w:val="20"/>
                <w:szCs w:val="20"/>
              </w:rPr>
              <w:t> </w:t>
            </w:r>
          </w:p>
        </w:tc>
        <w:tc>
          <w:tcPr>
            <w:tcW w:w="835" w:type="dxa"/>
          </w:tcPr>
          <w:p w14:paraId="265B89D4" w14:textId="77777777" w:rsidR="00DF44D5" w:rsidRPr="0093414E" w:rsidRDefault="00DF44D5" w:rsidP="00DF44D5">
            <w:pPr>
              <w:rPr>
                <w:sz w:val="20"/>
                <w:szCs w:val="20"/>
              </w:rPr>
            </w:pPr>
          </w:p>
        </w:tc>
        <w:tc>
          <w:tcPr>
            <w:tcW w:w="837" w:type="dxa"/>
          </w:tcPr>
          <w:p w14:paraId="20C351F3" w14:textId="77777777" w:rsidR="00DF44D5" w:rsidRPr="0093414E" w:rsidRDefault="00DF44D5" w:rsidP="00DF44D5">
            <w:pPr>
              <w:rPr>
                <w:sz w:val="20"/>
                <w:szCs w:val="20"/>
              </w:rPr>
            </w:pPr>
          </w:p>
        </w:tc>
        <w:tc>
          <w:tcPr>
            <w:tcW w:w="837" w:type="dxa"/>
          </w:tcPr>
          <w:p w14:paraId="002B9925" w14:textId="77777777" w:rsidR="00DF44D5" w:rsidRPr="0093414E" w:rsidRDefault="00DF44D5" w:rsidP="00DF44D5">
            <w:pPr>
              <w:rPr>
                <w:sz w:val="20"/>
                <w:szCs w:val="20"/>
              </w:rPr>
            </w:pPr>
          </w:p>
        </w:tc>
        <w:tc>
          <w:tcPr>
            <w:tcW w:w="837" w:type="dxa"/>
          </w:tcPr>
          <w:p w14:paraId="239EC6F5" w14:textId="77777777" w:rsidR="00DF44D5" w:rsidRPr="0093414E" w:rsidRDefault="00DF44D5" w:rsidP="00DF44D5">
            <w:pPr>
              <w:rPr>
                <w:sz w:val="20"/>
                <w:szCs w:val="20"/>
              </w:rPr>
            </w:pPr>
          </w:p>
        </w:tc>
        <w:tc>
          <w:tcPr>
            <w:tcW w:w="837" w:type="dxa"/>
          </w:tcPr>
          <w:p w14:paraId="1D43666C" w14:textId="77777777" w:rsidR="00DF44D5" w:rsidRPr="0093414E" w:rsidRDefault="00DF44D5" w:rsidP="00DF44D5">
            <w:pPr>
              <w:rPr>
                <w:sz w:val="20"/>
                <w:szCs w:val="20"/>
              </w:rPr>
            </w:pPr>
          </w:p>
        </w:tc>
        <w:tc>
          <w:tcPr>
            <w:tcW w:w="837" w:type="dxa"/>
          </w:tcPr>
          <w:p w14:paraId="3DBCEEB0" w14:textId="77777777" w:rsidR="00DF44D5" w:rsidRPr="0093414E" w:rsidRDefault="00DF44D5" w:rsidP="00DF44D5">
            <w:pPr>
              <w:rPr>
                <w:sz w:val="20"/>
                <w:szCs w:val="20"/>
              </w:rPr>
            </w:pPr>
          </w:p>
        </w:tc>
        <w:tc>
          <w:tcPr>
            <w:tcW w:w="850" w:type="dxa"/>
          </w:tcPr>
          <w:p w14:paraId="141DAB49" w14:textId="77777777" w:rsidR="00DF44D5" w:rsidRPr="0093414E" w:rsidRDefault="00DF44D5" w:rsidP="00DF44D5">
            <w:pPr>
              <w:rPr>
                <w:sz w:val="20"/>
                <w:szCs w:val="20"/>
              </w:rPr>
            </w:pPr>
          </w:p>
        </w:tc>
        <w:tc>
          <w:tcPr>
            <w:tcW w:w="806" w:type="dxa"/>
          </w:tcPr>
          <w:p w14:paraId="5140BEB9" w14:textId="77777777" w:rsidR="00DF44D5" w:rsidRPr="0093414E" w:rsidRDefault="00DF44D5" w:rsidP="00DF44D5">
            <w:pPr>
              <w:rPr>
                <w:sz w:val="20"/>
                <w:szCs w:val="20"/>
              </w:rPr>
            </w:pPr>
          </w:p>
        </w:tc>
        <w:tc>
          <w:tcPr>
            <w:tcW w:w="806" w:type="dxa"/>
          </w:tcPr>
          <w:p w14:paraId="3BE1A9AE" w14:textId="77777777" w:rsidR="00DF44D5" w:rsidRPr="0093414E" w:rsidRDefault="00DF44D5" w:rsidP="00DF44D5">
            <w:pPr>
              <w:rPr>
                <w:sz w:val="20"/>
                <w:szCs w:val="20"/>
              </w:rPr>
            </w:pPr>
          </w:p>
        </w:tc>
        <w:tc>
          <w:tcPr>
            <w:tcW w:w="806" w:type="dxa"/>
          </w:tcPr>
          <w:p w14:paraId="5B375652" w14:textId="77777777" w:rsidR="00DF44D5" w:rsidRPr="0093414E" w:rsidRDefault="00DF44D5" w:rsidP="00DF44D5">
            <w:pPr>
              <w:rPr>
                <w:sz w:val="20"/>
                <w:szCs w:val="20"/>
              </w:rPr>
            </w:pPr>
          </w:p>
        </w:tc>
      </w:tr>
      <w:tr w:rsidR="00DF44D5" w:rsidRPr="000A33FC" w14:paraId="236D9CAA" w14:textId="77777777" w:rsidTr="00C81EF7">
        <w:trPr>
          <w:trHeight w:val="288"/>
        </w:trPr>
        <w:tc>
          <w:tcPr>
            <w:tcW w:w="550" w:type="dxa"/>
            <w:noWrap/>
            <w:vAlign w:val="center"/>
            <w:hideMark/>
          </w:tcPr>
          <w:p w14:paraId="523825D9" w14:textId="77777777" w:rsidR="00DF44D5" w:rsidRPr="0093414E" w:rsidRDefault="00DF44D5" w:rsidP="00DF44D5">
            <w:pPr>
              <w:jc w:val="center"/>
              <w:rPr>
                <w:sz w:val="20"/>
                <w:szCs w:val="20"/>
              </w:rPr>
            </w:pPr>
            <w:r w:rsidRPr="0093414E">
              <w:rPr>
                <w:sz w:val="20"/>
                <w:szCs w:val="20"/>
              </w:rPr>
              <w:t>9</w:t>
            </w:r>
          </w:p>
        </w:tc>
        <w:tc>
          <w:tcPr>
            <w:tcW w:w="2564" w:type="dxa"/>
            <w:tcBorders>
              <w:top w:val="nil"/>
              <w:left w:val="nil"/>
              <w:bottom w:val="single" w:sz="4" w:space="0" w:color="auto"/>
              <w:right w:val="single" w:sz="4" w:space="0" w:color="auto"/>
            </w:tcBorders>
            <w:shd w:val="clear" w:color="000000" w:fill="FFFFFF"/>
            <w:noWrap/>
            <w:vAlign w:val="bottom"/>
            <w:hideMark/>
          </w:tcPr>
          <w:p w14:paraId="4F10D990" w14:textId="7B93E486"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Bain marie</w:t>
            </w:r>
          </w:p>
        </w:tc>
        <w:tc>
          <w:tcPr>
            <w:tcW w:w="860" w:type="dxa"/>
            <w:tcBorders>
              <w:top w:val="nil"/>
              <w:left w:val="single" w:sz="8" w:space="0" w:color="auto"/>
              <w:bottom w:val="single" w:sz="4" w:space="0" w:color="auto"/>
              <w:right w:val="nil"/>
            </w:tcBorders>
            <w:shd w:val="clear" w:color="auto" w:fill="auto"/>
            <w:hideMark/>
          </w:tcPr>
          <w:p w14:paraId="54773A16" w14:textId="31077E93" w:rsidR="00DF44D5" w:rsidRPr="0093414E" w:rsidRDefault="00DF44D5" w:rsidP="00DF44D5">
            <w:pPr>
              <w:jc w:val="center"/>
              <w:rPr>
                <w:sz w:val="20"/>
                <w:szCs w:val="20"/>
              </w:rPr>
            </w:pPr>
            <w:r w:rsidRPr="00150495">
              <w:rPr>
                <w:sz w:val="20"/>
                <w:szCs w:val="20"/>
              </w:rPr>
              <w:t>Pce</w:t>
            </w:r>
          </w:p>
        </w:tc>
        <w:tc>
          <w:tcPr>
            <w:tcW w:w="879" w:type="dxa"/>
            <w:hideMark/>
          </w:tcPr>
          <w:p w14:paraId="7CFC307C" w14:textId="77777777" w:rsidR="00DF44D5" w:rsidRPr="0093414E" w:rsidRDefault="00DF44D5" w:rsidP="00DF44D5">
            <w:pPr>
              <w:rPr>
                <w:sz w:val="20"/>
                <w:szCs w:val="20"/>
              </w:rPr>
            </w:pPr>
            <w:r w:rsidRPr="0093414E">
              <w:rPr>
                <w:sz w:val="20"/>
                <w:szCs w:val="20"/>
              </w:rPr>
              <w:t> </w:t>
            </w:r>
          </w:p>
        </w:tc>
        <w:tc>
          <w:tcPr>
            <w:tcW w:w="851" w:type="dxa"/>
            <w:hideMark/>
          </w:tcPr>
          <w:p w14:paraId="71DD04B9" w14:textId="77777777" w:rsidR="00DF44D5" w:rsidRPr="0093414E" w:rsidRDefault="00DF44D5" w:rsidP="00DF44D5">
            <w:pPr>
              <w:rPr>
                <w:sz w:val="20"/>
                <w:szCs w:val="20"/>
              </w:rPr>
            </w:pPr>
            <w:r w:rsidRPr="0093414E">
              <w:rPr>
                <w:sz w:val="20"/>
                <w:szCs w:val="20"/>
              </w:rPr>
              <w:t> </w:t>
            </w:r>
          </w:p>
        </w:tc>
        <w:tc>
          <w:tcPr>
            <w:tcW w:w="835" w:type="dxa"/>
          </w:tcPr>
          <w:p w14:paraId="470B1AD4" w14:textId="77777777" w:rsidR="00DF44D5" w:rsidRPr="0093414E" w:rsidRDefault="00DF44D5" w:rsidP="00DF44D5">
            <w:pPr>
              <w:rPr>
                <w:sz w:val="20"/>
                <w:szCs w:val="20"/>
              </w:rPr>
            </w:pPr>
          </w:p>
        </w:tc>
        <w:tc>
          <w:tcPr>
            <w:tcW w:w="837" w:type="dxa"/>
          </w:tcPr>
          <w:p w14:paraId="101106F8" w14:textId="77777777" w:rsidR="00DF44D5" w:rsidRPr="0093414E" w:rsidRDefault="00DF44D5" w:rsidP="00DF44D5">
            <w:pPr>
              <w:rPr>
                <w:sz w:val="20"/>
                <w:szCs w:val="20"/>
              </w:rPr>
            </w:pPr>
          </w:p>
        </w:tc>
        <w:tc>
          <w:tcPr>
            <w:tcW w:w="837" w:type="dxa"/>
          </w:tcPr>
          <w:p w14:paraId="7845044C" w14:textId="77777777" w:rsidR="00DF44D5" w:rsidRPr="0093414E" w:rsidRDefault="00DF44D5" w:rsidP="00DF44D5">
            <w:pPr>
              <w:rPr>
                <w:sz w:val="20"/>
                <w:szCs w:val="20"/>
              </w:rPr>
            </w:pPr>
          </w:p>
        </w:tc>
        <w:tc>
          <w:tcPr>
            <w:tcW w:w="837" w:type="dxa"/>
          </w:tcPr>
          <w:p w14:paraId="0AC2DE42" w14:textId="77777777" w:rsidR="00DF44D5" w:rsidRPr="0093414E" w:rsidRDefault="00DF44D5" w:rsidP="00DF44D5">
            <w:pPr>
              <w:rPr>
                <w:sz w:val="20"/>
                <w:szCs w:val="20"/>
              </w:rPr>
            </w:pPr>
          </w:p>
        </w:tc>
        <w:tc>
          <w:tcPr>
            <w:tcW w:w="837" w:type="dxa"/>
          </w:tcPr>
          <w:p w14:paraId="70D54D2F" w14:textId="77777777" w:rsidR="00DF44D5" w:rsidRPr="0093414E" w:rsidRDefault="00DF44D5" w:rsidP="00DF44D5">
            <w:pPr>
              <w:rPr>
                <w:sz w:val="20"/>
                <w:szCs w:val="20"/>
              </w:rPr>
            </w:pPr>
          </w:p>
        </w:tc>
        <w:tc>
          <w:tcPr>
            <w:tcW w:w="837" w:type="dxa"/>
          </w:tcPr>
          <w:p w14:paraId="41FF01A7" w14:textId="77777777" w:rsidR="00DF44D5" w:rsidRPr="0093414E" w:rsidRDefault="00DF44D5" w:rsidP="00DF44D5">
            <w:pPr>
              <w:rPr>
                <w:sz w:val="20"/>
                <w:szCs w:val="20"/>
              </w:rPr>
            </w:pPr>
          </w:p>
        </w:tc>
        <w:tc>
          <w:tcPr>
            <w:tcW w:w="850" w:type="dxa"/>
          </w:tcPr>
          <w:p w14:paraId="6EEF4DFD" w14:textId="77777777" w:rsidR="00DF44D5" w:rsidRPr="0093414E" w:rsidRDefault="00DF44D5" w:rsidP="00DF44D5">
            <w:pPr>
              <w:rPr>
                <w:sz w:val="20"/>
                <w:szCs w:val="20"/>
              </w:rPr>
            </w:pPr>
          </w:p>
        </w:tc>
        <w:tc>
          <w:tcPr>
            <w:tcW w:w="806" w:type="dxa"/>
          </w:tcPr>
          <w:p w14:paraId="6D8FD972" w14:textId="77777777" w:rsidR="00DF44D5" w:rsidRPr="0093414E" w:rsidRDefault="00DF44D5" w:rsidP="00DF44D5">
            <w:pPr>
              <w:rPr>
                <w:sz w:val="20"/>
                <w:szCs w:val="20"/>
              </w:rPr>
            </w:pPr>
          </w:p>
        </w:tc>
        <w:tc>
          <w:tcPr>
            <w:tcW w:w="806" w:type="dxa"/>
          </w:tcPr>
          <w:p w14:paraId="4295D20A" w14:textId="77777777" w:rsidR="00DF44D5" w:rsidRPr="0093414E" w:rsidRDefault="00DF44D5" w:rsidP="00DF44D5">
            <w:pPr>
              <w:rPr>
                <w:sz w:val="20"/>
                <w:szCs w:val="20"/>
              </w:rPr>
            </w:pPr>
          </w:p>
        </w:tc>
        <w:tc>
          <w:tcPr>
            <w:tcW w:w="806" w:type="dxa"/>
          </w:tcPr>
          <w:p w14:paraId="08A7AB91" w14:textId="77777777" w:rsidR="00DF44D5" w:rsidRPr="0093414E" w:rsidRDefault="00DF44D5" w:rsidP="00DF44D5">
            <w:pPr>
              <w:rPr>
                <w:sz w:val="20"/>
                <w:szCs w:val="20"/>
              </w:rPr>
            </w:pPr>
          </w:p>
        </w:tc>
      </w:tr>
      <w:tr w:rsidR="00DF44D5" w:rsidRPr="000A33FC" w14:paraId="26C616B8" w14:textId="77777777" w:rsidTr="00C81EF7">
        <w:trPr>
          <w:trHeight w:val="288"/>
        </w:trPr>
        <w:tc>
          <w:tcPr>
            <w:tcW w:w="550" w:type="dxa"/>
            <w:noWrap/>
            <w:vAlign w:val="center"/>
            <w:hideMark/>
          </w:tcPr>
          <w:p w14:paraId="3F1FE812" w14:textId="77777777" w:rsidR="00DF44D5" w:rsidRPr="0093414E" w:rsidRDefault="00DF44D5" w:rsidP="00DF44D5">
            <w:pPr>
              <w:jc w:val="center"/>
              <w:rPr>
                <w:sz w:val="20"/>
                <w:szCs w:val="20"/>
              </w:rPr>
            </w:pPr>
            <w:r w:rsidRPr="0093414E">
              <w:rPr>
                <w:sz w:val="20"/>
                <w:szCs w:val="20"/>
              </w:rPr>
              <w:t>10</w:t>
            </w:r>
          </w:p>
        </w:tc>
        <w:tc>
          <w:tcPr>
            <w:tcW w:w="2564" w:type="dxa"/>
            <w:tcBorders>
              <w:top w:val="nil"/>
              <w:left w:val="nil"/>
              <w:bottom w:val="single" w:sz="4" w:space="0" w:color="auto"/>
              <w:right w:val="single" w:sz="4" w:space="0" w:color="auto"/>
            </w:tcBorders>
            <w:shd w:val="clear" w:color="000000" w:fill="FFFFFF"/>
            <w:noWrap/>
            <w:vAlign w:val="bottom"/>
            <w:hideMark/>
          </w:tcPr>
          <w:p w14:paraId="4616CADD" w14:textId="2BAB573C"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Balance de précision</w:t>
            </w:r>
          </w:p>
        </w:tc>
        <w:tc>
          <w:tcPr>
            <w:tcW w:w="860" w:type="dxa"/>
            <w:tcBorders>
              <w:top w:val="nil"/>
              <w:left w:val="single" w:sz="8" w:space="0" w:color="auto"/>
              <w:bottom w:val="single" w:sz="4" w:space="0" w:color="auto"/>
              <w:right w:val="nil"/>
            </w:tcBorders>
            <w:shd w:val="clear" w:color="auto" w:fill="auto"/>
            <w:hideMark/>
          </w:tcPr>
          <w:p w14:paraId="73714F55" w14:textId="5DC716AB" w:rsidR="00DF44D5" w:rsidRPr="0093414E" w:rsidRDefault="00DF44D5" w:rsidP="00DF44D5">
            <w:pPr>
              <w:jc w:val="center"/>
              <w:rPr>
                <w:sz w:val="20"/>
                <w:szCs w:val="20"/>
              </w:rPr>
            </w:pPr>
            <w:r w:rsidRPr="00150495">
              <w:rPr>
                <w:sz w:val="20"/>
                <w:szCs w:val="20"/>
              </w:rPr>
              <w:t>Pce</w:t>
            </w:r>
          </w:p>
        </w:tc>
        <w:tc>
          <w:tcPr>
            <w:tcW w:w="879" w:type="dxa"/>
            <w:hideMark/>
          </w:tcPr>
          <w:p w14:paraId="5CFD61EB" w14:textId="77777777" w:rsidR="00DF44D5" w:rsidRPr="0093414E" w:rsidRDefault="00DF44D5" w:rsidP="00DF44D5">
            <w:pPr>
              <w:rPr>
                <w:sz w:val="20"/>
                <w:szCs w:val="20"/>
              </w:rPr>
            </w:pPr>
            <w:r w:rsidRPr="0093414E">
              <w:rPr>
                <w:sz w:val="20"/>
                <w:szCs w:val="20"/>
              </w:rPr>
              <w:t> </w:t>
            </w:r>
          </w:p>
        </w:tc>
        <w:tc>
          <w:tcPr>
            <w:tcW w:w="851" w:type="dxa"/>
            <w:hideMark/>
          </w:tcPr>
          <w:p w14:paraId="7FA25FE4" w14:textId="77777777" w:rsidR="00DF44D5" w:rsidRPr="0093414E" w:rsidRDefault="00DF44D5" w:rsidP="00DF44D5">
            <w:pPr>
              <w:rPr>
                <w:sz w:val="20"/>
                <w:szCs w:val="20"/>
              </w:rPr>
            </w:pPr>
            <w:r w:rsidRPr="0093414E">
              <w:rPr>
                <w:sz w:val="20"/>
                <w:szCs w:val="20"/>
              </w:rPr>
              <w:t> </w:t>
            </w:r>
          </w:p>
        </w:tc>
        <w:tc>
          <w:tcPr>
            <w:tcW w:w="835" w:type="dxa"/>
          </w:tcPr>
          <w:p w14:paraId="1345A0C5" w14:textId="77777777" w:rsidR="00DF44D5" w:rsidRPr="0093414E" w:rsidRDefault="00DF44D5" w:rsidP="00DF44D5">
            <w:pPr>
              <w:rPr>
                <w:sz w:val="20"/>
                <w:szCs w:val="20"/>
              </w:rPr>
            </w:pPr>
          </w:p>
        </w:tc>
        <w:tc>
          <w:tcPr>
            <w:tcW w:w="837" w:type="dxa"/>
          </w:tcPr>
          <w:p w14:paraId="7135719E" w14:textId="77777777" w:rsidR="00DF44D5" w:rsidRPr="0093414E" w:rsidRDefault="00DF44D5" w:rsidP="00DF44D5">
            <w:pPr>
              <w:rPr>
                <w:sz w:val="20"/>
                <w:szCs w:val="20"/>
              </w:rPr>
            </w:pPr>
          </w:p>
        </w:tc>
        <w:tc>
          <w:tcPr>
            <w:tcW w:w="837" w:type="dxa"/>
          </w:tcPr>
          <w:p w14:paraId="2A54A240" w14:textId="77777777" w:rsidR="00DF44D5" w:rsidRPr="0093414E" w:rsidRDefault="00DF44D5" w:rsidP="00DF44D5">
            <w:pPr>
              <w:rPr>
                <w:sz w:val="20"/>
                <w:szCs w:val="20"/>
              </w:rPr>
            </w:pPr>
          </w:p>
        </w:tc>
        <w:tc>
          <w:tcPr>
            <w:tcW w:w="837" w:type="dxa"/>
          </w:tcPr>
          <w:p w14:paraId="0BE141CD" w14:textId="77777777" w:rsidR="00DF44D5" w:rsidRPr="0093414E" w:rsidRDefault="00DF44D5" w:rsidP="00DF44D5">
            <w:pPr>
              <w:rPr>
                <w:sz w:val="20"/>
                <w:szCs w:val="20"/>
              </w:rPr>
            </w:pPr>
          </w:p>
        </w:tc>
        <w:tc>
          <w:tcPr>
            <w:tcW w:w="837" w:type="dxa"/>
          </w:tcPr>
          <w:p w14:paraId="5BA61310" w14:textId="77777777" w:rsidR="00DF44D5" w:rsidRPr="0093414E" w:rsidRDefault="00DF44D5" w:rsidP="00DF44D5">
            <w:pPr>
              <w:rPr>
                <w:sz w:val="20"/>
                <w:szCs w:val="20"/>
              </w:rPr>
            </w:pPr>
          </w:p>
        </w:tc>
        <w:tc>
          <w:tcPr>
            <w:tcW w:w="837" w:type="dxa"/>
          </w:tcPr>
          <w:p w14:paraId="0D36327E" w14:textId="77777777" w:rsidR="00DF44D5" w:rsidRPr="0093414E" w:rsidRDefault="00DF44D5" w:rsidP="00DF44D5">
            <w:pPr>
              <w:rPr>
                <w:sz w:val="20"/>
                <w:szCs w:val="20"/>
              </w:rPr>
            </w:pPr>
          </w:p>
        </w:tc>
        <w:tc>
          <w:tcPr>
            <w:tcW w:w="850" w:type="dxa"/>
          </w:tcPr>
          <w:p w14:paraId="733BD1E7" w14:textId="77777777" w:rsidR="00DF44D5" w:rsidRPr="0093414E" w:rsidRDefault="00DF44D5" w:rsidP="00DF44D5">
            <w:pPr>
              <w:rPr>
                <w:sz w:val="20"/>
                <w:szCs w:val="20"/>
              </w:rPr>
            </w:pPr>
          </w:p>
        </w:tc>
        <w:tc>
          <w:tcPr>
            <w:tcW w:w="806" w:type="dxa"/>
          </w:tcPr>
          <w:p w14:paraId="58F08BB8" w14:textId="77777777" w:rsidR="00DF44D5" w:rsidRPr="0093414E" w:rsidRDefault="00DF44D5" w:rsidP="00DF44D5">
            <w:pPr>
              <w:rPr>
                <w:sz w:val="20"/>
                <w:szCs w:val="20"/>
              </w:rPr>
            </w:pPr>
          </w:p>
        </w:tc>
        <w:tc>
          <w:tcPr>
            <w:tcW w:w="806" w:type="dxa"/>
          </w:tcPr>
          <w:p w14:paraId="1F2CF4FA" w14:textId="77777777" w:rsidR="00DF44D5" w:rsidRPr="0093414E" w:rsidRDefault="00DF44D5" w:rsidP="00DF44D5">
            <w:pPr>
              <w:rPr>
                <w:sz w:val="20"/>
                <w:szCs w:val="20"/>
              </w:rPr>
            </w:pPr>
          </w:p>
        </w:tc>
        <w:tc>
          <w:tcPr>
            <w:tcW w:w="806" w:type="dxa"/>
          </w:tcPr>
          <w:p w14:paraId="1ABEDA36" w14:textId="77777777" w:rsidR="00DF44D5" w:rsidRPr="0093414E" w:rsidRDefault="00DF44D5" w:rsidP="00DF44D5">
            <w:pPr>
              <w:rPr>
                <w:sz w:val="20"/>
                <w:szCs w:val="20"/>
              </w:rPr>
            </w:pPr>
          </w:p>
        </w:tc>
      </w:tr>
      <w:tr w:rsidR="00DF44D5" w:rsidRPr="000A33FC" w14:paraId="4B59ABC2" w14:textId="77777777" w:rsidTr="00C81EF7">
        <w:trPr>
          <w:trHeight w:val="288"/>
        </w:trPr>
        <w:tc>
          <w:tcPr>
            <w:tcW w:w="550" w:type="dxa"/>
            <w:noWrap/>
            <w:vAlign w:val="center"/>
            <w:hideMark/>
          </w:tcPr>
          <w:p w14:paraId="1862672A" w14:textId="77777777" w:rsidR="00DF44D5" w:rsidRPr="0093414E" w:rsidRDefault="00DF44D5" w:rsidP="00DF44D5">
            <w:pPr>
              <w:jc w:val="center"/>
              <w:rPr>
                <w:sz w:val="20"/>
                <w:szCs w:val="20"/>
              </w:rPr>
            </w:pPr>
            <w:r w:rsidRPr="0093414E">
              <w:rPr>
                <w:sz w:val="20"/>
                <w:szCs w:val="20"/>
              </w:rPr>
              <w:t>11</w:t>
            </w:r>
          </w:p>
        </w:tc>
        <w:tc>
          <w:tcPr>
            <w:tcW w:w="2564" w:type="dxa"/>
            <w:tcBorders>
              <w:top w:val="nil"/>
              <w:left w:val="nil"/>
              <w:bottom w:val="single" w:sz="4" w:space="0" w:color="auto"/>
              <w:right w:val="single" w:sz="4" w:space="0" w:color="auto"/>
            </w:tcBorders>
            <w:shd w:val="clear" w:color="000000" w:fill="FFFFFF"/>
            <w:noWrap/>
            <w:vAlign w:val="bottom"/>
            <w:hideMark/>
          </w:tcPr>
          <w:p w14:paraId="121C7354" w14:textId="34C6E901"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Banque de sang</w:t>
            </w:r>
          </w:p>
        </w:tc>
        <w:tc>
          <w:tcPr>
            <w:tcW w:w="860" w:type="dxa"/>
            <w:tcBorders>
              <w:top w:val="nil"/>
              <w:left w:val="single" w:sz="8" w:space="0" w:color="auto"/>
              <w:bottom w:val="single" w:sz="4" w:space="0" w:color="auto"/>
              <w:right w:val="nil"/>
            </w:tcBorders>
            <w:shd w:val="clear" w:color="auto" w:fill="auto"/>
            <w:hideMark/>
          </w:tcPr>
          <w:p w14:paraId="6881126A" w14:textId="7EBD4506" w:rsidR="00DF44D5" w:rsidRPr="0093414E" w:rsidRDefault="00DF44D5" w:rsidP="00DF44D5">
            <w:pPr>
              <w:jc w:val="center"/>
              <w:rPr>
                <w:sz w:val="20"/>
                <w:szCs w:val="20"/>
              </w:rPr>
            </w:pPr>
            <w:r w:rsidRPr="00150495">
              <w:rPr>
                <w:sz w:val="20"/>
                <w:szCs w:val="20"/>
              </w:rPr>
              <w:t>Pce</w:t>
            </w:r>
          </w:p>
        </w:tc>
        <w:tc>
          <w:tcPr>
            <w:tcW w:w="879" w:type="dxa"/>
            <w:hideMark/>
          </w:tcPr>
          <w:p w14:paraId="3AAC4F7D" w14:textId="77777777" w:rsidR="00DF44D5" w:rsidRPr="0093414E" w:rsidRDefault="00DF44D5" w:rsidP="00DF44D5">
            <w:pPr>
              <w:rPr>
                <w:sz w:val="20"/>
                <w:szCs w:val="20"/>
              </w:rPr>
            </w:pPr>
            <w:r w:rsidRPr="0093414E">
              <w:rPr>
                <w:sz w:val="20"/>
                <w:szCs w:val="20"/>
              </w:rPr>
              <w:t> </w:t>
            </w:r>
          </w:p>
        </w:tc>
        <w:tc>
          <w:tcPr>
            <w:tcW w:w="851" w:type="dxa"/>
            <w:hideMark/>
          </w:tcPr>
          <w:p w14:paraId="7F724639" w14:textId="77777777" w:rsidR="00DF44D5" w:rsidRPr="0093414E" w:rsidRDefault="00DF44D5" w:rsidP="00DF44D5">
            <w:pPr>
              <w:rPr>
                <w:sz w:val="20"/>
                <w:szCs w:val="20"/>
              </w:rPr>
            </w:pPr>
            <w:r w:rsidRPr="0093414E">
              <w:rPr>
                <w:sz w:val="20"/>
                <w:szCs w:val="20"/>
              </w:rPr>
              <w:t> </w:t>
            </w:r>
          </w:p>
        </w:tc>
        <w:tc>
          <w:tcPr>
            <w:tcW w:w="835" w:type="dxa"/>
          </w:tcPr>
          <w:p w14:paraId="5DFCF46A" w14:textId="77777777" w:rsidR="00DF44D5" w:rsidRPr="0093414E" w:rsidRDefault="00DF44D5" w:rsidP="00DF44D5">
            <w:pPr>
              <w:rPr>
                <w:sz w:val="20"/>
                <w:szCs w:val="20"/>
              </w:rPr>
            </w:pPr>
          </w:p>
        </w:tc>
        <w:tc>
          <w:tcPr>
            <w:tcW w:w="837" w:type="dxa"/>
          </w:tcPr>
          <w:p w14:paraId="4C395C27" w14:textId="77777777" w:rsidR="00DF44D5" w:rsidRPr="0093414E" w:rsidRDefault="00DF44D5" w:rsidP="00DF44D5">
            <w:pPr>
              <w:rPr>
                <w:sz w:val="20"/>
                <w:szCs w:val="20"/>
              </w:rPr>
            </w:pPr>
          </w:p>
        </w:tc>
        <w:tc>
          <w:tcPr>
            <w:tcW w:w="837" w:type="dxa"/>
          </w:tcPr>
          <w:p w14:paraId="4F910F3F" w14:textId="77777777" w:rsidR="00DF44D5" w:rsidRPr="0093414E" w:rsidRDefault="00DF44D5" w:rsidP="00DF44D5">
            <w:pPr>
              <w:rPr>
                <w:sz w:val="20"/>
                <w:szCs w:val="20"/>
              </w:rPr>
            </w:pPr>
          </w:p>
        </w:tc>
        <w:tc>
          <w:tcPr>
            <w:tcW w:w="837" w:type="dxa"/>
          </w:tcPr>
          <w:p w14:paraId="0B02BDE1" w14:textId="77777777" w:rsidR="00DF44D5" w:rsidRPr="0093414E" w:rsidRDefault="00DF44D5" w:rsidP="00DF44D5">
            <w:pPr>
              <w:rPr>
                <w:sz w:val="20"/>
                <w:szCs w:val="20"/>
              </w:rPr>
            </w:pPr>
          </w:p>
        </w:tc>
        <w:tc>
          <w:tcPr>
            <w:tcW w:w="837" w:type="dxa"/>
          </w:tcPr>
          <w:p w14:paraId="033B19FD" w14:textId="77777777" w:rsidR="00DF44D5" w:rsidRPr="0093414E" w:rsidRDefault="00DF44D5" w:rsidP="00DF44D5">
            <w:pPr>
              <w:rPr>
                <w:sz w:val="20"/>
                <w:szCs w:val="20"/>
              </w:rPr>
            </w:pPr>
          </w:p>
        </w:tc>
        <w:tc>
          <w:tcPr>
            <w:tcW w:w="837" w:type="dxa"/>
          </w:tcPr>
          <w:p w14:paraId="0D60A9B3" w14:textId="77777777" w:rsidR="00DF44D5" w:rsidRPr="0093414E" w:rsidRDefault="00DF44D5" w:rsidP="00DF44D5">
            <w:pPr>
              <w:rPr>
                <w:sz w:val="20"/>
                <w:szCs w:val="20"/>
              </w:rPr>
            </w:pPr>
          </w:p>
        </w:tc>
        <w:tc>
          <w:tcPr>
            <w:tcW w:w="850" w:type="dxa"/>
          </w:tcPr>
          <w:p w14:paraId="505AE0A4" w14:textId="77777777" w:rsidR="00DF44D5" w:rsidRPr="0093414E" w:rsidRDefault="00DF44D5" w:rsidP="00DF44D5">
            <w:pPr>
              <w:rPr>
                <w:sz w:val="20"/>
                <w:szCs w:val="20"/>
              </w:rPr>
            </w:pPr>
          </w:p>
        </w:tc>
        <w:tc>
          <w:tcPr>
            <w:tcW w:w="806" w:type="dxa"/>
          </w:tcPr>
          <w:p w14:paraId="4968CF4A" w14:textId="77777777" w:rsidR="00DF44D5" w:rsidRPr="0093414E" w:rsidRDefault="00DF44D5" w:rsidP="00DF44D5">
            <w:pPr>
              <w:rPr>
                <w:sz w:val="20"/>
                <w:szCs w:val="20"/>
              </w:rPr>
            </w:pPr>
          </w:p>
        </w:tc>
        <w:tc>
          <w:tcPr>
            <w:tcW w:w="806" w:type="dxa"/>
          </w:tcPr>
          <w:p w14:paraId="54E5304F" w14:textId="77777777" w:rsidR="00DF44D5" w:rsidRPr="0093414E" w:rsidRDefault="00DF44D5" w:rsidP="00DF44D5">
            <w:pPr>
              <w:rPr>
                <w:sz w:val="20"/>
                <w:szCs w:val="20"/>
              </w:rPr>
            </w:pPr>
          </w:p>
        </w:tc>
        <w:tc>
          <w:tcPr>
            <w:tcW w:w="806" w:type="dxa"/>
          </w:tcPr>
          <w:p w14:paraId="777B2C26" w14:textId="77777777" w:rsidR="00DF44D5" w:rsidRPr="0093414E" w:rsidRDefault="00DF44D5" w:rsidP="00DF44D5">
            <w:pPr>
              <w:rPr>
                <w:sz w:val="20"/>
                <w:szCs w:val="20"/>
              </w:rPr>
            </w:pPr>
          </w:p>
        </w:tc>
      </w:tr>
      <w:tr w:rsidR="00DF44D5" w:rsidRPr="000A33FC" w14:paraId="728EED45" w14:textId="77777777" w:rsidTr="00C81EF7">
        <w:trPr>
          <w:trHeight w:val="288"/>
        </w:trPr>
        <w:tc>
          <w:tcPr>
            <w:tcW w:w="550" w:type="dxa"/>
            <w:noWrap/>
            <w:vAlign w:val="center"/>
            <w:hideMark/>
          </w:tcPr>
          <w:p w14:paraId="4A1F185A" w14:textId="77777777" w:rsidR="00DF44D5" w:rsidRPr="0093414E" w:rsidRDefault="00DF44D5" w:rsidP="00DF44D5">
            <w:pPr>
              <w:jc w:val="center"/>
              <w:rPr>
                <w:sz w:val="20"/>
                <w:szCs w:val="20"/>
              </w:rPr>
            </w:pPr>
            <w:r w:rsidRPr="0093414E">
              <w:rPr>
                <w:sz w:val="20"/>
                <w:szCs w:val="20"/>
              </w:rPr>
              <w:t>12</w:t>
            </w:r>
          </w:p>
        </w:tc>
        <w:tc>
          <w:tcPr>
            <w:tcW w:w="2564" w:type="dxa"/>
            <w:tcBorders>
              <w:top w:val="nil"/>
              <w:left w:val="nil"/>
              <w:bottom w:val="single" w:sz="4" w:space="0" w:color="auto"/>
              <w:right w:val="single" w:sz="4" w:space="0" w:color="auto"/>
            </w:tcBorders>
            <w:shd w:val="clear" w:color="000000" w:fill="FFFFFF"/>
            <w:noWrap/>
            <w:vAlign w:val="bottom"/>
            <w:hideMark/>
          </w:tcPr>
          <w:p w14:paraId="25F61D99" w14:textId="3842C313"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Centrifugeuse</w:t>
            </w:r>
          </w:p>
        </w:tc>
        <w:tc>
          <w:tcPr>
            <w:tcW w:w="860" w:type="dxa"/>
            <w:tcBorders>
              <w:top w:val="nil"/>
              <w:left w:val="single" w:sz="8" w:space="0" w:color="auto"/>
              <w:bottom w:val="single" w:sz="4" w:space="0" w:color="auto"/>
              <w:right w:val="nil"/>
            </w:tcBorders>
            <w:shd w:val="clear" w:color="auto" w:fill="auto"/>
            <w:hideMark/>
          </w:tcPr>
          <w:p w14:paraId="6DDA3572" w14:textId="3643BFDD" w:rsidR="00DF44D5" w:rsidRPr="0093414E" w:rsidRDefault="00DF44D5" w:rsidP="00DF44D5">
            <w:pPr>
              <w:jc w:val="center"/>
              <w:rPr>
                <w:sz w:val="20"/>
                <w:szCs w:val="20"/>
              </w:rPr>
            </w:pPr>
            <w:r w:rsidRPr="00150495">
              <w:rPr>
                <w:sz w:val="20"/>
                <w:szCs w:val="20"/>
              </w:rPr>
              <w:t>Pce</w:t>
            </w:r>
          </w:p>
        </w:tc>
        <w:tc>
          <w:tcPr>
            <w:tcW w:w="879" w:type="dxa"/>
            <w:hideMark/>
          </w:tcPr>
          <w:p w14:paraId="67413F76" w14:textId="77777777" w:rsidR="00DF44D5" w:rsidRPr="0093414E" w:rsidRDefault="00DF44D5" w:rsidP="00DF44D5">
            <w:pPr>
              <w:rPr>
                <w:sz w:val="20"/>
                <w:szCs w:val="20"/>
              </w:rPr>
            </w:pPr>
            <w:r w:rsidRPr="0093414E">
              <w:rPr>
                <w:sz w:val="20"/>
                <w:szCs w:val="20"/>
              </w:rPr>
              <w:t> </w:t>
            </w:r>
          </w:p>
        </w:tc>
        <w:tc>
          <w:tcPr>
            <w:tcW w:w="851" w:type="dxa"/>
            <w:hideMark/>
          </w:tcPr>
          <w:p w14:paraId="4D2C852E" w14:textId="77777777" w:rsidR="00DF44D5" w:rsidRPr="0093414E" w:rsidRDefault="00DF44D5" w:rsidP="00DF44D5">
            <w:pPr>
              <w:rPr>
                <w:sz w:val="20"/>
                <w:szCs w:val="20"/>
              </w:rPr>
            </w:pPr>
            <w:r w:rsidRPr="0093414E">
              <w:rPr>
                <w:sz w:val="20"/>
                <w:szCs w:val="20"/>
              </w:rPr>
              <w:t> </w:t>
            </w:r>
          </w:p>
        </w:tc>
        <w:tc>
          <w:tcPr>
            <w:tcW w:w="835" w:type="dxa"/>
          </w:tcPr>
          <w:p w14:paraId="3FFE2475" w14:textId="77777777" w:rsidR="00DF44D5" w:rsidRPr="0093414E" w:rsidRDefault="00DF44D5" w:rsidP="00DF44D5">
            <w:pPr>
              <w:rPr>
                <w:sz w:val="20"/>
                <w:szCs w:val="20"/>
              </w:rPr>
            </w:pPr>
          </w:p>
        </w:tc>
        <w:tc>
          <w:tcPr>
            <w:tcW w:w="837" w:type="dxa"/>
          </w:tcPr>
          <w:p w14:paraId="13C961D1" w14:textId="77777777" w:rsidR="00DF44D5" w:rsidRPr="0093414E" w:rsidRDefault="00DF44D5" w:rsidP="00DF44D5">
            <w:pPr>
              <w:rPr>
                <w:sz w:val="20"/>
                <w:szCs w:val="20"/>
              </w:rPr>
            </w:pPr>
          </w:p>
        </w:tc>
        <w:tc>
          <w:tcPr>
            <w:tcW w:w="837" w:type="dxa"/>
          </w:tcPr>
          <w:p w14:paraId="2FBA4314" w14:textId="77777777" w:rsidR="00DF44D5" w:rsidRPr="0093414E" w:rsidRDefault="00DF44D5" w:rsidP="00DF44D5">
            <w:pPr>
              <w:rPr>
                <w:sz w:val="20"/>
                <w:szCs w:val="20"/>
              </w:rPr>
            </w:pPr>
          </w:p>
        </w:tc>
        <w:tc>
          <w:tcPr>
            <w:tcW w:w="837" w:type="dxa"/>
          </w:tcPr>
          <w:p w14:paraId="17AC19EE" w14:textId="77777777" w:rsidR="00DF44D5" w:rsidRPr="0093414E" w:rsidRDefault="00DF44D5" w:rsidP="00DF44D5">
            <w:pPr>
              <w:rPr>
                <w:sz w:val="20"/>
                <w:szCs w:val="20"/>
              </w:rPr>
            </w:pPr>
          </w:p>
        </w:tc>
        <w:tc>
          <w:tcPr>
            <w:tcW w:w="837" w:type="dxa"/>
          </w:tcPr>
          <w:p w14:paraId="406B73C3" w14:textId="77777777" w:rsidR="00DF44D5" w:rsidRPr="0093414E" w:rsidRDefault="00DF44D5" w:rsidP="00DF44D5">
            <w:pPr>
              <w:rPr>
                <w:sz w:val="20"/>
                <w:szCs w:val="20"/>
              </w:rPr>
            </w:pPr>
          </w:p>
        </w:tc>
        <w:tc>
          <w:tcPr>
            <w:tcW w:w="837" w:type="dxa"/>
          </w:tcPr>
          <w:p w14:paraId="7544D16F" w14:textId="77777777" w:rsidR="00DF44D5" w:rsidRPr="0093414E" w:rsidRDefault="00DF44D5" w:rsidP="00DF44D5">
            <w:pPr>
              <w:rPr>
                <w:sz w:val="20"/>
                <w:szCs w:val="20"/>
              </w:rPr>
            </w:pPr>
          </w:p>
        </w:tc>
        <w:tc>
          <w:tcPr>
            <w:tcW w:w="850" w:type="dxa"/>
          </w:tcPr>
          <w:p w14:paraId="6C23881B" w14:textId="77777777" w:rsidR="00DF44D5" w:rsidRPr="0093414E" w:rsidRDefault="00DF44D5" w:rsidP="00DF44D5">
            <w:pPr>
              <w:rPr>
                <w:sz w:val="20"/>
                <w:szCs w:val="20"/>
              </w:rPr>
            </w:pPr>
          </w:p>
        </w:tc>
        <w:tc>
          <w:tcPr>
            <w:tcW w:w="806" w:type="dxa"/>
          </w:tcPr>
          <w:p w14:paraId="2A296C85" w14:textId="77777777" w:rsidR="00DF44D5" w:rsidRPr="0093414E" w:rsidRDefault="00DF44D5" w:rsidP="00DF44D5">
            <w:pPr>
              <w:rPr>
                <w:sz w:val="20"/>
                <w:szCs w:val="20"/>
              </w:rPr>
            </w:pPr>
          </w:p>
        </w:tc>
        <w:tc>
          <w:tcPr>
            <w:tcW w:w="806" w:type="dxa"/>
          </w:tcPr>
          <w:p w14:paraId="1234F5C6" w14:textId="77777777" w:rsidR="00DF44D5" w:rsidRPr="0093414E" w:rsidRDefault="00DF44D5" w:rsidP="00DF44D5">
            <w:pPr>
              <w:rPr>
                <w:sz w:val="20"/>
                <w:szCs w:val="20"/>
              </w:rPr>
            </w:pPr>
          </w:p>
        </w:tc>
        <w:tc>
          <w:tcPr>
            <w:tcW w:w="806" w:type="dxa"/>
          </w:tcPr>
          <w:p w14:paraId="14C55D09" w14:textId="77777777" w:rsidR="00DF44D5" w:rsidRPr="0093414E" w:rsidRDefault="00DF44D5" w:rsidP="00DF44D5">
            <w:pPr>
              <w:rPr>
                <w:sz w:val="20"/>
                <w:szCs w:val="20"/>
              </w:rPr>
            </w:pPr>
          </w:p>
        </w:tc>
      </w:tr>
      <w:tr w:rsidR="00DF44D5" w:rsidRPr="000A33FC" w14:paraId="1CACE4B2" w14:textId="77777777" w:rsidTr="005E00E7">
        <w:trPr>
          <w:trHeight w:val="288"/>
        </w:trPr>
        <w:tc>
          <w:tcPr>
            <w:tcW w:w="550" w:type="dxa"/>
            <w:noWrap/>
            <w:vAlign w:val="center"/>
            <w:hideMark/>
          </w:tcPr>
          <w:p w14:paraId="70316973" w14:textId="77777777" w:rsidR="00DF44D5" w:rsidRPr="0093414E" w:rsidRDefault="00DF44D5" w:rsidP="00DF44D5">
            <w:pPr>
              <w:jc w:val="center"/>
              <w:rPr>
                <w:sz w:val="20"/>
                <w:szCs w:val="20"/>
              </w:rPr>
            </w:pPr>
            <w:r w:rsidRPr="0093414E">
              <w:rPr>
                <w:sz w:val="20"/>
                <w:szCs w:val="20"/>
              </w:rPr>
              <w:t>13</w:t>
            </w:r>
          </w:p>
        </w:tc>
        <w:tc>
          <w:tcPr>
            <w:tcW w:w="2564" w:type="dxa"/>
            <w:tcBorders>
              <w:top w:val="nil"/>
              <w:left w:val="nil"/>
              <w:bottom w:val="single" w:sz="4" w:space="0" w:color="auto"/>
              <w:right w:val="single" w:sz="4" w:space="0" w:color="auto"/>
            </w:tcBorders>
            <w:shd w:val="clear" w:color="000000" w:fill="FFFFFF"/>
            <w:noWrap/>
            <w:vAlign w:val="bottom"/>
            <w:hideMark/>
          </w:tcPr>
          <w:p w14:paraId="32A74482" w14:textId="6A7012D5"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Centrifugeuse hématocrite</w:t>
            </w:r>
          </w:p>
        </w:tc>
        <w:tc>
          <w:tcPr>
            <w:tcW w:w="860" w:type="dxa"/>
            <w:tcBorders>
              <w:top w:val="nil"/>
              <w:left w:val="single" w:sz="8" w:space="0" w:color="auto"/>
              <w:bottom w:val="single" w:sz="4" w:space="0" w:color="auto"/>
              <w:right w:val="nil"/>
            </w:tcBorders>
            <w:shd w:val="clear" w:color="auto" w:fill="auto"/>
            <w:hideMark/>
          </w:tcPr>
          <w:p w14:paraId="55FC0013" w14:textId="629EA6CD" w:rsidR="00DF44D5" w:rsidRPr="0093414E" w:rsidRDefault="00DF44D5" w:rsidP="00DF44D5">
            <w:pPr>
              <w:jc w:val="center"/>
              <w:rPr>
                <w:sz w:val="20"/>
                <w:szCs w:val="20"/>
              </w:rPr>
            </w:pPr>
            <w:r w:rsidRPr="00150495">
              <w:rPr>
                <w:sz w:val="20"/>
                <w:szCs w:val="20"/>
              </w:rPr>
              <w:t>Pce</w:t>
            </w:r>
          </w:p>
        </w:tc>
        <w:tc>
          <w:tcPr>
            <w:tcW w:w="879" w:type="dxa"/>
            <w:hideMark/>
          </w:tcPr>
          <w:p w14:paraId="3F9BB25E" w14:textId="77777777" w:rsidR="00DF44D5" w:rsidRPr="0093414E" w:rsidRDefault="00DF44D5" w:rsidP="00DF44D5">
            <w:pPr>
              <w:rPr>
                <w:sz w:val="20"/>
                <w:szCs w:val="20"/>
              </w:rPr>
            </w:pPr>
            <w:r w:rsidRPr="0093414E">
              <w:rPr>
                <w:sz w:val="20"/>
                <w:szCs w:val="20"/>
              </w:rPr>
              <w:t> </w:t>
            </w:r>
          </w:p>
        </w:tc>
        <w:tc>
          <w:tcPr>
            <w:tcW w:w="851" w:type="dxa"/>
            <w:hideMark/>
          </w:tcPr>
          <w:p w14:paraId="53169557" w14:textId="77777777" w:rsidR="00DF44D5" w:rsidRPr="0093414E" w:rsidRDefault="00DF44D5" w:rsidP="00DF44D5">
            <w:pPr>
              <w:rPr>
                <w:sz w:val="20"/>
                <w:szCs w:val="20"/>
              </w:rPr>
            </w:pPr>
            <w:r w:rsidRPr="0093414E">
              <w:rPr>
                <w:sz w:val="20"/>
                <w:szCs w:val="20"/>
              </w:rPr>
              <w:t> </w:t>
            </w:r>
          </w:p>
        </w:tc>
        <w:tc>
          <w:tcPr>
            <w:tcW w:w="835" w:type="dxa"/>
          </w:tcPr>
          <w:p w14:paraId="246C189A" w14:textId="77777777" w:rsidR="00DF44D5" w:rsidRPr="0093414E" w:rsidRDefault="00DF44D5" w:rsidP="00DF44D5">
            <w:pPr>
              <w:rPr>
                <w:sz w:val="20"/>
                <w:szCs w:val="20"/>
              </w:rPr>
            </w:pPr>
          </w:p>
        </w:tc>
        <w:tc>
          <w:tcPr>
            <w:tcW w:w="837" w:type="dxa"/>
          </w:tcPr>
          <w:p w14:paraId="61F8984C" w14:textId="77777777" w:rsidR="00DF44D5" w:rsidRPr="0093414E" w:rsidRDefault="00DF44D5" w:rsidP="00DF44D5">
            <w:pPr>
              <w:rPr>
                <w:sz w:val="20"/>
                <w:szCs w:val="20"/>
              </w:rPr>
            </w:pPr>
          </w:p>
        </w:tc>
        <w:tc>
          <w:tcPr>
            <w:tcW w:w="837" w:type="dxa"/>
          </w:tcPr>
          <w:p w14:paraId="18F778F9" w14:textId="77777777" w:rsidR="00DF44D5" w:rsidRPr="0093414E" w:rsidRDefault="00DF44D5" w:rsidP="00DF44D5">
            <w:pPr>
              <w:rPr>
                <w:sz w:val="20"/>
                <w:szCs w:val="20"/>
              </w:rPr>
            </w:pPr>
          </w:p>
        </w:tc>
        <w:tc>
          <w:tcPr>
            <w:tcW w:w="837" w:type="dxa"/>
          </w:tcPr>
          <w:p w14:paraId="68E8A85E" w14:textId="77777777" w:rsidR="00DF44D5" w:rsidRPr="0093414E" w:rsidRDefault="00DF44D5" w:rsidP="00DF44D5">
            <w:pPr>
              <w:rPr>
                <w:sz w:val="20"/>
                <w:szCs w:val="20"/>
              </w:rPr>
            </w:pPr>
          </w:p>
        </w:tc>
        <w:tc>
          <w:tcPr>
            <w:tcW w:w="837" w:type="dxa"/>
          </w:tcPr>
          <w:p w14:paraId="40901C07" w14:textId="77777777" w:rsidR="00DF44D5" w:rsidRPr="0093414E" w:rsidRDefault="00DF44D5" w:rsidP="00DF44D5">
            <w:pPr>
              <w:rPr>
                <w:sz w:val="20"/>
                <w:szCs w:val="20"/>
              </w:rPr>
            </w:pPr>
          </w:p>
        </w:tc>
        <w:tc>
          <w:tcPr>
            <w:tcW w:w="837" w:type="dxa"/>
          </w:tcPr>
          <w:p w14:paraId="73901860" w14:textId="77777777" w:rsidR="00DF44D5" w:rsidRPr="0093414E" w:rsidRDefault="00DF44D5" w:rsidP="00DF44D5">
            <w:pPr>
              <w:rPr>
                <w:sz w:val="20"/>
                <w:szCs w:val="20"/>
              </w:rPr>
            </w:pPr>
          </w:p>
        </w:tc>
        <w:tc>
          <w:tcPr>
            <w:tcW w:w="850" w:type="dxa"/>
          </w:tcPr>
          <w:p w14:paraId="7A0400ED" w14:textId="77777777" w:rsidR="00DF44D5" w:rsidRPr="0093414E" w:rsidRDefault="00DF44D5" w:rsidP="00DF44D5">
            <w:pPr>
              <w:rPr>
                <w:sz w:val="20"/>
                <w:szCs w:val="20"/>
              </w:rPr>
            </w:pPr>
          </w:p>
        </w:tc>
        <w:tc>
          <w:tcPr>
            <w:tcW w:w="806" w:type="dxa"/>
          </w:tcPr>
          <w:p w14:paraId="06A46D3A" w14:textId="77777777" w:rsidR="00DF44D5" w:rsidRPr="0093414E" w:rsidRDefault="00DF44D5" w:rsidP="00DF44D5">
            <w:pPr>
              <w:rPr>
                <w:sz w:val="20"/>
                <w:szCs w:val="20"/>
              </w:rPr>
            </w:pPr>
          </w:p>
        </w:tc>
        <w:tc>
          <w:tcPr>
            <w:tcW w:w="806" w:type="dxa"/>
          </w:tcPr>
          <w:p w14:paraId="6CFEF78D" w14:textId="77777777" w:rsidR="00DF44D5" w:rsidRPr="0093414E" w:rsidRDefault="00DF44D5" w:rsidP="00DF44D5">
            <w:pPr>
              <w:rPr>
                <w:sz w:val="20"/>
                <w:szCs w:val="20"/>
              </w:rPr>
            </w:pPr>
          </w:p>
        </w:tc>
        <w:tc>
          <w:tcPr>
            <w:tcW w:w="806" w:type="dxa"/>
          </w:tcPr>
          <w:p w14:paraId="0C6BBFE1" w14:textId="77777777" w:rsidR="00DF44D5" w:rsidRPr="0093414E" w:rsidRDefault="00DF44D5" w:rsidP="00DF44D5">
            <w:pPr>
              <w:rPr>
                <w:sz w:val="20"/>
                <w:szCs w:val="20"/>
              </w:rPr>
            </w:pPr>
          </w:p>
        </w:tc>
      </w:tr>
      <w:tr w:rsidR="00DF44D5" w:rsidRPr="000A33FC" w14:paraId="6D4EF024" w14:textId="77777777" w:rsidTr="005E00E7">
        <w:trPr>
          <w:trHeight w:val="288"/>
        </w:trPr>
        <w:tc>
          <w:tcPr>
            <w:tcW w:w="550" w:type="dxa"/>
            <w:noWrap/>
            <w:vAlign w:val="center"/>
            <w:hideMark/>
          </w:tcPr>
          <w:p w14:paraId="2FCE3EDB" w14:textId="77777777" w:rsidR="00DF44D5" w:rsidRPr="0093414E" w:rsidRDefault="00DF44D5" w:rsidP="00DF44D5">
            <w:pPr>
              <w:jc w:val="center"/>
              <w:rPr>
                <w:sz w:val="20"/>
                <w:szCs w:val="20"/>
              </w:rPr>
            </w:pPr>
            <w:r w:rsidRPr="0093414E">
              <w:rPr>
                <w:sz w:val="20"/>
                <w:szCs w:val="20"/>
              </w:rPr>
              <w:t>14</w:t>
            </w:r>
          </w:p>
        </w:tc>
        <w:tc>
          <w:tcPr>
            <w:tcW w:w="2564" w:type="dxa"/>
            <w:tcBorders>
              <w:top w:val="single" w:sz="4" w:space="0" w:color="auto"/>
              <w:left w:val="nil"/>
              <w:bottom w:val="single" w:sz="4" w:space="0" w:color="auto"/>
              <w:right w:val="single" w:sz="4" w:space="0" w:color="auto"/>
            </w:tcBorders>
            <w:shd w:val="clear" w:color="000000" w:fill="FFFFFF"/>
            <w:noWrap/>
            <w:vAlign w:val="bottom"/>
            <w:hideMark/>
          </w:tcPr>
          <w:p w14:paraId="164E2842" w14:textId="5AA5EF82"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Compteur de colonies</w:t>
            </w:r>
          </w:p>
        </w:tc>
        <w:tc>
          <w:tcPr>
            <w:tcW w:w="860" w:type="dxa"/>
            <w:tcBorders>
              <w:top w:val="single" w:sz="4" w:space="0" w:color="auto"/>
              <w:left w:val="single" w:sz="4" w:space="0" w:color="auto"/>
              <w:bottom w:val="single" w:sz="4" w:space="0" w:color="auto"/>
              <w:right w:val="nil"/>
            </w:tcBorders>
            <w:shd w:val="clear" w:color="auto" w:fill="auto"/>
            <w:hideMark/>
          </w:tcPr>
          <w:p w14:paraId="4F6B3781" w14:textId="44CB3BF2" w:rsidR="00DF44D5" w:rsidRPr="0093414E" w:rsidRDefault="00DF44D5" w:rsidP="00DF44D5">
            <w:pPr>
              <w:jc w:val="center"/>
              <w:rPr>
                <w:sz w:val="20"/>
                <w:szCs w:val="20"/>
              </w:rPr>
            </w:pPr>
            <w:r w:rsidRPr="00150495">
              <w:rPr>
                <w:sz w:val="20"/>
                <w:szCs w:val="20"/>
              </w:rPr>
              <w:t>Pce</w:t>
            </w:r>
          </w:p>
        </w:tc>
        <w:tc>
          <w:tcPr>
            <w:tcW w:w="879" w:type="dxa"/>
            <w:hideMark/>
          </w:tcPr>
          <w:p w14:paraId="5F3D2D4C" w14:textId="77777777" w:rsidR="00DF44D5" w:rsidRPr="0093414E" w:rsidRDefault="00DF44D5" w:rsidP="00DF44D5">
            <w:pPr>
              <w:rPr>
                <w:sz w:val="20"/>
                <w:szCs w:val="20"/>
              </w:rPr>
            </w:pPr>
            <w:r w:rsidRPr="0093414E">
              <w:rPr>
                <w:sz w:val="20"/>
                <w:szCs w:val="20"/>
              </w:rPr>
              <w:t> </w:t>
            </w:r>
          </w:p>
        </w:tc>
        <w:tc>
          <w:tcPr>
            <w:tcW w:w="851" w:type="dxa"/>
            <w:hideMark/>
          </w:tcPr>
          <w:p w14:paraId="48FFA9DB" w14:textId="77777777" w:rsidR="00DF44D5" w:rsidRPr="0093414E" w:rsidRDefault="00DF44D5" w:rsidP="00DF44D5">
            <w:pPr>
              <w:rPr>
                <w:sz w:val="20"/>
                <w:szCs w:val="20"/>
              </w:rPr>
            </w:pPr>
            <w:r w:rsidRPr="0093414E">
              <w:rPr>
                <w:sz w:val="20"/>
                <w:szCs w:val="20"/>
              </w:rPr>
              <w:t> </w:t>
            </w:r>
          </w:p>
        </w:tc>
        <w:tc>
          <w:tcPr>
            <w:tcW w:w="835" w:type="dxa"/>
          </w:tcPr>
          <w:p w14:paraId="132409F5" w14:textId="77777777" w:rsidR="00DF44D5" w:rsidRPr="0093414E" w:rsidRDefault="00DF44D5" w:rsidP="00DF44D5">
            <w:pPr>
              <w:rPr>
                <w:sz w:val="20"/>
                <w:szCs w:val="20"/>
              </w:rPr>
            </w:pPr>
          </w:p>
        </w:tc>
        <w:tc>
          <w:tcPr>
            <w:tcW w:w="837" w:type="dxa"/>
          </w:tcPr>
          <w:p w14:paraId="689EB5D9" w14:textId="77777777" w:rsidR="00DF44D5" w:rsidRPr="0093414E" w:rsidRDefault="00DF44D5" w:rsidP="00DF44D5">
            <w:pPr>
              <w:rPr>
                <w:sz w:val="20"/>
                <w:szCs w:val="20"/>
              </w:rPr>
            </w:pPr>
          </w:p>
        </w:tc>
        <w:tc>
          <w:tcPr>
            <w:tcW w:w="837" w:type="dxa"/>
          </w:tcPr>
          <w:p w14:paraId="2BB3285D" w14:textId="77777777" w:rsidR="00DF44D5" w:rsidRPr="0093414E" w:rsidRDefault="00DF44D5" w:rsidP="00DF44D5">
            <w:pPr>
              <w:rPr>
                <w:sz w:val="20"/>
                <w:szCs w:val="20"/>
              </w:rPr>
            </w:pPr>
          </w:p>
        </w:tc>
        <w:tc>
          <w:tcPr>
            <w:tcW w:w="837" w:type="dxa"/>
          </w:tcPr>
          <w:p w14:paraId="13204C28" w14:textId="77777777" w:rsidR="00DF44D5" w:rsidRPr="0093414E" w:rsidRDefault="00DF44D5" w:rsidP="00DF44D5">
            <w:pPr>
              <w:rPr>
                <w:sz w:val="20"/>
                <w:szCs w:val="20"/>
              </w:rPr>
            </w:pPr>
          </w:p>
        </w:tc>
        <w:tc>
          <w:tcPr>
            <w:tcW w:w="837" w:type="dxa"/>
          </w:tcPr>
          <w:p w14:paraId="5916623D" w14:textId="77777777" w:rsidR="00DF44D5" w:rsidRPr="0093414E" w:rsidRDefault="00DF44D5" w:rsidP="00DF44D5">
            <w:pPr>
              <w:rPr>
                <w:sz w:val="20"/>
                <w:szCs w:val="20"/>
              </w:rPr>
            </w:pPr>
          </w:p>
        </w:tc>
        <w:tc>
          <w:tcPr>
            <w:tcW w:w="837" w:type="dxa"/>
          </w:tcPr>
          <w:p w14:paraId="4AC3917B" w14:textId="77777777" w:rsidR="00DF44D5" w:rsidRPr="0093414E" w:rsidRDefault="00DF44D5" w:rsidP="00DF44D5">
            <w:pPr>
              <w:rPr>
                <w:sz w:val="20"/>
                <w:szCs w:val="20"/>
              </w:rPr>
            </w:pPr>
          </w:p>
        </w:tc>
        <w:tc>
          <w:tcPr>
            <w:tcW w:w="850" w:type="dxa"/>
          </w:tcPr>
          <w:p w14:paraId="4BB0F4EC" w14:textId="77777777" w:rsidR="00DF44D5" w:rsidRPr="0093414E" w:rsidRDefault="00DF44D5" w:rsidP="00DF44D5">
            <w:pPr>
              <w:rPr>
                <w:sz w:val="20"/>
                <w:szCs w:val="20"/>
              </w:rPr>
            </w:pPr>
          </w:p>
        </w:tc>
        <w:tc>
          <w:tcPr>
            <w:tcW w:w="806" w:type="dxa"/>
          </w:tcPr>
          <w:p w14:paraId="5EB0E862" w14:textId="77777777" w:rsidR="00DF44D5" w:rsidRPr="0093414E" w:rsidRDefault="00DF44D5" w:rsidP="00DF44D5">
            <w:pPr>
              <w:rPr>
                <w:sz w:val="20"/>
                <w:szCs w:val="20"/>
              </w:rPr>
            </w:pPr>
          </w:p>
        </w:tc>
        <w:tc>
          <w:tcPr>
            <w:tcW w:w="806" w:type="dxa"/>
          </w:tcPr>
          <w:p w14:paraId="43CFF1F6" w14:textId="77777777" w:rsidR="00DF44D5" w:rsidRPr="0093414E" w:rsidRDefault="00DF44D5" w:rsidP="00DF44D5">
            <w:pPr>
              <w:rPr>
                <w:sz w:val="20"/>
                <w:szCs w:val="20"/>
              </w:rPr>
            </w:pPr>
          </w:p>
        </w:tc>
        <w:tc>
          <w:tcPr>
            <w:tcW w:w="806" w:type="dxa"/>
          </w:tcPr>
          <w:p w14:paraId="1B823599" w14:textId="77777777" w:rsidR="00DF44D5" w:rsidRPr="0093414E" w:rsidRDefault="00DF44D5" w:rsidP="00DF44D5">
            <w:pPr>
              <w:rPr>
                <w:sz w:val="20"/>
                <w:szCs w:val="20"/>
              </w:rPr>
            </w:pPr>
          </w:p>
        </w:tc>
      </w:tr>
      <w:tr w:rsidR="00DF44D5" w:rsidRPr="000A33FC" w14:paraId="22A50C7C" w14:textId="77777777" w:rsidTr="00C81EF7">
        <w:trPr>
          <w:trHeight w:val="288"/>
        </w:trPr>
        <w:tc>
          <w:tcPr>
            <w:tcW w:w="550" w:type="dxa"/>
            <w:noWrap/>
            <w:vAlign w:val="center"/>
            <w:hideMark/>
          </w:tcPr>
          <w:p w14:paraId="085F92D0" w14:textId="77777777" w:rsidR="00DF44D5" w:rsidRPr="0093414E" w:rsidRDefault="00DF44D5" w:rsidP="00DF44D5">
            <w:pPr>
              <w:jc w:val="center"/>
              <w:rPr>
                <w:sz w:val="20"/>
                <w:szCs w:val="20"/>
              </w:rPr>
            </w:pPr>
            <w:r w:rsidRPr="0093414E">
              <w:rPr>
                <w:sz w:val="20"/>
                <w:szCs w:val="20"/>
              </w:rPr>
              <w:t>15</w:t>
            </w:r>
          </w:p>
        </w:tc>
        <w:tc>
          <w:tcPr>
            <w:tcW w:w="2564" w:type="dxa"/>
            <w:tcBorders>
              <w:top w:val="nil"/>
              <w:left w:val="nil"/>
              <w:bottom w:val="single" w:sz="4" w:space="0" w:color="auto"/>
              <w:right w:val="single" w:sz="4" w:space="0" w:color="auto"/>
            </w:tcBorders>
            <w:shd w:val="clear" w:color="000000" w:fill="FFFFFF"/>
            <w:noWrap/>
            <w:vAlign w:val="bottom"/>
            <w:hideMark/>
          </w:tcPr>
          <w:p w14:paraId="558FE13F" w14:textId="5A7DCDA1"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Compteur manuel pour formule sanguine</w:t>
            </w:r>
          </w:p>
        </w:tc>
        <w:tc>
          <w:tcPr>
            <w:tcW w:w="860" w:type="dxa"/>
            <w:tcBorders>
              <w:top w:val="nil"/>
              <w:left w:val="single" w:sz="8" w:space="0" w:color="auto"/>
              <w:bottom w:val="single" w:sz="4" w:space="0" w:color="auto"/>
              <w:right w:val="nil"/>
            </w:tcBorders>
            <w:shd w:val="clear" w:color="auto" w:fill="auto"/>
            <w:hideMark/>
          </w:tcPr>
          <w:p w14:paraId="0BC103C2" w14:textId="5422366E" w:rsidR="00DF44D5" w:rsidRPr="0093414E" w:rsidRDefault="00DF44D5" w:rsidP="00DF44D5">
            <w:pPr>
              <w:jc w:val="center"/>
              <w:rPr>
                <w:sz w:val="20"/>
                <w:szCs w:val="20"/>
              </w:rPr>
            </w:pPr>
            <w:r w:rsidRPr="00150495">
              <w:rPr>
                <w:sz w:val="20"/>
                <w:szCs w:val="20"/>
              </w:rPr>
              <w:t>Pce</w:t>
            </w:r>
          </w:p>
        </w:tc>
        <w:tc>
          <w:tcPr>
            <w:tcW w:w="879" w:type="dxa"/>
            <w:hideMark/>
          </w:tcPr>
          <w:p w14:paraId="06B9E31A" w14:textId="77777777" w:rsidR="00DF44D5" w:rsidRPr="0093414E" w:rsidRDefault="00DF44D5" w:rsidP="00DF44D5">
            <w:pPr>
              <w:rPr>
                <w:sz w:val="20"/>
                <w:szCs w:val="20"/>
              </w:rPr>
            </w:pPr>
            <w:r w:rsidRPr="0093414E">
              <w:rPr>
                <w:sz w:val="20"/>
                <w:szCs w:val="20"/>
              </w:rPr>
              <w:t> </w:t>
            </w:r>
          </w:p>
        </w:tc>
        <w:tc>
          <w:tcPr>
            <w:tcW w:w="851" w:type="dxa"/>
            <w:hideMark/>
          </w:tcPr>
          <w:p w14:paraId="244A03B6" w14:textId="77777777" w:rsidR="00DF44D5" w:rsidRPr="0093414E" w:rsidRDefault="00DF44D5" w:rsidP="00DF44D5">
            <w:pPr>
              <w:rPr>
                <w:sz w:val="20"/>
                <w:szCs w:val="20"/>
              </w:rPr>
            </w:pPr>
            <w:r w:rsidRPr="0093414E">
              <w:rPr>
                <w:sz w:val="20"/>
                <w:szCs w:val="20"/>
              </w:rPr>
              <w:t> </w:t>
            </w:r>
          </w:p>
        </w:tc>
        <w:tc>
          <w:tcPr>
            <w:tcW w:w="835" w:type="dxa"/>
          </w:tcPr>
          <w:p w14:paraId="467D177C" w14:textId="77777777" w:rsidR="00DF44D5" w:rsidRPr="0093414E" w:rsidRDefault="00DF44D5" w:rsidP="00DF44D5">
            <w:pPr>
              <w:rPr>
                <w:sz w:val="20"/>
                <w:szCs w:val="20"/>
              </w:rPr>
            </w:pPr>
          </w:p>
        </w:tc>
        <w:tc>
          <w:tcPr>
            <w:tcW w:w="837" w:type="dxa"/>
          </w:tcPr>
          <w:p w14:paraId="47FADCFE" w14:textId="77777777" w:rsidR="00DF44D5" w:rsidRPr="0093414E" w:rsidRDefault="00DF44D5" w:rsidP="00DF44D5">
            <w:pPr>
              <w:rPr>
                <w:sz w:val="20"/>
                <w:szCs w:val="20"/>
              </w:rPr>
            </w:pPr>
          </w:p>
        </w:tc>
        <w:tc>
          <w:tcPr>
            <w:tcW w:w="837" w:type="dxa"/>
          </w:tcPr>
          <w:p w14:paraId="7DFCDA28" w14:textId="77777777" w:rsidR="00DF44D5" w:rsidRPr="0093414E" w:rsidRDefault="00DF44D5" w:rsidP="00DF44D5">
            <w:pPr>
              <w:rPr>
                <w:sz w:val="20"/>
                <w:szCs w:val="20"/>
              </w:rPr>
            </w:pPr>
          </w:p>
        </w:tc>
        <w:tc>
          <w:tcPr>
            <w:tcW w:w="837" w:type="dxa"/>
          </w:tcPr>
          <w:p w14:paraId="684A2139" w14:textId="77777777" w:rsidR="00DF44D5" w:rsidRPr="0093414E" w:rsidRDefault="00DF44D5" w:rsidP="00DF44D5">
            <w:pPr>
              <w:rPr>
                <w:sz w:val="20"/>
                <w:szCs w:val="20"/>
              </w:rPr>
            </w:pPr>
          </w:p>
        </w:tc>
        <w:tc>
          <w:tcPr>
            <w:tcW w:w="837" w:type="dxa"/>
          </w:tcPr>
          <w:p w14:paraId="7EE968BC" w14:textId="77777777" w:rsidR="00DF44D5" w:rsidRPr="0093414E" w:rsidRDefault="00DF44D5" w:rsidP="00DF44D5">
            <w:pPr>
              <w:rPr>
                <w:sz w:val="20"/>
                <w:szCs w:val="20"/>
              </w:rPr>
            </w:pPr>
          </w:p>
        </w:tc>
        <w:tc>
          <w:tcPr>
            <w:tcW w:w="837" w:type="dxa"/>
          </w:tcPr>
          <w:p w14:paraId="5B63FD1D" w14:textId="77777777" w:rsidR="00DF44D5" w:rsidRPr="0093414E" w:rsidRDefault="00DF44D5" w:rsidP="00DF44D5">
            <w:pPr>
              <w:rPr>
                <w:sz w:val="20"/>
                <w:szCs w:val="20"/>
              </w:rPr>
            </w:pPr>
          </w:p>
        </w:tc>
        <w:tc>
          <w:tcPr>
            <w:tcW w:w="850" w:type="dxa"/>
          </w:tcPr>
          <w:p w14:paraId="25F23573" w14:textId="77777777" w:rsidR="00DF44D5" w:rsidRPr="0093414E" w:rsidRDefault="00DF44D5" w:rsidP="00DF44D5">
            <w:pPr>
              <w:rPr>
                <w:sz w:val="20"/>
                <w:szCs w:val="20"/>
              </w:rPr>
            </w:pPr>
          </w:p>
        </w:tc>
        <w:tc>
          <w:tcPr>
            <w:tcW w:w="806" w:type="dxa"/>
          </w:tcPr>
          <w:p w14:paraId="57F9568A" w14:textId="77777777" w:rsidR="00DF44D5" w:rsidRPr="0093414E" w:rsidRDefault="00DF44D5" w:rsidP="00DF44D5">
            <w:pPr>
              <w:rPr>
                <w:sz w:val="20"/>
                <w:szCs w:val="20"/>
              </w:rPr>
            </w:pPr>
          </w:p>
        </w:tc>
        <w:tc>
          <w:tcPr>
            <w:tcW w:w="806" w:type="dxa"/>
          </w:tcPr>
          <w:p w14:paraId="1379DD34" w14:textId="77777777" w:rsidR="00DF44D5" w:rsidRPr="0093414E" w:rsidRDefault="00DF44D5" w:rsidP="00DF44D5">
            <w:pPr>
              <w:rPr>
                <w:sz w:val="20"/>
                <w:szCs w:val="20"/>
              </w:rPr>
            </w:pPr>
          </w:p>
        </w:tc>
        <w:tc>
          <w:tcPr>
            <w:tcW w:w="806" w:type="dxa"/>
          </w:tcPr>
          <w:p w14:paraId="4527CB0A" w14:textId="77777777" w:rsidR="00DF44D5" w:rsidRPr="0093414E" w:rsidRDefault="00DF44D5" w:rsidP="00DF44D5">
            <w:pPr>
              <w:rPr>
                <w:sz w:val="20"/>
                <w:szCs w:val="20"/>
              </w:rPr>
            </w:pPr>
          </w:p>
        </w:tc>
      </w:tr>
      <w:tr w:rsidR="00DF44D5" w:rsidRPr="000A33FC" w14:paraId="62C98A35" w14:textId="77777777" w:rsidTr="00C81EF7">
        <w:trPr>
          <w:trHeight w:val="288"/>
        </w:trPr>
        <w:tc>
          <w:tcPr>
            <w:tcW w:w="550" w:type="dxa"/>
            <w:noWrap/>
            <w:vAlign w:val="center"/>
            <w:hideMark/>
          </w:tcPr>
          <w:p w14:paraId="30DCC052" w14:textId="77777777" w:rsidR="00DF44D5" w:rsidRPr="0093414E" w:rsidRDefault="00DF44D5" w:rsidP="00DF44D5">
            <w:pPr>
              <w:jc w:val="center"/>
              <w:rPr>
                <w:sz w:val="20"/>
                <w:szCs w:val="20"/>
              </w:rPr>
            </w:pPr>
            <w:r w:rsidRPr="0093414E">
              <w:rPr>
                <w:sz w:val="20"/>
                <w:szCs w:val="20"/>
              </w:rPr>
              <w:t>16</w:t>
            </w:r>
          </w:p>
        </w:tc>
        <w:tc>
          <w:tcPr>
            <w:tcW w:w="2564" w:type="dxa"/>
            <w:tcBorders>
              <w:top w:val="nil"/>
              <w:left w:val="nil"/>
              <w:bottom w:val="single" w:sz="4" w:space="0" w:color="auto"/>
              <w:right w:val="single" w:sz="4" w:space="0" w:color="auto"/>
            </w:tcBorders>
            <w:shd w:val="clear" w:color="000000" w:fill="FFFFFF"/>
            <w:noWrap/>
            <w:vAlign w:val="bottom"/>
            <w:hideMark/>
          </w:tcPr>
          <w:p w14:paraId="1FCAEA60" w14:textId="6A3190E2"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Etuve bactériologique</w:t>
            </w:r>
          </w:p>
        </w:tc>
        <w:tc>
          <w:tcPr>
            <w:tcW w:w="860" w:type="dxa"/>
            <w:tcBorders>
              <w:top w:val="nil"/>
              <w:left w:val="single" w:sz="8" w:space="0" w:color="auto"/>
              <w:bottom w:val="single" w:sz="4" w:space="0" w:color="auto"/>
              <w:right w:val="nil"/>
            </w:tcBorders>
            <w:shd w:val="clear" w:color="auto" w:fill="auto"/>
            <w:hideMark/>
          </w:tcPr>
          <w:p w14:paraId="468E1D85" w14:textId="56FFC702" w:rsidR="00DF44D5" w:rsidRPr="0093414E" w:rsidRDefault="00DF44D5" w:rsidP="00DF44D5">
            <w:pPr>
              <w:jc w:val="center"/>
              <w:rPr>
                <w:sz w:val="20"/>
                <w:szCs w:val="20"/>
              </w:rPr>
            </w:pPr>
            <w:r w:rsidRPr="00150495">
              <w:rPr>
                <w:sz w:val="20"/>
                <w:szCs w:val="20"/>
              </w:rPr>
              <w:t>Pce</w:t>
            </w:r>
          </w:p>
        </w:tc>
        <w:tc>
          <w:tcPr>
            <w:tcW w:w="879" w:type="dxa"/>
            <w:hideMark/>
          </w:tcPr>
          <w:p w14:paraId="550F5D71" w14:textId="77777777" w:rsidR="00DF44D5" w:rsidRPr="0093414E" w:rsidRDefault="00DF44D5" w:rsidP="00DF44D5">
            <w:pPr>
              <w:rPr>
                <w:sz w:val="20"/>
                <w:szCs w:val="20"/>
              </w:rPr>
            </w:pPr>
            <w:r w:rsidRPr="0093414E">
              <w:rPr>
                <w:sz w:val="20"/>
                <w:szCs w:val="20"/>
              </w:rPr>
              <w:t> </w:t>
            </w:r>
          </w:p>
        </w:tc>
        <w:tc>
          <w:tcPr>
            <w:tcW w:w="851" w:type="dxa"/>
            <w:hideMark/>
          </w:tcPr>
          <w:p w14:paraId="4980A7FE" w14:textId="77777777" w:rsidR="00DF44D5" w:rsidRPr="0093414E" w:rsidRDefault="00DF44D5" w:rsidP="00DF44D5">
            <w:pPr>
              <w:rPr>
                <w:sz w:val="20"/>
                <w:szCs w:val="20"/>
              </w:rPr>
            </w:pPr>
            <w:r w:rsidRPr="0093414E">
              <w:rPr>
                <w:sz w:val="20"/>
                <w:szCs w:val="20"/>
              </w:rPr>
              <w:t> </w:t>
            </w:r>
          </w:p>
        </w:tc>
        <w:tc>
          <w:tcPr>
            <w:tcW w:w="835" w:type="dxa"/>
          </w:tcPr>
          <w:p w14:paraId="67B9A359" w14:textId="77777777" w:rsidR="00DF44D5" w:rsidRPr="0093414E" w:rsidRDefault="00DF44D5" w:rsidP="00DF44D5">
            <w:pPr>
              <w:rPr>
                <w:sz w:val="20"/>
                <w:szCs w:val="20"/>
              </w:rPr>
            </w:pPr>
          </w:p>
        </w:tc>
        <w:tc>
          <w:tcPr>
            <w:tcW w:w="837" w:type="dxa"/>
          </w:tcPr>
          <w:p w14:paraId="57BC72A2" w14:textId="77777777" w:rsidR="00DF44D5" w:rsidRPr="0093414E" w:rsidRDefault="00DF44D5" w:rsidP="00DF44D5">
            <w:pPr>
              <w:rPr>
                <w:sz w:val="20"/>
                <w:szCs w:val="20"/>
              </w:rPr>
            </w:pPr>
          </w:p>
        </w:tc>
        <w:tc>
          <w:tcPr>
            <w:tcW w:w="837" w:type="dxa"/>
          </w:tcPr>
          <w:p w14:paraId="7386A0DE" w14:textId="77777777" w:rsidR="00DF44D5" w:rsidRPr="0093414E" w:rsidRDefault="00DF44D5" w:rsidP="00DF44D5">
            <w:pPr>
              <w:rPr>
                <w:sz w:val="20"/>
                <w:szCs w:val="20"/>
              </w:rPr>
            </w:pPr>
          </w:p>
        </w:tc>
        <w:tc>
          <w:tcPr>
            <w:tcW w:w="837" w:type="dxa"/>
          </w:tcPr>
          <w:p w14:paraId="0ED653B2" w14:textId="77777777" w:rsidR="00DF44D5" w:rsidRPr="0093414E" w:rsidRDefault="00DF44D5" w:rsidP="00DF44D5">
            <w:pPr>
              <w:rPr>
                <w:sz w:val="20"/>
                <w:szCs w:val="20"/>
              </w:rPr>
            </w:pPr>
          </w:p>
        </w:tc>
        <w:tc>
          <w:tcPr>
            <w:tcW w:w="837" w:type="dxa"/>
          </w:tcPr>
          <w:p w14:paraId="4F558EA2" w14:textId="77777777" w:rsidR="00DF44D5" w:rsidRPr="0093414E" w:rsidRDefault="00DF44D5" w:rsidP="00DF44D5">
            <w:pPr>
              <w:rPr>
                <w:sz w:val="20"/>
                <w:szCs w:val="20"/>
              </w:rPr>
            </w:pPr>
          </w:p>
        </w:tc>
        <w:tc>
          <w:tcPr>
            <w:tcW w:w="837" w:type="dxa"/>
          </w:tcPr>
          <w:p w14:paraId="204DB4D2" w14:textId="77777777" w:rsidR="00DF44D5" w:rsidRPr="0093414E" w:rsidRDefault="00DF44D5" w:rsidP="00DF44D5">
            <w:pPr>
              <w:rPr>
                <w:sz w:val="20"/>
                <w:szCs w:val="20"/>
              </w:rPr>
            </w:pPr>
          </w:p>
        </w:tc>
        <w:tc>
          <w:tcPr>
            <w:tcW w:w="850" w:type="dxa"/>
          </w:tcPr>
          <w:p w14:paraId="601E9934" w14:textId="77777777" w:rsidR="00DF44D5" w:rsidRPr="0093414E" w:rsidRDefault="00DF44D5" w:rsidP="00DF44D5">
            <w:pPr>
              <w:rPr>
                <w:sz w:val="20"/>
                <w:szCs w:val="20"/>
              </w:rPr>
            </w:pPr>
          </w:p>
        </w:tc>
        <w:tc>
          <w:tcPr>
            <w:tcW w:w="806" w:type="dxa"/>
          </w:tcPr>
          <w:p w14:paraId="10E85395" w14:textId="77777777" w:rsidR="00DF44D5" w:rsidRPr="0093414E" w:rsidRDefault="00DF44D5" w:rsidP="00DF44D5">
            <w:pPr>
              <w:rPr>
                <w:sz w:val="20"/>
                <w:szCs w:val="20"/>
              </w:rPr>
            </w:pPr>
          </w:p>
        </w:tc>
        <w:tc>
          <w:tcPr>
            <w:tcW w:w="806" w:type="dxa"/>
          </w:tcPr>
          <w:p w14:paraId="3BDB3FFD" w14:textId="77777777" w:rsidR="00DF44D5" w:rsidRPr="0093414E" w:rsidRDefault="00DF44D5" w:rsidP="00DF44D5">
            <w:pPr>
              <w:rPr>
                <w:sz w:val="20"/>
                <w:szCs w:val="20"/>
              </w:rPr>
            </w:pPr>
          </w:p>
        </w:tc>
        <w:tc>
          <w:tcPr>
            <w:tcW w:w="806" w:type="dxa"/>
          </w:tcPr>
          <w:p w14:paraId="6532A3FA" w14:textId="77777777" w:rsidR="00DF44D5" w:rsidRPr="0093414E" w:rsidRDefault="00DF44D5" w:rsidP="00DF44D5">
            <w:pPr>
              <w:rPr>
                <w:sz w:val="20"/>
                <w:szCs w:val="20"/>
              </w:rPr>
            </w:pPr>
          </w:p>
        </w:tc>
      </w:tr>
      <w:tr w:rsidR="00DF44D5" w:rsidRPr="000A33FC" w14:paraId="732E1181" w14:textId="77777777" w:rsidTr="00C81EF7">
        <w:trPr>
          <w:trHeight w:val="288"/>
        </w:trPr>
        <w:tc>
          <w:tcPr>
            <w:tcW w:w="550" w:type="dxa"/>
            <w:noWrap/>
            <w:vAlign w:val="center"/>
            <w:hideMark/>
          </w:tcPr>
          <w:p w14:paraId="68C7EBAB" w14:textId="77777777" w:rsidR="00DF44D5" w:rsidRPr="0093414E" w:rsidRDefault="00DF44D5" w:rsidP="00DF44D5">
            <w:pPr>
              <w:jc w:val="center"/>
              <w:rPr>
                <w:sz w:val="20"/>
                <w:szCs w:val="20"/>
              </w:rPr>
            </w:pPr>
            <w:r w:rsidRPr="0093414E">
              <w:rPr>
                <w:sz w:val="20"/>
                <w:szCs w:val="20"/>
              </w:rPr>
              <w:t>17</w:t>
            </w:r>
          </w:p>
        </w:tc>
        <w:tc>
          <w:tcPr>
            <w:tcW w:w="2564" w:type="dxa"/>
            <w:tcBorders>
              <w:top w:val="nil"/>
              <w:left w:val="nil"/>
              <w:bottom w:val="single" w:sz="4" w:space="0" w:color="auto"/>
              <w:right w:val="single" w:sz="4" w:space="0" w:color="auto"/>
            </w:tcBorders>
            <w:shd w:val="clear" w:color="000000" w:fill="FFFFFF"/>
            <w:noWrap/>
            <w:vAlign w:val="bottom"/>
            <w:hideMark/>
          </w:tcPr>
          <w:p w14:paraId="58A8E5D9" w14:textId="02E0BB9B"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Hémoglobinomètre</w:t>
            </w:r>
          </w:p>
        </w:tc>
        <w:tc>
          <w:tcPr>
            <w:tcW w:w="860" w:type="dxa"/>
            <w:tcBorders>
              <w:top w:val="nil"/>
              <w:left w:val="single" w:sz="8" w:space="0" w:color="auto"/>
              <w:bottom w:val="single" w:sz="4" w:space="0" w:color="auto"/>
              <w:right w:val="nil"/>
            </w:tcBorders>
            <w:shd w:val="clear" w:color="auto" w:fill="auto"/>
            <w:hideMark/>
          </w:tcPr>
          <w:p w14:paraId="628690CB" w14:textId="7F85CA11" w:rsidR="00DF44D5" w:rsidRPr="0093414E" w:rsidRDefault="00DF44D5" w:rsidP="00DF44D5">
            <w:pPr>
              <w:jc w:val="center"/>
              <w:rPr>
                <w:sz w:val="20"/>
                <w:szCs w:val="20"/>
              </w:rPr>
            </w:pPr>
            <w:r w:rsidRPr="00150495">
              <w:rPr>
                <w:sz w:val="20"/>
                <w:szCs w:val="20"/>
              </w:rPr>
              <w:t>Pce</w:t>
            </w:r>
          </w:p>
        </w:tc>
        <w:tc>
          <w:tcPr>
            <w:tcW w:w="879" w:type="dxa"/>
            <w:hideMark/>
          </w:tcPr>
          <w:p w14:paraId="5F6DA937" w14:textId="77777777" w:rsidR="00DF44D5" w:rsidRPr="0093414E" w:rsidRDefault="00DF44D5" w:rsidP="00DF44D5">
            <w:pPr>
              <w:rPr>
                <w:sz w:val="20"/>
                <w:szCs w:val="20"/>
              </w:rPr>
            </w:pPr>
            <w:r w:rsidRPr="0093414E">
              <w:rPr>
                <w:sz w:val="20"/>
                <w:szCs w:val="20"/>
              </w:rPr>
              <w:t> </w:t>
            </w:r>
          </w:p>
        </w:tc>
        <w:tc>
          <w:tcPr>
            <w:tcW w:w="851" w:type="dxa"/>
            <w:hideMark/>
          </w:tcPr>
          <w:p w14:paraId="0D018B49" w14:textId="77777777" w:rsidR="00DF44D5" w:rsidRPr="0093414E" w:rsidRDefault="00DF44D5" w:rsidP="00DF44D5">
            <w:pPr>
              <w:rPr>
                <w:sz w:val="20"/>
                <w:szCs w:val="20"/>
              </w:rPr>
            </w:pPr>
            <w:r w:rsidRPr="0093414E">
              <w:rPr>
                <w:sz w:val="20"/>
                <w:szCs w:val="20"/>
              </w:rPr>
              <w:t> </w:t>
            </w:r>
          </w:p>
        </w:tc>
        <w:tc>
          <w:tcPr>
            <w:tcW w:w="835" w:type="dxa"/>
          </w:tcPr>
          <w:p w14:paraId="0F491D01" w14:textId="77777777" w:rsidR="00DF44D5" w:rsidRPr="0093414E" w:rsidRDefault="00DF44D5" w:rsidP="00DF44D5">
            <w:pPr>
              <w:rPr>
                <w:sz w:val="20"/>
                <w:szCs w:val="20"/>
              </w:rPr>
            </w:pPr>
          </w:p>
        </w:tc>
        <w:tc>
          <w:tcPr>
            <w:tcW w:w="837" w:type="dxa"/>
          </w:tcPr>
          <w:p w14:paraId="02EA6CA9" w14:textId="77777777" w:rsidR="00DF44D5" w:rsidRPr="0093414E" w:rsidRDefault="00DF44D5" w:rsidP="00DF44D5">
            <w:pPr>
              <w:rPr>
                <w:sz w:val="20"/>
                <w:szCs w:val="20"/>
              </w:rPr>
            </w:pPr>
          </w:p>
        </w:tc>
        <w:tc>
          <w:tcPr>
            <w:tcW w:w="837" w:type="dxa"/>
          </w:tcPr>
          <w:p w14:paraId="765732D5" w14:textId="77777777" w:rsidR="00DF44D5" w:rsidRPr="0093414E" w:rsidRDefault="00DF44D5" w:rsidP="00DF44D5">
            <w:pPr>
              <w:rPr>
                <w:sz w:val="20"/>
                <w:szCs w:val="20"/>
              </w:rPr>
            </w:pPr>
          </w:p>
        </w:tc>
        <w:tc>
          <w:tcPr>
            <w:tcW w:w="837" w:type="dxa"/>
          </w:tcPr>
          <w:p w14:paraId="0A46125E" w14:textId="77777777" w:rsidR="00DF44D5" w:rsidRPr="0093414E" w:rsidRDefault="00DF44D5" w:rsidP="00DF44D5">
            <w:pPr>
              <w:rPr>
                <w:sz w:val="20"/>
                <w:szCs w:val="20"/>
              </w:rPr>
            </w:pPr>
          </w:p>
        </w:tc>
        <w:tc>
          <w:tcPr>
            <w:tcW w:w="837" w:type="dxa"/>
          </w:tcPr>
          <w:p w14:paraId="3D3B4371" w14:textId="77777777" w:rsidR="00DF44D5" w:rsidRPr="0093414E" w:rsidRDefault="00DF44D5" w:rsidP="00DF44D5">
            <w:pPr>
              <w:rPr>
                <w:sz w:val="20"/>
                <w:szCs w:val="20"/>
              </w:rPr>
            </w:pPr>
          </w:p>
        </w:tc>
        <w:tc>
          <w:tcPr>
            <w:tcW w:w="837" w:type="dxa"/>
          </w:tcPr>
          <w:p w14:paraId="25970EBC" w14:textId="77777777" w:rsidR="00DF44D5" w:rsidRPr="0093414E" w:rsidRDefault="00DF44D5" w:rsidP="00DF44D5">
            <w:pPr>
              <w:rPr>
                <w:sz w:val="20"/>
                <w:szCs w:val="20"/>
              </w:rPr>
            </w:pPr>
          </w:p>
        </w:tc>
        <w:tc>
          <w:tcPr>
            <w:tcW w:w="850" w:type="dxa"/>
          </w:tcPr>
          <w:p w14:paraId="2F1CFD1E" w14:textId="77777777" w:rsidR="00DF44D5" w:rsidRPr="0093414E" w:rsidRDefault="00DF44D5" w:rsidP="00DF44D5">
            <w:pPr>
              <w:rPr>
                <w:sz w:val="20"/>
                <w:szCs w:val="20"/>
              </w:rPr>
            </w:pPr>
          </w:p>
        </w:tc>
        <w:tc>
          <w:tcPr>
            <w:tcW w:w="806" w:type="dxa"/>
          </w:tcPr>
          <w:p w14:paraId="062731EE" w14:textId="77777777" w:rsidR="00DF44D5" w:rsidRPr="0093414E" w:rsidRDefault="00DF44D5" w:rsidP="00DF44D5">
            <w:pPr>
              <w:rPr>
                <w:sz w:val="20"/>
                <w:szCs w:val="20"/>
              </w:rPr>
            </w:pPr>
          </w:p>
        </w:tc>
        <w:tc>
          <w:tcPr>
            <w:tcW w:w="806" w:type="dxa"/>
          </w:tcPr>
          <w:p w14:paraId="28B33C9F" w14:textId="77777777" w:rsidR="00DF44D5" w:rsidRPr="0093414E" w:rsidRDefault="00DF44D5" w:rsidP="00DF44D5">
            <w:pPr>
              <w:rPr>
                <w:sz w:val="20"/>
                <w:szCs w:val="20"/>
              </w:rPr>
            </w:pPr>
          </w:p>
        </w:tc>
        <w:tc>
          <w:tcPr>
            <w:tcW w:w="806" w:type="dxa"/>
          </w:tcPr>
          <w:p w14:paraId="7F296C56" w14:textId="77777777" w:rsidR="00DF44D5" w:rsidRPr="0093414E" w:rsidRDefault="00DF44D5" w:rsidP="00DF44D5">
            <w:pPr>
              <w:rPr>
                <w:sz w:val="20"/>
                <w:szCs w:val="20"/>
              </w:rPr>
            </w:pPr>
          </w:p>
        </w:tc>
      </w:tr>
      <w:tr w:rsidR="00DF44D5" w:rsidRPr="000A33FC" w14:paraId="31C8E27E" w14:textId="77777777" w:rsidTr="00C81EF7">
        <w:trPr>
          <w:trHeight w:val="288"/>
        </w:trPr>
        <w:tc>
          <w:tcPr>
            <w:tcW w:w="550" w:type="dxa"/>
            <w:noWrap/>
            <w:vAlign w:val="center"/>
            <w:hideMark/>
          </w:tcPr>
          <w:p w14:paraId="49628237" w14:textId="77777777" w:rsidR="00DF44D5" w:rsidRPr="0093414E" w:rsidRDefault="00DF44D5" w:rsidP="00DF44D5">
            <w:pPr>
              <w:jc w:val="center"/>
              <w:rPr>
                <w:sz w:val="20"/>
                <w:szCs w:val="20"/>
              </w:rPr>
            </w:pPr>
            <w:r w:rsidRPr="0093414E">
              <w:rPr>
                <w:sz w:val="20"/>
                <w:szCs w:val="20"/>
              </w:rPr>
              <w:t>18</w:t>
            </w:r>
          </w:p>
        </w:tc>
        <w:tc>
          <w:tcPr>
            <w:tcW w:w="2564" w:type="dxa"/>
            <w:tcBorders>
              <w:top w:val="nil"/>
              <w:left w:val="nil"/>
              <w:bottom w:val="single" w:sz="4" w:space="0" w:color="auto"/>
              <w:right w:val="single" w:sz="4" w:space="0" w:color="auto"/>
            </w:tcBorders>
            <w:shd w:val="clear" w:color="000000" w:fill="FFFFFF"/>
            <w:noWrap/>
            <w:vAlign w:val="bottom"/>
            <w:hideMark/>
          </w:tcPr>
          <w:p w14:paraId="632A57A9" w14:textId="5B65FB2A"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Loupe binoculaire</w:t>
            </w:r>
          </w:p>
        </w:tc>
        <w:tc>
          <w:tcPr>
            <w:tcW w:w="860" w:type="dxa"/>
            <w:tcBorders>
              <w:top w:val="nil"/>
              <w:left w:val="single" w:sz="8" w:space="0" w:color="auto"/>
              <w:bottom w:val="single" w:sz="4" w:space="0" w:color="auto"/>
              <w:right w:val="nil"/>
            </w:tcBorders>
            <w:shd w:val="clear" w:color="auto" w:fill="auto"/>
            <w:hideMark/>
          </w:tcPr>
          <w:p w14:paraId="6A71ECDF" w14:textId="1C73A2C8" w:rsidR="00DF44D5" w:rsidRPr="0093414E" w:rsidRDefault="00DF44D5" w:rsidP="00DF44D5">
            <w:pPr>
              <w:jc w:val="center"/>
              <w:rPr>
                <w:sz w:val="20"/>
                <w:szCs w:val="20"/>
              </w:rPr>
            </w:pPr>
            <w:r w:rsidRPr="00150495">
              <w:rPr>
                <w:sz w:val="20"/>
                <w:szCs w:val="20"/>
              </w:rPr>
              <w:t>Pce</w:t>
            </w:r>
          </w:p>
        </w:tc>
        <w:tc>
          <w:tcPr>
            <w:tcW w:w="879" w:type="dxa"/>
            <w:hideMark/>
          </w:tcPr>
          <w:p w14:paraId="2F99183B" w14:textId="77777777" w:rsidR="00DF44D5" w:rsidRPr="0093414E" w:rsidRDefault="00DF44D5" w:rsidP="00DF44D5">
            <w:pPr>
              <w:rPr>
                <w:sz w:val="20"/>
                <w:szCs w:val="20"/>
              </w:rPr>
            </w:pPr>
            <w:r w:rsidRPr="0093414E">
              <w:rPr>
                <w:sz w:val="20"/>
                <w:szCs w:val="20"/>
              </w:rPr>
              <w:t> </w:t>
            </w:r>
          </w:p>
        </w:tc>
        <w:tc>
          <w:tcPr>
            <w:tcW w:w="851" w:type="dxa"/>
            <w:hideMark/>
          </w:tcPr>
          <w:p w14:paraId="1F435485" w14:textId="77777777" w:rsidR="00DF44D5" w:rsidRPr="0093414E" w:rsidRDefault="00DF44D5" w:rsidP="00DF44D5">
            <w:pPr>
              <w:rPr>
                <w:sz w:val="20"/>
                <w:szCs w:val="20"/>
              </w:rPr>
            </w:pPr>
            <w:r w:rsidRPr="0093414E">
              <w:rPr>
                <w:sz w:val="20"/>
                <w:szCs w:val="20"/>
              </w:rPr>
              <w:t> </w:t>
            </w:r>
          </w:p>
        </w:tc>
        <w:tc>
          <w:tcPr>
            <w:tcW w:w="835" w:type="dxa"/>
          </w:tcPr>
          <w:p w14:paraId="750E37EC" w14:textId="77777777" w:rsidR="00DF44D5" w:rsidRPr="0093414E" w:rsidRDefault="00DF44D5" w:rsidP="00DF44D5">
            <w:pPr>
              <w:rPr>
                <w:sz w:val="20"/>
                <w:szCs w:val="20"/>
              </w:rPr>
            </w:pPr>
          </w:p>
        </w:tc>
        <w:tc>
          <w:tcPr>
            <w:tcW w:w="837" w:type="dxa"/>
          </w:tcPr>
          <w:p w14:paraId="3D844F1F" w14:textId="77777777" w:rsidR="00DF44D5" w:rsidRPr="0093414E" w:rsidRDefault="00DF44D5" w:rsidP="00DF44D5">
            <w:pPr>
              <w:rPr>
                <w:sz w:val="20"/>
                <w:szCs w:val="20"/>
              </w:rPr>
            </w:pPr>
          </w:p>
        </w:tc>
        <w:tc>
          <w:tcPr>
            <w:tcW w:w="837" w:type="dxa"/>
          </w:tcPr>
          <w:p w14:paraId="17DC31CE" w14:textId="77777777" w:rsidR="00DF44D5" w:rsidRPr="0093414E" w:rsidRDefault="00DF44D5" w:rsidP="00DF44D5">
            <w:pPr>
              <w:rPr>
                <w:sz w:val="20"/>
                <w:szCs w:val="20"/>
              </w:rPr>
            </w:pPr>
          </w:p>
        </w:tc>
        <w:tc>
          <w:tcPr>
            <w:tcW w:w="837" w:type="dxa"/>
          </w:tcPr>
          <w:p w14:paraId="756F61A2" w14:textId="77777777" w:rsidR="00DF44D5" w:rsidRPr="0093414E" w:rsidRDefault="00DF44D5" w:rsidP="00DF44D5">
            <w:pPr>
              <w:rPr>
                <w:sz w:val="20"/>
                <w:szCs w:val="20"/>
              </w:rPr>
            </w:pPr>
          </w:p>
        </w:tc>
        <w:tc>
          <w:tcPr>
            <w:tcW w:w="837" w:type="dxa"/>
          </w:tcPr>
          <w:p w14:paraId="4D016DBA" w14:textId="77777777" w:rsidR="00DF44D5" w:rsidRPr="0093414E" w:rsidRDefault="00DF44D5" w:rsidP="00DF44D5">
            <w:pPr>
              <w:rPr>
                <w:sz w:val="20"/>
                <w:szCs w:val="20"/>
              </w:rPr>
            </w:pPr>
          </w:p>
        </w:tc>
        <w:tc>
          <w:tcPr>
            <w:tcW w:w="837" w:type="dxa"/>
          </w:tcPr>
          <w:p w14:paraId="4ADB455F" w14:textId="77777777" w:rsidR="00DF44D5" w:rsidRPr="0093414E" w:rsidRDefault="00DF44D5" w:rsidP="00DF44D5">
            <w:pPr>
              <w:rPr>
                <w:sz w:val="20"/>
                <w:szCs w:val="20"/>
              </w:rPr>
            </w:pPr>
          </w:p>
        </w:tc>
        <w:tc>
          <w:tcPr>
            <w:tcW w:w="850" w:type="dxa"/>
          </w:tcPr>
          <w:p w14:paraId="59012E51" w14:textId="77777777" w:rsidR="00DF44D5" w:rsidRPr="0093414E" w:rsidRDefault="00DF44D5" w:rsidP="00DF44D5">
            <w:pPr>
              <w:rPr>
                <w:sz w:val="20"/>
                <w:szCs w:val="20"/>
              </w:rPr>
            </w:pPr>
          </w:p>
        </w:tc>
        <w:tc>
          <w:tcPr>
            <w:tcW w:w="806" w:type="dxa"/>
          </w:tcPr>
          <w:p w14:paraId="1D5ACD58" w14:textId="77777777" w:rsidR="00DF44D5" w:rsidRPr="0093414E" w:rsidRDefault="00DF44D5" w:rsidP="00DF44D5">
            <w:pPr>
              <w:rPr>
                <w:sz w:val="20"/>
                <w:szCs w:val="20"/>
              </w:rPr>
            </w:pPr>
          </w:p>
        </w:tc>
        <w:tc>
          <w:tcPr>
            <w:tcW w:w="806" w:type="dxa"/>
          </w:tcPr>
          <w:p w14:paraId="3F845C5F" w14:textId="77777777" w:rsidR="00DF44D5" w:rsidRPr="0093414E" w:rsidRDefault="00DF44D5" w:rsidP="00DF44D5">
            <w:pPr>
              <w:rPr>
                <w:sz w:val="20"/>
                <w:szCs w:val="20"/>
              </w:rPr>
            </w:pPr>
          </w:p>
        </w:tc>
        <w:tc>
          <w:tcPr>
            <w:tcW w:w="806" w:type="dxa"/>
          </w:tcPr>
          <w:p w14:paraId="53D87337" w14:textId="77777777" w:rsidR="00DF44D5" w:rsidRPr="0093414E" w:rsidRDefault="00DF44D5" w:rsidP="00DF44D5">
            <w:pPr>
              <w:rPr>
                <w:sz w:val="20"/>
                <w:szCs w:val="20"/>
              </w:rPr>
            </w:pPr>
          </w:p>
        </w:tc>
      </w:tr>
      <w:tr w:rsidR="00DF44D5" w:rsidRPr="000A33FC" w14:paraId="266F00E0" w14:textId="77777777" w:rsidTr="00C81EF7">
        <w:trPr>
          <w:trHeight w:val="288"/>
        </w:trPr>
        <w:tc>
          <w:tcPr>
            <w:tcW w:w="550" w:type="dxa"/>
            <w:noWrap/>
            <w:vAlign w:val="center"/>
            <w:hideMark/>
          </w:tcPr>
          <w:p w14:paraId="02A5C9A1" w14:textId="77777777" w:rsidR="00DF44D5" w:rsidRPr="0093414E" w:rsidRDefault="00DF44D5" w:rsidP="00DF44D5">
            <w:pPr>
              <w:jc w:val="center"/>
              <w:rPr>
                <w:sz w:val="20"/>
                <w:szCs w:val="20"/>
              </w:rPr>
            </w:pPr>
            <w:r w:rsidRPr="0093414E">
              <w:rPr>
                <w:sz w:val="20"/>
                <w:szCs w:val="20"/>
              </w:rPr>
              <w:t>19</w:t>
            </w:r>
          </w:p>
        </w:tc>
        <w:tc>
          <w:tcPr>
            <w:tcW w:w="2564" w:type="dxa"/>
            <w:tcBorders>
              <w:top w:val="nil"/>
              <w:left w:val="nil"/>
              <w:bottom w:val="single" w:sz="4" w:space="0" w:color="auto"/>
              <w:right w:val="single" w:sz="4" w:space="0" w:color="auto"/>
            </w:tcBorders>
            <w:shd w:val="clear" w:color="000000" w:fill="FFFFFF"/>
            <w:noWrap/>
            <w:vAlign w:val="bottom"/>
            <w:hideMark/>
          </w:tcPr>
          <w:p w14:paraId="2D34CE67" w14:textId="62D4D424"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Micro pipettes</w:t>
            </w:r>
          </w:p>
        </w:tc>
        <w:tc>
          <w:tcPr>
            <w:tcW w:w="860" w:type="dxa"/>
            <w:tcBorders>
              <w:top w:val="nil"/>
              <w:left w:val="single" w:sz="8" w:space="0" w:color="auto"/>
              <w:bottom w:val="single" w:sz="4" w:space="0" w:color="auto"/>
              <w:right w:val="nil"/>
            </w:tcBorders>
            <w:shd w:val="clear" w:color="auto" w:fill="auto"/>
            <w:vAlign w:val="center"/>
            <w:hideMark/>
          </w:tcPr>
          <w:p w14:paraId="5DDEFFA3" w14:textId="1009D05A" w:rsidR="00DF44D5" w:rsidRPr="0093414E" w:rsidRDefault="00DF44D5" w:rsidP="00DF44D5">
            <w:pPr>
              <w:jc w:val="center"/>
              <w:rPr>
                <w:sz w:val="20"/>
                <w:szCs w:val="20"/>
              </w:rPr>
            </w:pPr>
            <w:r w:rsidRPr="00B96D23">
              <w:rPr>
                <w:rFonts w:eastAsia="Times New Roman" w:cs="Calibri"/>
                <w:color w:val="595959" w:themeColor="text1" w:themeTint="A6"/>
                <w:sz w:val="20"/>
                <w:szCs w:val="20"/>
                <w:lang w:val="fr-FR" w:eastAsia="fr-FR"/>
              </w:rPr>
              <w:t>Jeu</w:t>
            </w:r>
          </w:p>
        </w:tc>
        <w:tc>
          <w:tcPr>
            <w:tcW w:w="879" w:type="dxa"/>
            <w:hideMark/>
          </w:tcPr>
          <w:p w14:paraId="4F02063A" w14:textId="77777777" w:rsidR="00DF44D5" w:rsidRPr="0093414E" w:rsidRDefault="00DF44D5" w:rsidP="00DF44D5">
            <w:pPr>
              <w:rPr>
                <w:sz w:val="20"/>
                <w:szCs w:val="20"/>
              </w:rPr>
            </w:pPr>
            <w:r w:rsidRPr="0093414E">
              <w:rPr>
                <w:sz w:val="20"/>
                <w:szCs w:val="20"/>
              </w:rPr>
              <w:t> </w:t>
            </w:r>
          </w:p>
        </w:tc>
        <w:tc>
          <w:tcPr>
            <w:tcW w:w="851" w:type="dxa"/>
            <w:hideMark/>
          </w:tcPr>
          <w:p w14:paraId="1BB5BC22" w14:textId="77777777" w:rsidR="00DF44D5" w:rsidRPr="0093414E" w:rsidRDefault="00DF44D5" w:rsidP="00DF44D5">
            <w:pPr>
              <w:rPr>
                <w:sz w:val="20"/>
                <w:szCs w:val="20"/>
              </w:rPr>
            </w:pPr>
            <w:r w:rsidRPr="0093414E">
              <w:rPr>
                <w:sz w:val="20"/>
                <w:szCs w:val="20"/>
              </w:rPr>
              <w:t> </w:t>
            </w:r>
          </w:p>
        </w:tc>
        <w:tc>
          <w:tcPr>
            <w:tcW w:w="835" w:type="dxa"/>
          </w:tcPr>
          <w:p w14:paraId="25FF2EC2" w14:textId="77777777" w:rsidR="00DF44D5" w:rsidRPr="0093414E" w:rsidRDefault="00DF44D5" w:rsidP="00DF44D5">
            <w:pPr>
              <w:rPr>
                <w:sz w:val="20"/>
                <w:szCs w:val="20"/>
              </w:rPr>
            </w:pPr>
          </w:p>
        </w:tc>
        <w:tc>
          <w:tcPr>
            <w:tcW w:w="837" w:type="dxa"/>
          </w:tcPr>
          <w:p w14:paraId="49B18A1D" w14:textId="77777777" w:rsidR="00DF44D5" w:rsidRPr="0093414E" w:rsidRDefault="00DF44D5" w:rsidP="00DF44D5">
            <w:pPr>
              <w:rPr>
                <w:sz w:val="20"/>
                <w:szCs w:val="20"/>
              </w:rPr>
            </w:pPr>
          </w:p>
        </w:tc>
        <w:tc>
          <w:tcPr>
            <w:tcW w:w="837" w:type="dxa"/>
          </w:tcPr>
          <w:p w14:paraId="3B0C58DF" w14:textId="77777777" w:rsidR="00DF44D5" w:rsidRPr="0093414E" w:rsidRDefault="00DF44D5" w:rsidP="00DF44D5">
            <w:pPr>
              <w:rPr>
                <w:sz w:val="20"/>
                <w:szCs w:val="20"/>
              </w:rPr>
            </w:pPr>
          </w:p>
        </w:tc>
        <w:tc>
          <w:tcPr>
            <w:tcW w:w="837" w:type="dxa"/>
          </w:tcPr>
          <w:p w14:paraId="63BA30C9" w14:textId="77777777" w:rsidR="00DF44D5" w:rsidRPr="0093414E" w:rsidRDefault="00DF44D5" w:rsidP="00DF44D5">
            <w:pPr>
              <w:rPr>
                <w:sz w:val="20"/>
                <w:szCs w:val="20"/>
              </w:rPr>
            </w:pPr>
          </w:p>
        </w:tc>
        <w:tc>
          <w:tcPr>
            <w:tcW w:w="837" w:type="dxa"/>
          </w:tcPr>
          <w:p w14:paraId="78EE7DAF" w14:textId="77777777" w:rsidR="00DF44D5" w:rsidRPr="0093414E" w:rsidRDefault="00DF44D5" w:rsidP="00DF44D5">
            <w:pPr>
              <w:rPr>
                <w:sz w:val="20"/>
                <w:szCs w:val="20"/>
              </w:rPr>
            </w:pPr>
          </w:p>
        </w:tc>
        <w:tc>
          <w:tcPr>
            <w:tcW w:w="837" w:type="dxa"/>
          </w:tcPr>
          <w:p w14:paraId="7058ADA3" w14:textId="77777777" w:rsidR="00DF44D5" w:rsidRPr="0093414E" w:rsidRDefault="00DF44D5" w:rsidP="00DF44D5">
            <w:pPr>
              <w:rPr>
                <w:sz w:val="20"/>
                <w:szCs w:val="20"/>
              </w:rPr>
            </w:pPr>
          </w:p>
        </w:tc>
        <w:tc>
          <w:tcPr>
            <w:tcW w:w="850" w:type="dxa"/>
          </w:tcPr>
          <w:p w14:paraId="150A4B37" w14:textId="77777777" w:rsidR="00DF44D5" w:rsidRPr="0093414E" w:rsidRDefault="00DF44D5" w:rsidP="00DF44D5">
            <w:pPr>
              <w:rPr>
                <w:sz w:val="20"/>
                <w:szCs w:val="20"/>
              </w:rPr>
            </w:pPr>
          </w:p>
        </w:tc>
        <w:tc>
          <w:tcPr>
            <w:tcW w:w="806" w:type="dxa"/>
          </w:tcPr>
          <w:p w14:paraId="46F44057" w14:textId="77777777" w:rsidR="00DF44D5" w:rsidRPr="0093414E" w:rsidRDefault="00DF44D5" w:rsidP="00DF44D5">
            <w:pPr>
              <w:rPr>
                <w:sz w:val="20"/>
                <w:szCs w:val="20"/>
              </w:rPr>
            </w:pPr>
          </w:p>
        </w:tc>
        <w:tc>
          <w:tcPr>
            <w:tcW w:w="806" w:type="dxa"/>
          </w:tcPr>
          <w:p w14:paraId="23552EC3" w14:textId="77777777" w:rsidR="00DF44D5" w:rsidRPr="0093414E" w:rsidRDefault="00DF44D5" w:rsidP="00DF44D5">
            <w:pPr>
              <w:rPr>
                <w:sz w:val="20"/>
                <w:szCs w:val="20"/>
              </w:rPr>
            </w:pPr>
          </w:p>
        </w:tc>
        <w:tc>
          <w:tcPr>
            <w:tcW w:w="806" w:type="dxa"/>
          </w:tcPr>
          <w:p w14:paraId="15EFAA90" w14:textId="77777777" w:rsidR="00DF44D5" w:rsidRPr="0093414E" w:rsidRDefault="00DF44D5" w:rsidP="00DF44D5">
            <w:pPr>
              <w:rPr>
                <w:sz w:val="20"/>
                <w:szCs w:val="20"/>
              </w:rPr>
            </w:pPr>
          </w:p>
        </w:tc>
      </w:tr>
      <w:tr w:rsidR="00DF44D5" w:rsidRPr="000A33FC" w14:paraId="7FF99FF3" w14:textId="77777777" w:rsidTr="00C81EF7">
        <w:trPr>
          <w:trHeight w:val="288"/>
        </w:trPr>
        <w:tc>
          <w:tcPr>
            <w:tcW w:w="550" w:type="dxa"/>
            <w:noWrap/>
            <w:vAlign w:val="center"/>
            <w:hideMark/>
          </w:tcPr>
          <w:p w14:paraId="0B814B73" w14:textId="77777777" w:rsidR="00DF44D5" w:rsidRPr="0093414E" w:rsidRDefault="00DF44D5" w:rsidP="00DF44D5">
            <w:pPr>
              <w:jc w:val="center"/>
              <w:rPr>
                <w:sz w:val="20"/>
                <w:szCs w:val="20"/>
              </w:rPr>
            </w:pPr>
            <w:r w:rsidRPr="0093414E">
              <w:rPr>
                <w:sz w:val="20"/>
                <w:szCs w:val="20"/>
              </w:rPr>
              <w:t>20</w:t>
            </w:r>
          </w:p>
        </w:tc>
        <w:tc>
          <w:tcPr>
            <w:tcW w:w="2564" w:type="dxa"/>
            <w:tcBorders>
              <w:top w:val="nil"/>
              <w:left w:val="nil"/>
              <w:bottom w:val="single" w:sz="4" w:space="0" w:color="auto"/>
              <w:right w:val="single" w:sz="4" w:space="0" w:color="auto"/>
            </w:tcBorders>
            <w:shd w:val="clear" w:color="000000" w:fill="FFFFFF"/>
            <w:noWrap/>
            <w:vAlign w:val="bottom"/>
            <w:hideMark/>
          </w:tcPr>
          <w:p w14:paraId="7A38257C" w14:textId="5C48F1AC"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Microscope binoculaire</w:t>
            </w:r>
          </w:p>
        </w:tc>
        <w:tc>
          <w:tcPr>
            <w:tcW w:w="860" w:type="dxa"/>
            <w:tcBorders>
              <w:top w:val="nil"/>
              <w:left w:val="single" w:sz="8" w:space="0" w:color="auto"/>
              <w:bottom w:val="single" w:sz="4" w:space="0" w:color="auto"/>
              <w:right w:val="nil"/>
            </w:tcBorders>
            <w:shd w:val="clear" w:color="auto" w:fill="auto"/>
            <w:hideMark/>
          </w:tcPr>
          <w:p w14:paraId="5702F46A" w14:textId="55CDEFE3" w:rsidR="00DF44D5" w:rsidRPr="0093414E" w:rsidRDefault="00DF44D5" w:rsidP="00DF44D5">
            <w:pPr>
              <w:jc w:val="center"/>
              <w:rPr>
                <w:sz w:val="20"/>
                <w:szCs w:val="20"/>
              </w:rPr>
            </w:pPr>
            <w:r w:rsidRPr="00461F53">
              <w:rPr>
                <w:sz w:val="20"/>
                <w:szCs w:val="20"/>
              </w:rPr>
              <w:t>Pce</w:t>
            </w:r>
          </w:p>
        </w:tc>
        <w:tc>
          <w:tcPr>
            <w:tcW w:w="879" w:type="dxa"/>
            <w:hideMark/>
          </w:tcPr>
          <w:p w14:paraId="276775C7" w14:textId="77777777" w:rsidR="00DF44D5" w:rsidRPr="0093414E" w:rsidRDefault="00DF44D5" w:rsidP="00DF44D5">
            <w:pPr>
              <w:rPr>
                <w:sz w:val="20"/>
                <w:szCs w:val="20"/>
              </w:rPr>
            </w:pPr>
            <w:r w:rsidRPr="0093414E">
              <w:rPr>
                <w:sz w:val="20"/>
                <w:szCs w:val="20"/>
              </w:rPr>
              <w:t> </w:t>
            </w:r>
          </w:p>
        </w:tc>
        <w:tc>
          <w:tcPr>
            <w:tcW w:w="851" w:type="dxa"/>
            <w:hideMark/>
          </w:tcPr>
          <w:p w14:paraId="471E2304" w14:textId="77777777" w:rsidR="00DF44D5" w:rsidRPr="0093414E" w:rsidRDefault="00DF44D5" w:rsidP="00DF44D5">
            <w:pPr>
              <w:rPr>
                <w:sz w:val="20"/>
                <w:szCs w:val="20"/>
              </w:rPr>
            </w:pPr>
            <w:r w:rsidRPr="0093414E">
              <w:rPr>
                <w:sz w:val="20"/>
                <w:szCs w:val="20"/>
              </w:rPr>
              <w:t> </w:t>
            </w:r>
          </w:p>
        </w:tc>
        <w:tc>
          <w:tcPr>
            <w:tcW w:w="835" w:type="dxa"/>
          </w:tcPr>
          <w:p w14:paraId="6A32347B" w14:textId="77777777" w:rsidR="00DF44D5" w:rsidRPr="0093414E" w:rsidRDefault="00DF44D5" w:rsidP="00DF44D5">
            <w:pPr>
              <w:rPr>
                <w:sz w:val="20"/>
                <w:szCs w:val="20"/>
              </w:rPr>
            </w:pPr>
          </w:p>
        </w:tc>
        <w:tc>
          <w:tcPr>
            <w:tcW w:w="837" w:type="dxa"/>
          </w:tcPr>
          <w:p w14:paraId="23143F55" w14:textId="77777777" w:rsidR="00DF44D5" w:rsidRPr="0093414E" w:rsidRDefault="00DF44D5" w:rsidP="00DF44D5">
            <w:pPr>
              <w:rPr>
                <w:sz w:val="20"/>
                <w:szCs w:val="20"/>
              </w:rPr>
            </w:pPr>
          </w:p>
        </w:tc>
        <w:tc>
          <w:tcPr>
            <w:tcW w:w="837" w:type="dxa"/>
          </w:tcPr>
          <w:p w14:paraId="5ACE61E4" w14:textId="77777777" w:rsidR="00DF44D5" w:rsidRPr="0093414E" w:rsidRDefault="00DF44D5" w:rsidP="00DF44D5">
            <w:pPr>
              <w:rPr>
                <w:sz w:val="20"/>
                <w:szCs w:val="20"/>
              </w:rPr>
            </w:pPr>
          </w:p>
        </w:tc>
        <w:tc>
          <w:tcPr>
            <w:tcW w:w="837" w:type="dxa"/>
          </w:tcPr>
          <w:p w14:paraId="3A8E42A4" w14:textId="77777777" w:rsidR="00DF44D5" w:rsidRPr="0093414E" w:rsidRDefault="00DF44D5" w:rsidP="00DF44D5">
            <w:pPr>
              <w:rPr>
                <w:sz w:val="20"/>
                <w:szCs w:val="20"/>
              </w:rPr>
            </w:pPr>
          </w:p>
        </w:tc>
        <w:tc>
          <w:tcPr>
            <w:tcW w:w="837" w:type="dxa"/>
          </w:tcPr>
          <w:p w14:paraId="7E9F6D1C" w14:textId="77777777" w:rsidR="00DF44D5" w:rsidRPr="0093414E" w:rsidRDefault="00DF44D5" w:rsidP="00DF44D5">
            <w:pPr>
              <w:rPr>
                <w:sz w:val="20"/>
                <w:szCs w:val="20"/>
              </w:rPr>
            </w:pPr>
          </w:p>
        </w:tc>
        <w:tc>
          <w:tcPr>
            <w:tcW w:w="837" w:type="dxa"/>
          </w:tcPr>
          <w:p w14:paraId="4529BBB7" w14:textId="77777777" w:rsidR="00DF44D5" w:rsidRPr="0093414E" w:rsidRDefault="00DF44D5" w:rsidP="00DF44D5">
            <w:pPr>
              <w:rPr>
                <w:sz w:val="20"/>
                <w:szCs w:val="20"/>
              </w:rPr>
            </w:pPr>
          </w:p>
        </w:tc>
        <w:tc>
          <w:tcPr>
            <w:tcW w:w="850" w:type="dxa"/>
          </w:tcPr>
          <w:p w14:paraId="6D132EB9" w14:textId="77777777" w:rsidR="00DF44D5" w:rsidRPr="0093414E" w:rsidRDefault="00DF44D5" w:rsidP="00DF44D5">
            <w:pPr>
              <w:rPr>
                <w:sz w:val="20"/>
                <w:szCs w:val="20"/>
              </w:rPr>
            </w:pPr>
          </w:p>
        </w:tc>
        <w:tc>
          <w:tcPr>
            <w:tcW w:w="806" w:type="dxa"/>
          </w:tcPr>
          <w:p w14:paraId="13F467D8" w14:textId="77777777" w:rsidR="00DF44D5" w:rsidRPr="0093414E" w:rsidRDefault="00DF44D5" w:rsidP="00DF44D5">
            <w:pPr>
              <w:rPr>
                <w:sz w:val="20"/>
                <w:szCs w:val="20"/>
              </w:rPr>
            </w:pPr>
          </w:p>
        </w:tc>
        <w:tc>
          <w:tcPr>
            <w:tcW w:w="806" w:type="dxa"/>
          </w:tcPr>
          <w:p w14:paraId="22408E08" w14:textId="77777777" w:rsidR="00DF44D5" w:rsidRPr="0093414E" w:rsidRDefault="00DF44D5" w:rsidP="00DF44D5">
            <w:pPr>
              <w:rPr>
                <w:sz w:val="20"/>
                <w:szCs w:val="20"/>
              </w:rPr>
            </w:pPr>
          </w:p>
        </w:tc>
        <w:tc>
          <w:tcPr>
            <w:tcW w:w="806" w:type="dxa"/>
          </w:tcPr>
          <w:p w14:paraId="2195841A" w14:textId="77777777" w:rsidR="00DF44D5" w:rsidRPr="0093414E" w:rsidRDefault="00DF44D5" w:rsidP="00DF44D5">
            <w:pPr>
              <w:rPr>
                <w:sz w:val="20"/>
                <w:szCs w:val="20"/>
              </w:rPr>
            </w:pPr>
          </w:p>
        </w:tc>
      </w:tr>
      <w:tr w:rsidR="00DF44D5" w:rsidRPr="000A33FC" w14:paraId="77EFDFFD" w14:textId="77777777" w:rsidTr="00C81EF7">
        <w:trPr>
          <w:trHeight w:val="288"/>
        </w:trPr>
        <w:tc>
          <w:tcPr>
            <w:tcW w:w="550" w:type="dxa"/>
            <w:noWrap/>
            <w:vAlign w:val="center"/>
            <w:hideMark/>
          </w:tcPr>
          <w:p w14:paraId="267A2A8F" w14:textId="77777777" w:rsidR="00DF44D5" w:rsidRPr="0093414E" w:rsidRDefault="00DF44D5" w:rsidP="00DF44D5">
            <w:pPr>
              <w:jc w:val="center"/>
              <w:rPr>
                <w:sz w:val="20"/>
                <w:szCs w:val="20"/>
              </w:rPr>
            </w:pPr>
            <w:r w:rsidRPr="0093414E">
              <w:rPr>
                <w:sz w:val="20"/>
                <w:szCs w:val="20"/>
              </w:rPr>
              <w:t>21</w:t>
            </w:r>
          </w:p>
        </w:tc>
        <w:tc>
          <w:tcPr>
            <w:tcW w:w="2564" w:type="dxa"/>
            <w:tcBorders>
              <w:top w:val="nil"/>
              <w:left w:val="nil"/>
              <w:bottom w:val="single" w:sz="4" w:space="0" w:color="auto"/>
              <w:right w:val="single" w:sz="4" w:space="0" w:color="auto"/>
            </w:tcBorders>
            <w:shd w:val="clear" w:color="000000" w:fill="FFFFFF"/>
            <w:noWrap/>
            <w:vAlign w:val="bottom"/>
            <w:hideMark/>
          </w:tcPr>
          <w:p w14:paraId="37BF7E66" w14:textId="2B19B948"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Plaque chauffante</w:t>
            </w:r>
          </w:p>
        </w:tc>
        <w:tc>
          <w:tcPr>
            <w:tcW w:w="860" w:type="dxa"/>
            <w:tcBorders>
              <w:top w:val="nil"/>
              <w:left w:val="single" w:sz="8" w:space="0" w:color="auto"/>
              <w:bottom w:val="single" w:sz="4" w:space="0" w:color="auto"/>
              <w:right w:val="nil"/>
            </w:tcBorders>
            <w:shd w:val="clear" w:color="auto" w:fill="auto"/>
            <w:hideMark/>
          </w:tcPr>
          <w:p w14:paraId="4860EFB6" w14:textId="506C4430" w:rsidR="00DF44D5" w:rsidRPr="0093414E" w:rsidRDefault="00DF44D5" w:rsidP="00DF44D5">
            <w:pPr>
              <w:jc w:val="center"/>
              <w:rPr>
                <w:sz w:val="20"/>
                <w:szCs w:val="20"/>
              </w:rPr>
            </w:pPr>
            <w:r w:rsidRPr="00461F53">
              <w:rPr>
                <w:sz w:val="20"/>
                <w:szCs w:val="20"/>
              </w:rPr>
              <w:t>Pce</w:t>
            </w:r>
          </w:p>
        </w:tc>
        <w:tc>
          <w:tcPr>
            <w:tcW w:w="879" w:type="dxa"/>
            <w:hideMark/>
          </w:tcPr>
          <w:p w14:paraId="49D8FF18" w14:textId="77777777" w:rsidR="00DF44D5" w:rsidRPr="0093414E" w:rsidRDefault="00DF44D5" w:rsidP="00DF44D5">
            <w:pPr>
              <w:rPr>
                <w:sz w:val="20"/>
                <w:szCs w:val="20"/>
              </w:rPr>
            </w:pPr>
            <w:r w:rsidRPr="0093414E">
              <w:rPr>
                <w:sz w:val="20"/>
                <w:szCs w:val="20"/>
              </w:rPr>
              <w:t> </w:t>
            </w:r>
          </w:p>
        </w:tc>
        <w:tc>
          <w:tcPr>
            <w:tcW w:w="851" w:type="dxa"/>
            <w:hideMark/>
          </w:tcPr>
          <w:p w14:paraId="24BF1DBA" w14:textId="77777777" w:rsidR="00DF44D5" w:rsidRPr="0093414E" w:rsidRDefault="00DF44D5" w:rsidP="00DF44D5">
            <w:pPr>
              <w:rPr>
                <w:sz w:val="20"/>
                <w:szCs w:val="20"/>
              </w:rPr>
            </w:pPr>
            <w:r w:rsidRPr="0093414E">
              <w:rPr>
                <w:sz w:val="20"/>
                <w:szCs w:val="20"/>
              </w:rPr>
              <w:t> </w:t>
            </w:r>
          </w:p>
        </w:tc>
        <w:tc>
          <w:tcPr>
            <w:tcW w:w="835" w:type="dxa"/>
          </w:tcPr>
          <w:p w14:paraId="52E43286" w14:textId="77777777" w:rsidR="00DF44D5" w:rsidRPr="0093414E" w:rsidRDefault="00DF44D5" w:rsidP="00DF44D5">
            <w:pPr>
              <w:rPr>
                <w:sz w:val="20"/>
                <w:szCs w:val="20"/>
              </w:rPr>
            </w:pPr>
          </w:p>
        </w:tc>
        <w:tc>
          <w:tcPr>
            <w:tcW w:w="837" w:type="dxa"/>
          </w:tcPr>
          <w:p w14:paraId="1773233C" w14:textId="77777777" w:rsidR="00DF44D5" w:rsidRPr="0093414E" w:rsidRDefault="00DF44D5" w:rsidP="00DF44D5">
            <w:pPr>
              <w:rPr>
                <w:sz w:val="20"/>
                <w:szCs w:val="20"/>
              </w:rPr>
            </w:pPr>
          </w:p>
        </w:tc>
        <w:tc>
          <w:tcPr>
            <w:tcW w:w="837" w:type="dxa"/>
          </w:tcPr>
          <w:p w14:paraId="371B857F" w14:textId="77777777" w:rsidR="00DF44D5" w:rsidRPr="0093414E" w:rsidRDefault="00DF44D5" w:rsidP="00DF44D5">
            <w:pPr>
              <w:rPr>
                <w:sz w:val="20"/>
                <w:szCs w:val="20"/>
              </w:rPr>
            </w:pPr>
          </w:p>
        </w:tc>
        <w:tc>
          <w:tcPr>
            <w:tcW w:w="837" w:type="dxa"/>
          </w:tcPr>
          <w:p w14:paraId="35DD24AA" w14:textId="77777777" w:rsidR="00DF44D5" w:rsidRPr="0093414E" w:rsidRDefault="00DF44D5" w:rsidP="00DF44D5">
            <w:pPr>
              <w:rPr>
                <w:sz w:val="20"/>
                <w:szCs w:val="20"/>
              </w:rPr>
            </w:pPr>
          </w:p>
        </w:tc>
        <w:tc>
          <w:tcPr>
            <w:tcW w:w="837" w:type="dxa"/>
          </w:tcPr>
          <w:p w14:paraId="7FD46B31" w14:textId="77777777" w:rsidR="00DF44D5" w:rsidRPr="0093414E" w:rsidRDefault="00DF44D5" w:rsidP="00DF44D5">
            <w:pPr>
              <w:rPr>
                <w:sz w:val="20"/>
                <w:szCs w:val="20"/>
              </w:rPr>
            </w:pPr>
          </w:p>
        </w:tc>
        <w:tc>
          <w:tcPr>
            <w:tcW w:w="837" w:type="dxa"/>
          </w:tcPr>
          <w:p w14:paraId="1321240D" w14:textId="77777777" w:rsidR="00DF44D5" w:rsidRPr="0093414E" w:rsidRDefault="00DF44D5" w:rsidP="00DF44D5">
            <w:pPr>
              <w:rPr>
                <w:sz w:val="20"/>
                <w:szCs w:val="20"/>
              </w:rPr>
            </w:pPr>
          </w:p>
        </w:tc>
        <w:tc>
          <w:tcPr>
            <w:tcW w:w="850" w:type="dxa"/>
          </w:tcPr>
          <w:p w14:paraId="7970B3E7" w14:textId="77777777" w:rsidR="00DF44D5" w:rsidRPr="0093414E" w:rsidRDefault="00DF44D5" w:rsidP="00DF44D5">
            <w:pPr>
              <w:rPr>
                <w:sz w:val="20"/>
                <w:szCs w:val="20"/>
              </w:rPr>
            </w:pPr>
          </w:p>
        </w:tc>
        <w:tc>
          <w:tcPr>
            <w:tcW w:w="806" w:type="dxa"/>
          </w:tcPr>
          <w:p w14:paraId="73B2930F" w14:textId="77777777" w:rsidR="00DF44D5" w:rsidRPr="0093414E" w:rsidRDefault="00DF44D5" w:rsidP="00DF44D5">
            <w:pPr>
              <w:rPr>
                <w:sz w:val="20"/>
                <w:szCs w:val="20"/>
              </w:rPr>
            </w:pPr>
          </w:p>
        </w:tc>
        <w:tc>
          <w:tcPr>
            <w:tcW w:w="806" w:type="dxa"/>
          </w:tcPr>
          <w:p w14:paraId="24C0A741" w14:textId="77777777" w:rsidR="00DF44D5" w:rsidRPr="0093414E" w:rsidRDefault="00DF44D5" w:rsidP="00DF44D5">
            <w:pPr>
              <w:rPr>
                <w:sz w:val="20"/>
                <w:szCs w:val="20"/>
              </w:rPr>
            </w:pPr>
          </w:p>
        </w:tc>
        <w:tc>
          <w:tcPr>
            <w:tcW w:w="806" w:type="dxa"/>
          </w:tcPr>
          <w:p w14:paraId="0DDD2562" w14:textId="77777777" w:rsidR="00DF44D5" w:rsidRPr="0093414E" w:rsidRDefault="00DF44D5" w:rsidP="00DF44D5">
            <w:pPr>
              <w:rPr>
                <w:sz w:val="20"/>
                <w:szCs w:val="20"/>
              </w:rPr>
            </w:pPr>
          </w:p>
        </w:tc>
      </w:tr>
      <w:tr w:rsidR="00DF44D5" w:rsidRPr="000A33FC" w14:paraId="3616AFB0" w14:textId="77777777" w:rsidTr="00C81EF7">
        <w:trPr>
          <w:trHeight w:val="288"/>
        </w:trPr>
        <w:tc>
          <w:tcPr>
            <w:tcW w:w="550" w:type="dxa"/>
            <w:noWrap/>
            <w:vAlign w:val="center"/>
            <w:hideMark/>
          </w:tcPr>
          <w:p w14:paraId="4870E060" w14:textId="77777777" w:rsidR="00DF44D5" w:rsidRPr="0093414E" w:rsidRDefault="00DF44D5" w:rsidP="00DF44D5">
            <w:pPr>
              <w:jc w:val="center"/>
              <w:rPr>
                <w:sz w:val="20"/>
                <w:szCs w:val="20"/>
              </w:rPr>
            </w:pPr>
            <w:r w:rsidRPr="0093414E">
              <w:rPr>
                <w:sz w:val="20"/>
                <w:szCs w:val="20"/>
              </w:rPr>
              <w:t>22</w:t>
            </w:r>
          </w:p>
        </w:tc>
        <w:tc>
          <w:tcPr>
            <w:tcW w:w="2564" w:type="dxa"/>
            <w:tcBorders>
              <w:top w:val="nil"/>
              <w:left w:val="nil"/>
              <w:bottom w:val="single" w:sz="4" w:space="0" w:color="auto"/>
              <w:right w:val="single" w:sz="4" w:space="0" w:color="auto"/>
            </w:tcBorders>
            <w:shd w:val="clear" w:color="000000" w:fill="FFFFFF"/>
            <w:noWrap/>
            <w:vAlign w:val="bottom"/>
            <w:hideMark/>
          </w:tcPr>
          <w:p w14:paraId="2D5C9945" w14:textId="3B6D4A80"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Portoir tubes</w:t>
            </w:r>
          </w:p>
        </w:tc>
        <w:tc>
          <w:tcPr>
            <w:tcW w:w="860" w:type="dxa"/>
            <w:tcBorders>
              <w:top w:val="nil"/>
              <w:left w:val="single" w:sz="8" w:space="0" w:color="auto"/>
              <w:bottom w:val="single" w:sz="4" w:space="0" w:color="auto"/>
              <w:right w:val="nil"/>
            </w:tcBorders>
            <w:shd w:val="clear" w:color="auto" w:fill="auto"/>
            <w:hideMark/>
          </w:tcPr>
          <w:p w14:paraId="5470B01A" w14:textId="41D745E3" w:rsidR="00DF44D5" w:rsidRPr="0093414E" w:rsidRDefault="00DF44D5" w:rsidP="00DF44D5">
            <w:pPr>
              <w:jc w:val="center"/>
              <w:rPr>
                <w:sz w:val="20"/>
                <w:szCs w:val="20"/>
              </w:rPr>
            </w:pPr>
            <w:r w:rsidRPr="00461F53">
              <w:rPr>
                <w:sz w:val="20"/>
                <w:szCs w:val="20"/>
              </w:rPr>
              <w:t>Pce</w:t>
            </w:r>
          </w:p>
        </w:tc>
        <w:tc>
          <w:tcPr>
            <w:tcW w:w="879" w:type="dxa"/>
            <w:hideMark/>
          </w:tcPr>
          <w:p w14:paraId="0220AC97" w14:textId="77777777" w:rsidR="00DF44D5" w:rsidRPr="0093414E" w:rsidRDefault="00DF44D5" w:rsidP="00DF44D5">
            <w:pPr>
              <w:rPr>
                <w:sz w:val="20"/>
                <w:szCs w:val="20"/>
              </w:rPr>
            </w:pPr>
            <w:r w:rsidRPr="0093414E">
              <w:rPr>
                <w:sz w:val="20"/>
                <w:szCs w:val="20"/>
              </w:rPr>
              <w:t> </w:t>
            </w:r>
          </w:p>
        </w:tc>
        <w:tc>
          <w:tcPr>
            <w:tcW w:w="851" w:type="dxa"/>
            <w:hideMark/>
          </w:tcPr>
          <w:p w14:paraId="3A89D9D9" w14:textId="77777777" w:rsidR="00DF44D5" w:rsidRPr="0093414E" w:rsidRDefault="00DF44D5" w:rsidP="00DF44D5">
            <w:pPr>
              <w:rPr>
                <w:sz w:val="20"/>
                <w:szCs w:val="20"/>
              </w:rPr>
            </w:pPr>
            <w:r w:rsidRPr="0093414E">
              <w:rPr>
                <w:sz w:val="20"/>
                <w:szCs w:val="20"/>
              </w:rPr>
              <w:t> </w:t>
            </w:r>
          </w:p>
        </w:tc>
        <w:tc>
          <w:tcPr>
            <w:tcW w:w="835" w:type="dxa"/>
          </w:tcPr>
          <w:p w14:paraId="55772E21" w14:textId="77777777" w:rsidR="00DF44D5" w:rsidRPr="0093414E" w:rsidRDefault="00DF44D5" w:rsidP="00DF44D5">
            <w:pPr>
              <w:rPr>
                <w:sz w:val="20"/>
                <w:szCs w:val="20"/>
              </w:rPr>
            </w:pPr>
          </w:p>
        </w:tc>
        <w:tc>
          <w:tcPr>
            <w:tcW w:w="837" w:type="dxa"/>
          </w:tcPr>
          <w:p w14:paraId="58317FBA" w14:textId="77777777" w:rsidR="00DF44D5" w:rsidRPr="0093414E" w:rsidRDefault="00DF44D5" w:rsidP="00DF44D5">
            <w:pPr>
              <w:rPr>
                <w:sz w:val="20"/>
                <w:szCs w:val="20"/>
              </w:rPr>
            </w:pPr>
          </w:p>
        </w:tc>
        <w:tc>
          <w:tcPr>
            <w:tcW w:w="837" w:type="dxa"/>
          </w:tcPr>
          <w:p w14:paraId="7DFDF74E" w14:textId="77777777" w:rsidR="00DF44D5" w:rsidRPr="0093414E" w:rsidRDefault="00DF44D5" w:rsidP="00DF44D5">
            <w:pPr>
              <w:rPr>
                <w:sz w:val="20"/>
                <w:szCs w:val="20"/>
              </w:rPr>
            </w:pPr>
          </w:p>
        </w:tc>
        <w:tc>
          <w:tcPr>
            <w:tcW w:w="837" w:type="dxa"/>
          </w:tcPr>
          <w:p w14:paraId="13056B64" w14:textId="77777777" w:rsidR="00DF44D5" w:rsidRPr="0093414E" w:rsidRDefault="00DF44D5" w:rsidP="00DF44D5">
            <w:pPr>
              <w:rPr>
                <w:sz w:val="20"/>
                <w:szCs w:val="20"/>
              </w:rPr>
            </w:pPr>
          </w:p>
        </w:tc>
        <w:tc>
          <w:tcPr>
            <w:tcW w:w="837" w:type="dxa"/>
          </w:tcPr>
          <w:p w14:paraId="51F59F23" w14:textId="77777777" w:rsidR="00DF44D5" w:rsidRPr="0093414E" w:rsidRDefault="00DF44D5" w:rsidP="00DF44D5">
            <w:pPr>
              <w:rPr>
                <w:sz w:val="20"/>
                <w:szCs w:val="20"/>
              </w:rPr>
            </w:pPr>
          </w:p>
        </w:tc>
        <w:tc>
          <w:tcPr>
            <w:tcW w:w="837" w:type="dxa"/>
          </w:tcPr>
          <w:p w14:paraId="56E6EA50" w14:textId="77777777" w:rsidR="00DF44D5" w:rsidRPr="0093414E" w:rsidRDefault="00DF44D5" w:rsidP="00DF44D5">
            <w:pPr>
              <w:rPr>
                <w:sz w:val="20"/>
                <w:szCs w:val="20"/>
              </w:rPr>
            </w:pPr>
          </w:p>
        </w:tc>
        <w:tc>
          <w:tcPr>
            <w:tcW w:w="850" w:type="dxa"/>
          </w:tcPr>
          <w:p w14:paraId="73B7EEC7" w14:textId="77777777" w:rsidR="00DF44D5" w:rsidRPr="0093414E" w:rsidRDefault="00DF44D5" w:rsidP="00DF44D5">
            <w:pPr>
              <w:rPr>
                <w:sz w:val="20"/>
                <w:szCs w:val="20"/>
              </w:rPr>
            </w:pPr>
          </w:p>
        </w:tc>
        <w:tc>
          <w:tcPr>
            <w:tcW w:w="806" w:type="dxa"/>
          </w:tcPr>
          <w:p w14:paraId="725041D3" w14:textId="77777777" w:rsidR="00DF44D5" w:rsidRPr="0093414E" w:rsidRDefault="00DF44D5" w:rsidP="00DF44D5">
            <w:pPr>
              <w:rPr>
                <w:sz w:val="20"/>
                <w:szCs w:val="20"/>
              </w:rPr>
            </w:pPr>
          </w:p>
        </w:tc>
        <w:tc>
          <w:tcPr>
            <w:tcW w:w="806" w:type="dxa"/>
          </w:tcPr>
          <w:p w14:paraId="0BFA2D79" w14:textId="77777777" w:rsidR="00DF44D5" w:rsidRPr="0093414E" w:rsidRDefault="00DF44D5" w:rsidP="00DF44D5">
            <w:pPr>
              <w:rPr>
                <w:sz w:val="20"/>
                <w:szCs w:val="20"/>
              </w:rPr>
            </w:pPr>
          </w:p>
        </w:tc>
        <w:tc>
          <w:tcPr>
            <w:tcW w:w="806" w:type="dxa"/>
          </w:tcPr>
          <w:p w14:paraId="17AF2B24" w14:textId="77777777" w:rsidR="00DF44D5" w:rsidRPr="0093414E" w:rsidRDefault="00DF44D5" w:rsidP="00DF44D5">
            <w:pPr>
              <w:rPr>
                <w:sz w:val="20"/>
                <w:szCs w:val="20"/>
              </w:rPr>
            </w:pPr>
          </w:p>
        </w:tc>
      </w:tr>
      <w:tr w:rsidR="00DF44D5" w:rsidRPr="000A33FC" w14:paraId="724D7EB0" w14:textId="77777777" w:rsidTr="00C81EF7">
        <w:trPr>
          <w:trHeight w:val="288"/>
        </w:trPr>
        <w:tc>
          <w:tcPr>
            <w:tcW w:w="550" w:type="dxa"/>
            <w:noWrap/>
            <w:vAlign w:val="center"/>
            <w:hideMark/>
          </w:tcPr>
          <w:p w14:paraId="1F5EC1D7" w14:textId="77777777" w:rsidR="00DF44D5" w:rsidRPr="0093414E" w:rsidRDefault="00DF44D5" w:rsidP="00DF44D5">
            <w:pPr>
              <w:jc w:val="center"/>
              <w:rPr>
                <w:sz w:val="20"/>
                <w:szCs w:val="20"/>
              </w:rPr>
            </w:pPr>
            <w:r w:rsidRPr="0093414E">
              <w:rPr>
                <w:sz w:val="20"/>
                <w:szCs w:val="20"/>
              </w:rPr>
              <w:t>23</w:t>
            </w:r>
          </w:p>
        </w:tc>
        <w:tc>
          <w:tcPr>
            <w:tcW w:w="2564" w:type="dxa"/>
            <w:tcBorders>
              <w:top w:val="nil"/>
              <w:left w:val="nil"/>
              <w:bottom w:val="single" w:sz="4" w:space="0" w:color="auto"/>
              <w:right w:val="single" w:sz="4" w:space="0" w:color="auto"/>
            </w:tcBorders>
            <w:shd w:val="clear" w:color="000000" w:fill="FFFFFF"/>
            <w:noWrap/>
            <w:vAlign w:val="bottom"/>
            <w:hideMark/>
          </w:tcPr>
          <w:p w14:paraId="113F12D9" w14:textId="096B67A2"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Poste de sécurité microbiologique type 2</w:t>
            </w:r>
          </w:p>
        </w:tc>
        <w:tc>
          <w:tcPr>
            <w:tcW w:w="860" w:type="dxa"/>
            <w:tcBorders>
              <w:top w:val="nil"/>
              <w:left w:val="single" w:sz="8" w:space="0" w:color="auto"/>
              <w:bottom w:val="single" w:sz="4" w:space="0" w:color="auto"/>
              <w:right w:val="nil"/>
            </w:tcBorders>
            <w:shd w:val="clear" w:color="auto" w:fill="auto"/>
            <w:hideMark/>
          </w:tcPr>
          <w:p w14:paraId="3BC2DC15" w14:textId="00A97AAC" w:rsidR="00DF44D5" w:rsidRPr="0093414E" w:rsidRDefault="00DF44D5" w:rsidP="00DF44D5">
            <w:pPr>
              <w:jc w:val="center"/>
              <w:rPr>
                <w:sz w:val="20"/>
                <w:szCs w:val="20"/>
              </w:rPr>
            </w:pPr>
            <w:r w:rsidRPr="00461F53">
              <w:rPr>
                <w:sz w:val="20"/>
                <w:szCs w:val="20"/>
              </w:rPr>
              <w:t>Pce</w:t>
            </w:r>
          </w:p>
        </w:tc>
        <w:tc>
          <w:tcPr>
            <w:tcW w:w="879" w:type="dxa"/>
            <w:hideMark/>
          </w:tcPr>
          <w:p w14:paraId="3D81F5E2" w14:textId="77777777" w:rsidR="00DF44D5" w:rsidRPr="0093414E" w:rsidRDefault="00DF44D5" w:rsidP="00DF44D5">
            <w:pPr>
              <w:rPr>
                <w:sz w:val="20"/>
                <w:szCs w:val="20"/>
              </w:rPr>
            </w:pPr>
            <w:r w:rsidRPr="0093414E">
              <w:rPr>
                <w:sz w:val="20"/>
                <w:szCs w:val="20"/>
              </w:rPr>
              <w:t> </w:t>
            </w:r>
          </w:p>
        </w:tc>
        <w:tc>
          <w:tcPr>
            <w:tcW w:w="851" w:type="dxa"/>
            <w:hideMark/>
          </w:tcPr>
          <w:p w14:paraId="3DC2BA4A" w14:textId="77777777" w:rsidR="00DF44D5" w:rsidRPr="0093414E" w:rsidRDefault="00DF44D5" w:rsidP="00DF44D5">
            <w:pPr>
              <w:rPr>
                <w:sz w:val="20"/>
                <w:szCs w:val="20"/>
              </w:rPr>
            </w:pPr>
            <w:r w:rsidRPr="0093414E">
              <w:rPr>
                <w:sz w:val="20"/>
                <w:szCs w:val="20"/>
              </w:rPr>
              <w:t> </w:t>
            </w:r>
          </w:p>
        </w:tc>
        <w:tc>
          <w:tcPr>
            <w:tcW w:w="835" w:type="dxa"/>
          </w:tcPr>
          <w:p w14:paraId="727184E4" w14:textId="77777777" w:rsidR="00DF44D5" w:rsidRPr="0093414E" w:rsidRDefault="00DF44D5" w:rsidP="00DF44D5">
            <w:pPr>
              <w:rPr>
                <w:sz w:val="20"/>
                <w:szCs w:val="20"/>
              </w:rPr>
            </w:pPr>
          </w:p>
        </w:tc>
        <w:tc>
          <w:tcPr>
            <w:tcW w:w="837" w:type="dxa"/>
          </w:tcPr>
          <w:p w14:paraId="08042122" w14:textId="77777777" w:rsidR="00DF44D5" w:rsidRPr="0093414E" w:rsidRDefault="00DF44D5" w:rsidP="00DF44D5">
            <w:pPr>
              <w:rPr>
                <w:sz w:val="20"/>
                <w:szCs w:val="20"/>
              </w:rPr>
            </w:pPr>
          </w:p>
        </w:tc>
        <w:tc>
          <w:tcPr>
            <w:tcW w:w="837" w:type="dxa"/>
          </w:tcPr>
          <w:p w14:paraId="2177C409" w14:textId="77777777" w:rsidR="00DF44D5" w:rsidRPr="0093414E" w:rsidRDefault="00DF44D5" w:rsidP="00DF44D5">
            <w:pPr>
              <w:rPr>
                <w:sz w:val="20"/>
                <w:szCs w:val="20"/>
              </w:rPr>
            </w:pPr>
          </w:p>
        </w:tc>
        <w:tc>
          <w:tcPr>
            <w:tcW w:w="837" w:type="dxa"/>
          </w:tcPr>
          <w:p w14:paraId="0AA846F8" w14:textId="77777777" w:rsidR="00DF44D5" w:rsidRPr="0093414E" w:rsidRDefault="00DF44D5" w:rsidP="00DF44D5">
            <w:pPr>
              <w:rPr>
                <w:sz w:val="20"/>
                <w:szCs w:val="20"/>
              </w:rPr>
            </w:pPr>
          </w:p>
        </w:tc>
        <w:tc>
          <w:tcPr>
            <w:tcW w:w="837" w:type="dxa"/>
          </w:tcPr>
          <w:p w14:paraId="74B74652" w14:textId="77777777" w:rsidR="00DF44D5" w:rsidRPr="0093414E" w:rsidRDefault="00DF44D5" w:rsidP="00DF44D5">
            <w:pPr>
              <w:rPr>
                <w:sz w:val="20"/>
                <w:szCs w:val="20"/>
              </w:rPr>
            </w:pPr>
          </w:p>
        </w:tc>
        <w:tc>
          <w:tcPr>
            <w:tcW w:w="837" w:type="dxa"/>
          </w:tcPr>
          <w:p w14:paraId="3611BAC4" w14:textId="77777777" w:rsidR="00DF44D5" w:rsidRPr="0093414E" w:rsidRDefault="00DF44D5" w:rsidP="00DF44D5">
            <w:pPr>
              <w:rPr>
                <w:sz w:val="20"/>
                <w:szCs w:val="20"/>
              </w:rPr>
            </w:pPr>
          </w:p>
        </w:tc>
        <w:tc>
          <w:tcPr>
            <w:tcW w:w="850" w:type="dxa"/>
          </w:tcPr>
          <w:p w14:paraId="6136B829" w14:textId="77777777" w:rsidR="00DF44D5" w:rsidRPr="0093414E" w:rsidRDefault="00DF44D5" w:rsidP="00DF44D5">
            <w:pPr>
              <w:rPr>
                <w:sz w:val="20"/>
                <w:szCs w:val="20"/>
              </w:rPr>
            </w:pPr>
          </w:p>
        </w:tc>
        <w:tc>
          <w:tcPr>
            <w:tcW w:w="806" w:type="dxa"/>
          </w:tcPr>
          <w:p w14:paraId="0B43D743" w14:textId="77777777" w:rsidR="00DF44D5" w:rsidRPr="0093414E" w:rsidRDefault="00DF44D5" w:rsidP="00DF44D5">
            <w:pPr>
              <w:rPr>
                <w:sz w:val="20"/>
                <w:szCs w:val="20"/>
              </w:rPr>
            </w:pPr>
          </w:p>
        </w:tc>
        <w:tc>
          <w:tcPr>
            <w:tcW w:w="806" w:type="dxa"/>
          </w:tcPr>
          <w:p w14:paraId="44A5DB10" w14:textId="77777777" w:rsidR="00DF44D5" w:rsidRPr="0093414E" w:rsidRDefault="00DF44D5" w:rsidP="00DF44D5">
            <w:pPr>
              <w:rPr>
                <w:sz w:val="20"/>
                <w:szCs w:val="20"/>
              </w:rPr>
            </w:pPr>
          </w:p>
        </w:tc>
        <w:tc>
          <w:tcPr>
            <w:tcW w:w="806" w:type="dxa"/>
          </w:tcPr>
          <w:p w14:paraId="29D1D7B8" w14:textId="77777777" w:rsidR="00DF44D5" w:rsidRPr="0093414E" w:rsidRDefault="00DF44D5" w:rsidP="00DF44D5">
            <w:pPr>
              <w:rPr>
                <w:sz w:val="20"/>
                <w:szCs w:val="20"/>
              </w:rPr>
            </w:pPr>
          </w:p>
        </w:tc>
      </w:tr>
      <w:tr w:rsidR="00DF44D5" w:rsidRPr="000A33FC" w14:paraId="567B8866" w14:textId="77777777" w:rsidTr="00C81EF7">
        <w:trPr>
          <w:trHeight w:val="288"/>
        </w:trPr>
        <w:tc>
          <w:tcPr>
            <w:tcW w:w="550" w:type="dxa"/>
            <w:noWrap/>
            <w:vAlign w:val="center"/>
            <w:hideMark/>
          </w:tcPr>
          <w:p w14:paraId="220225C4" w14:textId="77777777" w:rsidR="00DF44D5" w:rsidRPr="0093414E" w:rsidRDefault="00DF44D5" w:rsidP="00DF44D5">
            <w:pPr>
              <w:jc w:val="center"/>
              <w:rPr>
                <w:sz w:val="20"/>
                <w:szCs w:val="20"/>
              </w:rPr>
            </w:pPr>
            <w:r w:rsidRPr="0093414E">
              <w:rPr>
                <w:sz w:val="20"/>
                <w:szCs w:val="20"/>
              </w:rPr>
              <w:t>24</w:t>
            </w:r>
          </w:p>
        </w:tc>
        <w:tc>
          <w:tcPr>
            <w:tcW w:w="2564" w:type="dxa"/>
            <w:tcBorders>
              <w:top w:val="nil"/>
              <w:left w:val="nil"/>
              <w:bottom w:val="single" w:sz="4" w:space="0" w:color="auto"/>
              <w:right w:val="single" w:sz="4" w:space="0" w:color="auto"/>
            </w:tcBorders>
            <w:shd w:val="clear" w:color="000000" w:fill="FFFFFF"/>
            <w:noWrap/>
            <w:vAlign w:val="bottom"/>
            <w:hideMark/>
          </w:tcPr>
          <w:p w14:paraId="476FA58C" w14:textId="563385D6"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Réfrigérateur à médicaments</w:t>
            </w:r>
          </w:p>
        </w:tc>
        <w:tc>
          <w:tcPr>
            <w:tcW w:w="860" w:type="dxa"/>
            <w:tcBorders>
              <w:top w:val="nil"/>
              <w:left w:val="single" w:sz="8" w:space="0" w:color="auto"/>
              <w:bottom w:val="single" w:sz="4" w:space="0" w:color="auto"/>
              <w:right w:val="nil"/>
            </w:tcBorders>
            <w:shd w:val="clear" w:color="auto" w:fill="auto"/>
            <w:hideMark/>
          </w:tcPr>
          <w:p w14:paraId="212EC16E" w14:textId="1849E748" w:rsidR="00DF44D5" w:rsidRPr="0093414E" w:rsidRDefault="00DF44D5" w:rsidP="00DF44D5">
            <w:pPr>
              <w:jc w:val="center"/>
              <w:rPr>
                <w:sz w:val="20"/>
                <w:szCs w:val="20"/>
              </w:rPr>
            </w:pPr>
            <w:r w:rsidRPr="00461F53">
              <w:rPr>
                <w:sz w:val="20"/>
                <w:szCs w:val="20"/>
              </w:rPr>
              <w:t>Pce</w:t>
            </w:r>
          </w:p>
        </w:tc>
        <w:tc>
          <w:tcPr>
            <w:tcW w:w="879" w:type="dxa"/>
            <w:hideMark/>
          </w:tcPr>
          <w:p w14:paraId="19BF5D13" w14:textId="77777777" w:rsidR="00DF44D5" w:rsidRPr="0093414E" w:rsidRDefault="00DF44D5" w:rsidP="00DF44D5">
            <w:pPr>
              <w:rPr>
                <w:sz w:val="20"/>
                <w:szCs w:val="20"/>
              </w:rPr>
            </w:pPr>
            <w:r w:rsidRPr="0093414E">
              <w:rPr>
                <w:sz w:val="20"/>
                <w:szCs w:val="20"/>
              </w:rPr>
              <w:t> </w:t>
            </w:r>
          </w:p>
        </w:tc>
        <w:tc>
          <w:tcPr>
            <w:tcW w:w="851" w:type="dxa"/>
            <w:hideMark/>
          </w:tcPr>
          <w:p w14:paraId="5D6259A6" w14:textId="77777777" w:rsidR="00DF44D5" w:rsidRPr="0093414E" w:rsidRDefault="00DF44D5" w:rsidP="00DF44D5">
            <w:pPr>
              <w:rPr>
                <w:sz w:val="20"/>
                <w:szCs w:val="20"/>
              </w:rPr>
            </w:pPr>
            <w:r w:rsidRPr="0093414E">
              <w:rPr>
                <w:sz w:val="20"/>
                <w:szCs w:val="20"/>
              </w:rPr>
              <w:t> </w:t>
            </w:r>
          </w:p>
        </w:tc>
        <w:tc>
          <w:tcPr>
            <w:tcW w:w="835" w:type="dxa"/>
          </w:tcPr>
          <w:p w14:paraId="2116148A" w14:textId="77777777" w:rsidR="00DF44D5" w:rsidRPr="0093414E" w:rsidRDefault="00DF44D5" w:rsidP="00DF44D5">
            <w:pPr>
              <w:rPr>
                <w:sz w:val="20"/>
                <w:szCs w:val="20"/>
              </w:rPr>
            </w:pPr>
          </w:p>
        </w:tc>
        <w:tc>
          <w:tcPr>
            <w:tcW w:w="837" w:type="dxa"/>
          </w:tcPr>
          <w:p w14:paraId="671EC6CD" w14:textId="77777777" w:rsidR="00DF44D5" w:rsidRPr="0093414E" w:rsidRDefault="00DF44D5" w:rsidP="00DF44D5">
            <w:pPr>
              <w:rPr>
                <w:sz w:val="20"/>
                <w:szCs w:val="20"/>
              </w:rPr>
            </w:pPr>
          </w:p>
        </w:tc>
        <w:tc>
          <w:tcPr>
            <w:tcW w:w="837" w:type="dxa"/>
          </w:tcPr>
          <w:p w14:paraId="22BD8A0E" w14:textId="77777777" w:rsidR="00DF44D5" w:rsidRPr="0093414E" w:rsidRDefault="00DF44D5" w:rsidP="00DF44D5">
            <w:pPr>
              <w:rPr>
                <w:sz w:val="20"/>
                <w:szCs w:val="20"/>
              </w:rPr>
            </w:pPr>
          </w:p>
        </w:tc>
        <w:tc>
          <w:tcPr>
            <w:tcW w:w="837" w:type="dxa"/>
          </w:tcPr>
          <w:p w14:paraId="5C65FDEC" w14:textId="77777777" w:rsidR="00DF44D5" w:rsidRPr="0093414E" w:rsidRDefault="00DF44D5" w:rsidP="00DF44D5">
            <w:pPr>
              <w:rPr>
                <w:sz w:val="20"/>
                <w:szCs w:val="20"/>
              </w:rPr>
            </w:pPr>
          </w:p>
        </w:tc>
        <w:tc>
          <w:tcPr>
            <w:tcW w:w="837" w:type="dxa"/>
          </w:tcPr>
          <w:p w14:paraId="4FCB2179" w14:textId="77777777" w:rsidR="00DF44D5" w:rsidRPr="0093414E" w:rsidRDefault="00DF44D5" w:rsidP="00DF44D5">
            <w:pPr>
              <w:rPr>
                <w:sz w:val="20"/>
                <w:szCs w:val="20"/>
              </w:rPr>
            </w:pPr>
          </w:p>
        </w:tc>
        <w:tc>
          <w:tcPr>
            <w:tcW w:w="837" w:type="dxa"/>
          </w:tcPr>
          <w:p w14:paraId="3ECFF786" w14:textId="77777777" w:rsidR="00DF44D5" w:rsidRPr="0093414E" w:rsidRDefault="00DF44D5" w:rsidP="00DF44D5">
            <w:pPr>
              <w:rPr>
                <w:sz w:val="20"/>
                <w:szCs w:val="20"/>
              </w:rPr>
            </w:pPr>
          </w:p>
        </w:tc>
        <w:tc>
          <w:tcPr>
            <w:tcW w:w="850" w:type="dxa"/>
          </w:tcPr>
          <w:p w14:paraId="4B579DFB" w14:textId="77777777" w:rsidR="00DF44D5" w:rsidRPr="0093414E" w:rsidRDefault="00DF44D5" w:rsidP="00DF44D5">
            <w:pPr>
              <w:rPr>
                <w:sz w:val="20"/>
                <w:szCs w:val="20"/>
              </w:rPr>
            </w:pPr>
          </w:p>
        </w:tc>
        <w:tc>
          <w:tcPr>
            <w:tcW w:w="806" w:type="dxa"/>
          </w:tcPr>
          <w:p w14:paraId="7B5478E7" w14:textId="77777777" w:rsidR="00DF44D5" w:rsidRPr="0093414E" w:rsidRDefault="00DF44D5" w:rsidP="00DF44D5">
            <w:pPr>
              <w:rPr>
                <w:sz w:val="20"/>
                <w:szCs w:val="20"/>
              </w:rPr>
            </w:pPr>
          </w:p>
        </w:tc>
        <w:tc>
          <w:tcPr>
            <w:tcW w:w="806" w:type="dxa"/>
          </w:tcPr>
          <w:p w14:paraId="72AF2422" w14:textId="77777777" w:rsidR="00DF44D5" w:rsidRPr="0093414E" w:rsidRDefault="00DF44D5" w:rsidP="00DF44D5">
            <w:pPr>
              <w:rPr>
                <w:sz w:val="20"/>
                <w:szCs w:val="20"/>
              </w:rPr>
            </w:pPr>
          </w:p>
        </w:tc>
        <w:tc>
          <w:tcPr>
            <w:tcW w:w="806" w:type="dxa"/>
          </w:tcPr>
          <w:p w14:paraId="440A340C" w14:textId="77777777" w:rsidR="00DF44D5" w:rsidRPr="0093414E" w:rsidRDefault="00DF44D5" w:rsidP="00DF44D5">
            <w:pPr>
              <w:rPr>
                <w:sz w:val="20"/>
                <w:szCs w:val="20"/>
              </w:rPr>
            </w:pPr>
          </w:p>
        </w:tc>
      </w:tr>
      <w:tr w:rsidR="00DF44D5" w:rsidRPr="000A33FC" w14:paraId="262E8A02" w14:textId="77777777" w:rsidTr="00C81EF7">
        <w:trPr>
          <w:trHeight w:val="288"/>
        </w:trPr>
        <w:tc>
          <w:tcPr>
            <w:tcW w:w="550" w:type="dxa"/>
            <w:noWrap/>
            <w:vAlign w:val="center"/>
            <w:hideMark/>
          </w:tcPr>
          <w:p w14:paraId="5C2C9B4D" w14:textId="77777777" w:rsidR="00DF44D5" w:rsidRPr="0093414E" w:rsidRDefault="00DF44D5" w:rsidP="00DF44D5">
            <w:pPr>
              <w:jc w:val="center"/>
              <w:rPr>
                <w:sz w:val="20"/>
                <w:szCs w:val="20"/>
              </w:rPr>
            </w:pPr>
            <w:r w:rsidRPr="0093414E">
              <w:rPr>
                <w:sz w:val="20"/>
                <w:szCs w:val="20"/>
              </w:rPr>
              <w:t>25</w:t>
            </w:r>
          </w:p>
        </w:tc>
        <w:tc>
          <w:tcPr>
            <w:tcW w:w="2564" w:type="dxa"/>
            <w:tcBorders>
              <w:top w:val="nil"/>
              <w:left w:val="nil"/>
              <w:bottom w:val="single" w:sz="4" w:space="0" w:color="auto"/>
              <w:right w:val="single" w:sz="4" w:space="0" w:color="auto"/>
            </w:tcBorders>
            <w:shd w:val="clear" w:color="000000" w:fill="FFFFFF"/>
            <w:noWrap/>
            <w:vAlign w:val="bottom"/>
            <w:hideMark/>
          </w:tcPr>
          <w:p w14:paraId="364EC88B" w14:textId="6BE0A899" w:rsidR="00DF44D5" w:rsidRPr="0093414E" w:rsidRDefault="00DF44D5" w:rsidP="00DF44D5">
            <w:pPr>
              <w:rPr>
                <w:sz w:val="20"/>
                <w:szCs w:val="20"/>
              </w:rPr>
            </w:pPr>
            <w:proofErr w:type="spellStart"/>
            <w:r w:rsidRPr="00B96D23">
              <w:rPr>
                <w:rFonts w:eastAsia="Times New Roman" w:cs="Calibri"/>
                <w:color w:val="595959" w:themeColor="text1" w:themeTint="A6"/>
                <w:sz w:val="20"/>
                <w:szCs w:val="20"/>
                <w:lang w:val="fr-FR" w:eastAsia="fr-FR"/>
              </w:rPr>
              <w:t>Refrigérateur</w:t>
            </w:r>
            <w:proofErr w:type="spellEnd"/>
            <w:r w:rsidRPr="00B96D23">
              <w:rPr>
                <w:rFonts w:eastAsia="Times New Roman" w:cs="Calibri"/>
                <w:color w:val="595959" w:themeColor="text1" w:themeTint="A6"/>
                <w:sz w:val="20"/>
                <w:szCs w:val="20"/>
                <w:lang w:val="fr-FR" w:eastAsia="fr-FR"/>
              </w:rPr>
              <w:t xml:space="preserve"> solaire</w:t>
            </w:r>
          </w:p>
        </w:tc>
        <w:tc>
          <w:tcPr>
            <w:tcW w:w="860" w:type="dxa"/>
            <w:tcBorders>
              <w:top w:val="nil"/>
              <w:left w:val="single" w:sz="8" w:space="0" w:color="auto"/>
              <w:bottom w:val="single" w:sz="4" w:space="0" w:color="auto"/>
              <w:right w:val="nil"/>
            </w:tcBorders>
            <w:shd w:val="clear" w:color="auto" w:fill="auto"/>
            <w:hideMark/>
          </w:tcPr>
          <w:p w14:paraId="077041BC" w14:textId="2EBBCC6D" w:rsidR="00DF44D5" w:rsidRPr="0093414E" w:rsidRDefault="00DF44D5" w:rsidP="00DF44D5">
            <w:pPr>
              <w:jc w:val="center"/>
              <w:rPr>
                <w:sz w:val="20"/>
                <w:szCs w:val="20"/>
              </w:rPr>
            </w:pPr>
            <w:r w:rsidRPr="00461F53">
              <w:rPr>
                <w:sz w:val="20"/>
                <w:szCs w:val="20"/>
              </w:rPr>
              <w:t>Pce</w:t>
            </w:r>
          </w:p>
        </w:tc>
        <w:tc>
          <w:tcPr>
            <w:tcW w:w="879" w:type="dxa"/>
            <w:hideMark/>
          </w:tcPr>
          <w:p w14:paraId="7896767A" w14:textId="77777777" w:rsidR="00DF44D5" w:rsidRPr="0093414E" w:rsidRDefault="00DF44D5" w:rsidP="00DF44D5">
            <w:pPr>
              <w:rPr>
                <w:sz w:val="20"/>
                <w:szCs w:val="20"/>
              </w:rPr>
            </w:pPr>
            <w:r w:rsidRPr="0093414E">
              <w:rPr>
                <w:sz w:val="20"/>
                <w:szCs w:val="20"/>
              </w:rPr>
              <w:t> </w:t>
            </w:r>
          </w:p>
        </w:tc>
        <w:tc>
          <w:tcPr>
            <w:tcW w:w="851" w:type="dxa"/>
            <w:hideMark/>
          </w:tcPr>
          <w:p w14:paraId="3F4C1477" w14:textId="77777777" w:rsidR="00DF44D5" w:rsidRPr="0093414E" w:rsidRDefault="00DF44D5" w:rsidP="00DF44D5">
            <w:pPr>
              <w:rPr>
                <w:sz w:val="20"/>
                <w:szCs w:val="20"/>
              </w:rPr>
            </w:pPr>
            <w:r w:rsidRPr="0093414E">
              <w:rPr>
                <w:sz w:val="20"/>
                <w:szCs w:val="20"/>
              </w:rPr>
              <w:t> </w:t>
            </w:r>
          </w:p>
        </w:tc>
        <w:tc>
          <w:tcPr>
            <w:tcW w:w="835" w:type="dxa"/>
          </w:tcPr>
          <w:p w14:paraId="64B9F3AB" w14:textId="77777777" w:rsidR="00DF44D5" w:rsidRPr="0093414E" w:rsidRDefault="00DF44D5" w:rsidP="00DF44D5">
            <w:pPr>
              <w:rPr>
                <w:sz w:val="20"/>
                <w:szCs w:val="20"/>
              </w:rPr>
            </w:pPr>
          </w:p>
        </w:tc>
        <w:tc>
          <w:tcPr>
            <w:tcW w:w="837" w:type="dxa"/>
          </w:tcPr>
          <w:p w14:paraId="4CC5CA2D" w14:textId="77777777" w:rsidR="00DF44D5" w:rsidRPr="0093414E" w:rsidRDefault="00DF44D5" w:rsidP="00DF44D5">
            <w:pPr>
              <w:rPr>
                <w:sz w:val="20"/>
                <w:szCs w:val="20"/>
              </w:rPr>
            </w:pPr>
          </w:p>
        </w:tc>
        <w:tc>
          <w:tcPr>
            <w:tcW w:w="837" w:type="dxa"/>
          </w:tcPr>
          <w:p w14:paraId="5AE9FF21" w14:textId="77777777" w:rsidR="00DF44D5" w:rsidRPr="0093414E" w:rsidRDefault="00DF44D5" w:rsidP="00DF44D5">
            <w:pPr>
              <w:rPr>
                <w:sz w:val="20"/>
                <w:szCs w:val="20"/>
              </w:rPr>
            </w:pPr>
          </w:p>
        </w:tc>
        <w:tc>
          <w:tcPr>
            <w:tcW w:w="837" w:type="dxa"/>
          </w:tcPr>
          <w:p w14:paraId="5DED8C93" w14:textId="77777777" w:rsidR="00DF44D5" w:rsidRPr="0093414E" w:rsidRDefault="00DF44D5" w:rsidP="00DF44D5">
            <w:pPr>
              <w:rPr>
                <w:sz w:val="20"/>
                <w:szCs w:val="20"/>
              </w:rPr>
            </w:pPr>
          </w:p>
        </w:tc>
        <w:tc>
          <w:tcPr>
            <w:tcW w:w="837" w:type="dxa"/>
          </w:tcPr>
          <w:p w14:paraId="7D36B957" w14:textId="77777777" w:rsidR="00DF44D5" w:rsidRPr="0093414E" w:rsidRDefault="00DF44D5" w:rsidP="00DF44D5">
            <w:pPr>
              <w:rPr>
                <w:sz w:val="20"/>
                <w:szCs w:val="20"/>
              </w:rPr>
            </w:pPr>
          </w:p>
        </w:tc>
        <w:tc>
          <w:tcPr>
            <w:tcW w:w="837" w:type="dxa"/>
          </w:tcPr>
          <w:p w14:paraId="37714BEC" w14:textId="77777777" w:rsidR="00DF44D5" w:rsidRPr="0093414E" w:rsidRDefault="00DF44D5" w:rsidP="00DF44D5">
            <w:pPr>
              <w:rPr>
                <w:sz w:val="20"/>
                <w:szCs w:val="20"/>
              </w:rPr>
            </w:pPr>
          </w:p>
        </w:tc>
        <w:tc>
          <w:tcPr>
            <w:tcW w:w="850" w:type="dxa"/>
          </w:tcPr>
          <w:p w14:paraId="107A6664" w14:textId="77777777" w:rsidR="00DF44D5" w:rsidRPr="0093414E" w:rsidRDefault="00DF44D5" w:rsidP="00DF44D5">
            <w:pPr>
              <w:rPr>
                <w:sz w:val="20"/>
                <w:szCs w:val="20"/>
              </w:rPr>
            </w:pPr>
          </w:p>
        </w:tc>
        <w:tc>
          <w:tcPr>
            <w:tcW w:w="806" w:type="dxa"/>
          </w:tcPr>
          <w:p w14:paraId="42B6D302" w14:textId="77777777" w:rsidR="00DF44D5" w:rsidRPr="0093414E" w:rsidRDefault="00DF44D5" w:rsidP="00DF44D5">
            <w:pPr>
              <w:rPr>
                <w:sz w:val="20"/>
                <w:szCs w:val="20"/>
              </w:rPr>
            </w:pPr>
          </w:p>
        </w:tc>
        <w:tc>
          <w:tcPr>
            <w:tcW w:w="806" w:type="dxa"/>
          </w:tcPr>
          <w:p w14:paraId="7AC9D4E8" w14:textId="77777777" w:rsidR="00DF44D5" w:rsidRPr="0093414E" w:rsidRDefault="00DF44D5" w:rsidP="00DF44D5">
            <w:pPr>
              <w:rPr>
                <w:sz w:val="20"/>
                <w:szCs w:val="20"/>
              </w:rPr>
            </w:pPr>
          </w:p>
        </w:tc>
        <w:tc>
          <w:tcPr>
            <w:tcW w:w="806" w:type="dxa"/>
          </w:tcPr>
          <w:p w14:paraId="2BF9B8AD" w14:textId="77777777" w:rsidR="00DF44D5" w:rsidRPr="0093414E" w:rsidRDefault="00DF44D5" w:rsidP="00DF44D5">
            <w:pPr>
              <w:rPr>
                <w:sz w:val="20"/>
                <w:szCs w:val="20"/>
              </w:rPr>
            </w:pPr>
          </w:p>
        </w:tc>
      </w:tr>
      <w:tr w:rsidR="00DF44D5" w:rsidRPr="000A33FC" w14:paraId="43A822A0" w14:textId="77777777" w:rsidTr="00C81EF7">
        <w:trPr>
          <w:trHeight w:val="288"/>
        </w:trPr>
        <w:tc>
          <w:tcPr>
            <w:tcW w:w="550" w:type="dxa"/>
            <w:noWrap/>
            <w:vAlign w:val="center"/>
            <w:hideMark/>
          </w:tcPr>
          <w:p w14:paraId="62713B4D" w14:textId="77777777" w:rsidR="00DF44D5" w:rsidRPr="0093414E" w:rsidRDefault="00DF44D5" w:rsidP="00DF44D5">
            <w:pPr>
              <w:jc w:val="center"/>
              <w:rPr>
                <w:sz w:val="20"/>
                <w:szCs w:val="20"/>
              </w:rPr>
            </w:pPr>
            <w:r w:rsidRPr="0093414E">
              <w:rPr>
                <w:sz w:val="20"/>
                <w:szCs w:val="20"/>
              </w:rPr>
              <w:t>26</w:t>
            </w:r>
          </w:p>
        </w:tc>
        <w:tc>
          <w:tcPr>
            <w:tcW w:w="2564" w:type="dxa"/>
            <w:tcBorders>
              <w:top w:val="nil"/>
              <w:left w:val="nil"/>
              <w:bottom w:val="single" w:sz="4" w:space="0" w:color="auto"/>
              <w:right w:val="single" w:sz="4" w:space="0" w:color="auto"/>
            </w:tcBorders>
            <w:shd w:val="clear" w:color="000000" w:fill="FFFFFF"/>
            <w:noWrap/>
            <w:vAlign w:val="bottom"/>
            <w:hideMark/>
          </w:tcPr>
          <w:p w14:paraId="2CFCEB3D" w14:textId="54D4F874"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 xml:space="preserve">Rhésuscope </w:t>
            </w:r>
          </w:p>
        </w:tc>
        <w:tc>
          <w:tcPr>
            <w:tcW w:w="860" w:type="dxa"/>
            <w:tcBorders>
              <w:top w:val="nil"/>
              <w:left w:val="single" w:sz="8" w:space="0" w:color="auto"/>
              <w:bottom w:val="single" w:sz="4" w:space="0" w:color="auto"/>
              <w:right w:val="nil"/>
            </w:tcBorders>
            <w:shd w:val="clear" w:color="auto" w:fill="auto"/>
            <w:hideMark/>
          </w:tcPr>
          <w:p w14:paraId="7DD95D12" w14:textId="519D4614" w:rsidR="00DF44D5" w:rsidRPr="0093414E" w:rsidRDefault="00DF44D5" w:rsidP="00DF44D5">
            <w:pPr>
              <w:jc w:val="center"/>
              <w:rPr>
                <w:sz w:val="20"/>
                <w:szCs w:val="20"/>
              </w:rPr>
            </w:pPr>
            <w:r w:rsidRPr="00461F53">
              <w:rPr>
                <w:sz w:val="20"/>
                <w:szCs w:val="20"/>
              </w:rPr>
              <w:t>Pce</w:t>
            </w:r>
          </w:p>
        </w:tc>
        <w:tc>
          <w:tcPr>
            <w:tcW w:w="879" w:type="dxa"/>
            <w:hideMark/>
          </w:tcPr>
          <w:p w14:paraId="16D47A8C" w14:textId="77777777" w:rsidR="00DF44D5" w:rsidRPr="0093414E" w:rsidRDefault="00DF44D5" w:rsidP="00DF44D5">
            <w:pPr>
              <w:rPr>
                <w:sz w:val="20"/>
                <w:szCs w:val="20"/>
              </w:rPr>
            </w:pPr>
            <w:r w:rsidRPr="0093414E">
              <w:rPr>
                <w:sz w:val="20"/>
                <w:szCs w:val="20"/>
              </w:rPr>
              <w:t> </w:t>
            </w:r>
          </w:p>
        </w:tc>
        <w:tc>
          <w:tcPr>
            <w:tcW w:w="851" w:type="dxa"/>
            <w:hideMark/>
          </w:tcPr>
          <w:p w14:paraId="706DFBD6" w14:textId="77777777" w:rsidR="00DF44D5" w:rsidRPr="0093414E" w:rsidRDefault="00DF44D5" w:rsidP="00DF44D5">
            <w:pPr>
              <w:rPr>
                <w:sz w:val="20"/>
                <w:szCs w:val="20"/>
              </w:rPr>
            </w:pPr>
            <w:r w:rsidRPr="0093414E">
              <w:rPr>
                <w:sz w:val="20"/>
                <w:szCs w:val="20"/>
              </w:rPr>
              <w:t> </w:t>
            </w:r>
          </w:p>
        </w:tc>
        <w:tc>
          <w:tcPr>
            <w:tcW w:w="835" w:type="dxa"/>
          </w:tcPr>
          <w:p w14:paraId="46633CAC" w14:textId="77777777" w:rsidR="00DF44D5" w:rsidRPr="0093414E" w:rsidRDefault="00DF44D5" w:rsidP="00DF44D5">
            <w:pPr>
              <w:rPr>
                <w:sz w:val="20"/>
                <w:szCs w:val="20"/>
              </w:rPr>
            </w:pPr>
          </w:p>
        </w:tc>
        <w:tc>
          <w:tcPr>
            <w:tcW w:w="837" w:type="dxa"/>
          </w:tcPr>
          <w:p w14:paraId="681B7D1B" w14:textId="77777777" w:rsidR="00DF44D5" w:rsidRPr="0093414E" w:rsidRDefault="00DF44D5" w:rsidP="00DF44D5">
            <w:pPr>
              <w:rPr>
                <w:sz w:val="20"/>
                <w:szCs w:val="20"/>
              </w:rPr>
            </w:pPr>
          </w:p>
        </w:tc>
        <w:tc>
          <w:tcPr>
            <w:tcW w:w="837" w:type="dxa"/>
          </w:tcPr>
          <w:p w14:paraId="019B60DC" w14:textId="77777777" w:rsidR="00DF44D5" w:rsidRPr="0093414E" w:rsidRDefault="00DF44D5" w:rsidP="00DF44D5">
            <w:pPr>
              <w:rPr>
                <w:sz w:val="20"/>
                <w:szCs w:val="20"/>
              </w:rPr>
            </w:pPr>
          </w:p>
        </w:tc>
        <w:tc>
          <w:tcPr>
            <w:tcW w:w="837" w:type="dxa"/>
          </w:tcPr>
          <w:p w14:paraId="40DF888D" w14:textId="77777777" w:rsidR="00DF44D5" w:rsidRPr="0093414E" w:rsidRDefault="00DF44D5" w:rsidP="00DF44D5">
            <w:pPr>
              <w:rPr>
                <w:sz w:val="20"/>
                <w:szCs w:val="20"/>
              </w:rPr>
            </w:pPr>
          </w:p>
        </w:tc>
        <w:tc>
          <w:tcPr>
            <w:tcW w:w="837" w:type="dxa"/>
          </w:tcPr>
          <w:p w14:paraId="5A865EA4" w14:textId="77777777" w:rsidR="00DF44D5" w:rsidRPr="0093414E" w:rsidRDefault="00DF44D5" w:rsidP="00DF44D5">
            <w:pPr>
              <w:rPr>
                <w:sz w:val="20"/>
                <w:szCs w:val="20"/>
              </w:rPr>
            </w:pPr>
          </w:p>
        </w:tc>
        <w:tc>
          <w:tcPr>
            <w:tcW w:w="837" w:type="dxa"/>
          </w:tcPr>
          <w:p w14:paraId="6FE9A193" w14:textId="77777777" w:rsidR="00DF44D5" w:rsidRPr="0093414E" w:rsidRDefault="00DF44D5" w:rsidP="00DF44D5">
            <w:pPr>
              <w:rPr>
                <w:sz w:val="20"/>
                <w:szCs w:val="20"/>
              </w:rPr>
            </w:pPr>
          </w:p>
        </w:tc>
        <w:tc>
          <w:tcPr>
            <w:tcW w:w="850" w:type="dxa"/>
          </w:tcPr>
          <w:p w14:paraId="70E88919" w14:textId="77777777" w:rsidR="00DF44D5" w:rsidRPr="0093414E" w:rsidRDefault="00DF44D5" w:rsidP="00DF44D5">
            <w:pPr>
              <w:rPr>
                <w:sz w:val="20"/>
                <w:szCs w:val="20"/>
              </w:rPr>
            </w:pPr>
          </w:p>
        </w:tc>
        <w:tc>
          <w:tcPr>
            <w:tcW w:w="806" w:type="dxa"/>
          </w:tcPr>
          <w:p w14:paraId="23E0784C" w14:textId="77777777" w:rsidR="00DF44D5" w:rsidRPr="0093414E" w:rsidRDefault="00DF44D5" w:rsidP="00DF44D5">
            <w:pPr>
              <w:rPr>
                <w:sz w:val="20"/>
                <w:szCs w:val="20"/>
              </w:rPr>
            </w:pPr>
          </w:p>
        </w:tc>
        <w:tc>
          <w:tcPr>
            <w:tcW w:w="806" w:type="dxa"/>
          </w:tcPr>
          <w:p w14:paraId="7573CAF5" w14:textId="77777777" w:rsidR="00DF44D5" w:rsidRPr="0093414E" w:rsidRDefault="00DF44D5" w:rsidP="00DF44D5">
            <w:pPr>
              <w:rPr>
                <w:sz w:val="20"/>
                <w:szCs w:val="20"/>
              </w:rPr>
            </w:pPr>
          </w:p>
        </w:tc>
        <w:tc>
          <w:tcPr>
            <w:tcW w:w="806" w:type="dxa"/>
          </w:tcPr>
          <w:p w14:paraId="763E008D" w14:textId="77777777" w:rsidR="00DF44D5" w:rsidRPr="0093414E" w:rsidRDefault="00DF44D5" w:rsidP="00DF44D5">
            <w:pPr>
              <w:rPr>
                <w:sz w:val="20"/>
                <w:szCs w:val="20"/>
              </w:rPr>
            </w:pPr>
          </w:p>
        </w:tc>
      </w:tr>
      <w:tr w:rsidR="00DF44D5" w:rsidRPr="000A33FC" w14:paraId="2E99CD84" w14:textId="77777777" w:rsidTr="00C81EF7">
        <w:trPr>
          <w:trHeight w:val="288"/>
        </w:trPr>
        <w:tc>
          <w:tcPr>
            <w:tcW w:w="550" w:type="dxa"/>
            <w:noWrap/>
            <w:vAlign w:val="center"/>
            <w:hideMark/>
          </w:tcPr>
          <w:p w14:paraId="24452247" w14:textId="77777777" w:rsidR="00DF44D5" w:rsidRPr="0093414E" w:rsidRDefault="00DF44D5" w:rsidP="00DF44D5">
            <w:pPr>
              <w:jc w:val="center"/>
              <w:rPr>
                <w:sz w:val="20"/>
                <w:szCs w:val="20"/>
              </w:rPr>
            </w:pPr>
            <w:r w:rsidRPr="0093414E">
              <w:rPr>
                <w:sz w:val="20"/>
                <w:szCs w:val="20"/>
              </w:rPr>
              <w:t>27</w:t>
            </w:r>
          </w:p>
        </w:tc>
        <w:tc>
          <w:tcPr>
            <w:tcW w:w="2564" w:type="dxa"/>
            <w:tcBorders>
              <w:top w:val="nil"/>
              <w:left w:val="nil"/>
              <w:bottom w:val="single" w:sz="4" w:space="0" w:color="auto"/>
              <w:right w:val="single" w:sz="4" w:space="0" w:color="auto"/>
            </w:tcBorders>
            <w:shd w:val="clear" w:color="000000" w:fill="FFFFFF"/>
            <w:noWrap/>
            <w:vAlign w:val="bottom"/>
            <w:hideMark/>
          </w:tcPr>
          <w:p w14:paraId="0B40C295" w14:textId="3486303E"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Spectrophotomètre de biochimie</w:t>
            </w:r>
          </w:p>
        </w:tc>
        <w:tc>
          <w:tcPr>
            <w:tcW w:w="860" w:type="dxa"/>
            <w:tcBorders>
              <w:top w:val="nil"/>
              <w:left w:val="single" w:sz="8" w:space="0" w:color="auto"/>
              <w:bottom w:val="single" w:sz="4" w:space="0" w:color="auto"/>
              <w:right w:val="nil"/>
            </w:tcBorders>
            <w:shd w:val="clear" w:color="auto" w:fill="auto"/>
            <w:hideMark/>
          </w:tcPr>
          <w:p w14:paraId="4E7577DD" w14:textId="5707EAF6" w:rsidR="00DF44D5" w:rsidRPr="0093414E" w:rsidRDefault="00DF44D5" w:rsidP="00DF44D5">
            <w:pPr>
              <w:jc w:val="center"/>
              <w:rPr>
                <w:sz w:val="20"/>
                <w:szCs w:val="20"/>
              </w:rPr>
            </w:pPr>
            <w:r w:rsidRPr="00461F53">
              <w:rPr>
                <w:sz w:val="20"/>
                <w:szCs w:val="20"/>
              </w:rPr>
              <w:t>Pce</w:t>
            </w:r>
          </w:p>
        </w:tc>
        <w:tc>
          <w:tcPr>
            <w:tcW w:w="879" w:type="dxa"/>
            <w:hideMark/>
          </w:tcPr>
          <w:p w14:paraId="0B8439CC" w14:textId="77777777" w:rsidR="00DF44D5" w:rsidRPr="0093414E" w:rsidRDefault="00DF44D5" w:rsidP="00DF44D5">
            <w:pPr>
              <w:rPr>
                <w:sz w:val="20"/>
                <w:szCs w:val="20"/>
              </w:rPr>
            </w:pPr>
            <w:r w:rsidRPr="0093414E">
              <w:rPr>
                <w:sz w:val="20"/>
                <w:szCs w:val="20"/>
              </w:rPr>
              <w:t> </w:t>
            </w:r>
          </w:p>
        </w:tc>
        <w:tc>
          <w:tcPr>
            <w:tcW w:w="851" w:type="dxa"/>
            <w:hideMark/>
          </w:tcPr>
          <w:p w14:paraId="6AA9F8C9" w14:textId="77777777" w:rsidR="00DF44D5" w:rsidRPr="0093414E" w:rsidRDefault="00DF44D5" w:rsidP="00DF44D5">
            <w:pPr>
              <w:rPr>
                <w:sz w:val="20"/>
                <w:szCs w:val="20"/>
              </w:rPr>
            </w:pPr>
            <w:r w:rsidRPr="0093414E">
              <w:rPr>
                <w:sz w:val="20"/>
                <w:szCs w:val="20"/>
              </w:rPr>
              <w:t> </w:t>
            </w:r>
          </w:p>
        </w:tc>
        <w:tc>
          <w:tcPr>
            <w:tcW w:w="835" w:type="dxa"/>
          </w:tcPr>
          <w:p w14:paraId="15BA2145" w14:textId="77777777" w:rsidR="00DF44D5" w:rsidRPr="0093414E" w:rsidRDefault="00DF44D5" w:rsidP="00DF44D5">
            <w:pPr>
              <w:rPr>
                <w:sz w:val="20"/>
                <w:szCs w:val="20"/>
              </w:rPr>
            </w:pPr>
          </w:p>
        </w:tc>
        <w:tc>
          <w:tcPr>
            <w:tcW w:w="837" w:type="dxa"/>
          </w:tcPr>
          <w:p w14:paraId="209B1D46" w14:textId="77777777" w:rsidR="00DF44D5" w:rsidRPr="0093414E" w:rsidRDefault="00DF44D5" w:rsidP="00DF44D5">
            <w:pPr>
              <w:rPr>
                <w:sz w:val="20"/>
                <w:szCs w:val="20"/>
              </w:rPr>
            </w:pPr>
          </w:p>
        </w:tc>
        <w:tc>
          <w:tcPr>
            <w:tcW w:w="837" w:type="dxa"/>
          </w:tcPr>
          <w:p w14:paraId="79BECBA9" w14:textId="77777777" w:rsidR="00DF44D5" w:rsidRPr="0093414E" w:rsidRDefault="00DF44D5" w:rsidP="00DF44D5">
            <w:pPr>
              <w:rPr>
                <w:sz w:val="20"/>
                <w:szCs w:val="20"/>
              </w:rPr>
            </w:pPr>
          </w:p>
        </w:tc>
        <w:tc>
          <w:tcPr>
            <w:tcW w:w="837" w:type="dxa"/>
          </w:tcPr>
          <w:p w14:paraId="27980C4E" w14:textId="77777777" w:rsidR="00DF44D5" w:rsidRPr="0093414E" w:rsidRDefault="00DF44D5" w:rsidP="00DF44D5">
            <w:pPr>
              <w:rPr>
                <w:sz w:val="20"/>
                <w:szCs w:val="20"/>
              </w:rPr>
            </w:pPr>
          </w:p>
        </w:tc>
        <w:tc>
          <w:tcPr>
            <w:tcW w:w="837" w:type="dxa"/>
          </w:tcPr>
          <w:p w14:paraId="0F1CD432" w14:textId="77777777" w:rsidR="00DF44D5" w:rsidRPr="0093414E" w:rsidRDefault="00DF44D5" w:rsidP="00DF44D5">
            <w:pPr>
              <w:rPr>
                <w:sz w:val="20"/>
                <w:szCs w:val="20"/>
              </w:rPr>
            </w:pPr>
          </w:p>
        </w:tc>
        <w:tc>
          <w:tcPr>
            <w:tcW w:w="837" w:type="dxa"/>
          </w:tcPr>
          <w:p w14:paraId="60053D0E" w14:textId="77777777" w:rsidR="00DF44D5" w:rsidRPr="0093414E" w:rsidRDefault="00DF44D5" w:rsidP="00DF44D5">
            <w:pPr>
              <w:rPr>
                <w:sz w:val="20"/>
                <w:szCs w:val="20"/>
              </w:rPr>
            </w:pPr>
          </w:p>
        </w:tc>
        <w:tc>
          <w:tcPr>
            <w:tcW w:w="850" w:type="dxa"/>
          </w:tcPr>
          <w:p w14:paraId="44043972" w14:textId="77777777" w:rsidR="00DF44D5" w:rsidRPr="0093414E" w:rsidRDefault="00DF44D5" w:rsidP="00DF44D5">
            <w:pPr>
              <w:rPr>
                <w:sz w:val="20"/>
                <w:szCs w:val="20"/>
              </w:rPr>
            </w:pPr>
          </w:p>
        </w:tc>
        <w:tc>
          <w:tcPr>
            <w:tcW w:w="806" w:type="dxa"/>
          </w:tcPr>
          <w:p w14:paraId="711CB1D0" w14:textId="77777777" w:rsidR="00DF44D5" w:rsidRPr="0093414E" w:rsidRDefault="00DF44D5" w:rsidP="00DF44D5">
            <w:pPr>
              <w:rPr>
                <w:sz w:val="20"/>
                <w:szCs w:val="20"/>
              </w:rPr>
            </w:pPr>
          </w:p>
        </w:tc>
        <w:tc>
          <w:tcPr>
            <w:tcW w:w="806" w:type="dxa"/>
          </w:tcPr>
          <w:p w14:paraId="74DE6BE0" w14:textId="77777777" w:rsidR="00DF44D5" w:rsidRPr="0093414E" w:rsidRDefault="00DF44D5" w:rsidP="00DF44D5">
            <w:pPr>
              <w:rPr>
                <w:sz w:val="20"/>
                <w:szCs w:val="20"/>
              </w:rPr>
            </w:pPr>
          </w:p>
        </w:tc>
        <w:tc>
          <w:tcPr>
            <w:tcW w:w="806" w:type="dxa"/>
          </w:tcPr>
          <w:p w14:paraId="13DD5F32" w14:textId="77777777" w:rsidR="00DF44D5" w:rsidRPr="0093414E" w:rsidRDefault="00DF44D5" w:rsidP="00DF44D5">
            <w:pPr>
              <w:rPr>
                <w:sz w:val="20"/>
                <w:szCs w:val="20"/>
              </w:rPr>
            </w:pPr>
          </w:p>
        </w:tc>
      </w:tr>
      <w:tr w:rsidR="00DF44D5" w:rsidRPr="000A33FC" w14:paraId="275F3BA4" w14:textId="77777777" w:rsidTr="00C81EF7">
        <w:trPr>
          <w:trHeight w:val="288"/>
        </w:trPr>
        <w:tc>
          <w:tcPr>
            <w:tcW w:w="550" w:type="dxa"/>
            <w:noWrap/>
            <w:vAlign w:val="center"/>
            <w:hideMark/>
          </w:tcPr>
          <w:p w14:paraId="5D6E1E50" w14:textId="77777777" w:rsidR="00DF44D5" w:rsidRPr="0093414E" w:rsidRDefault="00DF44D5" w:rsidP="00DF44D5">
            <w:pPr>
              <w:jc w:val="center"/>
              <w:rPr>
                <w:sz w:val="20"/>
                <w:szCs w:val="20"/>
              </w:rPr>
            </w:pPr>
            <w:r w:rsidRPr="0093414E">
              <w:rPr>
                <w:sz w:val="20"/>
                <w:szCs w:val="20"/>
              </w:rPr>
              <w:t>28</w:t>
            </w:r>
          </w:p>
        </w:tc>
        <w:tc>
          <w:tcPr>
            <w:tcW w:w="2564" w:type="dxa"/>
            <w:tcBorders>
              <w:top w:val="nil"/>
              <w:left w:val="nil"/>
              <w:bottom w:val="single" w:sz="4" w:space="0" w:color="auto"/>
              <w:right w:val="single" w:sz="4" w:space="0" w:color="auto"/>
            </w:tcBorders>
            <w:shd w:val="clear" w:color="000000" w:fill="FFFFFF"/>
            <w:noWrap/>
            <w:vAlign w:val="bottom"/>
            <w:hideMark/>
          </w:tcPr>
          <w:p w14:paraId="648DC956" w14:textId="2115EE9E" w:rsidR="00DF44D5" w:rsidRPr="0093414E" w:rsidRDefault="00DF44D5" w:rsidP="00DF44D5">
            <w:pPr>
              <w:rPr>
                <w:sz w:val="20"/>
                <w:szCs w:val="20"/>
              </w:rPr>
            </w:pPr>
            <w:r w:rsidRPr="00B96D23">
              <w:rPr>
                <w:rFonts w:eastAsia="Times New Roman" w:cs="Calibri"/>
                <w:color w:val="595959" w:themeColor="text1" w:themeTint="A6"/>
                <w:sz w:val="20"/>
                <w:szCs w:val="20"/>
                <w:lang w:val="fr-FR" w:eastAsia="fr-FR"/>
              </w:rPr>
              <w:t>Thermomètre laboratoire</w:t>
            </w:r>
          </w:p>
        </w:tc>
        <w:tc>
          <w:tcPr>
            <w:tcW w:w="860" w:type="dxa"/>
            <w:tcBorders>
              <w:top w:val="nil"/>
              <w:left w:val="single" w:sz="8" w:space="0" w:color="auto"/>
              <w:bottom w:val="single" w:sz="4" w:space="0" w:color="auto"/>
              <w:right w:val="nil"/>
            </w:tcBorders>
            <w:shd w:val="clear" w:color="auto" w:fill="auto"/>
            <w:hideMark/>
          </w:tcPr>
          <w:p w14:paraId="2E71E620" w14:textId="1C08D03D" w:rsidR="00DF44D5" w:rsidRPr="0093414E" w:rsidRDefault="00DF44D5" w:rsidP="00DF44D5">
            <w:pPr>
              <w:jc w:val="center"/>
              <w:rPr>
                <w:sz w:val="20"/>
                <w:szCs w:val="20"/>
              </w:rPr>
            </w:pPr>
            <w:r w:rsidRPr="00461F53">
              <w:rPr>
                <w:sz w:val="20"/>
                <w:szCs w:val="20"/>
              </w:rPr>
              <w:t>Pce</w:t>
            </w:r>
          </w:p>
        </w:tc>
        <w:tc>
          <w:tcPr>
            <w:tcW w:w="879" w:type="dxa"/>
            <w:hideMark/>
          </w:tcPr>
          <w:p w14:paraId="62961318" w14:textId="77777777" w:rsidR="00DF44D5" w:rsidRPr="0093414E" w:rsidRDefault="00DF44D5" w:rsidP="00DF44D5">
            <w:pPr>
              <w:rPr>
                <w:sz w:val="20"/>
                <w:szCs w:val="20"/>
              </w:rPr>
            </w:pPr>
            <w:r w:rsidRPr="0093414E">
              <w:rPr>
                <w:sz w:val="20"/>
                <w:szCs w:val="20"/>
              </w:rPr>
              <w:t> </w:t>
            </w:r>
          </w:p>
        </w:tc>
        <w:tc>
          <w:tcPr>
            <w:tcW w:w="851" w:type="dxa"/>
            <w:hideMark/>
          </w:tcPr>
          <w:p w14:paraId="326765C6" w14:textId="77777777" w:rsidR="00DF44D5" w:rsidRPr="0093414E" w:rsidRDefault="00DF44D5" w:rsidP="00DF44D5">
            <w:pPr>
              <w:rPr>
                <w:sz w:val="20"/>
                <w:szCs w:val="20"/>
              </w:rPr>
            </w:pPr>
            <w:r w:rsidRPr="0093414E">
              <w:rPr>
                <w:sz w:val="20"/>
                <w:szCs w:val="20"/>
              </w:rPr>
              <w:t> </w:t>
            </w:r>
          </w:p>
        </w:tc>
        <w:tc>
          <w:tcPr>
            <w:tcW w:w="835" w:type="dxa"/>
          </w:tcPr>
          <w:p w14:paraId="43B81F8B" w14:textId="77777777" w:rsidR="00DF44D5" w:rsidRPr="0093414E" w:rsidRDefault="00DF44D5" w:rsidP="00DF44D5">
            <w:pPr>
              <w:rPr>
                <w:sz w:val="20"/>
                <w:szCs w:val="20"/>
              </w:rPr>
            </w:pPr>
          </w:p>
        </w:tc>
        <w:tc>
          <w:tcPr>
            <w:tcW w:w="837" w:type="dxa"/>
          </w:tcPr>
          <w:p w14:paraId="099EDD55" w14:textId="77777777" w:rsidR="00DF44D5" w:rsidRPr="0093414E" w:rsidRDefault="00DF44D5" w:rsidP="00DF44D5">
            <w:pPr>
              <w:rPr>
                <w:sz w:val="20"/>
                <w:szCs w:val="20"/>
              </w:rPr>
            </w:pPr>
          </w:p>
        </w:tc>
        <w:tc>
          <w:tcPr>
            <w:tcW w:w="837" w:type="dxa"/>
          </w:tcPr>
          <w:p w14:paraId="2E9DC472" w14:textId="77777777" w:rsidR="00DF44D5" w:rsidRPr="0093414E" w:rsidRDefault="00DF44D5" w:rsidP="00DF44D5">
            <w:pPr>
              <w:rPr>
                <w:sz w:val="20"/>
                <w:szCs w:val="20"/>
              </w:rPr>
            </w:pPr>
          </w:p>
        </w:tc>
        <w:tc>
          <w:tcPr>
            <w:tcW w:w="837" w:type="dxa"/>
          </w:tcPr>
          <w:p w14:paraId="75861696" w14:textId="77777777" w:rsidR="00DF44D5" w:rsidRPr="0093414E" w:rsidRDefault="00DF44D5" w:rsidP="00DF44D5">
            <w:pPr>
              <w:rPr>
                <w:sz w:val="20"/>
                <w:szCs w:val="20"/>
              </w:rPr>
            </w:pPr>
          </w:p>
        </w:tc>
        <w:tc>
          <w:tcPr>
            <w:tcW w:w="837" w:type="dxa"/>
          </w:tcPr>
          <w:p w14:paraId="341D7C24" w14:textId="77777777" w:rsidR="00DF44D5" w:rsidRPr="0093414E" w:rsidRDefault="00DF44D5" w:rsidP="00DF44D5">
            <w:pPr>
              <w:rPr>
                <w:sz w:val="20"/>
                <w:szCs w:val="20"/>
              </w:rPr>
            </w:pPr>
          </w:p>
        </w:tc>
        <w:tc>
          <w:tcPr>
            <w:tcW w:w="837" w:type="dxa"/>
          </w:tcPr>
          <w:p w14:paraId="6A305076" w14:textId="77777777" w:rsidR="00DF44D5" w:rsidRPr="0093414E" w:rsidRDefault="00DF44D5" w:rsidP="00DF44D5">
            <w:pPr>
              <w:rPr>
                <w:sz w:val="20"/>
                <w:szCs w:val="20"/>
              </w:rPr>
            </w:pPr>
          </w:p>
        </w:tc>
        <w:tc>
          <w:tcPr>
            <w:tcW w:w="850" w:type="dxa"/>
          </w:tcPr>
          <w:p w14:paraId="5A8BA179" w14:textId="77777777" w:rsidR="00DF44D5" w:rsidRPr="0093414E" w:rsidRDefault="00DF44D5" w:rsidP="00DF44D5">
            <w:pPr>
              <w:rPr>
                <w:sz w:val="20"/>
                <w:szCs w:val="20"/>
              </w:rPr>
            </w:pPr>
          </w:p>
        </w:tc>
        <w:tc>
          <w:tcPr>
            <w:tcW w:w="806" w:type="dxa"/>
          </w:tcPr>
          <w:p w14:paraId="39BE7A4C" w14:textId="77777777" w:rsidR="00DF44D5" w:rsidRPr="0093414E" w:rsidRDefault="00DF44D5" w:rsidP="00DF44D5">
            <w:pPr>
              <w:rPr>
                <w:sz w:val="20"/>
                <w:szCs w:val="20"/>
              </w:rPr>
            </w:pPr>
          </w:p>
        </w:tc>
        <w:tc>
          <w:tcPr>
            <w:tcW w:w="806" w:type="dxa"/>
          </w:tcPr>
          <w:p w14:paraId="5B667931" w14:textId="77777777" w:rsidR="00DF44D5" w:rsidRPr="0093414E" w:rsidRDefault="00DF44D5" w:rsidP="00DF44D5">
            <w:pPr>
              <w:rPr>
                <w:sz w:val="20"/>
                <w:szCs w:val="20"/>
              </w:rPr>
            </w:pPr>
          </w:p>
        </w:tc>
        <w:tc>
          <w:tcPr>
            <w:tcW w:w="806" w:type="dxa"/>
          </w:tcPr>
          <w:p w14:paraId="054446DD" w14:textId="77777777" w:rsidR="00DF44D5" w:rsidRPr="0093414E" w:rsidRDefault="00DF44D5" w:rsidP="00DF44D5">
            <w:pPr>
              <w:rPr>
                <w:sz w:val="20"/>
                <w:szCs w:val="20"/>
              </w:rPr>
            </w:pPr>
          </w:p>
        </w:tc>
      </w:tr>
    </w:tbl>
    <w:p w14:paraId="1D4750F7" w14:textId="08FDA4A4" w:rsidR="00DF44D5" w:rsidRDefault="00DF44D5" w:rsidP="00231C76">
      <w:pPr>
        <w:pStyle w:val="Corpsdetexte"/>
        <w:spacing w:before="60" w:after="60"/>
        <w:rPr>
          <w:rFonts w:ascii="Georgia" w:eastAsia="Calibri" w:hAnsi="Georgia" w:cs="Times New Roman"/>
          <w:color w:val="585756"/>
          <w:szCs w:val="22"/>
          <w:lang w:val="fr-BE"/>
        </w:rPr>
        <w:sectPr w:rsidR="00DF44D5" w:rsidSect="00014264">
          <w:pgSz w:w="16838" w:h="11906" w:orient="landscape"/>
          <w:pgMar w:top="1418" w:right="1418" w:bottom="1531" w:left="1418" w:header="709" w:footer="437" w:gutter="0"/>
          <w:pgNumType w:start="2"/>
          <w:cols w:space="708"/>
          <w:titlePg/>
          <w:docGrid w:linePitch="360"/>
        </w:sectPr>
      </w:pPr>
    </w:p>
    <w:p w14:paraId="77644A69" w14:textId="77777777" w:rsidR="00231C76" w:rsidRPr="006542C5" w:rsidRDefault="00231C76" w:rsidP="00231C76">
      <w:pPr>
        <w:pStyle w:val="Titre2"/>
      </w:pPr>
      <w:bookmarkStart w:id="221" w:name="_Toc52268503"/>
      <w:bookmarkStart w:id="222" w:name="_Toc130283469"/>
      <w:r w:rsidRPr="006542C5">
        <w:t>Déclaration sur l’honneur – motifs d’exclusion</w:t>
      </w:r>
      <w:bookmarkEnd w:id="221"/>
      <w:bookmarkEnd w:id="222"/>
      <w:r w:rsidRPr="006542C5">
        <w:t xml:space="preserve"> </w:t>
      </w:r>
    </w:p>
    <w:p w14:paraId="5D8794FB" w14:textId="77777777" w:rsidR="00231C76" w:rsidRPr="00DC1353" w:rsidRDefault="00231C76" w:rsidP="00231C76">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C1353">
        <w:rPr>
          <w:rStyle w:val="spellingerror"/>
          <w:rFonts w:ascii="Georgia" w:hAnsi="Georgia" w:cs="Segoe UI"/>
          <w:color w:val="595959" w:themeColor="text1" w:themeTint="A6"/>
          <w:sz w:val="21"/>
          <w:szCs w:val="21"/>
          <w:lang w:val="fr-FR"/>
        </w:rPr>
        <w:t>rons</w:t>
      </w:r>
      <w:proofErr w:type="spellEnd"/>
      <w:r w:rsidRPr="00DC1353">
        <w:rPr>
          <w:rStyle w:val="normaltextrun"/>
          <w:rFonts w:ascii="Georgia" w:hAnsi="Georgia" w:cs="Segoe UI"/>
          <w:color w:val="595959" w:themeColor="text1" w:themeTint="A6"/>
          <w:sz w:val="21"/>
          <w:szCs w:val="21"/>
          <w:lang w:val="fr-FR"/>
        </w:rPr>
        <w:t> que le soumissionnaire ne se trouve pas dans un des cas d’exclusion suivants</w:t>
      </w:r>
      <w:r w:rsidRPr="00DC1353">
        <w:rPr>
          <w:rStyle w:val="normaltextrun"/>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w:t>
      </w:r>
      <w:r w:rsidRPr="00DC1353">
        <w:rPr>
          <w:rStyle w:val="eop"/>
          <w:rFonts w:ascii="Georgia" w:hAnsi="Georgia" w:cs="Segoe UI"/>
          <w:color w:val="595959" w:themeColor="text1" w:themeTint="A6"/>
          <w:sz w:val="21"/>
          <w:szCs w:val="21"/>
          <w:lang w:val="fr-FR"/>
        </w:rPr>
        <w:t> </w:t>
      </w:r>
    </w:p>
    <w:p w14:paraId="356B3E52" w14:textId="77777777" w:rsidR="00231C76" w:rsidRPr="00DC1353" w:rsidRDefault="00231C76" w:rsidP="00231C76">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6E42A129" w14:textId="77777777" w:rsidR="00231C76" w:rsidRPr="00DC1353" w:rsidRDefault="00231C76" w:rsidP="00662111">
      <w:pPr>
        <w:pStyle w:val="paragraph"/>
        <w:numPr>
          <w:ilvl w:val="0"/>
          <w:numId w:val="22"/>
        </w:numPr>
        <w:spacing w:before="0" w:beforeAutospacing="0" w:after="0" w:afterAutospacing="0"/>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C1353">
        <w:rPr>
          <w:rStyle w:val="normaltextrun"/>
          <w:rFonts w:ascii="Georgia" w:hAnsi="Georgia" w:cs="Segoe UI"/>
          <w:b/>
          <w:bCs/>
          <w:color w:val="595959" w:themeColor="text1" w:themeTint="A6"/>
          <w:sz w:val="21"/>
          <w:szCs w:val="21"/>
          <w:u w:val="single"/>
          <w:lang w:val="fr-FR"/>
        </w:rPr>
        <w:t>décision judiciaire ayant force de chose jugée</w:t>
      </w:r>
      <w:r w:rsidRPr="00DC1353">
        <w:rPr>
          <w:rStyle w:val="normaltextrun"/>
          <w:rFonts w:ascii="Georgia" w:hAnsi="Georgia" w:cs="Segoe UI"/>
          <w:color w:val="595959" w:themeColor="text1" w:themeTint="A6"/>
          <w:sz w:val="21"/>
          <w:szCs w:val="21"/>
          <w:lang w:val="fr-FR"/>
        </w:rPr>
        <w:t> pour l’une des infractions suivantes :</w:t>
      </w:r>
      <w:r w:rsidRPr="00DC1353">
        <w:rPr>
          <w:rStyle w:val="eop"/>
          <w:rFonts w:ascii="Georgia" w:hAnsi="Georgia" w:cs="Segoe UI"/>
          <w:color w:val="595959" w:themeColor="text1" w:themeTint="A6"/>
          <w:sz w:val="21"/>
          <w:szCs w:val="21"/>
          <w:lang w:val="fr-FR"/>
        </w:rPr>
        <w:t> </w:t>
      </w:r>
    </w:p>
    <w:p w14:paraId="0D2D85C7"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1° participation à une </w:t>
      </w:r>
      <w:r w:rsidRPr="00DC1353">
        <w:rPr>
          <w:rStyle w:val="normaltextrun"/>
          <w:rFonts w:ascii="Georgia" w:hAnsi="Georgia" w:cs="Segoe UI"/>
          <w:b/>
          <w:bCs/>
          <w:color w:val="595959" w:themeColor="text1" w:themeTint="A6"/>
          <w:sz w:val="21"/>
          <w:szCs w:val="21"/>
          <w:lang w:val="fr-FR"/>
        </w:rPr>
        <w:t>organisation </w:t>
      </w:r>
      <w:proofErr w:type="gramStart"/>
      <w:r w:rsidRPr="00DC1353">
        <w:rPr>
          <w:rStyle w:val="contextualspellingandgrammarerror"/>
          <w:rFonts w:ascii="Georgia" w:hAnsi="Georgia" w:cs="Segoe UI"/>
          <w:b/>
          <w:bCs/>
          <w:color w:val="595959" w:themeColor="text1" w:themeTint="A6"/>
          <w:sz w:val="21"/>
          <w:szCs w:val="21"/>
          <w:lang w:val="fr-FR"/>
        </w:rPr>
        <w:t>criminelle</w:t>
      </w:r>
      <w:r w:rsidRPr="00DC1353">
        <w:rPr>
          <w:rStyle w:val="contextualspellingandgrammarerror"/>
          <w:rFonts w:ascii="Georgia" w:hAnsi="Georgia" w:cs="Segoe UI"/>
          <w:color w:val="595959" w:themeColor="text1" w:themeTint="A6"/>
          <w:sz w:val="21"/>
          <w:szCs w:val="21"/>
          <w:lang w:val="fr-FR"/>
        </w:rPr>
        <w:t>;</w:t>
      </w:r>
      <w:proofErr w:type="gramEnd"/>
      <w:r w:rsidRPr="00DC1353">
        <w:rPr>
          <w:rStyle w:val="eop"/>
          <w:rFonts w:ascii="Georgia" w:hAnsi="Georgia" w:cs="Segoe UI"/>
          <w:color w:val="595959" w:themeColor="text1" w:themeTint="A6"/>
          <w:sz w:val="21"/>
          <w:szCs w:val="21"/>
          <w:lang w:val="fr-FR"/>
        </w:rPr>
        <w:t> </w:t>
      </w:r>
    </w:p>
    <w:p w14:paraId="2671DBB7"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2° </w:t>
      </w:r>
      <w:proofErr w:type="gramStart"/>
      <w:r w:rsidRPr="00DC1353">
        <w:rPr>
          <w:rStyle w:val="contextualspellingandgrammarerror"/>
          <w:rFonts w:ascii="Georgia" w:hAnsi="Georgia" w:cs="Segoe UI"/>
          <w:b/>
          <w:bCs/>
          <w:color w:val="595959" w:themeColor="text1" w:themeTint="A6"/>
          <w:sz w:val="21"/>
          <w:szCs w:val="21"/>
          <w:lang w:val="fr-FR"/>
        </w:rPr>
        <w:t>corruption</w:t>
      </w:r>
      <w:r w:rsidRPr="00DC1353">
        <w:rPr>
          <w:rStyle w:val="contextualspellingandgrammarerror"/>
          <w:rFonts w:ascii="Georgia" w:hAnsi="Georgia" w:cs="Segoe UI"/>
          <w:color w:val="595959" w:themeColor="text1" w:themeTint="A6"/>
          <w:sz w:val="21"/>
          <w:szCs w:val="21"/>
          <w:lang w:val="fr-FR"/>
        </w:rPr>
        <w:t>;</w:t>
      </w:r>
      <w:proofErr w:type="gramEnd"/>
      <w:r w:rsidRPr="00DC1353">
        <w:rPr>
          <w:rStyle w:val="eop"/>
          <w:rFonts w:ascii="Georgia" w:hAnsi="Georgia" w:cs="Segoe UI"/>
          <w:color w:val="595959" w:themeColor="text1" w:themeTint="A6"/>
          <w:sz w:val="21"/>
          <w:szCs w:val="21"/>
          <w:lang w:val="fr-FR"/>
        </w:rPr>
        <w:t> </w:t>
      </w:r>
    </w:p>
    <w:p w14:paraId="7906CCB3"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3° </w:t>
      </w:r>
      <w:proofErr w:type="gramStart"/>
      <w:r w:rsidRPr="00DC1353">
        <w:rPr>
          <w:rStyle w:val="contextualspellingandgrammarerror"/>
          <w:rFonts w:ascii="Georgia" w:hAnsi="Georgia" w:cs="Segoe UI"/>
          <w:b/>
          <w:bCs/>
          <w:color w:val="595959" w:themeColor="text1" w:themeTint="A6"/>
          <w:sz w:val="21"/>
          <w:szCs w:val="21"/>
          <w:lang w:val="fr-FR"/>
        </w:rPr>
        <w:t>fraude</w:t>
      </w:r>
      <w:r w:rsidRPr="00DC1353">
        <w:rPr>
          <w:rStyle w:val="contextualspellingandgrammarerror"/>
          <w:rFonts w:ascii="Georgia" w:hAnsi="Georgia" w:cs="Segoe UI"/>
          <w:color w:val="595959" w:themeColor="text1" w:themeTint="A6"/>
          <w:sz w:val="21"/>
          <w:szCs w:val="21"/>
          <w:lang w:val="fr-FR"/>
        </w:rPr>
        <w:t>;</w:t>
      </w:r>
      <w:proofErr w:type="gramEnd"/>
      <w:r w:rsidRPr="00DC1353">
        <w:rPr>
          <w:rStyle w:val="eop"/>
          <w:rFonts w:ascii="Georgia" w:hAnsi="Georgia" w:cs="Segoe UI"/>
          <w:color w:val="595959" w:themeColor="text1" w:themeTint="A6"/>
          <w:sz w:val="21"/>
          <w:szCs w:val="21"/>
          <w:lang w:val="fr-FR"/>
        </w:rPr>
        <w:t> </w:t>
      </w:r>
    </w:p>
    <w:p w14:paraId="14E7EB56" w14:textId="77777777" w:rsidR="00231C76" w:rsidRPr="00DC1353" w:rsidRDefault="00231C76" w:rsidP="00231C7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4° infractions </w:t>
      </w:r>
      <w:r w:rsidRPr="00DC1353">
        <w:rPr>
          <w:rStyle w:val="normaltextrun"/>
          <w:rFonts w:ascii="Georgia" w:hAnsi="Georgia" w:cs="Segoe UI"/>
          <w:b/>
          <w:bCs/>
          <w:color w:val="595959" w:themeColor="text1" w:themeTint="A6"/>
          <w:sz w:val="21"/>
          <w:szCs w:val="21"/>
          <w:lang w:val="fr-FR"/>
        </w:rPr>
        <w:t>terroristes</w:t>
      </w:r>
      <w:r w:rsidRPr="00DC1353">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C1353">
        <w:rPr>
          <w:rStyle w:val="contextualspellingandgrammarerror"/>
          <w:rFonts w:ascii="Georgia" w:hAnsi="Georgia" w:cs="Segoe UI"/>
          <w:color w:val="595959" w:themeColor="text1" w:themeTint="A6"/>
          <w:sz w:val="21"/>
          <w:szCs w:val="21"/>
          <w:lang w:val="fr-FR"/>
        </w:rPr>
        <w:t>infraction;</w:t>
      </w:r>
      <w:proofErr w:type="gramEnd"/>
      <w:r w:rsidRPr="00DC1353">
        <w:rPr>
          <w:rStyle w:val="eop"/>
          <w:rFonts w:ascii="Georgia" w:hAnsi="Georgia" w:cs="Segoe UI"/>
          <w:color w:val="595959" w:themeColor="text1" w:themeTint="A6"/>
          <w:sz w:val="21"/>
          <w:szCs w:val="21"/>
          <w:lang w:val="fr-FR"/>
        </w:rPr>
        <w:t> </w:t>
      </w:r>
    </w:p>
    <w:p w14:paraId="203C02E8"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5° </w:t>
      </w:r>
      <w:r w:rsidRPr="00DC1353">
        <w:rPr>
          <w:rStyle w:val="normaltextrun"/>
          <w:rFonts w:ascii="Georgia" w:hAnsi="Georgia" w:cs="Segoe UI"/>
          <w:b/>
          <w:bCs/>
          <w:color w:val="595959" w:themeColor="text1" w:themeTint="A6"/>
          <w:sz w:val="21"/>
          <w:szCs w:val="21"/>
          <w:lang w:val="fr-FR"/>
        </w:rPr>
        <w:t>blanchimen</w:t>
      </w:r>
      <w:r w:rsidRPr="00DC1353">
        <w:rPr>
          <w:rStyle w:val="normaltextrun"/>
          <w:rFonts w:ascii="Georgia" w:hAnsi="Georgia" w:cs="Segoe UI"/>
          <w:color w:val="595959" w:themeColor="text1" w:themeTint="A6"/>
          <w:sz w:val="21"/>
          <w:szCs w:val="21"/>
          <w:lang w:val="fr-FR"/>
        </w:rPr>
        <w:t>t de capitaux ou </w:t>
      </w:r>
      <w:r w:rsidRPr="00DC1353">
        <w:rPr>
          <w:rStyle w:val="normaltextrun"/>
          <w:rFonts w:ascii="Georgia" w:hAnsi="Georgia" w:cs="Segoe UI"/>
          <w:b/>
          <w:bCs/>
          <w:color w:val="595959" w:themeColor="text1" w:themeTint="A6"/>
          <w:sz w:val="21"/>
          <w:szCs w:val="21"/>
          <w:lang w:val="fr-FR"/>
        </w:rPr>
        <w:t>financement du </w:t>
      </w:r>
      <w:proofErr w:type="gramStart"/>
      <w:r w:rsidRPr="00DC1353">
        <w:rPr>
          <w:rStyle w:val="contextualspellingandgrammarerror"/>
          <w:rFonts w:ascii="Georgia" w:hAnsi="Georgia" w:cs="Segoe UI"/>
          <w:b/>
          <w:bCs/>
          <w:color w:val="595959" w:themeColor="text1" w:themeTint="A6"/>
          <w:sz w:val="21"/>
          <w:szCs w:val="21"/>
          <w:lang w:val="fr-FR"/>
        </w:rPr>
        <w:t>terrorisme</w:t>
      </w:r>
      <w:r w:rsidRPr="00DC1353">
        <w:rPr>
          <w:rStyle w:val="contextualspellingandgrammarerror"/>
          <w:rFonts w:ascii="Georgia" w:hAnsi="Georgia" w:cs="Segoe UI"/>
          <w:color w:val="595959" w:themeColor="text1" w:themeTint="A6"/>
          <w:sz w:val="21"/>
          <w:szCs w:val="21"/>
          <w:lang w:val="fr-FR"/>
        </w:rPr>
        <w:t>;</w:t>
      </w:r>
      <w:proofErr w:type="gramEnd"/>
      <w:r w:rsidRPr="00DC1353">
        <w:rPr>
          <w:rStyle w:val="eop"/>
          <w:rFonts w:ascii="Georgia" w:hAnsi="Georgia" w:cs="Segoe UI"/>
          <w:color w:val="595959" w:themeColor="text1" w:themeTint="A6"/>
          <w:sz w:val="21"/>
          <w:szCs w:val="21"/>
          <w:lang w:val="fr-FR"/>
        </w:rPr>
        <w:t> </w:t>
      </w:r>
    </w:p>
    <w:p w14:paraId="39484EC1"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6° </w:t>
      </w:r>
      <w:r w:rsidRPr="00DC1353">
        <w:rPr>
          <w:rStyle w:val="normaltextrun"/>
          <w:rFonts w:ascii="Georgia" w:hAnsi="Georgia" w:cs="Segoe UI"/>
          <w:b/>
          <w:bCs/>
          <w:color w:val="595959" w:themeColor="text1" w:themeTint="A6"/>
          <w:sz w:val="21"/>
          <w:szCs w:val="21"/>
          <w:lang w:val="fr-FR"/>
        </w:rPr>
        <w:t>travail des enfants</w:t>
      </w:r>
      <w:r w:rsidRPr="00DC1353">
        <w:rPr>
          <w:rStyle w:val="normaltextrun"/>
          <w:rFonts w:ascii="Georgia" w:hAnsi="Georgia" w:cs="Segoe UI"/>
          <w:color w:val="595959" w:themeColor="text1" w:themeTint="A6"/>
          <w:sz w:val="21"/>
          <w:szCs w:val="21"/>
          <w:lang w:val="fr-FR"/>
        </w:rPr>
        <w:t> et autres formes de traite des êtres humains.</w:t>
      </w:r>
      <w:r w:rsidRPr="00DC1353">
        <w:rPr>
          <w:rStyle w:val="eop"/>
          <w:rFonts w:ascii="Georgia" w:hAnsi="Georgia" w:cs="Segoe UI"/>
          <w:color w:val="595959" w:themeColor="text1" w:themeTint="A6"/>
          <w:sz w:val="21"/>
          <w:szCs w:val="21"/>
          <w:lang w:val="fr-FR"/>
        </w:rPr>
        <w:t> </w:t>
      </w:r>
    </w:p>
    <w:p w14:paraId="26021F1A" w14:textId="77777777" w:rsidR="00231C76" w:rsidRPr="00DC1353" w:rsidRDefault="00231C76"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7° occupation de ressortissants de pays tiers en </w:t>
      </w:r>
      <w:r w:rsidRPr="00DC1353">
        <w:rPr>
          <w:rStyle w:val="normaltextrun"/>
          <w:rFonts w:ascii="Georgia" w:hAnsi="Georgia" w:cs="Segoe UI"/>
          <w:b/>
          <w:bCs/>
          <w:color w:val="595959" w:themeColor="text1" w:themeTint="A6"/>
          <w:sz w:val="21"/>
          <w:szCs w:val="21"/>
          <w:lang w:val="fr-FR"/>
        </w:rPr>
        <w:t>séjour illégal</w:t>
      </w:r>
      <w:r w:rsidRPr="00DC1353">
        <w:rPr>
          <w:rStyle w:val="normaltextrun"/>
          <w:rFonts w:ascii="Georgia" w:hAnsi="Georgia" w:cs="Segoe UI"/>
          <w:color w:val="595959" w:themeColor="text1" w:themeTint="A6"/>
          <w:sz w:val="21"/>
          <w:szCs w:val="21"/>
          <w:lang w:val="fr-FR"/>
        </w:rPr>
        <w:t>.</w:t>
      </w:r>
      <w:r w:rsidRPr="00DC1353">
        <w:rPr>
          <w:rStyle w:val="eop"/>
          <w:rFonts w:ascii="Georgia" w:hAnsi="Georgia" w:cs="Segoe UI"/>
          <w:color w:val="595959" w:themeColor="text1" w:themeTint="A6"/>
          <w:sz w:val="21"/>
          <w:szCs w:val="21"/>
          <w:lang w:val="fr-FR"/>
        </w:rPr>
        <w:t> </w:t>
      </w:r>
    </w:p>
    <w:p w14:paraId="3A6FEBE2" w14:textId="534DF980" w:rsidR="00231C76" w:rsidRPr="00DC1353" w:rsidRDefault="003D59F0" w:rsidP="00231C7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8° la création de sociétés offshore</w:t>
      </w:r>
    </w:p>
    <w:p w14:paraId="72B902DB" w14:textId="77777777" w:rsidR="00231C76" w:rsidRPr="00DC1353" w:rsidRDefault="00231C76" w:rsidP="00231C7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C1353">
        <w:rPr>
          <w:rStyle w:val="eop"/>
          <w:rFonts w:ascii="Georgia" w:hAnsi="Georgia" w:cs="Segoe UI"/>
          <w:color w:val="595959" w:themeColor="text1" w:themeTint="A6"/>
          <w:sz w:val="21"/>
          <w:szCs w:val="21"/>
          <w:lang w:val="fr-FR"/>
        </w:rPr>
        <w:t> </w:t>
      </w:r>
    </w:p>
    <w:p w14:paraId="3EAF8FE2" w14:textId="77777777" w:rsidR="00231C76" w:rsidRPr="00DC1353" w:rsidRDefault="00231C76" w:rsidP="00231C76">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702FA28C" w14:textId="760E8EE1" w:rsidR="00231C76" w:rsidRPr="00DC1353" w:rsidRDefault="00231C76" w:rsidP="00662111">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Le soumissionnaire ne satisfait pas à ses obligations relatives au </w:t>
      </w:r>
      <w:r w:rsidRPr="00DC1353">
        <w:rPr>
          <w:rStyle w:val="normaltextrun"/>
          <w:rFonts w:ascii="Georgia" w:hAnsi="Georgia" w:cs="Segoe UI"/>
          <w:b/>
          <w:bCs/>
          <w:color w:val="595959" w:themeColor="text1" w:themeTint="A6"/>
          <w:sz w:val="21"/>
          <w:szCs w:val="21"/>
          <w:u w:val="single"/>
          <w:lang w:val="fr-FR"/>
        </w:rPr>
        <w:t>paiement d’impôts et taxes ou de cotisations de sécurité sociale</w:t>
      </w:r>
      <w:r w:rsidRPr="00DC1353">
        <w:rPr>
          <w:rStyle w:val="normaltextrun"/>
          <w:rFonts w:ascii="Georgia" w:hAnsi="Georgia" w:cs="Segoe UI"/>
          <w:color w:val="595959" w:themeColor="text1" w:themeTint="A6"/>
          <w:sz w:val="21"/>
          <w:szCs w:val="21"/>
          <w:lang w:val="fr-FR"/>
        </w:rPr>
        <w:t xml:space="preserve"> pour un montant de plus de </w:t>
      </w:r>
      <w:r w:rsidR="003D59F0" w:rsidRPr="00DC1353">
        <w:rPr>
          <w:rStyle w:val="normaltextrun"/>
          <w:rFonts w:ascii="Georgia" w:hAnsi="Georgia" w:cs="Segoe UI"/>
          <w:color w:val="595959" w:themeColor="text1" w:themeTint="A6"/>
          <w:sz w:val="21"/>
          <w:szCs w:val="21"/>
          <w:lang w:val="fr-FR"/>
        </w:rPr>
        <w:t>3</w:t>
      </w:r>
      <w:r w:rsidRPr="00DC1353">
        <w:rPr>
          <w:rStyle w:val="normaltextrun"/>
          <w:rFonts w:ascii="Georgia" w:hAnsi="Georgia" w:cs="Segoe UI"/>
          <w:color w:val="595959" w:themeColor="text1" w:themeTint="A6"/>
          <w:sz w:val="21"/>
          <w:szCs w:val="21"/>
          <w:lang w:val="fr-FR"/>
        </w:rPr>
        <w:t>.000 </w:t>
      </w:r>
      <w:r w:rsidRPr="00DC1353">
        <w:rPr>
          <w:rStyle w:val="contextualspellingandgrammarerror"/>
          <w:rFonts w:ascii="Georgia" w:hAnsi="Georgia" w:cs="Segoe UI"/>
          <w:color w:val="595959" w:themeColor="text1" w:themeTint="A6"/>
          <w:sz w:val="21"/>
          <w:szCs w:val="21"/>
          <w:lang w:val="fr-FR"/>
        </w:rPr>
        <w:t xml:space="preserve">€, </w:t>
      </w:r>
      <w:proofErr w:type="gramStart"/>
      <w:r w:rsidRPr="00DC1353">
        <w:rPr>
          <w:rStyle w:val="normaltextrun"/>
          <w:rFonts w:ascii="Georgia" w:hAnsi="Georgia" w:cs="Segoe UI"/>
          <w:color w:val="595959" w:themeColor="text1" w:themeTint="A6"/>
          <w:sz w:val="21"/>
          <w:szCs w:val="21"/>
          <w:lang w:val="fr-FR"/>
        </w:rPr>
        <w:t>sauf  lorsque</w:t>
      </w:r>
      <w:proofErr w:type="gramEnd"/>
      <w:r w:rsidRPr="00DC1353">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C1353">
        <w:rPr>
          <w:rStyle w:val="normaltextrun"/>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w:t>
      </w:r>
      <w:r w:rsidRPr="00DC1353">
        <w:rPr>
          <w:rStyle w:val="eop"/>
          <w:rFonts w:ascii="Georgia" w:hAnsi="Georgia" w:cs="Segoe UI"/>
          <w:color w:val="595959" w:themeColor="text1" w:themeTint="A6"/>
          <w:sz w:val="21"/>
          <w:szCs w:val="21"/>
          <w:lang w:val="fr-FR"/>
        </w:rPr>
        <w:t> </w:t>
      </w:r>
    </w:p>
    <w:p w14:paraId="6E7BBFB4" w14:textId="77777777" w:rsidR="00231C76" w:rsidRPr="00DC1353" w:rsidRDefault="00231C76" w:rsidP="00231C7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w:t>
      </w:r>
    </w:p>
    <w:p w14:paraId="1C765D7F" w14:textId="77777777" w:rsidR="00231C76" w:rsidRPr="00DC1353" w:rsidRDefault="00231C76" w:rsidP="00662111">
      <w:pPr>
        <w:pStyle w:val="paragraph"/>
        <w:numPr>
          <w:ilvl w:val="0"/>
          <w:numId w:val="1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le</w:t>
      </w:r>
      <w:proofErr w:type="gramEnd"/>
      <w:r w:rsidRPr="00DC1353">
        <w:rPr>
          <w:rStyle w:val="contextualspellingandgrammarerror"/>
          <w:rFonts w:ascii="Georgia" w:hAnsi="Georgia" w:cs="Segoe UI"/>
          <w:color w:val="595959" w:themeColor="text1" w:themeTint="A6"/>
          <w:sz w:val="21"/>
          <w:szCs w:val="21"/>
          <w:lang w:val="fr-FR"/>
        </w:rPr>
        <w:t xml:space="preserve"> soumissionnaire</w:t>
      </w:r>
      <w:r w:rsidRPr="00DC1353">
        <w:rPr>
          <w:rStyle w:val="normaltextrun"/>
          <w:rFonts w:ascii="Georgia" w:hAnsi="Georgia" w:cs="Segoe UI"/>
          <w:color w:val="595959" w:themeColor="text1" w:themeTint="A6"/>
          <w:sz w:val="21"/>
          <w:szCs w:val="21"/>
          <w:lang w:val="fr-FR"/>
        </w:rPr>
        <w:t xml:space="preserve"> est en </w:t>
      </w:r>
      <w:r w:rsidRPr="00DC1353">
        <w:rPr>
          <w:rStyle w:val="normaltextrun"/>
          <w:rFonts w:ascii="Georgia" w:hAnsi="Georgia"/>
          <w:b/>
          <w:bCs/>
          <w:color w:val="595959" w:themeColor="text1" w:themeTint="A6"/>
          <w:sz w:val="21"/>
          <w:szCs w:val="21"/>
          <w:u w:val="single"/>
          <w:lang w:val="fr-FR"/>
        </w:rPr>
        <w:t>état de faillite, de liquidation, de cessation d’activités, de réorganisation judiciaire</w:t>
      </w:r>
      <w:r w:rsidRPr="00DC1353">
        <w:rPr>
          <w:rStyle w:val="normaltextrun"/>
          <w:rFonts w:ascii="Georgia" w:hAnsi="Georgia" w:cs="Segoe UI"/>
          <w:b/>
          <w:bCs/>
          <w:color w:val="595959" w:themeColor="text1" w:themeTint="A6"/>
          <w:sz w:val="21"/>
          <w:szCs w:val="21"/>
          <w:u w:val="single"/>
          <w:lang w:val="fr-FR"/>
        </w:rPr>
        <w:t>,</w:t>
      </w:r>
      <w:r w:rsidRPr="00DC1353">
        <w:rPr>
          <w:rStyle w:val="normaltextrun"/>
          <w:rFonts w:ascii="Georgia" w:hAnsi="Georgia" w:cs="Segoe UI"/>
          <w:color w:val="595959" w:themeColor="text1" w:themeTint="A6"/>
          <w:sz w:val="21"/>
          <w:szCs w:val="21"/>
          <w:lang w:val="fr-FR"/>
        </w:rPr>
        <w:t> ou a fait l’aveu de sa faillite</w:t>
      </w:r>
      <w:r w:rsidRPr="00DC1353">
        <w:rPr>
          <w:rStyle w:val="normaltextrun"/>
          <w:rFonts w:ascii="Georgia" w:hAnsi="Georgia" w:cs="Segoe UI"/>
          <w:color w:val="595959" w:themeColor="text1" w:themeTint="A6"/>
          <w:sz w:val="21"/>
          <w:szCs w:val="21"/>
          <w:u w:val="single"/>
          <w:lang w:val="fr-FR"/>
        </w:rPr>
        <w:t>,</w:t>
      </w:r>
      <w:r w:rsidRPr="00DC1353">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C1353">
        <w:rPr>
          <w:rStyle w:val="eop"/>
          <w:rFonts w:ascii="Georgia" w:hAnsi="Georgia" w:cs="Segoe UI"/>
          <w:color w:val="595959" w:themeColor="text1" w:themeTint="A6"/>
          <w:sz w:val="21"/>
          <w:szCs w:val="21"/>
          <w:lang w:val="fr-FR"/>
        </w:rPr>
        <w:t> </w:t>
      </w:r>
    </w:p>
    <w:p w14:paraId="03ED836B" w14:textId="77777777" w:rsidR="00231C76" w:rsidRPr="00DC1353" w:rsidRDefault="00231C76" w:rsidP="00231C7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w:t>
      </w:r>
    </w:p>
    <w:p w14:paraId="49D74EC7" w14:textId="77777777" w:rsidR="00231C76" w:rsidRPr="00DC1353" w:rsidRDefault="00231C76" w:rsidP="00662111">
      <w:pPr>
        <w:pStyle w:val="paragraph"/>
        <w:numPr>
          <w:ilvl w:val="0"/>
          <w:numId w:val="15"/>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le</w:t>
      </w:r>
      <w:proofErr w:type="gramEnd"/>
      <w:r w:rsidRPr="00DC1353">
        <w:rPr>
          <w:rStyle w:val="contextualspellingandgrammarerror"/>
          <w:rFonts w:ascii="Georgia" w:hAnsi="Georgia" w:cs="Segoe UI"/>
          <w:color w:val="595959" w:themeColor="text1" w:themeTint="A6"/>
          <w:sz w:val="21"/>
          <w:szCs w:val="21"/>
          <w:lang w:val="fr-FR"/>
        </w:rPr>
        <w:t xml:space="preserve"> soumissionnaire</w:t>
      </w:r>
      <w:r w:rsidRPr="00DC1353">
        <w:rPr>
          <w:rStyle w:val="normaltextrun"/>
          <w:rFonts w:ascii="Georgia" w:hAnsi="Georgia" w:cs="Segoe UI"/>
          <w:color w:val="595959" w:themeColor="text1" w:themeTint="A6"/>
          <w:sz w:val="21"/>
          <w:szCs w:val="21"/>
          <w:u w:val="single"/>
          <w:lang w:val="fr-FR"/>
        </w:rPr>
        <w:t> ou un de ses dirigeants</w:t>
      </w:r>
      <w:r w:rsidRPr="00DC1353">
        <w:rPr>
          <w:rStyle w:val="normaltextrun"/>
          <w:rFonts w:ascii="Georgia" w:hAnsi="Georgia" w:cs="Segoe UI"/>
          <w:color w:val="595959" w:themeColor="text1" w:themeTint="A6"/>
          <w:sz w:val="21"/>
          <w:szCs w:val="21"/>
          <w:lang w:val="fr-FR"/>
        </w:rPr>
        <w:t> a commis une </w:t>
      </w:r>
      <w:r w:rsidRPr="00DC1353">
        <w:rPr>
          <w:rStyle w:val="normaltextrun"/>
          <w:rFonts w:ascii="Georgia" w:hAnsi="Georgia" w:cs="Segoe UI"/>
          <w:b/>
          <w:bCs/>
          <w:color w:val="595959" w:themeColor="text1" w:themeTint="A6"/>
          <w:sz w:val="21"/>
          <w:szCs w:val="21"/>
          <w:u w:val="single"/>
          <w:lang w:val="fr-FR"/>
        </w:rPr>
        <w:t>faute professionnelle grave qui remet en cause son intégrité.</w:t>
      </w:r>
      <w:r w:rsidRPr="00DC1353">
        <w:rPr>
          <w:rStyle w:val="scxw174104514"/>
          <w:rFonts w:ascii="Georgia" w:hAnsi="Georgia" w:cs="Segoe UI"/>
          <w:color w:val="595959" w:themeColor="text1" w:themeTint="A6"/>
          <w:sz w:val="21"/>
          <w:szCs w:val="21"/>
          <w:lang w:val="fr-FR"/>
        </w:rPr>
        <w:t> </w:t>
      </w:r>
      <w:r w:rsidRPr="00DC1353">
        <w:rPr>
          <w:rFonts w:ascii="Georgia" w:hAnsi="Georgia" w:cs="Segoe UI"/>
          <w:color w:val="595959" w:themeColor="text1" w:themeTint="A6"/>
          <w:sz w:val="21"/>
          <w:szCs w:val="21"/>
          <w:lang w:val="fr-FR"/>
        </w:rPr>
        <w:br/>
      </w:r>
      <w:r w:rsidRPr="00DC1353">
        <w:rPr>
          <w:rStyle w:val="scxw174104514"/>
          <w:rFonts w:ascii="Georgia" w:hAnsi="Georgia" w:cs="Segoe UI"/>
          <w:color w:val="595959" w:themeColor="text1" w:themeTint="A6"/>
          <w:sz w:val="21"/>
          <w:szCs w:val="21"/>
          <w:lang w:val="fr-FR"/>
        </w:rPr>
        <w:t> </w:t>
      </w:r>
      <w:r w:rsidRPr="00DC1353">
        <w:rPr>
          <w:rFonts w:ascii="Georgia" w:hAnsi="Georgia" w:cs="Segoe UI"/>
          <w:color w:val="595959" w:themeColor="text1" w:themeTint="A6"/>
          <w:sz w:val="21"/>
          <w:szCs w:val="21"/>
          <w:lang w:val="fr-FR"/>
        </w:rPr>
        <w:br/>
      </w:r>
      <w:r w:rsidRPr="00DC1353">
        <w:rPr>
          <w:rStyle w:val="normaltextrun"/>
          <w:rFonts w:ascii="Georgia" w:hAnsi="Georgia" w:cs="Segoe UI"/>
          <w:color w:val="595959" w:themeColor="text1" w:themeTint="A6"/>
          <w:sz w:val="21"/>
          <w:szCs w:val="21"/>
          <w:lang w:val="fr-FR"/>
        </w:rPr>
        <w:t>Sont </w:t>
      </w:r>
      <w:r w:rsidRPr="00DC1353">
        <w:rPr>
          <w:rStyle w:val="contextualspellingandgrammarerror"/>
          <w:rFonts w:ascii="Georgia" w:hAnsi="Georgia" w:cs="Segoe UI"/>
          <w:color w:val="595959" w:themeColor="text1" w:themeTint="A6"/>
          <w:sz w:val="21"/>
          <w:szCs w:val="21"/>
          <w:lang w:val="fr-FR"/>
        </w:rPr>
        <w:t>entre</w:t>
      </w:r>
      <w:r w:rsidRPr="00DC1353">
        <w:rPr>
          <w:rStyle w:val="normaltextrun"/>
          <w:rFonts w:ascii="Georgia" w:hAnsi="Georgia" w:cs="Segoe UI"/>
          <w:color w:val="595959" w:themeColor="text1" w:themeTint="A6"/>
          <w:sz w:val="21"/>
          <w:szCs w:val="21"/>
          <w:lang w:val="fr-FR"/>
        </w:rPr>
        <w:t> autres considérées comme telle faute professionnelle grave</w:t>
      </w:r>
      <w:r w:rsidRPr="00DC1353">
        <w:rPr>
          <w:rStyle w:val="normaltextrun"/>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 </w:t>
      </w:r>
      <w:r w:rsidRPr="00DC1353">
        <w:rPr>
          <w:rStyle w:val="eop"/>
          <w:rFonts w:ascii="Georgia" w:hAnsi="Georgia" w:cs="Segoe UI"/>
          <w:color w:val="595959" w:themeColor="text1" w:themeTint="A6"/>
          <w:sz w:val="21"/>
          <w:szCs w:val="21"/>
          <w:lang w:val="fr-FR"/>
        </w:rPr>
        <w:t> </w:t>
      </w:r>
    </w:p>
    <w:p w14:paraId="63F5F6E4" w14:textId="7F9F34D6" w:rsidR="00231C76" w:rsidRPr="00DC1353" w:rsidRDefault="00231C76" w:rsidP="00231C7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w:t>
      </w:r>
      <w:proofErr w:type="gramStart"/>
      <w:r w:rsidRPr="00DC1353">
        <w:rPr>
          <w:rStyle w:val="contextualspellingandgrammarerror"/>
          <w:rFonts w:ascii="Georgia" w:hAnsi="Georgia" w:cs="Segoe UI"/>
          <w:color w:val="595959" w:themeColor="text1" w:themeTint="A6"/>
          <w:sz w:val="21"/>
          <w:szCs w:val="21"/>
          <w:lang w:val="fr-FR"/>
        </w:rPr>
        <w:t>une</w:t>
      </w:r>
      <w:proofErr w:type="gramEnd"/>
      <w:r w:rsidRPr="00DC1353">
        <w:rPr>
          <w:rStyle w:val="normaltextrun"/>
          <w:rFonts w:ascii="Georgia" w:hAnsi="Georgia" w:cs="Segoe UI"/>
          <w:color w:val="595959" w:themeColor="text1" w:themeTint="A6"/>
          <w:sz w:val="21"/>
          <w:szCs w:val="21"/>
          <w:lang w:val="fr-FR"/>
        </w:rPr>
        <w:t> infraction à la Politique de </w:t>
      </w:r>
      <w:proofErr w:type="spellStart"/>
      <w:r w:rsidRPr="00DC1353">
        <w:rPr>
          <w:rStyle w:val="spellingerror"/>
          <w:rFonts w:ascii="Georgia" w:hAnsi="Georgia" w:cs="Segoe UI"/>
          <w:color w:val="595959" w:themeColor="text1" w:themeTint="A6"/>
          <w:sz w:val="21"/>
          <w:szCs w:val="21"/>
          <w:lang w:val="fr-FR"/>
        </w:rPr>
        <w:t>Enabel</w:t>
      </w:r>
      <w:proofErr w:type="spellEnd"/>
      <w:r w:rsidRPr="00DC1353">
        <w:rPr>
          <w:rStyle w:val="normaltextrun"/>
          <w:rFonts w:ascii="Georgia" w:hAnsi="Georgia" w:cs="Segoe UI"/>
          <w:color w:val="595959" w:themeColor="text1" w:themeTint="A6"/>
          <w:sz w:val="21"/>
          <w:szCs w:val="21"/>
          <w:lang w:val="fr-FR"/>
        </w:rPr>
        <w:t> concernant l’exploitation et les abus sexuels – juin 2019</w:t>
      </w:r>
    </w:p>
    <w:p w14:paraId="6E0D776B" w14:textId="77777777" w:rsidR="00231C76" w:rsidRPr="00DC1353" w:rsidRDefault="00231C76" w:rsidP="00662111">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une</w:t>
      </w:r>
      <w:proofErr w:type="gramEnd"/>
      <w:r w:rsidRPr="00DC1353">
        <w:rPr>
          <w:rStyle w:val="normaltextrun"/>
          <w:rFonts w:ascii="Georgia" w:hAnsi="Georgia" w:cs="Segoe UI"/>
          <w:color w:val="595959" w:themeColor="text1" w:themeTint="A6"/>
          <w:sz w:val="21"/>
          <w:szCs w:val="21"/>
          <w:lang w:val="fr-FR"/>
        </w:rPr>
        <w:t> infraction à la Politique de </w:t>
      </w:r>
      <w:proofErr w:type="spellStart"/>
      <w:r w:rsidRPr="00DC1353">
        <w:rPr>
          <w:rStyle w:val="spellingerror"/>
          <w:rFonts w:ascii="Georgia" w:hAnsi="Georgia" w:cs="Segoe UI"/>
          <w:color w:val="595959" w:themeColor="text1" w:themeTint="A6"/>
          <w:sz w:val="21"/>
          <w:szCs w:val="21"/>
          <w:lang w:val="fr-FR"/>
        </w:rPr>
        <w:t>Enabel</w:t>
      </w:r>
      <w:proofErr w:type="spellEnd"/>
      <w:r w:rsidRPr="00DC1353">
        <w:rPr>
          <w:rStyle w:val="normaltextrun"/>
          <w:rFonts w:ascii="Georgia" w:hAnsi="Georgia" w:cs="Segoe UI"/>
          <w:color w:val="595959" w:themeColor="text1" w:themeTint="A6"/>
          <w:sz w:val="21"/>
          <w:szCs w:val="21"/>
          <w:lang w:val="fr-FR"/>
        </w:rPr>
        <w:t> concernant la maîtrise des risques de fraude et de corruption – juin 2019 </w:t>
      </w:r>
      <w:r w:rsidRPr="00DC1353">
        <w:rPr>
          <w:rStyle w:val="normaltextrun"/>
          <w:rFonts w:ascii="Georgia" w:hAnsi="Georgia" w:cs="Segoe UI"/>
          <w:color w:val="595959" w:themeColor="text1" w:themeTint="A6"/>
          <w:sz w:val="21"/>
          <w:szCs w:val="21"/>
          <w:u w:val="single"/>
          <w:shd w:val="clear" w:color="auto" w:fill="FFFF00"/>
          <w:lang w:val="fr-FR"/>
        </w:rPr>
        <w:t>&lt;lien&gt;</w:t>
      </w:r>
      <w:r w:rsidRPr="00DC1353">
        <w:rPr>
          <w:rStyle w:val="normaltextrun"/>
          <w:rFonts w:ascii="Georgia" w:hAnsi="Georgia" w:cs="Segoe UI"/>
          <w:color w:val="595959" w:themeColor="text1" w:themeTint="A6"/>
          <w:sz w:val="21"/>
          <w:szCs w:val="21"/>
          <w:lang w:val="fr-FR"/>
        </w:rPr>
        <w:t>; </w:t>
      </w:r>
      <w:r w:rsidRPr="00DC1353">
        <w:rPr>
          <w:rStyle w:val="eop"/>
          <w:rFonts w:ascii="Georgia" w:hAnsi="Georgia" w:cs="Segoe UI"/>
          <w:color w:val="595959" w:themeColor="text1" w:themeTint="A6"/>
          <w:sz w:val="21"/>
          <w:szCs w:val="21"/>
          <w:lang w:val="fr-FR"/>
        </w:rPr>
        <w:t> </w:t>
      </w:r>
    </w:p>
    <w:p w14:paraId="15AB47F9" w14:textId="77777777" w:rsidR="00231C76" w:rsidRPr="00DC1353" w:rsidRDefault="00231C76" w:rsidP="00662111">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une</w:t>
      </w:r>
      <w:proofErr w:type="gramEnd"/>
      <w:r w:rsidRPr="00DC1353">
        <w:rPr>
          <w:rStyle w:val="normaltextrun"/>
          <w:rFonts w:ascii="Georgia" w:hAnsi="Georgia" w:cs="Segoe UI"/>
          <w:color w:val="595959" w:themeColor="text1" w:themeTint="A6"/>
          <w:sz w:val="21"/>
          <w:szCs w:val="21"/>
          <w:lang w:val="fr-FR"/>
        </w:rPr>
        <w:t> infraction relative </w:t>
      </w:r>
      <w:r w:rsidRPr="00DC1353">
        <w:rPr>
          <w:rStyle w:val="normaltextrun"/>
          <w:rFonts w:ascii="Georgia" w:hAnsi="Georgia"/>
          <w:color w:val="595959" w:themeColor="text1" w:themeTint="A6"/>
          <w:sz w:val="21"/>
          <w:szCs w:val="21"/>
          <w:lang w:val="fr-FR"/>
        </w:rPr>
        <w:t>à</w:t>
      </w:r>
      <w:r w:rsidRPr="00DC1353">
        <w:rPr>
          <w:rStyle w:val="normaltextrun"/>
          <w:rFonts w:ascii="Georgia" w:hAnsi="Georgia" w:cs="Segoe UI"/>
          <w:color w:val="595959" w:themeColor="text1" w:themeTint="A6"/>
          <w:sz w:val="21"/>
          <w:szCs w:val="21"/>
          <w:lang w:val="fr-FR"/>
        </w:rPr>
        <w:t> une disposition d’ordre réglementaire de la législation locale applicable relative </w:t>
      </w:r>
      <w:r w:rsidRPr="00DC1353">
        <w:rPr>
          <w:rStyle w:val="contextualspellingandgrammarerror"/>
          <w:rFonts w:ascii="Georgia" w:hAnsi="Georgia" w:cs="Segoe UI"/>
          <w:color w:val="595959" w:themeColor="text1" w:themeTint="A6"/>
          <w:sz w:val="21"/>
          <w:szCs w:val="21"/>
          <w:lang w:val="fr-FR"/>
        </w:rPr>
        <w:t>au</w:t>
      </w:r>
      <w:r w:rsidRPr="00DC1353">
        <w:rPr>
          <w:rStyle w:val="normaltextrun"/>
          <w:rFonts w:ascii="Georgia" w:hAnsi="Georgia" w:cs="Segoe UI"/>
          <w:color w:val="595959" w:themeColor="text1" w:themeTint="A6"/>
          <w:sz w:val="21"/>
          <w:szCs w:val="21"/>
          <w:lang w:val="fr-FR"/>
        </w:rPr>
        <w:t> harcèlement sexuel au travail</w:t>
      </w:r>
      <w:r w:rsidRPr="00DC1353">
        <w:rPr>
          <w:rStyle w:val="normaltextrun"/>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w:t>
      </w:r>
      <w:r w:rsidRPr="00DC1353">
        <w:rPr>
          <w:rStyle w:val="eop"/>
          <w:rFonts w:ascii="Georgia" w:hAnsi="Georgia" w:cs="Segoe UI"/>
          <w:color w:val="595959" w:themeColor="text1" w:themeTint="A6"/>
          <w:sz w:val="21"/>
          <w:szCs w:val="21"/>
          <w:lang w:val="fr-FR"/>
        </w:rPr>
        <w:t> </w:t>
      </w:r>
    </w:p>
    <w:p w14:paraId="66F4D7EC" w14:textId="77777777" w:rsidR="00231C76" w:rsidRPr="00DC1353"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le</w:t>
      </w:r>
      <w:proofErr w:type="gramEnd"/>
      <w:r w:rsidRPr="00DC1353">
        <w:rPr>
          <w:rStyle w:val="contextualspellingandgrammarerror"/>
          <w:rFonts w:ascii="Georgia" w:hAnsi="Georgia" w:cs="Segoe UI"/>
          <w:color w:val="595959" w:themeColor="text1" w:themeTint="A6"/>
          <w:sz w:val="21"/>
          <w:szCs w:val="21"/>
          <w:lang w:val="fr-FR"/>
        </w:rPr>
        <w:t xml:space="preserve"> soumissionnaire</w:t>
      </w:r>
      <w:r w:rsidRPr="00DC1353">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C1353">
        <w:rPr>
          <w:rStyle w:val="normaltextrun"/>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w:t>
      </w:r>
      <w:r w:rsidRPr="00DC1353">
        <w:rPr>
          <w:rStyle w:val="eop"/>
          <w:rFonts w:ascii="Georgia" w:hAnsi="Georgia" w:cs="Segoe UI"/>
          <w:color w:val="595959" w:themeColor="text1" w:themeTint="A6"/>
          <w:sz w:val="21"/>
          <w:szCs w:val="21"/>
          <w:lang w:val="fr-FR"/>
        </w:rPr>
        <w:t> </w:t>
      </w:r>
    </w:p>
    <w:p w14:paraId="5A0C68FA" w14:textId="77777777" w:rsidR="00231C76" w:rsidRPr="00DC1353"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lorsque</w:t>
      </w:r>
      <w:proofErr w:type="gramEnd"/>
      <w:r w:rsidRPr="00DC1353">
        <w:rPr>
          <w:rStyle w:val="normaltextrun"/>
          <w:rFonts w:ascii="Georgia" w:hAnsi="Georgia" w:cs="Segoe UI"/>
          <w:color w:val="595959" w:themeColor="text1" w:themeTint="A6"/>
          <w:sz w:val="21"/>
          <w:szCs w:val="21"/>
          <w:lang w:val="fr-FR"/>
        </w:rPr>
        <w:t> </w:t>
      </w:r>
      <w:proofErr w:type="spellStart"/>
      <w:r w:rsidRPr="00DC1353">
        <w:rPr>
          <w:rStyle w:val="spellingerror"/>
          <w:rFonts w:ascii="Georgia" w:hAnsi="Georgia" w:cs="Segoe UI"/>
          <w:color w:val="595959" w:themeColor="text1" w:themeTint="A6"/>
          <w:sz w:val="21"/>
          <w:szCs w:val="21"/>
          <w:lang w:val="fr-FR"/>
        </w:rPr>
        <w:t>Enabel</w:t>
      </w:r>
      <w:proofErr w:type="spellEnd"/>
      <w:r w:rsidRPr="00DC1353">
        <w:rPr>
          <w:rStyle w:val="normaltextrun"/>
          <w:rFonts w:ascii="Georgia" w:hAnsi="Georgia" w:cs="Segoe UI"/>
          <w:color w:val="595959" w:themeColor="text1" w:themeTint="A6"/>
          <w:sz w:val="21"/>
          <w:szCs w:val="21"/>
          <w:lang w:val="fr-FR"/>
        </w:rPr>
        <w:t> dispose d’</w:t>
      </w:r>
      <w:proofErr w:type="spellStart"/>
      <w:r w:rsidRPr="00DC1353">
        <w:rPr>
          <w:rStyle w:val="spellingerror"/>
          <w:rFonts w:ascii="Georgia" w:hAnsi="Georgia" w:cs="Segoe UI"/>
          <w:color w:val="595959" w:themeColor="text1" w:themeTint="A6"/>
          <w:sz w:val="21"/>
          <w:szCs w:val="21"/>
          <w:lang w:val="fr-FR"/>
        </w:rPr>
        <w:t>élements</w:t>
      </w:r>
      <w:proofErr w:type="spellEnd"/>
      <w:r w:rsidRPr="00DC1353">
        <w:rPr>
          <w:rStyle w:val="normaltextrun"/>
          <w:rFonts w:ascii="Georgia" w:hAnsi="Georgia" w:cs="Segoe UI"/>
          <w:color w:val="595959" w:themeColor="text1" w:themeTint="A6"/>
          <w:sz w:val="21"/>
          <w:szCs w:val="21"/>
          <w:lang w:val="fr-FR"/>
        </w:rPr>
        <w:t> suffisamment </w:t>
      </w:r>
      <w:r w:rsidRPr="00DC1353">
        <w:rPr>
          <w:rStyle w:val="spellingerror"/>
          <w:rFonts w:ascii="Georgia" w:hAnsi="Georgia" w:cs="Segoe UI"/>
          <w:color w:val="595959" w:themeColor="text1" w:themeTint="A6"/>
          <w:sz w:val="21"/>
          <w:szCs w:val="21"/>
          <w:lang w:val="fr-FR"/>
        </w:rPr>
        <w:t>plausibles</w:t>
      </w:r>
      <w:r w:rsidRPr="00DC1353">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C1353">
        <w:rPr>
          <w:rStyle w:val="eop"/>
          <w:rFonts w:ascii="Georgia" w:hAnsi="Georgia" w:cs="Segoe UI"/>
          <w:color w:val="595959" w:themeColor="text1" w:themeTint="A6"/>
          <w:sz w:val="21"/>
          <w:szCs w:val="21"/>
          <w:lang w:val="fr-FR"/>
        </w:rPr>
        <w:t> </w:t>
      </w:r>
    </w:p>
    <w:p w14:paraId="29241C68" w14:textId="77777777" w:rsidR="00231C76" w:rsidRPr="00DC1353" w:rsidRDefault="00231C76" w:rsidP="00231C76">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C1353">
        <w:rPr>
          <w:rStyle w:val="normaltextrun"/>
          <w:rFonts w:ascii="Georgia" w:hAnsi="Georgia" w:cs="Segoe UI"/>
          <w:color w:val="595959" w:themeColor="text1" w:themeTint="A6"/>
          <w:sz w:val="21"/>
          <w:szCs w:val="21"/>
          <w:lang w:val="fr-FR"/>
        </w:rPr>
        <w:t>La présence du soumissionnaire sur une des listes d’exclusion </w:t>
      </w:r>
      <w:proofErr w:type="spellStart"/>
      <w:r w:rsidRPr="00DC1353">
        <w:rPr>
          <w:rStyle w:val="spellingerror"/>
          <w:rFonts w:ascii="Georgia" w:hAnsi="Georgia" w:cs="Segoe UI"/>
          <w:color w:val="595959" w:themeColor="text1" w:themeTint="A6"/>
          <w:sz w:val="21"/>
          <w:szCs w:val="21"/>
          <w:lang w:val="fr-FR"/>
        </w:rPr>
        <w:t>Enabel</w:t>
      </w:r>
      <w:proofErr w:type="spellEnd"/>
      <w:r w:rsidRPr="00DC1353">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C1353">
        <w:rPr>
          <w:rStyle w:val="eop"/>
          <w:rFonts w:ascii="Georgia" w:hAnsi="Georgia" w:cs="Segoe UI"/>
          <w:color w:val="595959" w:themeColor="text1" w:themeTint="A6"/>
          <w:sz w:val="21"/>
          <w:szCs w:val="21"/>
          <w:lang w:val="fr-FR"/>
        </w:rPr>
        <w:t> </w:t>
      </w:r>
    </w:p>
    <w:p w14:paraId="69629699" w14:textId="77777777" w:rsidR="00231C76" w:rsidRPr="00DC1353" w:rsidRDefault="00231C76" w:rsidP="00231C7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w:t>
      </w:r>
    </w:p>
    <w:p w14:paraId="06385D1A" w14:textId="77777777" w:rsidR="00231C76" w:rsidRPr="00DC1353" w:rsidRDefault="00231C76" w:rsidP="00662111">
      <w:pPr>
        <w:pStyle w:val="paragraph"/>
        <w:numPr>
          <w:ilvl w:val="0"/>
          <w:numId w:val="2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lorsqu’il</w:t>
      </w:r>
      <w:proofErr w:type="gramEnd"/>
      <w:r w:rsidRPr="00DC1353">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C1353">
        <w:rPr>
          <w:rStyle w:val="eop"/>
          <w:rFonts w:ascii="Georgia" w:hAnsi="Georgia" w:cs="Segoe UI"/>
          <w:color w:val="595959" w:themeColor="text1" w:themeTint="A6"/>
          <w:sz w:val="21"/>
          <w:szCs w:val="21"/>
          <w:lang w:val="fr-FR"/>
        </w:rPr>
        <w:t> </w:t>
      </w:r>
    </w:p>
    <w:p w14:paraId="3B58690A" w14:textId="77777777" w:rsidR="00231C76" w:rsidRPr="00DC1353" w:rsidRDefault="00231C76" w:rsidP="00231C7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w:t>
      </w:r>
    </w:p>
    <w:p w14:paraId="49C2801F" w14:textId="68E62DBF" w:rsidR="00231C76" w:rsidRPr="00DC1353" w:rsidRDefault="00231C76" w:rsidP="00662111">
      <w:pPr>
        <w:pStyle w:val="paragraph"/>
        <w:numPr>
          <w:ilvl w:val="0"/>
          <w:numId w:val="21"/>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des</w:t>
      </w:r>
      <w:proofErr w:type="gramEnd"/>
      <w:r w:rsidRPr="00DC1353">
        <w:rPr>
          <w:rStyle w:val="normaltextrun"/>
          <w:rFonts w:ascii="Georgia" w:hAnsi="Georgia" w:cs="Segoe UI"/>
          <w:color w:val="595959" w:themeColor="text1" w:themeTint="A6"/>
          <w:sz w:val="21"/>
          <w:szCs w:val="21"/>
          <w:lang w:val="fr-FR"/>
        </w:rPr>
        <w:t> </w:t>
      </w:r>
      <w:r w:rsidRPr="00DC1353">
        <w:rPr>
          <w:rStyle w:val="normaltextrun"/>
          <w:rFonts w:ascii="Georgia" w:hAnsi="Georgia" w:cs="Segoe UI"/>
          <w:b/>
          <w:bCs/>
          <w:color w:val="595959" w:themeColor="text1" w:themeTint="A6"/>
          <w:sz w:val="21"/>
          <w:szCs w:val="21"/>
          <w:lang w:val="fr-FR"/>
        </w:rPr>
        <w:t>défaillances importantes ou persistantes</w:t>
      </w:r>
      <w:r w:rsidRPr="00DC1353">
        <w:rPr>
          <w:rStyle w:val="normaltextrun"/>
          <w:rFonts w:ascii="Georgia" w:hAnsi="Georgia" w:cs="Segoe UI"/>
          <w:color w:val="595959" w:themeColor="text1" w:themeTint="A6"/>
          <w:sz w:val="21"/>
          <w:szCs w:val="21"/>
          <w:lang w:val="fr-FR"/>
        </w:rPr>
        <w:t> du soumissionnaire ont été constatées lors de l’exécution d’une </w:t>
      </w:r>
      <w:r w:rsidRPr="00DC1353">
        <w:rPr>
          <w:rStyle w:val="normaltextrun"/>
          <w:rFonts w:ascii="Georgia" w:hAnsi="Georgia" w:cs="Segoe UI"/>
          <w:b/>
          <w:bCs/>
          <w:color w:val="595959" w:themeColor="text1" w:themeTint="A6"/>
          <w:sz w:val="21"/>
          <w:szCs w:val="21"/>
          <w:lang w:val="fr-FR"/>
        </w:rPr>
        <w:t>obligation essentielle</w:t>
      </w:r>
      <w:r w:rsidRPr="00DC1353">
        <w:rPr>
          <w:rStyle w:val="normaltextrun"/>
          <w:rFonts w:ascii="Georgia" w:hAnsi="Georgia" w:cs="Segoe UI"/>
          <w:color w:val="595959" w:themeColor="text1" w:themeTint="A6"/>
          <w:sz w:val="21"/>
          <w:szCs w:val="21"/>
          <w:lang w:val="fr-FR"/>
        </w:rPr>
        <w:t> qui lui incombait dans le cadre d’un contrat antérieur </w:t>
      </w:r>
      <w:r w:rsidRPr="00DC1353">
        <w:rPr>
          <w:rStyle w:val="contextualspellingandgrammarerror"/>
          <w:rFonts w:ascii="Georgia" w:hAnsi="Georgia" w:cs="Segoe UI"/>
          <w:color w:val="595959" w:themeColor="text1" w:themeTint="A6"/>
          <w:sz w:val="21"/>
          <w:szCs w:val="21"/>
          <w:lang w:val="fr-FR"/>
        </w:rPr>
        <w:t>passé</w:t>
      </w:r>
      <w:r w:rsidRPr="00DC1353">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C1353">
        <w:rPr>
          <w:rStyle w:val="scxw174104514"/>
          <w:rFonts w:ascii="Georgia" w:hAnsi="Georgia" w:cs="Segoe UI"/>
          <w:color w:val="595959" w:themeColor="text1" w:themeTint="A6"/>
          <w:sz w:val="21"/>
          <w:szCs w:val="21"/>
          <w:lang w:val="fr-FR"/>
        </w:rPr>
        <w:t> </w:t>
      </w:r>
      <w:r w:rsidRPr="00DC1353">
        <w:rPr>
          <w:rFonts w:ascii="Georgia" w:hAnsi="Georgia" w:cs="Segoe UI"/>
          <w:color w:val="595959" w:themeColor="text1" w:themeTint="A6"/>
          <w:sz w:val="21"/>
          <w:szCs w:val="21"/>
          <w:lang w:val="fr-FR"/>
        </w:rPr>
        <w:br/>
      </w:r>
      <w:r w:rsidRPr="00DC1353">
        <w:rPr>
          <w:rStyle w:val="scxw174104514"/>
          <w:rFonts w:ascii="Georgia" w:hAnsi="Georgia" w:cs="Segoe UI"/>
          <w:color w:val="595959" w:themeColor="text1" w:themeTint="A6"/>
          <w:sz w:val="21"/>
          <w:szCs w:val="21"/>
          <w:lang w:val="fr-FR"/>
        </w:rPr>
        <w:t> </w:t>
      </w:r>
      <w:r w:rsidRPr="00DC1353">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C1353">
        <w:rPr>
          <w:rStyle w:val="contextualspellingandgrammarerror"/>
          <w:rFonts w:ascii="Georgia" w:hAnsi="Georgia" w:cs="Segoe UI"/>
          <w:color w:val="595959" w:themeColor="text1" w:themeTint="A6"/>
          <w:sz w:val="21"/>
          <w:szCs w:val="21"/>
          <w:lang w:val="fr-FR"/>
        </w:rPr>
        <w:t>du</w:t>
      </w:r>
      <w:r w:rsidR="003E5A95">
        <w:rPr>
          <w:rStyle w:val="contextualspellingandgrammarerror"/>
          <w:rFonts w:ascii="Georgia" w:hAnsi="Georgia" w:cs="Segoe UI"/>
          <w:color w:val="595959" w:themeColor="text1" w:themeTint="A6"/>
          <w:sz w:val="21"/>
          <w:szCs w:val="21"/>
          <w:lang w:val="fr-FR"/>
        </w:rPr>
        <w:t xml:space="preserve"> </w:t>
      </w:r>
      <w:r w:rsidRPr="00DC1353">
        <w:rPr>
          <w:rStyle w:val="contextualspellingandgrammarerror"/>
          <w:rFonts w:ascii="Georgia" w:hAnsi="Georgia" w:cs="Segoe UI"/>
          <w:color w:val="595959" w:themeColor="text1" w:themeTint="A6"/>
          <w:sz w:val="21"/>
          <w:szCs w:val="21"/>
          <w:lang w:val="fr-FR"/>
        </w:rPr>
        <w:t>travail établies</w:t>
      </w:r>
      <w:proofErr w:type="gramEnd"/>
      <w:r w:rsidRPr="00DC1353">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C1353">
        <w:rPr>
          <w:rStyle w:val="eop"/>
          <w:rFonts w:ascii="Georgia" w:hAnsi="Georgia" w:cs="Segoe UI"/>
          <w:color w:val="595959" w:themeColor="text1" w:themeTint="A6"/>
          <w:sz w:val="21"/>
          <w:szCs w:val="21"/>
          <w:lang w:val="fr-FR"/>
        </w:rPr>
        <w:t> </w:t>
      </w:r>
      <w:r w:rsidRPr="00DC1353">
        <w:rPr>
          <w:rStyle w:val="eop"/>
          <w:rFonts w:ascii="Georgia" w:hAnsi="Georgia" w:cs="Segoe UI"/>
          <w:color w:val="595959" w:themeColor="text1" w:themeTint="A6"/>
          <w:sz w:val="21"/>
          <w:szCs w:val="21"/>
          <w:lang w:val="fr-FR"/>
        </w:rPr>
        <w:br/>
      </w:r>
      <w:r w:rsidRPr="00DC1353">
        <w:rPr>
          <w:rStyle w:val="normaltextrun"/>
          <w:rFonts w:ascii="Georgia" w:hAnsi="Georgia" w:cs="Segoe UI"/>
          <w:color w:val="595959" w:themeColor="text1" w:themeTint="A6"/>
          <w:sz w:val="21"/>
          <w:szCs w:val="21"/>
          <w:lang w:val="fr-FR"/>
        </w:rPr>
        <w:t>La présence du soumissionnaire sur la liste d’exclusion </w:t>
      </w:r>
      <w:proofErr w:type="spellStart"/>
      <w:r w:rsidRPr="00DC1353">
        <w:rPr>
          <w:rStyle w:val="spellingerror"/>
          <w:rFonts w:ascii="Georgia" w:hAnsi="Georgia" w:cs="Segoe UI"/>
          <w:color w:val="595959" w:themeColor="text1" w:themeTint="A6"/>
          <w:sz w:val="21"/>
          <w:szCs w:val="21"/>
          <w:lang w:val="fr-FR"/>
        </w:rPr>
        <w:t>Enabel</w:t>
      </w:r>
      <w:proofErr w:type="spellEnd"/>
      <w:r w:rsidRPr="00DC1353">
        <w:rPr>
          <w:rStyle w:val="normaltextrun"/>
          <w:rFonts w:ascii="Georgia" w:hAnsi="Georgia" w:cs="Segoe UI"/>
          <w:color w:val="595959" w:themeColor="text1" w:themeTint="A6"/>
          <w:sz w:val="21"/>
          <w:szCs w:val="21"/>
          <w:lang w:val="fr-FR"/>
        </w:rPr>
        <w:t> en raison d’une telle défaillance sert d’un tel constat.</w:t>
      </w:r>
      <w:r w:rsidRPr="00DC1353">
        <w:rPr>
          <w:rStyle w:val="eop"/>
          <w:rFonts w:ascii="Georgia" w:hAnsi="Georgia" w:cs="Segoe UI"/>
          <w:color w:val="595959" w:themeColor="text1" w:themeTint="A6"/>
          <w:sz w:val="21"/>
          <w:szCs w:val="21"/>
          <w:lang w:val="fr-FR"/>
        </w:rPr>
        <w:t> </w:t>
      </w:r>
    </w:p>
    <w:p w14:paraId="45B9F6C9" w14:textId="77777777" w:rsidR="00231C76" w:rsidRPr="00DC1353" w:rsidRDefault="00231C76" w:rsidP="00231C7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0A3D487A" w14:textId="77777777" w:rsidR="00231C76" w:rsidRPr="00DC1353"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C1353">
        <w:rPr>
          <w:rStyle w:val="contextualspellingandgrammarerror"/>
          <w:rFonts w:ascii="Georgia" w:hAnsi="Georgia" w:cs="Segoe UI"/>
          <w:color w:val="595959" w:themeColor="text1" w:themeTint="A6"/>
          <w:sz w:val="21"/>
          <w:szCs w:val="21"/>
          <w:lang w:val="fr-FR"/>
        </w:rPr>
        <w:t>des</w:t>
      </w:r>
      <w:proofErr w:type="gramEnd"/>
      <w:r w:rsidRPr="00DC1353">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C1353">
        <w:rPr>
          <w:rStyle w:val="eop"/>
          <w:rFonts w:ascii="Georgia" w:hAnsi="Georgia" w:cs="Segoe UI"/>
          <w:color w:val="595959" w:themeColor="text1" w:themeTint="A6"/>
          <w:sz w:val="21"/>
          <w:szCs w:val="21"/>
          <w:lang w:val="fr-FR"/>
        </w:rPr>
        <w:t> </w:t>
      </w:r>
    </w:p>
    <w:p w14:paraId="6C12206C" w14:textId="77777777" w:rsidR="00231C76" w:rsidRPr="00DC1353" w:rsidRDefault="00231C76" w:rsidP="00231C7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0E72C09B" w14:textId="77777777" w:rsidR="00231C76" w:rsidRPr="00DC1353"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C1353">
        <w:rPr>
          <w:rStyle w:val="eop"/>
          <w:color w:val="595959" w:themeColor="text1" w:themeTint="A6"/>
          <w:sz w:val="21"/>
          <w:szCs w:val="21"/>
          <w:lang w:val="fr-FR"/>
        </w:rPr>
        <w:t> </w:t>
      </w:r>
      <w:r w:rsidRPr="00DC1353">
        <w:rPr>
          <w:rStyle w:val="eop"/>
          <w:rFonts w:ascii="Georgia" w:hAnsi="Georgia" w:cs="Segoe UI"/>
          <w:color w:val="595959" w:themeColor="text1" w:themeTint="A6"/>
          <w:sz w:val="21"/>
          <w:szCs w:val="21"/>
          <w:lang w:val="fr-FR"/>
        </w:rPr>
        <w:t>:</w:t>
      </w:r>
    </w:p>
    <w:p w14:paraId="6353A70A" w14:textId="77777777" w:rsidR="00231C76" w:rsidRPr="00DC1353" w:rsidRDefault="00231C76" w:rsidP="00231C7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B3C1555" w14:textId="77777777" w:rsidR="00231C76" w:rsidRPr="00DC1353" w:rsidRDefault="00231C76" w:rsidP="00231C7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C1353">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38" w:history="1">
        <w:r w:rsidRPr="00DC1353">
          <w:rPr>
            <w:rStyle w:val="Lienhypertexte"/>
            <w:rFonts w:ascii="Georgia" w:hAnsi="Georgia" w:cs="Segoe UI"/>
            <w:color w:val="595959" w:themeColor="text1" w:themeTint="A6"/>
            <w:sz w:val="21"/>
            <w:szCs w:val="21"/>
            <w:lang w:val="fr-FR"/>
          </w:rPr>
          <w:t>https://finances.belgium.be/fr/tresorerie/sanctions-financieres/sanctions-internationales-nations-unies</w:t>
        </w:r>
      </w:hyperlink>
      <w:r w:rsidRPr="00DC1353">
        <w:rPr>
          <w:rStyle w:val="eop"/>
          <w:rFonts w:ascii="Georgia" w:hAnsi="Georgia" w:cs="Segoe UI"/>
          <w:color w:val="595959" w:themeColor="text1" w:themeTint="A6"/>
          <w:sz w:val="21"/>
          <w:szCs w:val="21"/>
          <w:lang w:val="fr-FR"/>
        </w:rPr>
        <w:t xml:space="preserve">  </w:t>
      </w:r>
      <w:r w:rsidRPr="00DC1353">
        <w:rPr>
          <w:rStyle w:val="eop"/>
          <w:rFonts w:ascii="Georgia" w:hAnsi="Georgia" w:cs="Segoe UI"/>
          <w:color w:val="595959" w:themeColor="text1" w:themeTint="A6"/>
          <w:sz w:val="21"/>
          <w:szCs w:val="21"/>
          <w:lang w:val="fr-FR"/>
        </w:rPr>
        <w:br/>
      </w:r>
      <w:r w:rsidRPr="00DC1353">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39" w:history="1">
        <w:r w:rsidRPr="00DC1353">
          <w:rPr>
            <w:rStyle w:val="Lienhypertexte"/>
            <w:rFonts w:ascii="Georgia" w:hAnsi="Georgia" w:cs="Segoe UI"/>
            <w:color w:val="595959" w:themeColor="text1" w:themeTint="A6"/>
            <w:sz w:val="21"/>
            <w:szCs w:val="21"/>
            <w:lang w:val="fr-FR"/>
          </w:rPr>
          <w:t>https://finances.belgium.be/fr/tresorerie/sanctions-financieres/sanctions-europ%C3%A9ennes-ue</w:t>
        </w:r>
      </w:hyperlink>
    </w:p>
    <w:p w14:paraId="6B0B2A87" w14:textId="77777777" w:rsidR="00231C76" w:rsidRPr="00DC1353" w:rsidRDefault="00000000" w:rsidP="00231C76">
      <w:pPr>
        <w:pStyle w:val="paragraph"/>
        <w:spacing w:after="0"/>
        <w:ind w:left="360"/>
        <w:textAlignment w:val="baseline"/>
        <w:rPr>
          <w:rStyle w:val="eop"/>
          <w:rFonts w:ascii="Georgia" w:hAnsi="Georgia" w:cs="Segoe UI"/>
          <w:color w:val="595959" w:themeColor="text1" w:themeTint="A6"/>
          <w:sz w:val="21"/>
          <w:szCs w:val="21"/>
          <w:lang w:val="fr-FR"/>
        </w:rPr>
      </w:pPr>
      <w:hyperlink r:id="rId40" w:history="1">
        <w:r w:rsidR="00231C76" w:rsidRPr="00DC1353">
          <w:rPr>
            <w:rStyle w:val="Lienhypertexte"/>
            <w:rFonts w:ascii="Georgia" w:hAnsi="Georgia" w:cs="Segoe UI"/>
            <w:color w:val="595959" w:themeColor="text1" w:themeTint="A6"/>
            <w:sz w:val="21"/>
            <w:szCs w:val="21"/>
            <w:lang w:val="fr-FR"/>
          </w:rPr>
          <w:t>https://eeas.europa.eu/headquarters/headquarters-homepage/8442/consolidated-list-sanctions</w:t>
        </w:r>
      </w:hyperlink>
      <w:r w:rsidR="00231C76" w:rsidRPr="00DC1353">
        <w:rPr>
          <w:rStyle w:val="eop"/>
          <w:rFonts w:ascii="Georgia" w:hAnsi="Georgia" w:cs="Segoe UI"/>
          <w:color w:val="595959" w:themeColor="text1" w:themeTint="A6"/>
          <w:sz w:val="21"/>
          <w:szCs w:val="21"/>
          <w:lang w:val="fr-FR"/>
        </w:rPr>
        <w:br/>
      </w:r>
      <w:r w:rsidR="00231C76" w:rsidRPr="00DC1353">
        <w:rPr>
          <w:rStyle w:val="eop"/>
          <w:rFonts w:ascii="Georgia" w:hAnsi="Georgia" w:cs="Segoe UI"/>
          <w:color w:val="595959" w:themeColor="text1" w:themeTint="A6"/>
          <w:sz w:val="21"/>
          <w:szCs w:val="21"/>
          <w:lang w:val="fr-FR"/>
        </w:rPr>
        <w:br/>
      </w:r>
      <w:hyperlink r:id="rId41" w:history="1">
        <w:r w:rsidR="00231C76" w:rsidRPr="00DC1353">
          <w:rPr>
            <w:rStyle w:val="Lienhypertexte"/>
            <w:rFonts w:ascii="Georgia" w:hAnsi="Georgia" w:cs="Segoe UI"/>
            <w:color w:val="595959" w:themeColor="text1" w:themeTint="A6"/>
            <w:sz w:val="21"/>
            <w:szCs w:val="21"/>
            <w:lang w:val="fr-FR"/>
          </w:rPr>
          <w:t>https://eeas.europa.eu/sites/eeas/files/restrictive_measures-2017-01-17-clean.pdf</w:t>
        </w:r>
      </w:hyperlink>
      <w:r w:rsidR="00231C76" w:rsidRPr="00DC1353">
        <w:rPr>
          <w:rStyle w:val="eop"/>
          <w:rFonts w:ascii="Georgia" w:hAnsi="Georgia" w:cs="Segoe UI"/>
          <w:color w:val="595959" w:themeColor="text1" w:themeTint="A6"/>
          <w:sz w:val="21"/>
          <w:szCs w:val="21"/>
          <w:lang w:val="fr-FR"/>
        </w:rPr>
        <w:br/>
      </w:r>
      <w:r w:rsidR="00231C76" w:rsidRPr="00DC1353">
        <w:rPr>
          <w:rStyle w:val="eop"/>
          <w:rFonts w:ascii="Georgia" w:hAnsi="Georgia" w:cs="Segoe UI"/>
          <w:color w:val="595959" w:themeColor="text1" w:themeTint="A6"/>
          <w:sz w:val="21"/>
          <w:szCs w:val="21"/>
          <w:lang w:val="fr-FR"/>
        </w:rPr>
        <w:br/>
        <w:t xml:space="preserve">Pour la Belgique : </w:t>
      </w:r>
      <w:hyperlink r:id="rId42" w:history="1">
        <w:r w:rsidR="00231C76" w:rsidRPr="00DC1353">
          <w:rPr>
            <w:rStyle w:val="Lienhypertexte"/>
            <w:rFonts w:ascii="Georgia" w:hAnsi="Georgia" w:cs="Segoe UI"/>
            <w:color w:val="595959" w:themeColor="text1" w:themeTint="A6"/>
            <w:sz w:val="21"/>
            <w:szCs w:val="21"/>
            <w:lang w:val="fr-FR"/>
          </w:rPr>
          <w:t>https://finances.belgium.be/fr/sur_le_spf/structure_et_services/administrations_generales/tr%C3%A9sorerie/contr%C3%B4le-des-instruments-1-2</w:t>
        </w:r>
      </w:hyperlink>
    </w:p>
    <w:p w14:paraId="266B7647" w14:textId="77777777" w:rsidR="00231C76" w:rsidRPr="00DC1353" w:rsidRDefault="00231C76" w:rsidP="00662111">
      <w:pPr>
        <w:numPr>
          <w:ilvl w:val="0"/>
          <w:numId w:val="21"/>
        </w:numPr>
        <w:rPr>
          <w:rStyle w:val="eop"/>
          <w:rFonts w:eastAsia="Times New Roman" w:cs="Segoe UI"/>
          <w:color w:val="595959" w:themeColor="text1" w:themeTint="A6"/>
          <w:szCs w:val="21"/>
          <w:lang w:val="fr-FR" w:eastAsia="nl-BE"/>
        </w:rPr>
      </w:pPr>
      <w:r w:rsidRPr="00DC1353">
        <w:rPr>
          <w:rStyle w:val="eop"/>
          <w:rFonts w:cs="Segoe UI"/>
          <w:color w:val="595959" w:themeColor="text1" w:themeTint="A6"/>
          <w:szCs w:val="21"/>
          <w:lang w:val="fr-FR"/>
        </w:rPr>
        <w:t xml:space="preserve"> </w:t>
      </w:r>
      <w:r w:rsidRPr="00DC1353">
        <w:rPr>
          <w:rStyle w:val="eop"/>
          <w:rFonts w:eastAsia="Times New Roman" w:cs="Segoe UI"/>
          <w:color w:val="595959" w:themeColor="text1" w:themeTint="A6"/>
          <w:szCs w:val="21"/>
          <w:lang w:val="fr-FR" w:eastAsia="nl-BE"/>
        </w:rPr>
        <w:t xml:space="preserve">&lt;…&gt;Si </w:t>
      </w:r>
      <w:proofErr w:type="spellStart"/>
      <w:r w:rsidRPr="00DC1353">
        <w:rPr>
          <w:rStyle w:val="eop"/>
          <w:rFonts w:eastAsia="Times New Roman" w:cs="Segoe UI"/>
          <w:color w:val="595959" w:themeColor="text1" w:themeTint="A6"/>
          <w:szCs w:val="21"/>
          <w:lang w:val="fr-FR" w:eastAsia="nl-BE"/>
        </w:rPr>
        <w:t>Enabel</w:t>
      </w:r>
      <w:proofErr w:type="spellEnd"/>
      <w:r w:rsidRPr="00DC1353">
        <w:rPr>
          <w:rStyle w:val="eop"/>
          <w:rFonts w:eastAsia="Times New Roman" w:cs="Segoe UI"/>
          <w:color w:val="595959" w:themeColor="text1" w:themeTint="A6"/>
          <w:szCs w:val="21"/>
          <w:lang w:val="fr-FR" w:eastAsia="nl-BE"/>
        </w:rPr>
        <w:t xml:space="preserve"> exécute un projet pour un autre bailleur de fonds ou donneur, d’autres motifs d’exclusion supplémentaires sont encore possibles. </w:t>
      </w:r>
    </w:p>
    <w:p w14:paraId="03A557BD" w14:textId="77777777" w:rsidR="00231C76" w:rsidRPr="00DC1353" w:rsidRDefault="00231C76" w:rsidP="00231C76">
      <w:pPr>
        <w:ind w:left="360"/>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C1353">
        <w:rPr>
          <w:rStyle w:val="eop"/>
          <w:rFonts w:eastAsia="Times New Roman" w:cs="Segoe UI"/>
          <w:color w:val="595959" w:themeColor="text1" w:themeTint="A6"/>
          <w:szCs w:val="21"/>
          <w:lang w:val="fr-FR" w:eastAsia="nl-BE"/>
        </w:rPr>
        <w:t>si:</w:t>
      </w:r>
      <w:proofErr w:type="gramEnd"/>
      <w:r w:rsidRPr="00DC1353">
        <w:rPr>
          <w:rStyle w:val="eop"/>
          <w:rFonts w:eastAsia="Times New Roman" w:cs="Segoe UI"/>
          <w:color w:val="595959" w:themeColor="text1" w:themeTint="A6"/>
          <w:szCs w:val="21"/>
          <w:lang w:val="fr-FR" w:eastAsia="nl-BE"/>
        </w:rPr>
        <w:t xml:space="preserve"> </w:t>
      </w:r>
    </w:p>
    <w:p w14:paraId="7923AE3F" w14:textId="7FFFEC8C" w:rsidR="00231C76" w:rsidRPr="00DC1353" w:rsidRDefault="00231C76" w:rsidP="00231C76">
      <w:pPr>
        <w:ind w:left="708"/>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a.</w:t>
      </w:r>
      <w:r w:rsidRPr="00DC1353">
        <w:rPr>
          <w:rStyle w:val="eop"/>
          <w:rFonts w:eastAsia="Times New Roman" w:cs="Segoe UI"/>
          <w:color w:val="595959" w:themeColor="text1" w:themeTint="A6"/>
          <w:szCs w:val="21"/>
          <w:lang w:val="fr-FR" w:eastAsia="nl-BE"/>
        </w:rPr>
        <w:tab/>
      </w:r>
      <w:proofErr w:type="spellStart"/>
      <w:r w:rsidRPr="00DC1353">
        <w:rPr>
          <w:rStyle w:val="eop"/>
          <w:rFonts w:eastAsia="Times New Roman" w:cs="Segoe UI"/>
          <w:color w:val="595959" w:themeColor="text1" w:themeTint="A6"/>
          <w:szCs w:val="21"/>
          <w:lang w:val="fr-FR" w:eastAsia="nl-BE"/>
        </w:rPr>
        <w:t>Enabel</w:t>
      </w:r>
      <w:proofErr w:type="spellEnd"/>
      <w:r w:rsidRPr="00DC1353">
        <w:rPr>
          <w:rStyle w:val="eop"/>
          <w:rFonts w:eastAsia="Times New Roman" w:cs="Segoe UI"/>
          <w:color w:val="595959" w:themeColor="text1" w:themeTint="A6"/>
          <w:szCs w:val="21"/>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DC1353">
        <w:rPr>
          <w:rStyle w:val="eop"/>
          <w:rFonts w:eastAsia="Times New Roman" w:cs="Segoe UI"/>
          <w:color w:val="595959" w:themeColor="text1" w:themeTint="A6"/>
          <w:szCs w:val="21"/>
          <w:lang w:val="fr-FR" w:eastAsia="nl-BE"/>
        </w:rPr>
        <w:t>Enabel</w:t>
      </w:r>
      <w:proofErr w:type="spellEnd"/>
      <w:r w:rsidRPr="00DC1353">
        <w:rPr>
          <w:rStyle w:val="eop"/>
          <w:rFonts w:eastAsia="Times New Roman" w:cs="Segoe UI"/>
          <w:color w:val="595959" w:themeColor="text1" w:themeTint="A6"/>
          <w:szCs w:val="21"/>
          <w:lang w:val="fr-FR" w:eastAsia="nl-BE"/>
        </w:rPr>
        <w:t xml:space="preserve"> de les obtenir, avec l’autorisation d’accès </w:t>
      </w:r>
      <w:r w:rsidR="00311755" w:rsidRPr="00DC1353">
        <w:rPr>
          <w:rStyle w:val="eop"/>
          <w:rFonts w:eastAsia="Times New Roman" w:cs="Segoe UI"/>
          <w:color w:val="595959" w:themeColor="text1" w:themeTint="A6"/>
          <w:szCs w:val="21"/>
          <w:lang w:val="fr-FR" w:eastAsia="nl-BE"/>
        </w:rPr>
        <w:t>correspondante ;</w:t>
      </w:r>
      <w:r w:rsidRPr="00DC1353">
        <w:rPr>
          <w:rStyle w:val="eop"/>
          <w:rFonts w:eastAsia="Times New Roman" w:cs="Segoe UI"/>
          <w:color w:val="595959" w:themeColor="text1" w:themeTint="A6"/>
          <w:szCs w:val="21"/>
          <w:lang w:val="fr-FR" w:eastAsia="nl-BE"/>
        </w:rPr>
        <w:t xml:space="preserve"> </w:t>
      </w:r>
    </w:p>
    <w:p w14:paraId="68E096C1" w14:textId="77777777" w:rsidR="00231C76" w:rsidRPr="00DC1353" w:rsidRDefault="00231C76" w:rsidP="00231C76">
      <w:pPr>
        <w:ind w:left="360" w:firstLine="348"/>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b.</w:t>
      </w:r>
      <w:r w:rsidRPr="00DC1353">
        <w:rPr>
          <w:rStyle w:val="eop"/>
          <w:rFonts w:eastAsia="Times New Roman" w:cs="Segoe UI"/>
          <w:color w:val="595959" w:themeColor="text1" w:themeTint="A6"/>
          <w:szCs w:val="21"/>
          <w:lang w:val="fr-FR" w:eastAsia="nl-BE"/>
        </w:rPr>
        <w:tab/>
      </w:r>
      <w:proofErr w:type="spellStart"/>
      <w:r w:rsidRPr="00DC1353">
        <w:rPr>
          <w:rStyle w:val="eop"/>
          <w:rFonts w:eastAsia="Times New Roman" w:cs="Segoe UI"/>
          <w:color w:val="595959" w:themeColor="text1" w:themeTint="A6"/>
          <w:szCs w:val="21"/>
          <w:lang w:val="fr-FR" w:eastAsia="nl-BE"/>
        </w:rPr>
        <w:t>Enabel</w:t>
      </w:r>
      <w:proofErr w:type="spellEnd"/>
      <w:r w:rsidRPr="00DC1353">
        <w:rPr>
          <w:rStyle w:val="eop"/>
          <w:rFonts w:eastAsia="Times New Roman" w:cs="Segoe UI"/>
          <w:color w:val="595959" w:themeColor="text1" w:themeTint="A6"/>
          <w:szCs w:val="21"/>
          <w:lang w:val="fr-FR" w:eastAsia="nl-BE"/>
        </w:rPr>
        <w:t xml:space="preserve"> est déjà en possession des documents concernés. </w:t>
      </w:r>
    </w:p>
    <w:p w14:paraId="0B044B4D" w14:textId="77777777" w:rsidR="00231C76" w:rsidRPr="00DC1353" w:rsidRDefault="00231C76" w:rsidP="00231C76">
      <w:pPr>
        <w:ind w:left="708"/>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 xml:space="preserve"> Le soumissionnaire consent formellement à ce que </w:t>
      </w:r>
      <w:proofErr w:type="spellStart"/>
      <w:r w:rsidRPr="00DC1353">
        <w:rPr>
          <w:rStyle w:val="eop"/>
          <w:rFonts w:eastAsia="Times New Roman" w:cs="Segoe UI"/>
          <w:color w:val="595959" w:themeColor="text1" w:themeTint="A6"/>
          <w:szCs w:val="21"/>
          <w:lang w:val="fr-FR" w:eastAsia="nl-BE"/>
        </w:rPr>
        <w:t>Enabel</w:t>
      </w:r>
      <w:proofErr w:type="spellEnd"/>
      <w:r w:rsidRPr="00DC1353">
        <w:rPr>
          <w:rStyle w:val="eop"/>
          <w:rFonts w:eastAsia="Times New Roman" w:cs="Segoe UI"/>
          <w:color w:val="595959" w:themeColor="text1" w:themeTint="A6"/>
          <w:szCs w:val="21"/>
          <w:lang w:val="fr-FR" w:eastAsia="nl-BE"/>
        </w:rPr>
        <w:t xml:space="preserve"> ait accès aux documents justificatifs étayant les informations fournies dans le présent document. </w:t>
      </w:r>
    </w:p>
    <w:p w14:paraId="3EC96CA4" w14:textId="77777777" w:rsidR="00231C76" w:rsidRPr="00DC1353" w:rsidRDefault="00231C76" w:rsidP="00231C76">
      <w:pPr>
        <w:ind w:left="360"/>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Date</w:t>
      </w:r>
    </w:p>
    <w:p w14:paraId="505994BC" w14:textId="77777777" w:rsidR="00231C76" w:rsidRPr="00DC1353" w:rsidRDefault="00231C76" w:rsidP="00231C76">
      <w:pPr>
        <w:ind w:left="360"/>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 xml:space="preserve">Localisation </w:t>
      </w:r>
    </w:p>
    <w:p w14:paraId="17ABE33D" w14:textId="74DB25EA" w:rsidR="00231C76" w:rsidRPr="00DC1353" w:rsidRDefault="00231C76" w:rsidP="00231C76">
      <w:pPr>
        <w:ind w:left="360"/>
        <w:rPr>
          <w:rStyle w:val="eop"/>
          <w:rFonts w:eastAsia="Times New Roman" w:cs="Segoe UI"/>
          <w:color w:val="595959" w:themeColor="text1" w:themeTint="A6"/>
          <w:szCs w:val="21"/>
          <w:lang w:val="fr-FR" w:eastAsia="nl-BE"/>
        </w:rPr>
      </w:pPr>
      <w:r w:rsidRPr="00DC1353">
        <w:rPr>
          <w:rStyle w:val="eop"/>
          <w:rFonts w:eastAsia="Times New Roman" w:cs="Segoe UI"/>
          <w:color w:val="595959" w:themeColor="text1" w:themeTint="A6"/>
          <w:szCs w:val="21"/>
          <w:lang w:val="fr-FR" w:eastAsia="nl-BE"/>
        </w:rPr>
        <w:t>Signature</w:t>
      </w:r>
    </w:p>
    <w:p w14:paraId="164A7F24" w14:textId="42FC48BE" w:rsidR="00602A54" w:rsidRPr="00DC1353" w:rsidRDefault="00602A54" w:rsidP="00231C76">
      <w:pPr>
        <w:ind w:left="360"/>
        <w:rPr>
          <w:rStyle w:val="eop"/>
          <w:rFonts w:eastAsia="Times New Roman" w:cs="Segoe UI"/>
          <w:color w:val="595959" w:themeColor="text1" w:themeTint="A6"/>
          <w:szCs w:val="21"/>
          <w:lang w:val="fr-FR" w:eastAsia="nl-BE"/>
        </w:rPr>
      </w:pPr>
    </w:p>
    <w:p w14:paraId="38396710" w14:textId="77777777" w:rsidR="00231C76" w:rsidRPr="006542C5" w:rsidRDefault="00231C76" w:rsidP="00231C76">
      <w:pPr>
        <w:pStyle w:val="Titre2"/>
      </w:pPr>
      <w:bookmarkStart w:id="223" w:name="_Toc52268504"/>
      <w:bookmarkStart w:id="224" w:name="_Toc130283470"/>
      <w:r w:rsidRPr="006542C5">
        <w:t>Déclaration intégrité soumissionnaires</w:t>
      </w:r>
      <w:bookmarkEnd w:id="223"/>
      <w:bookmarkEnd w:id="224"/>
    </w:p>
    <w:p w14:paraId="0D33AABB"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12297A37" w14:textId="77777777" w:rsidR="00231C76" w:rsidRDefault="00231C76" w:rsidP="00662111">
      <w:pPr>
        <w:pStyle w:val="Corpsdetexte2"/>
        <w:numPr>
          <w:ilvl w:val="0"/>
          <w:numId w:val="9"/>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5C423EE2" w14:textId="77777777" w:rsidR="00231C76" w:rsidRDefault="00231C76" w:rsidP="00662111">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74735910" w14:textId="77777777" w:rsidR="00231C76" w:rsidRDefault="00231C76" w:rsidP="00662111">
      <w:pPr>
        <w:pStyle w:val="Corpsdetexte2"/>
        <w:numPr>
          <w:ilvl w:val="0"/>
          <w:numId w:val="9"/>
        </w:numPr>
        <w:spacing w:after="0" w:line="280" w:lineRule="auto"/>
        <w:jc w:val="both"/>
      </w:pPr>
      <w:r w:rsidRPr="005B7A7A">
        <w:t xml:space="preserve">J'ai / nous avons pris connaissance des articles relatifs à la déontologie du présent marché public (voir 1.7.), ainsi que de la Politique de </w:t>
      </w:r>
      <w:proofErr w:type="spellStart"/>
      <w:r w:rsidRPr="005B7A7A">
        <w:t>Enabel</w:t>
      </w:r>
      <w:proofErr w:type="spellEnd"/>
      <w:r w:rsidRPr="005B7A7A">
        <w:t xml:space="preserve"> concernant l’exploitation et les abus sexuels ainsi que de la Politique de </w:t>
      </w:r>
      <w:proofErr w:type="spellStart"/>
      <w:r w:rsidRPr="005B7A7A">
        <w:t>Enabel</w:t>
      </w:r>
      <w:proofErr w:type="spellEnd"/>
      <w:r w:rsidRPr="005B7A7A">
        <w:t xml:space="preserve"> concernant la maîtrise des risques de fraude et de </w:t>
      </w:r>
      <w:proofErr w:type="gramStart"/>
      <w:r w:rsidRPr="005B7A7A">
        <w:t>corruption  et</w:t>
      </w:r>
      <w:proofErr w:type="gramEnd"/>
      <w:r w:rsidRPr="005B7A7A">
        <w:t xml:space="preserve"> je / nous déclare/</w:t>
      </w:r>
      <w:proofErr w:type="spellStart"/>
      <w:r w:rsidRPr="005B7A7A">
        <w:t>rons</w:t>
      </w:r>
      <w:proofErr w:type="spellEnd"/>
      <w:r w:rsidRPr="005B7A7A">
        <w:t xml:space="preserve"> souscrire et respecter entièrement ces articles.</w:t>
      </w:r>
    </w:p>
    <w:p w14:paraId="082CA969"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p>
    <w:p w14:paraId="346BD884"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285E22B6" w14:textId="77777777" w:rsidR="00231C76" w:rsidRDefault="00231C76" w:rsidP="00662111">
      <w:pPr>
        <w:pStyle w:val="Corpsdetexte2"/>
        <w:numPr>
          <w:ilvl w:val="0"/>
          <w:numId w:val="10"/>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3E666307" w14:textId="77777777" w:rsidR="00231C76" w:rsidRDefault="00231C76" w:rsidP="00662111">
      <w:pPr>
        <w:pStyle w:val="Corpsdetexte2"/>
        <w:numPr>
          <w:ilvl w:val="0"/>
          <w:numId w:val="10"/>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78F1E53F" w14:textId="77777777" w:rsidR="00231C76" w:rsidRDefault="00231C76" w:rsidP="00662111">
      <w:pPr>
        <w:pStyle w:val="Corpsdetexte2"/>
        <w:numPr>
          <w:ilvl w:val="0"/>
          <w:numId w:val="10"/>
        </w:numPr>
        <w:spacing w:after="0" w:line="280" w:lineRule="auto"/>
        <w:jc w:val="both"/>
      </w:pPr>
      <w:r>
        <w:t xml:space="preserve">Tout manquement à se conformer à une ou plusieurs des clauses déontologiques </w:t>
      </w:r>
      <w:proofErr w:type="gramStart"/>
      <w:r w:rsidRPr="003623F0">
        <w:rPr>
          <w:highlight w:val="yellow"/>
        </w:rPr>
        <w:t>aboutira</w:t>
      </w:r>
      <w:proofErr w:type="gramEnd"/>
      <w:r>
        <w:t xml:space="preserve"> à l’exclusion du contractant du présent marché et d’autres marchés publics pour </w:t>
      </w:r>
      <w:proofErr w:type="spellStart"/>
      <w:r>
        <w:t>Enabel</w:t>
      </w:r>
      <w:proofErr w:type="spellEnd"/>
      <w:r>
        <w:t>.</w:t>
      </w:r>
    </w:p>
    <w:p w14:paraId="72F49CB1" w14:textId="77777777" w:rsidR="00231C76" w:rsidRDefault="00231C76" w:rsidP="00231C76">
      <w:pPr>
        <w:pStyle w:val="Corpsdetexte2"/>
        <w:spacing w:after="0" w:line="280" w:lineRule="auto"/>
        <w:ind w:left="720"/>
        <w:jc w:val="both"/>
      </w:pPr>
    </w:p>
    <w:p w14:paraId="2D2C276A" w14:textId="77777777" w:rsidR="00231C76" w:rsidRPr="00475BF7" w:rsidRDefault="00231C76" w:rsidP="00231C7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F0E3C1" w14:textId="77777777" w:rsidR="00231C76" w:rsidRPr="00A4613C" w:rsidRDefault="00231C76" w:rsidP="00231C76">
      <w:pPr>
        <w:pStyle w:val="Corpsdetexte2"/>
        <w:rPr>
          <w:kern w:val="18"/>
          <w:szCs w:val="21"/>
        </w:rPr>
      </w:pPr>
      <w:r w:rsidRPr="00A4613C">
        <w:rPr>
          <w:kern w:val="18"/>
          <w:szCs w:val="21"/>
        </w:rPr>
        <w:t xml:space="preserve">Date </w:t>
      </w:r>
    </w:p>
    <w:p w14:paraId="615E1936" w14:textId="77777777" w:rsidR="00231C76" w:rsidRPr="00A4613C" w:rsidRDefault="00231C76" w:rsidP="00231C76">
      <w:pPr>
        <w:pStyle w:val="Corpsdetexte2"/>
        <w:rPr>
          <w:kern w:val="18"/>
          <w:szCs w:val="21"/>
        </w:rPr>
      </w:pPr>
      <w:r w:rsidRPr="00A4613C">
        <w:rPr>
          <w:kern w:val="18"/>
          <w:szCs w:val="21"/>
        </w:rPr>
        <w:t xml:space="preserve">Localisation </w:t>
      </w:r>
    </w:p>
    <w:p w14:paraId="71FA0C00" w14:textId="638B2092" w:rsidR="00231C76" w:rsidRDefault="00231C76" w:rsidP="00231C76">
      <w:pPr>
        <w:pStyle w:val="Corpsdetexte2"/>
        <w:rPr>
          <w:kern w:val="18"/>
          <w:szCs w:val="21"/>
        </w:rPr>
      </w:pPr>
      <w:r w:rsidRPr="00A4613C">
        <w:rPr>
          <w:kern w:val="18"/>
          <w:szCs w:val="21"/>
        </w:rPr>
        <w:t xml:space="preserve">Signature </w:t>
      </w:r>
    </w:p>
    <w:p w14:paraId="11FF1B83" w14:textId="77777777" w:rsidR="00231C76" w:rsidRDefault="00231C76" w:rsidP="00231C76">
      <w:pPr>
        <w:pStyle w:val="Titre2"/>
      </w:pPr>
      <w:bookmarkStart w:id="225" w:name="_Toc51592078"/>
      <w:bookmarkStart w:id="226" w:name="_Toc52268507"/>
      <w:bookmarkStart w:id="227" w:name="_Toc130283471"/>
      <w:r>
        <w:t>Documents à remettre – liste exhaustive</w:t>
      </w:r>
      <w:bookmarkEnd w:id="225"/>
      <w:bookmarkEnd w:id="226"/>
      <w:bookmarkEnd w:id="227"/>
    </w:p>
    <w:p w14:paraId="1E3EB75F" w14:textId="2613332C" w:rsidR="004D0B16" w:rsidRDefault="004D0B16" w:rsidP="004D0B16">
      <w:pPr>
        <w:pStyle w:val="Corpsdetexte"/>
        <w:spacing w:after="0"/>
        <w:rPr>
          <w:rStyle w:val="Textedelespacerserv"/>
          <w:rFonts w:ascii="Georgia" w:hAnsi="Georgia"/>
          <w:color w:val="404040"/>
          <w:sz w:val="21"/>
          <w:szCs w:val="21"/>
        </w:rPr>
      </w:pPr>
      <w:r>
        <w:rPr>
          <w:rStyle w:val="Textedelespacerserv"/>
          <w:rFonts w:ascii="Georgia" w:hAnsi="Georgia"/>
          <w:color w:val="404040"/>
          <w:sz w:val="21"/>
          <w:szCs w:val="21"/>
        </w:rPr>
        <w:t>L’offre est composée des éléments suivants :</w:t>
      </w:r>
    </w:p>
    <w:p w14:paraId="499ED3CF" w14:textId="77777777" w:rsidR="00C91108" w:rsidRDefault="00C91108" w:rsidP="004D0B16">
      <w:pPr>
        <w:pStyle w:val="Corpsdetexte"/>
        <w:spacing w:after="0"/>
        <w:rPr>
          <w:rStyle w:val="Textedelespacerserv"/>
          <w:rFonts w:ascii="Georgia" w:hAnsi="Georgia"/>
          <w:color w:val="404040"/>
          <w:sz w:val="21"/>
          <w:szCs w:val="21"/>
        </w:rPr>
      </w:pPr>
    </w:p>
    <w:p w14:paraId="17FA895E" w14:textId="08881A45" w:rsidR="00FD5CB8" w:rsidRPr="00C91108" w:rsidRDefault="004D0B16" w:rsidP="00C91108">
      <w:pPr>
        <w:pStyle w:val="Corpsdetexte"/>
        <w:numPr>
          <w:ilvl w:val="0"/>
          <w:numId w:val="32"/>
        </w:numPr>
        <w:spacing w:after="0"/>
        <w:rPr>
          <w:rStyle w:val="Textedelespacerserv"/>
          <w:rFonts w:ascii="Georgia" w:hAnsi="Georgia"/>
          <w:color w:val="404040"/>
          <w:sz w:val="21"/>
          <w:szCs w:val="21"/>
        </w:rPr>
      </w:pPr>
      <w:r w:rsidRPr="00C91108">
        <w:rPr>
          <w:rStyle w:val="Textedelespacerserv"/>
          <w:color w:val="404040"/>
          <w:szCs w:val="21"/>
        </w:rPr>
        <w:t>Identification du soumissionnaire (accompagné des statuts ou de tout autre document probant qui démontre la capacité du signataire de l’offre à engager le soumissionnaire dans le cadre du présent marché)</w:t>
      </w:r>
    </w:p>
    <w:p w14:paraId="0C4C475B" w14:textId="77777777" w:rsidR="004D0B16" w:rsidRDefault="004D0B16" w:rsidP="004D0B16">
      <w:pPr>
        <w:pStyle w:val="Paragraphedeliste"/>
        <w:spacing w:after="0"/>
        <w:rPr>
          <w:rStyle w:val="Textedelespacerserv"/>
          <w:rFonts w:eastAsia="DejaVu Sans" w:cs="Tahoma"/>
          <w:b/>
          <w:color w:val="404040"/>
          <w:kern w:val="18"/>
          <w:szCs w:val="21"/>
          <w:lang w:val="fr-FR"/>
        </w:rPr>
      </w:pPr>
    </w:p>
    <w:p w14:paraId="655A2A60" w14:textId="77777777" w:rsidR="004D0B16" w:rsidRDefault="004D0B16">
      <w:pPr>
        <w:pStyle w:val="Paragraphedeliste"/>
        <w:numPr>
          <w:ilvl w:val="0"/>
          <w:numId w:val="32"/>
        </w:numPr>
        <w:rPr>
          <w:rStyle w:val="Textedelespacerserv"/>
          <w:rFonts w:eastAsia="DejaVu Sans" w:cs="Tahoma"/>
          <w:color w:val="404040"/>
          <w:kern w:val="18"/>
          <w:szCs w:val="21"/>
          <w:lang w:val="fr-FR"/>
        </w:rPr>
      </w:pPr>
      <w:r>
        <w:rPr>
          <w:rStyle w:val="Textedelespacerserv"/>
          <w:rFonts w:eastAsia="DejaVu Sans" w:cs="Tahoma"/>
          <w:color w:val="404040"/>
          <w:kern w:val="18"/>
          <w:szCs w:val="21"/>
          <w:lang w:val="fr-FR"/>
        </w:rPr>
        <w:t>Formulaire d’offre – Prix correctement complété et signé (bordereau de prix)</w:t>
      </w:r>
    </w:p>
    <w:p w14:paraId="4F18872E" w14:textId="77777777" w:rsidR="004D0B16" w:rsidRPr="00E62629" w:rsidRDefault="004D0B16" w:rsidP="004D0B16">
      <w:pPr>
        <w:pStyle w:val="Paragraphedeliste"/>
        <w:rPr>
          <w:rStyle w:val="Textedelespacerserv"/>
          <w:rFonts w:eastAsia="DejaVu Sans" w:cs="Tahoma"/>
          <w:color w:val="404040"/>
          <w:kern w:val="18"/>
          <w:szCs w:val="21"/>
          <w:lang w:val="fr-FR"/>
        </w:rPr>
      </w:pPr>
    </w:p>
    <w:p w14:paraId="7B06D589" w14:textId="77777777" w:rsidR="004D0B16" w:rsidRDefault="004D0B16">
      <w:pPr>
        <w:pStyle w:val="Paragraphedeliste"/>
        <w:numPr>
          <w:ilvl w:val="0"/>
          <w:numId w:val="32"/>
        </w:numPr>
        <w:rPr>
          <w:rStyle w:val="Textedelespacerserv"/>
          <w:rFonts w:eastAsia="DejaVu Sans" w:cs="Tahoma"/>
          <w:color w:val="404040"/>
          <w:kern w:val="18"/>
          <w:szCs w:val="21"/>
          <w:lang w:val="fr-FR"/>
        </w:rPr>
      </w:pPr>
      <w:r>
        <w:rPr>
          <w:rStyle w:val="Textedelespacerserv"/>
          <w:rFonts w:eastAsia="DejaVu Sans" w:cs="Tahoma"/>
          <w:color w:val="404040"/>
          <w:kern w:val="18"/>
          <w:szCs w:val="21"/>
          <w:lang w:val="fr-FR"/>
        </w:rPr>
        <w:t xml:space="preserve">Le cas échéant : bordereau des prix variantes </w:t>
      </w:r>
    </w:p>
    <w:p w14:paraId="503AE334" w14:textId="77777777" w:rsidR="004D0B16" w:rsidRDefault="004D0B16">
      <w:pPr>
        <w:pStyle w:val="Corpsdetexte"/>
        <w:numPr>
          <w:ilvl w:val="0"/>
          <w:numId w:val="32"/>
        </w:numPr>
        <w:rPr>
          <w:rStyle w:val="Textedelespacerserv"/>
          <w:rFonts w:ascii="Georgia" w:hAnsi="Georgia"/>
          <w:color w:val="404040"/>
          <w:sz w:val="21"/>
          <w:szCs w:val="21"/>
        </w:rPr>
      </w:pPr>
      <w:r>
        <w:rPr>
          <w:rStyle w:val="Textedelespacerserv"/>
          <w:rFonts w:ascii="Georgia" w:hAnsi="Georgia"/>
          <w:color w:val="404040"/>
          <w:sz w:val="21"/>
          <w:szCs w:val="21"/>
        </w:rPr>
        <w:t>Déclaration d’intégrité</w:t>
      </w:r>
    </w:p>
    <w:p w14:paraId="7E2B143C" w14:textId="77777777" w:rsidR="004D0B16" w:rsidRDefault="004D0B16">
      <w:pPr>
        <w:pStyle w:val="Corpsdetexte"/>
        <w:numPr>
          <w:ilvl w:val="0"/>
          <w:numId w:val="32"/>
        </w:numPr>
        <w:rPr>
          <w:rStyle w:val="Textedelespacerserv"/>
          <w:rFonts w:ascii="Georgia" w:hAnsi="Georgia"/>
          <w:color w:val="404040"/>
          <w:sz w:val="21"/>
          <w:szCs w:val="21"/>
        </w:rPr>
      </w:pPr>
      <w:r>
        <w:rPr>
          <w:rStyle w:val="Textedelespacerserv"/>
          <w:rFonts w:ascii="Georgia" w:hAnsi="Georgia"/>
          <w:color w:val="404040"/>
          <w:sz w:val="21"/>
          <w:szCs w:val="21"/>
        </w:rPr>
        <w:t>Déclaration sur l’honneur sur les critères de droits d’accès au marché (critères de non exclusion)</w:t>
      </w:r>
    </w:p>
    <w:p w14:paraId="55B43389" w14:textId="77777777" w:rsidR="004D0B16" w:rsidRDefault="004D0B16">
      <w:pPr>
        <w:pStyle w:val="Corpsdetexte"/>
        <w:numPr>
          <w:ilvl w:val="0"/>
          <w:numId w:val="32"/>
        </w:numPr>
        <w:rPr>
          <w:rStyle w:val="Textedelespacerserv"/>
          <w:rFonts w:ascii="Georgia" w:hAnsi="Georgia"/>
          <w:color w:val="404040"/>
          <w:sz w:val="21"/>
          <w:szCs w:val="21"/>
        </w:rPr>
      </w:pPr>
      <w:r>
        <w:rPr>
          <w:rStyle w:val="Textedelespacerserv"/>
          <w:rFonts w:ascii="Georgia" w:hAnsi="Georgia"/>
          <w:color w:val="404040"/>
          <w:sz w:val="21"/>
          <w:szCs w:val="21"/>
        </w:rPr>
        <w:t xml:space="preserve">Documents relatifs au droit d’accès </w:t>
      </w:r>
    </w:p>
    <w:p w14:paraId="7D2A04C7" w14:textId="77777777" w:rsidR="004D0B16" w:rsidRPr="00E62629" w:rsidRDefault="004D0B16">
      <w:pPr>
        <w:pStyle w:val="Corpsdetexte"/>
        <w:numPr>
          <w:ilvl w:val="0"/>
          <w:numId w:val="32"/>
        </w:numPr>
        <w:rPr>
          <w:rStyle w:val="Textedelespacerserv"/>
          <w:color w:val="auto"/>
          <w:szCs w:val="21"/>
        </w:rPr>
      </w:pPr>
      <w:r>
        <w:rPr>
          <w:rStyle w:val="Textedelespacerserv"/>
          <w:rFonts w:ascii="Georgia" w:hAnsi="Georgia"/>
          <w:color w:val="404040"/>
          <w:sz w:val="21"/>
          <w:szCs w:val="21"/>
        </w:rPr>
        <w:t>Documents exigés relatifs aux critères de sélection :</w:t>
      </w:r>
    </w:p>
    <w:p w14:paraId="500649B7" w14:textId="77777777" w:rsidR="004D0B16" w:rsidRPr="00E62629" w:rsidRDefault="004D0B16">
      <w:pPr>
        <w:pStyle w:val="Corpsdetexte"/>
        <w:numPr>
          <w:ilvl w:val="1"/>
          <w:numId w:val="32"/>
        </w:numPr>
        <w:rPr>
          <w:rStyle w:val="Textedelespacerserv"/>
          <w:color w:val="auto"/>
          <w:szCs w:val="21"/>
        </w:rPr>
      </w:pPr>
      <w:r>
        <w:rPr>
          <w:rStyle w:val="Textedelespacerserv"/>
          <w:rFonts w:ascii="Georgia" w:hAnsi="Georgia"/>
          <w:color w:val="404040"/>
          <w:sz w:val="21"/>
          <w:szCs w:val="21"/>
        </w:rPr>
        <w:t>Déclaration sur le chiffre d’affaires ;</w:t>
      </w:r>
    </w:p>
    <w:p w14:paraId="1C46E266" w14:textId="31EF2A5B" w:rsidR="004D0B16" w:rsidRDefault="004D0B16">
      <w:pPr>
        <w:pStyle w:val="Corpsdetexte"/>
        <w:numPr>
          <w:ilvl w:val="1"/>
          <w:numId w:val="32"/>
        </w:numPr>
        <w:rPr>
          <w:rStyle w:val="Textedelespacerserv"/>
          <w:color w:val="auto"/>
          <w:szCs w:val="21"/>
        </w:rPr>
      </w:pPr>
      <w:r>
        <w:rPr>
          <w:rStyle w:val="Textedelespacerserv"/>
          <w:rFonts w:ascii="Georgia" w:hAnsi="Georgia"/>
          <w:color w:val="404040"/>
          <w:sz w:val="21"/>
          <w:szCs w:val="21"/>
        </w:rPr>
        <w:t xml:space="preserve">Liste de fournitures similaires exécutées au cours de </w:t>
      </w:r>
      <w:r w:rsidR="003E5A95">
        <w:rPr>
          <w:rStyle w:val="Textedelespacerserv"/>
          <w:rFonts w:ascii="Georgia" w:hAnsi="Georgia"/>
          <w:color w:val="404040"/>
          <w:sz w:val="21"/>
          <w:szCs w:val="21"/>
        </w:rPr>
        <w:t xml:space="preserve">cinq </w:t>
      </w:r>
      <w:r>
        <w:rPr>
          <w:rStyle w:val="Textedelespacerserv"/>
          <w:rFonts w:ascii="Georgia" w:hAnsi="Georgia"/>
          <w:color w:val="404040"/>
          <w:sz w:val="21"/>
          <w:szCs w:val="21"/>
        </w:rPr>
        <w:t>dernières années ;</w:t>
      </w:r>
    </w:p>
    <w:p w14:paraId="666832A0" w14:textId="12053A7B" w:rsidR="004D0B16" w:rsidRDefault="004D0B16">
      <w:pPr>
        <w:pStyle w:val="Corpsdetexte"/>
        <w:numPr>
          <w:ilvl w:val="1"/>
          <w:numId w:val="32"/>
        </w:numPr>
        <w:rPr>
          <w:rStyle w:val="Textedelespacerserv"/>
          <w:rFonts w:ascii="Georgia" w:hAnsi="Georgia"/>
          <w:color w:val="404040"/>
          <w:sz w:val="21"/>
        </w:rPr>
      </w:pPr>
      <w:r w:rsidRPr="001614F0">
        <w:rPr>
          <w:rStyle w:val="Textedelespacerserv"/>
          <w:rFonts w:ascii="Georgia" w:hAnsi="Georgia"/>
          <w:color w:val="404040"/>
          <w:sz w:val="21"/>
        </w:rPr>
        <w:t>Les curriculums vitae de minimum 3 techniciens qualifiés ;</w:t>
      </w:r>
    </w:p>
    <w:p w14:paraId="6DA13E1F" w14:textId="4881D446" w:rsidR="00057AEB" w:rsidRPr="001614F0" w:rsidRDefault="00057AEB" w:rsidP="00057AEB">
      <w:pPr>
        <w:pStyle w:val="Corpsdetexte"/>
        <w:numPr>
          <w:ilvl w:val="0"/>
          <w:numId w:val="32"/>
        </w:numPr>
        <w:rPr>
          <w:rStyle w:val="Textedelespacerserv"/>
          <w:rFonts w:ascii="Georgia" w:hAnsi="Georgia"/>
          <w:color w:val="404040"/>
          <w:sz w:val="21"/>
        </w:rPr>
      </w:pPr>
      <w:r w:rsidRPr="00057AEB">
        <w:rPr>
          <w:rStyle w:val="Textedelespacerserv"/>
          <w:rFonts w:ascii="Georgia" w:hAnsi="Georgia"/>
          <w:color w:val="404040"/>
          <w:sz w:val="21"/>
        </w:rPr>
        <w:t xml:space="preserve">Documents exigés relatifs </w:t>
      </w:r>
      <w:r>
        <w:rPr>
          <w:rStyle w:val="Textedelespacerserv"/>
          <w:rFonts w:ascii="Georgia" w:hAnsi="Georgia"/>
          <w:color w:val="404040"/>
          <w:sz w:val="21"/>
        </w:rPr>
        <w:t>à la régularité :</w:t>
      </w:r>
    </w:p>
    <w:p w14:paraId="466B2095" w14:textId="77777777" w:rsidR="004D0B16" w:rsidRDefault="004D0B16">
      <w:pPr>
        <w:pStyle w:val="Corpsdetexte"/>
        <w:numPr>
          <w:ilvl w:val="1"/>
          <w:numId w:val="32"/>
        </w:numPr>
        <w:rPr>
          <w:rStyle w:val="Textedelespacerserv"/>
          <w:rFonts w:ascii="Georgia" w:hAnsi="Georgia"/>
          <w:color w:val="404040"/>
          <w:sz w:val="21"/>
        </w:rPr>
      </w:pPr>
      <w:r w:rsidRPr="001614F0">
        <w:rPr>
          <w:rStyle w:val="Textedelespacerserv"/>
          <w:rFonts w:ascii="Georgia" w:hAnsi="Georgia"/>
          <w:color w:val="404040"/>
          <w:sz w:val="21"/>
        </w:rPr>
        <w:t>Autorisation du fabricant ou certificat d’authenticité dument signé par le fabricant </w:t>
      </w:r>
    </w:p>
    <w:p w14:paraId="16CDC2A8" w14:textId="42DE8E6C" w:rsidR="004D0B16" w:rsidRPr="001614F0" w:rsidRDefault="004D0B16">
      <w:pPr>
        <w:pStyle w:val="Corpsdetexte"/>
        <w:numPr>
          <w:ilvl w:val="1"/>
          <w:numId w:val="32"/>
        </w:numPr>
        <w:rPr>
          <w:rStyle w:val="Textedelespacerserv"/>
          <w:color w:val="auto"/>
          <w:szCs w:val="21"/>
        </w:rPr>
      </w:pPr>
      <w:r w:rsidRPr="001614F0">
        <w:rPr>
          <w:rStyle w:val="Textedelespacerserv"/>
          <w:rFonts w:ascii="Georgia" w:hAnsi="Georgia"/>
          <w:color w:val="404040"/>
          <w:sz w:val="21"/>
        </w:rPr>
        <w:t xml:space="preserve">Un document reprenant le délai d’exécution </w:t>
      </w:r>
      <w:r w:rsidR="00D62FBD">
        <w:rPr>
          <w:rStyle w:val="Textedelespacerserv"/>
          <w:rFonts w:ascii="Georgia" w:hAnsi="Georgia"/>
          <w:color w:val="404040"/>
          <w:sz w:val="21"/>
        </w:rPr>
        <w:t>pour chaque phase</w:t>
      </w:r>
      <w:r w:rsidR="00FD1B30">
        <w:rPr>
          <w:rStyle w:val="Textedelespacerserv"/>
          <w:rFonts w:ascii="Georgia" w:hAnsi="Georgia"/>
          <w:color w:val="404040"/>
          <w:sz w:val="21"/>
        </w:rPr>
        <w:t xml:space="preserve"> </w:t>
      </w:r>
    </w:p>
    <w:p w14:paraId="6EB1684B" w14:textId="77777777" w:rsidR="004D0B16" w:rsidRDefault="004D0B16">
      <w:pPr>
        <w:pStyle w:val="Corpsdetexte"/>
        <w:numPr>
          <w:ilvl w:val="1"/>
          <w:numId w:val="32"/>
        </w:numPr>
        <w:rPr>
          <w:rStyle w:val="Textedelespacerserv"/>
          <w:rFonts w:ascii="Georgia" w:hAnsi="Georgia"/>
          <w:color w:val="404040"/>
          <w:sz w:val="21"/>
        </w:rPr>
      </w:pPr>
      <w:r w:rsidRPr="001614F0">
        <w:rPr>
          <w:rStyle w:val="Textedelespacerserv"/>
          <w:rFonts w:ascii="Georgia" w:hAnsi="Georgia"/>
          <w:color w:val="404040"/>
          <w:sz w:val="21"/>
        </w:rPr>
        <w:t>Déclaration relative à la garantie et service après-vente ;</w:t>
      </w:r>
    </w:p>
    <w:p w14:paraId="26FAE71B" w14:textId="793B2F92" w:rsidR="004D0B16" w:rsidRDefault="004D0B16">
      <w:pPr>
        <w:pStyle w:val="Corpsdetexte"/>
        <w:numPr>
          <w:ilvl w:val="1"/>
          <w:numId w:val="32"/>
        </w:numPr>
        <w:rPr>
          <w:rStyle w:val="Textedelespacerserv"/>
          <w:rFonts w:ascii="Georgia" w:hAnsi="Georgia"/>
          <w:color w:val="404040"/>
          <w:sz w:val="21"/>
        </w:rPr>
      </w:pPr>
      <w:r>
        <w:rPr>
          <w:rStyle w:val="Textedelespacerserv"/>
          <w:rFonts w:ascii="Georgia" w:hAnsi="Georgia"/>
          <w:color w:val="404040"/>
          <w:sz w:val="21"/>
        </w:rPr>
        <w:t>Les fiches techniques et certificat d’origine</w:t>
      </w:r>
    </w:p>
    <w:p w14:paraId="02CF3E38" w14:textId="07A45DA3" w:rsidR="00231C76" w:rsidRPr="005C3043" w:rsidRDefault="00D62FBD" w:rsidP="009C4DBE">
      <w:pPr>
        <w:pStyle w:val="Corpsdetexte"/>
        <w:numPr>
          <w:ilvl w:val="1"/>
          <w:numId w:val="32"/>
        </w:numPr>
        <w:rPr>
          <w:rStyle w:val="Textedelespacerserv"/>
          <w:rFonts w:ascii="Georgia" w:hAnsi="Georgia"/>
          <w:color w:val="404040"/>
          <w:sz w:val="21"/>
        </w:rPr>
      </w:pPr>
      <w:r w:rsidRPr="005C3043">
        <w:rPr>
          <w:rStyle w:val="Textedelespacerserv"/>
          <w:rFonts w:ascii="Georgia" w:hAnsi="Georgia"/>
          <w:color w:val="404040"/>
          <w:sz w:val="21"/>
        </w:rPr>
        <w:t>Les certificats de marquage CE des dispositifs médicaux selon les directives 93/42 ou le r</w:t>
      </w:r>
      <w:r>
        <w:rPr>
          <w:rStyle w:val="Textedelespacerserv"/>
          <w:rFonts w:ascii="Georgia" w:hAnsi="Georgia"/>
          <w:color w:val="404040"/>
          <w:sz w:val="21"/>
        </w:rPr>
        <w:t xml:space="preserve">èglement </w:t>
      </w:r>
      <w:r w:rsidR="00FD1B30" w:rsidRPr="009C4DBE">
        <w:rPr>
          <w:rStyle w:val="Textedelespacerserv"/>
          <w:rFonts w:ascii="Georgia" w:hAnsi="Georgia"/>
          <w:color w:val="404040"/>
          <w:sz w:val="21"/>
        </w:rPr>
        <w:t>2017/745 du 5 mai 2017</w:t>
      </w:r>
      <w:r w:rsidR="00FD5CB8">
        <w:rPr>
          <w:rStyle w:val="Textedelespacerserv"/>
          <w:rFonts w:ascii="Georgia" w:hAnsi="Georgia"/>
          <w:color w:val="404040"/>
          <w:sz w:val="21"/>
        </w:rPr>
        <w:t>.</w:t>
      </w:r>
    </w:p>
    <w:p w14:paraId="699426EB" w14:textId="009215AC" w:rsidR="00662111" w:rsidRPr="00662111" w:rsidRDefault="00662111" w:rsidP="003D3B5E">
      <w:pPr>
        <w:rPr>
          <w:bCs/>
          <w:lang w:val="fr-FR"/>
        </w:rPr>
      </w:pPr>
      <w:r w:rsidRPr="00662111">
        <w:rPr>
          <w:lang w:val="fr-FR"/>
        </w:rPr>
        <w:t xml:space="preserve"> </w:t>
      </w:r>
    </w:p>
    <w:p w14:paraId="73A5F2FD" w14:textId="77777777" w:rsidR="00662111" w:rsidRPr="00662111" w:rsidRDefault="00662111" w:rsidP="00662111">
      <w:pPr>
        <w:rPr>
          <w:lang w:val="fr-FR"/>
        </w:rPr>
      </w:pPr>
    </w:p>
    <w:p w14:paraId="4067CA26" w14:textId="77777777" w:rsidR="00662111" w:rsidRPr="00662111" w:rsidRDefault="00662111" w:rsidP="00662111">
      <w:pPr>
        <w:rPr>
          <w:lang w:val="fr-FR"/>
        </w:rPr>
      </w:pPr>
    </w:p>
    <w:p w14:paraId="68C2DF8E" w14:textId="77777777" w:rsidR="00662111" w:rsidRPr="00662111" w:rsidRDefault="00662111" w:rsidP="00662111">
      <w:pPr>
        <w:rPr>
          <w:lang w:val="fr-FR"/>
        </w:rPr>
      </w:pPr>
    </w:p>
    <w:p w14:paraId="17073CEE" w14:textId="77777777" w:rsidR="00662111" w:rsidRPr="00662111" w:rsidRDefault="00662111" w:rsidP="00662111">
      <w:pPr>
        <w:rPr>
          <w:lang w:val="fr-FR"/>
        </w:rPr>
      </w:pPr>
    </w:p>
    <w:p w14:paraId="6082F6C2" w14:textId="77777777" w:rsidR="00662111" w:rsidRPr="00662111" w:rsidRDefault="00662111" w:rsidP="00662111"/>
    <w:sectPr w:rsidR="00662111" w:rsidRPr="00662111" w:rsidSect="00801F08">
      <w:pgSz w:w="11906" w:h="16838"/>
      <w:pgMar w:top="1418" w:right="1531" w:bottom="1418" w:left="1871" w:header="709" w:footer="43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8D76" w14:textId="77777777" w:rsidR="008C4778" w:rsidRDefault="008C4778" w:rsidP="00C913B3">
      <w:pPr>
        <w:spacing w:after="0" w:line="240" w:lineRule="auto"/>
      </w:pPr>
      <w:r>
        <w:separator/>
      </w:r>
    </w:p>
  </w:endnote>
  <w:endnote w:type="continuationSeparator" w:id="0">
    <w:p w14:paraId="617AD443" w14:textId="77777777" w:rsidR="008C4778" w:rsidRDefault="008C4778" w:rsidP="00C913B3">
      <w:pPr>
        <w:spacing w:after="0" w:line="240" w:lineRule="auto"/>
      </w:pPr>
      <w:r>
        <w:continuationSeparator/>
      </w:r>
    </w:p>
  </w:endnote>
  <w:endnote w:type="continuationNotice" w:id="1">
    <w:p w14:paraId="3C2B3EA4" w14:textId="77777777" w:rsidR="008C4778" w:rsidRDefault="008C4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34" w:type="dxa"/>
      <w:tblLayout w:type="fixed"/>
      <w:tblLook w:val="04A0" w:firstRow="1" w:lastRow="0" w:firstColumn="1" w:lastColumn="0" w:noHBand="0" w:noVBand="1"/>
    </w:tblPr>
    <w:tblGrid>
      <w:gridCol w:w="851"/>
      <w:gridCol w:w="2023"/>
      <w:gridCol w:w="2994"/>
      <w:gridCol w:w="2212"/>
      <w:gridCol w:w="709"/>
    </w:tblGrid>
    <w:tr w:rsidR="00CF59DC" w:rsidRPr="004C7E73" w14:paraId="3C6374B9" w14:textId="77777777" w:rsidTr="00CF59DC">
      <w:tc>
        <w:tcPr>
          <w:tcW w:w="851" w:type="dxa"/>
          <w:shd w:val="clear" w:color="auto" w:fill="auto"/>
          <w:vAlign w:val="center"/>
        </w:tcPr>
        <w:p w14:paraId="6B2902FE" w14:textId="40BA75CB" w:rsidR="00CF59DC" w:rsidRPr="004C7E73" w:rsidRDefault="00A21F25" w:rsidP="00CF59DC">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1136B3CC" wp14:editId="78CBE26D">
                <wp:extent cx="464820" cy="2209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220980"/>
                        </a:xfrm>
                        <a:prstGeom prst="rect">
                          <a:avLst/>
                        </a:prstGeom>
                        <a:noFill/>
                        <a:ln>
                          <a:noFill/>
                        </a:ln>
                      </pic:spPr>
                    </pic:pic>
                  </a:graphicData>
                </a:graphic>
              </wp:inline>
            </w:drawing>
          </w:r>
        </w:p>
      </w:tc>
      <w:tc>
        <w:tcPr>
          <w:tcW w:w="2023" w:type="dxa"/>
          <w:shd w:val="clear" w:color="auto" w:fill="auto"/>
          <w:vAlign w:val="center"/>
        </w:tcPr>
        <w:p w14:paraId="1F64C47C" w14:textId="272B7CA2" w:rsidR="00CF59DC" w:rsidRPr="00DE1685" w:rsidRDefault="00CF59DC" w:rsidP="00CF59DC">
          <w:pPr>
            <w:pStyle w:val="Pieddepage"/>
            <w:tabs>
              <w:tab w:val="left" w:pos="176"/>
            </w:tabs>
            <w:ind w:left="176" w:right="360"/>
            <w:rPr>
              <w:rFonts w:ascii="Calibri" w:hAnsi="Calibri" w:cs="Calibri Light"/>
              <w:b/>
              <w:color w:val="D81A1C"/>
              <w:sz w:val="14"/>
              <w:szCs w:val="14"/>
            </w:rPr>
          </w:pPr>
          <w:r w:rsidRPr="0090628A">
            <w:rPr>
              <w:rFonts w:ascii="Calibri" w:hAnsi="Calibri" w:cs="Arial"/>
              <w:b/>
              <w:bCs/>
              <w:color w:val="D81A1C"/>
              <w:sz w:val="14"/>
              <w:szCs w:val="14"/>
            </w:rPr>
            <w:t>RDC1419411-100</w:t>
          </w:r>
          <w:r>
            <w:rPr>
              <w:rFonts w:ascii="Calibri" w:hAnsi="Calibri" w:cs="Arial"/>
              <w:b/>
              <w:bCs/>
              <w:color w:val="D81A1C"/>
              <w:sz w:val="14"/>
              <w:szCs w:val="14"/>
            </w:rPr>
            <w:t>67</w:t>
          </w:r>
        </w:p>
      </w:tc>
      <w:tc>
        <w:tcPr>
          <w:tcW w:w="2994" w:type="dxa"/>
          <w:vAlign w:val="center"/>
        </w:tcPr>
        <w:p w14:paraId="77D28669" w14:textId="77777777" w:rsidR="00CF59DC" w:rsidRPr="00DE1685" w:rsidRDefault="00CF59DC" w:rsidP="00CF59DC">
          <w:pPr>
            <w:pStyle w:val="Pieddepage"/>
            <w:tabs>
              <w:tab w:val="clear" w:pos="9072"/>
            </w:tabs>
            <w:jc w:val="right"/>
            <w:rPr>
              <w:rFonts w:ascii="Calibri" w:hAnsi="Calibri" w:cs="Calibri Light"/>
              <w:b/>
              <w:color w:val="D81A1C"/>
              <w:sz w:val="14"/>
              <w:szCs w:val="14"/>
            </w:rPr>
          </w:pPr>
        </w:p>
      </w:tc>
      <w:tc>
        <w:tcPr>
          <w:tcW w:w="2212" w:type="dxa"/>
          <w:vAlign w:val="center"/>
        </w:tcPr>
        <w:p w14:paraId="627B6147" w14:textId="4A59286B" w:rsidR="00CF59DC" w:rsidRPr="00DE1685" w:rsidRDefault="00CF59DC" w:rsidP="00CF59DC">
          <w:pPr>
            <w:pStyle w:val="Pieddepage"/>
            <w:tabs>
              <w:tab w:val="clear" w:pos="9072"/>
            </w:tabs>
            <w:jc w:val="right"/>
            <w:rPr>
              <w:rFonts w:ascii="Calibri" w:hAnsi="Calibri" w:cs="Calibri Light"/>
              <w:b/>
              <w:color w:val="D81A1C"/>
              <w:sz w:val="14"/>
              <w:szCs w:val="14"/>
            </w:rPr>
          </w:pPr>
        </w:p>
      </w:tc>
      <w:tc>
        <w:tcPr>
          <w:tcW w:w="709" w:type="dxa"/>
          <w:shd w:val="clear" w:color="auto" w:fill="auto"/>
          <w:vAlign w:val="center"/>
        </w:tcPr>
        <w:p w14:paraId="324FD9CE" w14:textId="77777777" w:rsidR="00CF59DC" w:rsidRPr="00DE1685" w:rsidRDefault="00CF59DC" w:rsidP="00CF59DC">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20</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71</w:t>
          </w:r>
          <w:r w:rsidRPr="00DE1685">
            <w:rPr>
              <w:rFonts w:ascii="Calibri" w:hAnsi="Calibri" w:cs="Calibri Light"/>
              <w:sz w:val="14"/>
              <w:szCs w:val="14"/>
            </w:rPr>
            <w:fldChar w:fldCharType="end"/>
          </w:r>
        </w:p>
      </w:tc>
    </w:tr>
  </w:tbl>
  <w:p w14:paraId="0D30556C" w14:textId="77777777" w:rsidR="003E751E" w:rsidRDefault="003E751E" w:rsidP="00CF59DC">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1B6D18E6" w:rsidR="003E751E" w:rsidRDefault="00A21F25">
    <w:pPr>
      <w:pStyle w:val="Pieddepage"/>
      <w:jc w:val="right"/>
    </w:pPr>
    <w:r>
      <w:rPr>
        <w:noProof/>
      </w:rPr>
      <mc:AlternateContent>
        <mc:Choice Requires="wps">
          <w:drawing>
            <wp:anchor distT="45720" distB="45720" distL="114300" distR="114300" simplePos="0" relativeHeight="251658242" behindDoc="1" locked="0" layoutInCell="1" allowOverlap="1" wp14:anchorId="739A9B1B" wp14:editId="25ADE669">
              <wp:simplePos x="0" y="0"/>
              <wp:positionH relativeFrom="margin">
                <wp:posOffset>84455</wp:posOffset>
              </wp:positionH>
              <wp:positionV relativeFrom="page">
                <wp:posOffset>9829800</wp:posOffset>
              </wp:positionV>
              <wp:extent cx="5006340" cy="594360"/>
              <wp:effectExtent l="0" t="0" r="0" b="0"/>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64FBC1AC" w:rsidR="003E751E" w:rsidRDefault="00A21F25">
    <w:pPr>
      <w:pStyle w:val="Pieddepage"/>
      <w:jc w:val="right"/>
    </w:pPr>
    <w:r>
      <w:rPr>
        <w:noProof/>
      </w:rPr>
      <mc:AlternateContent>
        <mc:Choice Requires="wps">
          <w:drawing>
            <wp:anchor distT="45720" distB="45720" distL="114300" distR="114300" simplePos="0" relativeHeight="251658243" behindDoc="1" locked="0" layoutInCell="1" allowOverlap="1" wp14:anchorId="02F0D543" wp14:editId="2934ADC9">
              <wp:simplePos x="0" y="0"/>
              <wp:positionH relativeFrom="margin">
                <wp:posOffset>84455</wp:posOffset>
              </wp:positionH>
              <wp:positionV relativeFrom="page">
                <wp:posOffset>9829800</wp:posOffset>
              </wp:positionV>
              <wp:extent cx="5006340" cy="594360"/>
              <wp:effectExtent l="0" t="0" r="0" b="0"/>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CF6C" w14:textId="77777777" w:rsidR="008C4778" w:rsidRDefault="008C4778" w:rsidP="00C913B3">
      <w:pPr>
        <w:spacing w:after="0" w:line="240" w:lineRule="auto"/>
      </w:pPr>
      <w:r>
        <w:separator/>
      </w:r>
    </w:p>
  </w:footnote>
  <w:footnote w:type="continuationSeparator" w:id="0">
    <w:p w14:paraId="5E9CE987" w14:textId="77777777" w:rsidR="008C4778" w:rsidRDefault="008C4778" w:rsidP="00C913B3">
      <w:pPr>
        <w:spacing w:after="0" w:line="240" w:lineRule="auto"/>
      </w:pPr>
      <w:r>
        <w:continuationSeparator/>
      </w:r>
    </w:p>
  </w:footnote>
  <w:footnote w:type="continuationNotice" w:id="1">
    <w:p w14:paraId="592ED014" w14:textId="77777777" w:rsidR="008C4778" w:rsidRDefault="008C4778">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44A2AA7F" w14:textId="77777777" w:rsidR="003E751E" w:rsidRPr="003B6817" w:rsidRDefault="003E751E" w:rsidP="00644D17">
      <w:pPr>
        <w:pStyle w:val="Notedebasdepage"/>
      </w:pPr>
      <w:r>
        <w:rPr>
          <w:rStyle w:val="Appelnotedebasdep"/>
        </w:rPr>
        <w:footnoteRef/>
      </w:r>
      <w:r>
        <w:t xml:space="preserve"> Si le montant de l’estimation du marché est supérieur à 150.000 €.</w:t>
      </w:r>
    </w:p>
  </w:footnote>
  <w:footnote w:id="13">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4">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1C24607" w14:textId="77777777" w:rsidR="00231C76" w:rsidRDefault="00231C76" w:rsidP="00231C76">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6">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7">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9">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2A775252" w14:textId="184090FF" w:rsidR="00231C76" w:rsidRDefault="00231C76" w:rsidP="00231C76">
      <w:pPr>
        <w:pStyle w:val="Notedebasdepage"/>
      </w:pPr>
      <w:r>
        <w:rPr>
          <w:rStyle w:val="Appelnotedebasdep"/>
        </w:rPr>
        <w:footnoteRef/>
      </w:r>
      <w:r>
        <w:t xml:space="preserve"> </w:t>
      </w:r>
      <w:r w:rsidRPr="00FC215D">
        <w:t xml:space="preserve">Entité de droit public DOTÉE DE LA PERSONNALITÉ </w:t>
      </w:r>
      <w:r w:rsidR="0093414E" w:rsidRPr="00FC215D">
        <w:t>JURIDIQUE :</w:t>
      </w:r>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23">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DFCA725" w:rsidR="003E751E" w:rsidRDefault="00A21F25"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366C90D2">
          <wp:simplePos x="0" y="0"/>
          <wp:positionH relativeFrom="column">
            <wp:posOffset>-1180592</wp:posOffset>
          </wp:positionH>
          <wp:positionV relativeFrom="page">
            <wp:posOffset>6731</wp:posOffset>
          </wp:positionV>
          <wp:extent cx="7542022" cy="10670794"/>
          <wp:effectExtent l="57150" t="38100" r="40005" b="546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1DA59E3" w:rsidR="003E751E" w:rsidRDefault="00A21F25" w:rsidP="0034799E">
    <w:pPr>
      <w:pStyle w:val="En-tte"/>
      <w:tabs>
        <w:tab w:val="clear" w:pos="4536"/>
        <w:tab w:val="clear" w:pos="9072"/>
        <w:tab w:val="left" w:pos="1620"/>
      </w:tabs>
    </w:pPr>
    <w:r>
      <w:rPr>
        <w:noProof/>
      </w:rPr>
      <w:drawing>
        <wp:anchor distT="0" distB="0" distL="114300" distR="114300" simplePos="0" relativeHeight="251658241" behindDoc="1" locked="0" layoutInCell="1" allowOverlap="1" wp14:anchorId="0D3D479C" wp14:editId="15246F9B">
          <wp:simplePos x="0" y="0"/>
          <wp:positionH relativeFrom="column">
            <wp:posOffset>-1157605</wp:posOffset>
          </wp:positionH>
          <wp:positionV relativeFrom="paragraph">
            <wp:posOffset>-419735</wp:posOffset>
          </wp:positionV>
          <wp:extent cx="7513320" cy="10633075"/>
          <wp:effectExtent l="0" t="0" r="0" b="0"/>
          <wp:wrapNone/>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F2230D8"/>
    <w:multiLevelType w:val="hybridMultilevel"/>
    <w:tmpl w:val="D7DCA7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62454"/>
    <w:multiLevelType w:val="hybridMultilevel"/>
    <w:tmpl w:val="CEB69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350268"/>
    <w:multiLevelType w:val="hybridMultilevel"/>
    <w:tmpl w:val="EC46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5532B2"/>
    <w:multiLevelType w:val="hybridMultilevel"/>
    <w:tmpl w:val="40CEA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3" w15:restartNumberingAfterBreak="0">
    <w:nsid w:val="2D683DA5"/>
    <w:multiLevelType w:val="hybridMultilevel"/>
    <w:tmpl w:val="26C010BA"/>
    <w:lvl w:ilvl="0" w:tplc="0809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6112B8"/>
    <w:multiLevelType w:val="hybridMultilevel"/>
    <w:tmpl w:val="BACCC73E"/>
    <w:lvl w:ilvl="0" w:tplc="6FF20B0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0" w15:restartNumberingAfterBreak="0">
    <w:nsid w:val="40F704CD"/>
    <w:multiLevelType w:val="hybridMultilevel"/>
    <w:tmpl w:val="97D0AE42"/>
    <w:lvl w:ilvl="0" w:tplc="F79CC014">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8D67A0B"/>
    <w:multiLevelType w:val="hybridMultilevel"/>
    <w:tmpl w:val="8314F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126AA0"/>
    <w:multiLevelType w:val="hybridMultilevel"/>
    <w:tmpl w:val="79701A1C"/>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CE1BB4"/>
    <w:multiLevelType w:val="hybridMultilevel"/>
    <w:tmpl w:val="5CCA0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C3F74"/>
    <w:multiLevelType w:val="hybridMultilevel"/>
    <w:tmpl w:val="FBB86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8"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6EDB11A2"/>
    <w:multiLevelType w:val="hybridMultilevel"/>
    <w:tmpl w:val="DDFC9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4" w15:restartNumberingAfterBreak="0">
    <w:nsid w:val="7FCA4A76"/>
    <w:multiLevelType w:val="hybridMultilevel"/>
    <w:tmpl w:val="B33EC3C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074740813">
    <w:abstractNumId w:val="26"/>
  </w:num>
  <w:num w:numId="2" w16cid:durableId="957756584">
    <w:abstractNumId w:val="18"/>
  </w:num>
  <w:num w:numId="3" w16cid:durableId="286158752">
    <w:abstractNumId w:val="16"/>
  </w:num>
  <w:num w:numId="4" w16cid:durableId="914165345">
    <w:abstractNumId w:val="6"/>
  </w:num>
  <w:num w:numId="5" w16cid:durableId="476995385">
    <w:abstractNumId w:val="5"/>
  </w:num>
  <w:num w:numId="6" w16cid:durableId="1050768476">
    <w:abstractNumId w:val="7"/>
  </w:num>
  <w:num w:numId="7" w16cid:durableId="1318266072">
    <w:abstractNumId w:val="25"/>
  </w:num>
  <w:num w:numId="8" w16cid:durableId="1419209646">
    <w:abstractNumId w:val="14"/>
  </w:num>
  <w:num w:numId="9" w16cid:durableId="1883320498">
    <w:abstractNumId w:val="32"/>
  </w:num>
  <w:num w:numId="10" w16cid:durableId="1684748055">
    <w:abstractNumId w:val="15"/>
  </w:num>
  <w:num w:numId="11" w16cid:durableId="1187906000">
    <w:abstractNumId w:val="0"/>
  </w:num>
  <w:num w:numId="12" w16cid:durableId="16003758">
    <w:abstractNumId w:val="28"/>
  </w:num>
  <w:num w:numId="13" w16cid:durableId="399639116">
    <w:abstractNumId w:val="11"/>
  </w:num>
  <w:num w:numId="14" w16cid:durableId="725229013">
    <w:abstractNumId w:val="27"/>
  </w:num>
  <w:num w:numId="15" w16cid:durableId="1432240149">
    <w:abstractNumId w:val="12"/>
  </w:num>
  <w:num w:numId="16" w16cid:durableId="778139331">
    <w:abstractNumId w:val="19"/>
  </w:num>
  <w:num w:numId="17" w16cid:durableId="733816634">
    <w:abstractNumId w:val="10"/>
  </w:num>
  <w:num w:numId="18" w16cid:durableId="481432736">
    <w:abstractNumId w:val="31"/>
  </w:num>
  <w:num w:numId="19" w16cid:durableId="599070635">
    <w:abstractNumId w:val="9"/>
  </w:num>
  <w:num w:numId="20" w16cid:durableId="1664354580">
    <w:abstractNumId w:val="33"/>
  </w:num>
  <w:num w:numId="21" w16cid:durableId="906040052">
    <w:abstractNumId w:val="1"/>
  </w:num>
  <w:num w:numId="22" w16cid:durableId="2120642480">
    <w:abstractNumId w:val="29"/>
  </w:num>
  <w:num w:numId="23" w16cid:durableId="616136377">
    <w:abstractNumId w:val="24"/>
  </w:num>
  <w:num w:numId="24" w16cid:durableId="104425787">
    <w:abstractNumId w:val="21"/>
  </w:num>
  <w:num w:numId="25" w16cid:durableId="1062826885">
    <w:abstractNumId w:val="3"/>
  </w:num>
  <w:num w:numId="26" w16cid:durableId="864634220">
    <w:abstractNumId w:val="2"/>
  </w:num>
  <w:num w:numId="27" w16cid:durableId="1349256432">
    <w:abstractNumId w:val="4"/>
  </w:num>
  <w:num w:numId="28" w16cid:durableId="270205006">
    <w:abstractNumId w:val="22"/>
  </w:num>
  <w:num w:numId="29" w16cid:durableId="454954376">
    <w:abstractNumId w:val="23"/>
  </w:num>
  <w:num w:numId="30" w16cid:durableId="160127410">
    <w:abstractNumId w:val="17"/>
  </w:num>
  <w:num w:numId="31" w16cid:durableId="1543320236">
    <w:abstractNumId w:val="30"/>
  </w:num>
  <w:num w:numId="32" w16cid:durableId="1645087808">
    <w:abstractNumId w:val="20"/>
  </w:num>
  <w:num w:numId="33" w16cid:durableId="191190805">
    <w:abstractNumId w:val="34"/>
  </w:num>
  <w:num w:numId="34" w16cid:durableId="719867889">
    <w:abstractNumId w:val="8"/>
  </w:num>
  <w:num w:numId="35" w16cid:durableId="281308860">
    <w:abstractNumId w:val="20"/>
  </w:num>
  <w:num w:numId="36" w16cid:durableId="1025861783">
    <w:abstractNumId w:val="13"/>
  </w:num>
  <w:num w:numId="37" w16cid:durableId="1426923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7999712">
    <w:abstractNumId w:val="6"/>
  </w:num>
  <w:num w:numId="39" w16cid:durableId="5068887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4264"/>
    <w:rsid w:val="0001625D"/>
    <w:rsid w:val="00020305"/>
    <w:rsid w:val="00020594"/>
    <w:rsid w:val="0002587C"/>
    <w:rsid w:val="00032705"/>
    <w:rsid w:val="000330F9"/>
    <w:rsid w:val="0003381A"/>
    <w:rsid w:val="000377C6"/>
    <w:rsid w:val="0004052B"/>
    <w:rsid w:val="00043528"/>
    <w:rsid w:val="000534B9"/>
    <w:rsid w:val="00055B71"/>
    <w:rsid w:val="00057AEB"/>
    <w:rsid w:val="000627AC"/>
    <w:rsid w:val="000644A3"/>
    <w:rsid w:val="00065FC3"/>
    <w:rsid w:val="000735A2"/>
    <w:rsid w:val="000753B2"/>
    <w:rsid w:val="00075C28"/>
    <w:rsid w:val="000836DD"/>
    <w:rsid w:val="00085BE5"/>
    <w:rsid w:val="00087D87"/>
    <w:rsid w:val="0009497E"/>
    <w:rsid w:val="00096B53"/>
    <w:rsid w:val="000A1A2D"/>
    <w:rsid w:val="000A33FC"/>
    <w:rsid w:val="000A378C"/>
    <w:rsid w:val="000A4128"/>
    <w:rsid w:val="000A5016"/>
    <w:rsid w:val="000C14CC"/>
    <w:rsid w:val="000C5430"/>
    <w:rsid w:val="000C7915"/>
    <w:rsid w:val="000D1B41"/>
    <w:rsid w:val="000E0623"/>
    <w:rsid w:val="000E266C"/>
    <w:rsid w:val="000E55F2"/>
    <w:rsid w:val="000F1589"/>
    <w:rsid w:val="000F2B9D"/>
    <w:rsid w:val="000F60CC"/>
    <w:rsid w:val="001239E9"/>
    <w:rsid w:val="00125E45"/>
    <w:rsid w:val="0012735A"/>
    <w:rsid w:val="00134532"/>
    <w:rsid w:val="0013597E"/>
    <w:rsid w:val="0014183B"/>
    <w:rsid w:val="001545C9"/>
    <w:rsid w:val="001560A9"/>
    <w:rsid w:val="00160338"/>
    <w:rsid w:val="001632B0"/>
    <w:rsid w:val="00163FA5"/>
    <w:rsid w:val="0017001A"/>
    <w:rsid w:val="0017446A"/>
    <w:rsid w:val="00180CEE"/>
    <w:rsid w:val="00184F9E"/>
    <w:rsid w:val="00193F4F"/>
    <w:rsid w:val="00194970"/>
    <w:rsid w:val="00195035"/>
    <w:rsid w:val="001973EF"/>
    <w:rsid w:val="001A32CE"/>
    <w:rsid w:val="001A6C2A"/>
    <w:rsid w:val="001B139B"/>
    <w:rsid w:val="001B38B8"/>
    <w:rsid w:val="001B4FB0"/>
    <w:rsid w:val="001B6CA3"/>
    <w:rsid w:val="001C0A40"/>
    <w:rsid w:val="001C4E0F"/>
    <w:rsid w:val="001D5859"/>
    <w:rsid w:val="001D6FD0"/>
    <w:rsid w:val="001E215F"/>
    <w:rsid w:val="001E3500"/>
    <w:rsid w:val="001E46DD"/>
    <w:rsid w:val="001F4472"/>
    <w:rsid w:val="00202C89"/>
    <w:rsid w:val="00203FF6"/>
    <w:rsid w:val="002050E2"/>
    <w:rsid w:val="00205F93"/>
    <w:rsid w:val="00211A79"/>
    <w:rsid w:val="00212368"/>
    <w:rsid w:val="0021254C"/>
    <w:rsid w:val="00213C86"/>
    <w:rsid w:val="00214424"/>
    <w:rsid w:val="0021448A"/>
    <w:rsid w:val="00214624"/>
    <w:rsid w:val="00215DD3"/>
    <w:rsid w:val="00221AD0"/>
    <w:rsid w:val="00221F11"/>
    <w:rsid w:val="00222417"/>
    <w:rsid w:val="002232F3"/>
    <w:rsid w:val="002246D3"/>
    <w:rsid w:val="002267D8"/>
    <w:rsid w:val="00231C76"/>
    <w:rsid w:val="00234F56"/>
    <w:rsid w:val="00243751"/>
    <w:rsid w:val="00243A56"/>
    <w:rsid w:val="0025086A"/>
    <w:rsid w:val="00251977"/>
    <w:rsid w:val="00261A70"/>
    <w:rsid w:val="00271CBE"/>
    <w:rsid w:val="002771EF"/>
    <w:rsid w:val="00281573"/>
    <w:rsid w:val="00282284"/>
    <w:rsid w:val="002824A2"/>
    <w:rsid w:val="00292014"/>
    <w:rsid w:val="00297B78"/>
    <w:rsid w:val="002A1F15"/>
    <w:rsid w:val="002A4737"/>
    <w:rsid w:val="002A6614"/>
    <w:rsid w:val="002A7FF5"/>
    <w:rsid w:val="002B7D5A"/>
    <w:rsid w:val="002C2944"/>
    <w:rsid w:val="002C4003"/>
    <w:rsid w:val="002D0E37"/>
    <w:rsid w:val="002D1EFB"/>
    <w:rsid w:val="002D5BA6"/>
    <w:rsid w:val="002E061F"/>
    <w:rsid w:val="002E31EB"/>
    <w:rsid w:val="002E3D38"/>
    <w:rsid w:val="002E41DF"/>
    <w:rsid w:val="002E4866"/>
    <w:rsid w:val="002E5A0B"/>
    <w:rsid w:val="002E6840"/>
    <w:rsid w:val="002F1E88"/>
    <w:rsid w:val="002F37A8"/>
    <w:rsid w:val="002F3EAA"/>
    <w:rsid w:val="00304334"/>
    <w:rsid w:val="0031104D"/>
    <w:rsid w:val="00311755"/>
    <w:rsid w:val="00320547"/>
    <w:rsid w:val="003229BC"/>
    <w:rsid w:val="0033204F"/>
    <w:rsid w:val="0033376D"/>
    <w:rsid w:val="003468FE"/>
    <w:rsid w:val="0034799E"/>
    <w:rsid w:val="003523F7"/>
    <w:rsid w:val="0036235B"/>
    <w:rsid w:val="00362977"/>
    <w:rsid w:val="003664E0"/>
    <w:rsid w:val="00366789"/>
    <w:rsid w:val="00367799"/>
    <w:rsid w:val="00370C23"/>
    <w:rsid w:val="003803AC"/>
    <w:rsid w:val="00385990"/>
    <w:rsid w:val="00386AAB"/>
    <w:rsid w:val="00392334"/>
    <w:rsid w:val="00393A22"/>
    <w:rsid w:val="00397FB3"/>
    <w:rsid w:val="003A7F39"/>
    <w:rsid w:val="003B0144"/>
    <w:rsid w:val="003C06CD"/>
    <w:rsid w:val="003C0B14"/>
    <w:rsid w:val="003D3B5E"/>
    <w:rsid w:val="003D4804"/>
    <w:rsid w:val="003D59F0"/>
    <w:rsid w:val="003D7DD9"/>
    <w:rsid w:val="003E2F76"/>
    <w:rsid w:val="003E5A95"/>
    <w:rsid w:val="003E751E"/>
    <w:rsid w:val="003E75DF"/>
    <w:rsid w:val="00401416"/>
    <w:rsid w:val="00413425"/>
    <w:rsid w:val="004145B4"/>
    <w:rsid w:val="00420655"/>
    <w:rsid w:val="00422EBD"/>
    <w:rsid w:val="00425E03"/>
    <w:rsid w:val="00444E38"/>
    <w:rsid w:val="00454A3C"/>
    <w:rsid w:val="0046721F"/>
    <w:rsid w:val="00467874"/>
    <w:rsid w:val="00473011"/>
    <w:rsid w:val="00475BF7"/>
    <w:rsid w:val="00476D16"/>
    <w:rsid w:val="00490382"/>
    <w:rsid w:val="004921F4"/>
    <w:rsid w:val="00495502"/>
    <w:rsid w:val="004977AE"/>
    <w:rsid w:val="004A6605"/>
    <w:rsid w:val="004B0850"/>
    <w:rsid w:val="004B5180"/>
    <w:rsid w:val="004C0294"/>
    <w:rsid w:val="004C3576"/>
    <w:rsid w:val="004C709F"/>
    <w:rsid w:val="004C7DCF"/>
    <w:rsid w:val="004D0B16"/>
    <w:rsid w:val="004E4D12"/>
    <w:rsid w:val="004F327F"/>
    <w:rsid w:val="004F4BE0"/>
    <w:rsid w:val="00503D7C"/>
    <w:rsid w:val="0051154E"/>
    <w:rsid w:val="00513514"/>
    <w:rsid w:val="0052583C"/>
    <w:rsid w:val="0052591D"/>
    <w:rsid w:val="0053045A"/>
    <w:rsid w:val="00530CCC"/>
    <w:rsid w:val="00532DCB"/>
    <w:rsid w:val="0053447B"/>
    <w:rsid w:val="005361E7"/>
    <w:rsid w:val="00536C49"/>
    <w:rsid w:val="00542E04"/>
    <w:rsid w:val="005441CA"/>
    <w:rsid w:val="00552B85"/>
    <w:rsid w:val="00557219"/>
    <w:rsid w:val="005635EA"/>
    <w:rsid w:val="0057243F"/>
    <w:rsid w:val="00573991"/>
    <w:rsid w:val="00583D27"/>
    <w:rsid w:val="005975EE"/>
    <w:rsid w:val="0059776B"/>
    <w:rsid w:val="005A66EC"/>
    <w:rsid w:val="005A7CCE"/>
    <w:rsid w:val="005B093C"/>
    <w:rsid w:val="005C169D"/>
    <w:rsid w:val="005C3043"/>
    <w:rsid w:val="005C33F3"/>
    <w:rsid w:val="005C4946"/>
    <w:rsid w:val="005C5E6A"/>
    <w:rsid w:val="005D080C"/>
    <w:rsid w:val="005D1C02"/>
    <w:rsid w:val="005D280A"/>
    <w:rsid w:val="005D38FA"/>
    <w:rsid w:val="005E00E7"/>
    <w:rsid w:val="005E4E4F"/>
    <w:rsid w:val="005E6384"/>
    <w:rsid w:val="005F2003"/>
    <w:rsid w:val="005F41D2"/>
    <w:rsid w:val="005F4706"/>
    <w:rsid w:val="005F4C56"/>
    <w:rsid w:val="005F7219"/>
    <w:rsid w:val="00600DA7"/>
    <w:rsid w:val="00602A54"/>
    <w:rsid w:val="006035B4"/>
    <w:rsid w:val="0060386B"/>
    <w:rsid w:val="00610090"/>
    <w:rsid w:val="006166B1"/>
    <w:rsid w:val="00624F93"/>
    <w:rsid w:val="006272A9"/>
    <w:rsid w:val="0063146E"/>
    <w:rsid w:val="00632EAC"/>
    <w:rsid w:val="006337C8"/>
    <w:rsid w:val="00633898"/>
    <w:rsid w:val="0064034D"/>
    <w:rsid w:val="00643D05"/>
    <w:rsid w:val="00644D17"/>
    <w:rsid w:val="0064646F"/>
    <w:rsid w:val="006476E1"/>
    <w:rsid w:val="00662111"/>
    <w:rsid w:val="0067285B"/>
    <w:rsid w:val="0068502D"/>
    <w:rsid w:val="00685AB9"/>
    <w:rsid w:val="006A4083"/>
    <w:rsid w:val="006A46F9"/>
    <w:rsid w:val="006A506A"/>
    <w:rsid w:val="006A5F93"/>
    <w:rsid w:val="006B3ED7"/>
    <w:rsid w:val="006B409F"/>
    <w:rsid w:val="006C3375"/>
    <w:rsid w:val="006C4396"/>
    <w:rsid w:val="006C4F05"/>
    <w:rsid w:val="006D5449"/>
    <w:rsid w:val="006D64E2"/>
    <w:rsid w:val="006E5D09"/>
    <w:rsid w:val="006E6324"/>
    <w:rsid w:val="0070353A"/>
    <w:rsid w:val="00703663"/>
    <w:rsid w:val="00704A27"/>
    <w:rsid w:val="00704B38"/>
    <w:rsid w:val="00715AE9"/>
    <w:rsid w:val="00715E8A"/>
    <w:rsid w:val="00721FE9"/>
    <w:rsid w:val="00726839"/>
    <w:rsid w:val="00733CC4"/>
    <w:rsid w:val="00742424"/>
    <w:rsid w:val="007536C6"/>
    <w:rsid w:val="007617AA"/>
    <w:rsid w:val="0076398A"/>
    <w:rsid w:val="00764668"/>
    <w:rsid w:val="0077036E"/>
    <w:rsid w:val="007749A0"/>
    <w:rsid w:val="00776F9D"/>
    <w:rsid w:val="00785E76"/>
    <w:rsid w:val="007A262B"/>
    <w:rsid w:val="007A3149"/>
    <w:rsid w:val="007A3A3A"/>
    <w:rsid w:val="007A4576"/>
    <w:rsid w:val="007B186A"/>
    <w:rsid w:val="007C01E4"/>
    <w:rsid w:val="007C2217"/>
    <w:rsid w:val="007C2AF2"/>
    <w:rsid w:val="007C48C8"/>
    <w:rsid w:val="007D29D1"/>
    <w:rsid w:val="007E021D"/>
    <w:rsid w:val="007F0C0A"/>
    <w:rsid w:val="007F4C7F"/>
    <w:rsid w:val="00801F08"/>
    <w:rsid w:val="008029A3"/>
    <w:rsid w:val="0080343C"/>
    <w:rsid w:val="00803A94"/>
    <w:rsid w:val="00807F5E"/>
    <w:rsid w:val="0081055A"/>
    <w:rsid w:val="00820445"/>
    <w:rsid w:val="0082328D"/>
    <w:rsid w:val="00835B98"/>
    <w:rsid w:val="008367A0"/>
    <w:rsid w:val="008376A1"/>
    <w:rsid w:val="00846D90"/>
    <w:rsid w:val="0085693F"/>
    <w:rsid w:val="0087034F"/>
    <w:rsid w:val="0087199B"/>
    <w:rsid w:val="00874B20"/>
    <w:rsid w:val="00887BB9"/>
    <w:rsid w:val="00893F70"/>
    <w:rsid w:val="00895B96"/>
    <w:rsid w:val="00895FAA"/>
    <w:rsid w:val="00896FEE"/>
    <w:rsid w:val="0089753C"/>
    <w:rsid w:val="008B26DA"/>
    <w:rsid w:val="008C4778"/>
    <w:rsid w:val="008C4A21"/>
    <w:rsid w:val="008D25EB"/>
    <w:rsid w:val="008E57A7"/>
    <w:rsid w:val="008E7E40"/>
    <w:rsid w:val="008F078F"/>
    <w:rsid w:val="008F0836"/>
    <w:rsid w:val="008F3358"/>
    <w:rsid w:val="008F4769"/>
    <w:rsid w:val="008F4FD5"/>
    <w:rsid w:val="00900075"/>
    <w:rsid w:val="00907E32"/>
    <w:rsid w:val="00913F93"/>
    <w:rsid w:val="00920B80"/>
    <w:rsid w:val="00920BEE"/>
    <w:rsid w:val="00921701"/>
    <w:rsid w:val="00923598"/>
    <w:rsid w:val="009244C2"/>
    <w:rsid w:val="00924B94"/>
    <w:rsid w:val="00933EFC"/>
    <w:rsid w:val="0093414E"/>
    <w:rsid w:val="0094110A"/>
    <w:rsid w:val="00942EC8"/>
    <w:rsid w:val="00944FF0"/>
    <w:rsid w:val="00951288"/>
    <w:rsid w:val="00952034"/>
    <w:rsid w:val="00966ADE"/>
    <w:rsid w:val="00977444"/>
    <w:rsid w:val="009804F1"/>
    <w:rsid w:val="00980D06"/>
    <w:rsid w:val="0098302B"/>
    <w:rsid w:val="00984870"/>
    <w:rsid w:val="009852CA"/>
    <w:rsid w:val="009852D9"/>
    <w:rsid w:val="0098672F"/>
    <w:rsid w:val="00990977"/>
    <w:rsid w:val="00995CAA"/>
    <w:rsid w:val="009A0DC1"/>
    <w:rsid w:val="009B4B2F"/>
    <w:rsid w:val="009C010E"/>
    <w:rsid w:val="009C2E42"/>
    <w:rsid w:val="009C3B9A"/>
    <w:rsid w:val="009C4DBE"/>
    <w:rsid w:val="009D051E"/>
    <w:rsid w:val="009D0D3D"/>
    <w:rsid w:val="009D2978"/>
    <w:rsid w:val="009E45DC"/>
    <w:rsid w:val="009E49AE"/>
    <w:rsid w:val="009F4F2B"/>
    <w:rsid w:val="00A01BCD"/>
    <w:rsid w:val="00A04E33"/>
    <w:rsid w:val="00A1269C"/>
    <w:rsid w:val="00A12F60"/>
    <w:rsid w:val="00A14400"/>
    <w:rsid w:val="00A14D53"/>
    <w:rsid w:val="00A17504"/>
    <w:rsid w:val="00A20192"/>
    <w:rsid w:val="00A21F25"/>
    <w:rsid w:val="00A31CAA"/>
    <w:rsid w:val="00A358AE"/>
    <w:rsid w:val="00A3599F"/>
    <w:rsid w:val="00A379B8"/>
    <w:rsid w:val="00A37BCC"/>
    <w:rsid w:val="00A42E3E"/>
    <w:rsid w:val="00A533CE"/>
    <w:rsid w:val="00A635CE"/>
    <w:rsid w:val="00A65D6A"/>
    <w:rsid w:val="00A71FDE"/>
    <w:rsid w:val="00A808C4"/>
    <w:rsid w:val="00A87563"/>
    <w:rsid w:val="00AA2056"/>
    <w:rsid w:val="00AA7D8A"/>
    <w:rsid w:val="00AB05A9"/>
    <w:rsid w:val="00AB1DAB"/>
    <w:rsid w:val="00AC009D"/>
    <w:rsid w:val="00AE6A1F"/>
    <w:rsid w:val="00AF3937"/>
    <w:rsid w:val="00B058DA"/>
    <w:rsid w:val="00B077E3"/>
    <w:rsid w:val="00B11E5A"/>
    <w:rsid w:val="00B21C66"/>
    <w:rsid w:val="00B24F54"/>
    <w:rsid w:val="00B35CCE"/>
    <w:rsid w:val="00B40BA7"/>
    <w:rsid w:val="00B41B89"/>
    <w:rsid w:val="00B434A1"/>
    <w:rsid w:val="00B5149E"/>
    <w:rsid w:val="00B55977"/>
    <w:rsid w:val="00B62E1E"/>
    <w:rsid w:val="00B64CF6"/>
    <w:rsid w:val="00B755A6"/>
    <w:rsid w:val="00B82057"/>
    <w:rsid w:val="00B82A62"/>
    <w:rsid w:val="00B85EB5"/>
    <w:rsid w:val="00B90610"/>
    <w:rsid w:val="00B96D23"/>
    <w:rsid w:val="00B97668"/>
    <w:rsid w:val="00BA0451"/>
    <w:rsid w:val="00BA37A1"/>
    <w:rsid w:val="00BB10E4"/>
    <w:rsid w:val="00BB7268"/>
    <w:rsid w:val="00BC097C"/>
    <w:rsid w:val="00BD150E"/>
    <w:rsid w:val="00BD1A07"/>
    <w:rsid w:val="00BD4B87"/>
    <w:rsid w:val="00BF154D"/>
    <w:rsid w:val="00C048D9"/>
    <w:rsid w:val="00C077D9"/>
    <w:rsid w:val="00C07E87"/>
    <w:rsid w:val="00C132DF"/>
    <w:rsid w:val="00C1701C"/>
    <w:rsid w:val="00C20B78"/>
    <w:rsid w:val="00C24163"/>
    <w:rsid w:val="00C25390"/>
    <w:rsid w:val="00C323AD"/>
    <w:rsid w:val="00C32464"/>
    <w:rsid w:val="00C33378"/>
    <w:rsid w:val="00C33BE2"/>
    <w:rsid w:val="00C34AC0"/>
    <w:rsid w:val="00C45EFE"/>
    <w:rsid w:val="00C55D53"/>
    <w:rsid w:val="00C62E70"/>
    <w:rsid w:val="00C632DA"/>
    <w:rsid w:val="00C72B94"/>
    <w:rsid w:val="00C72D78"/>
    <w:rsid w:val="00C75DC6"/>
    <w:rsid w:val="00C85114"/>
    <w:rsid w:val="00C91108"/>
    <w:rsid w:val="00C91137"/>
    <w:rsid w:val="00C913B3"/>
    <w:rsid w:val="00C9300E"/>
    <w:rsid w:val="00C93621"/>
    <w:rsid w:val="00CA61B8"/>
    <w:rsid w:val="00CA7A0A"/>
    <w:rsid w:val="00CB39C3"/>
    <w:rsid w:val="00CC111F"/>
    <w:rsid w:val="00CC3AB9"/>
    <w:rsid w:val="00CC4908"/>
    <w:rsid w:val="00CD3AF0"/>
    <w:rsid w:val="00CD5585"/>
    <w:rsid w:val="00CD6030"/>
    <w:rsid w:val="00CD75BE"/>
    <w:rsid w:val="00CE033F"/>
    <w:rsid w:val="00CE0628"/>
    <w:rsid w:val="00CE1724"/>
    <w:rsid w:val="00CE34F2"/>
    <w:rsid w:val="00CE355A"/>
    <w:rsid w:val="00CE391B"/>
    <w:rsid w:val="00CE4847"/>
    <w:rsid w:val="00CE66DA"/>
    <w:rsid w:val="00CE74B4"/>
    <w:rsid w:val="00CE7883"/>
    <w:rsid w:val="00CF0222"/>
    <w:rsid w:val="00CF40E1"/>
    <w:rsid w:val="00CF59DC"/>
    <w:rsid w:val="00CF7C26"/>
    <w:rsid w:val="00D01C1D"/>
    <w:rsid w:val="00D029C9"/>
    <w:rsid w:val="00D06F4B"/>
    <w:rsid w:val="00D07797"/>
    <w:rsid w:val="00D22BB1"/>
    <w:rsid w:val="00D27E31"/>
    <w:rsid w:val="00D3520C"/>
    <w:rsid w:val="00D357E9"/>
    <w:rsid w:val="00D41E24"/>
    <w:rsid w:val="00D447EB"/>
    <w:rsid w:val="00D44A3B"/>
    <w:rsid w:val="00D50BEA"/>
    <w:rsid w:val="00D55E5B"/>
    <w:rsid w:val="00D625A5"/>
    <w:rsid w:val="00D62FBD"/>
    <w:rsid w:val="00D652E1"/>
    <w:rsid w:val="00D6578E"/>
    <w:rsid w:val="00D707B6"/>
    <w:rsid w:val="00D71303"/>
    <w:rsid w:val="00D84B77"/>
    <w:rsid w:val="00D9136D"/>
    <w:rsid w:val="00D913B2"/>
    <w:rsid w:val="00D91F4E"/>
    <w:rsid w:val="00D97932"/>
    <w:rsid w:val="00D97B74"/>
    <w:rsid w:val="00DA5CC7"/>
    <w:rsid w:val="00DB00F2"/>
    <w:rsid w:val="00DB645E"/>
    <w:rsid w:val="00DC1102"/>
    <w:rsid w:val="00DC1353"/>
    <w:rsid w:val="00DC1553"/>
    <w:rsid w:val="00DC5B1E"/>
    <w:rsid w:val="00DC5D8E"/>
    <w:rsid w:val="00DC7B65"/>
    <w:rsid w:val="00DD16BC"/>
    <w:rsid w:val="00DD1C62"/>
    <w:rsid w:val="00DE1076"/>
    <w:rsid w:val="00DF0D24"/>
    <w:rsid w:val="00DF1F28"/>
    <w:rsid w:val="00DF44D5"/>
    <w:rsid w:val="00E002A2"/>
    <w:rsid w:val="00E02624"/>
    <w:rsid w:val="00E14587"/>
    <w:rsid w:val="00E169F8"/>
    <w:rsid w:val="00E17A82"/>
    <w:rsid w:val="00E21234"/>
    <w:rsid w:val="00E260A2"/>
    <w:rsid w:val="00E32BCF"/>
    <w:rsid w:val="00E36E18"/>
    <w:rsid w:val="00E410FD"/>
    <w:rsid w:val="00E417BB"/>
    <w:rsid w:val="00E41E2D"/>
    <w:rsid w:val="00E451B0"/>
    <w:rsid w:val="00E55995"/>
    <w:rsid w:val="00E55C39"/>
    <w:rsid w:val="00E65C1E"/>
    <w:rsid w:val="00E66A7C"/>
    <w:rsid w:val="00E67B3E"/>
    <w:rsid w:val="00E7022B"/>
    <w:rsid w:val="00E75AC9"/>
    <w:rsid w:val="00E76868"/>
    <w:rsid w:val="00E96781"/>
    <w:rsid w:val="00EB72C1"/>
    <w:rsid w:val="00EC18C3"/>
    <w:rsid w:val="00EC46A1"/>
    <w:rsid w:val="00EC69E6"/>
    <w:rsid w:val="00ED6E54"/>
    <w:rsid w:val="00EE03A0"/>
    <w:rsid w:val="00EE1D41"/>
    <w:rsid w:val="00EE29E2"/>
    <w:rsid w:val="00EE468D"/>
    <w:rsid w:val="00EE61DE"/>
    <w:rsid w:val="00EE71F3"/>
    <w:rsid w:val="00EF1EFC"/>
    <w:rsid w:val="00EF2884"/>
    <w:rsid w:val="00EF638D"/>
    <w:rsid w:val="00F023A4"/>
    <w:rsid w:val="00F04881"/>
    <w:rsid w:val="00F07622"/>
    <w:rsid w:val="00F07FD9"/>
    <w:rsid w:val="00F14B6C"/>
    <w:rsid w:val="00F15AED"/>
    <w:rsid w:val="00F21771"/>
    <w:rsid w:val="00F230FA"/>
    <w:rsid w:val="00F23C85"/>
    <w:rsid w:val="00F26534"/>
    <w:rsid w:val="00F2770C"/>
    <w:rsid w:val="00F27842"/>
    <w:rsid w:val="00F3020C"/>
    <w:rsid w:val="00F30294"/>
    <w:rsid w:val="00F30B39"/>
    <w:rsid w:val="00F331D4"/>
    <w:rsid w:val="00F33432"/>
    <w:rsid w:val="00F34038"/>
    <w:rsid w:val="00F4104D"/>
    <w:rsid w:val="00F53FF3"/>
    <w:rsid w:val="00F7005B"/>
    <w:rsid w:val="00F71A96"/>
    <w:rsid w:val="00F727B5"/>
    <w:rsid w:val="00F73175"/>
    <w:rsid w:val="00F7426F"/>
    <w:rsid w:val="00F74296"/>
    <w:rsid w:val="00F96D74"/>
    <w:rsid w:val="00F97547"/>
    <w:rsid w:val="00FA672A"/>
    <w:rsid w:val="00FB1DB4"/>
    <w:rsid w:val="00FB321B"/>
    <w:rsid w:val="00FB4DBA"/>
    <w:rsid w:val="00FC2718"/>
    <w:rsid w:val="00FD0EDC"/>
    <w:rsid w:val="00FD1B30"/>
    <w:rsid w:val="00FD486D"/>
    <w:rsid w:val="00FD4D56"/>
    <w:rsid w:val="00FD5CB8"/>
    <w:rsid w:val="00FD703E"/>
    <w:rsid w:val="00FE1D6D"/>
    <w:rsid w:val="00FE552B"/>
    <w:rsid w:val="00FF0E10"/>
    <w:rsid w:val="22ECCF5F"/>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8BB037D-7EA5-43CC-AD74-0FAB5135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paragraph" w:styleId="Paragraphedeliste">
    <w:name w:val="List Paragraph"/>
    <w:aliases w:val="List numbered,Tableau KASKAS,Tableau normal,Paragraphe  revu,Lvl 1 Bullet,Bullet Points,Liste Paragraf,Corps du texte,References,Bullets,Premier,inspringtekst,Liste couleur - Accent 11,Paragraphe à Puce,texte"/>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val="fr-BE"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styleId="Marquedecommentaire">
    <w:name w:val="annotation reference"/>
    <w:basedOn w:val="Policepardfaut"/>
    <w:uiPriority w:val="99"/>
    <w:semiHidden/>
    <w:unhideWhenUsed/>
    <w:rsid w:val="0014183B"/>
    <w:rPr>
      <w:sz w:val="16"/>
      <w:szCs w:val="16"/>
    </w:rPr>
  </w:style>
  <w:style w:type="paragraph" w:styleId="Commentaire">
    <w:name w:val="annotation text"/>
    <w:basedOn w:val="Normal"/>
    <w:link w:val="CommentaireCar"/>
    <w:uiPriority w:val="99"/>
    <w:semiHidden/>
    <w:unhideWhenUsed/>
    <w:rsid w:val="0014183B"/>
    <w:rPr>
      <w:sz w:val="20"/>
      <w:szCs w:val="20"/>
    </w:rPr>
  </w:style>
  <w:style w:type="character" w:customStyle="1" w:styleId="CommentaireCar">
    <w:name w:val="Commentaire Car"/>
    <w:basedOn w:val="Policepardfaut"/>
    <w:link w:val="Commentaire"/>
    <w:uiPriority w:val="99"/>
    <w:semiHidden/>
    <w:rsid w:val="0014183B"/>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14183B"/>
    <w:rPr>
      <w:b/>
      <w:bCs/>
    </w:rPr>
  </w:style>
  <w:style w:type="character" w:customStyle="1" w:styleId="ObjetducommentaireCar">
    <w:name w:val="Objet du commentaire Car"/>
    <w:basedOn w:val="CommentaireCar"/>
    <w:link w:val="Objetducommentaire"/>
    <w:uiPriority w:val="99"/>
    <w:semiHidden/>
    <w:rsid w:val="0014183B"/>
    <w:rPr>
      <w:rFonts w:ascii="Georgia" w:hAnsi="Georgia"/>
      <w:b/>
      <w:bCs/>
      <w:color w:val="585756"/>
      <w:lang w:val="fr-BE" w:eastAsia="en-US"/>
    </w:rPr>
  </w:style>
  <w:style w:type="character" w:styleId="Lienhypertextesuivivisit">
    <w:name w:val="FollowedHyperlink"/>
    <w:basedOn w:val="Policepardfaut"/>
    <w:uiPriority w:val="99"/>
    <w:semiHidden/>
    <w:unhideWhenUsed/>
    <w:rsid w:val="00EE1D41"/>
    <w:rPr>
      <w:color w:val="954F72"/>
      <w:u w:val="single"/>
    </w:rPr>
  </w:style>
  <w:style w:type="paragraph" w:customStyle="1" w:styleId="msonormal0">
    <w:name w:val="msonormal"/>
    <w:basedOn w:val="Normal"/>
    <w:rsid w:val="00EE1D41"/>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EE1D41"/>
    <w:pPr>
      <w:spacing w:before="100" w:beforeAutospacing="1" w:after="100" w:afterAutospacing="1" w:line="240" w:lineRule="auto"/>
    </w:pPr>
    <w:rPr>
      <w:rFonts w:ascii="Calibri" w:eastAsia="Times New Roman" w:hAnsi="Calibri" w:cs="Calibri"/>
      <w:color w:val="333333"/>
      <w:sz w:val="22"/>
      <w:lang w:val="fr-FR" w:eastAsia="fr-FR"/>
    </w:rPr>
  </w:style>
  <w:style w:type="paragraph" w:customStyle="1" w:styleId="font6">
    <w:name w:val="font6"/>
    <w:basedOn w:val="Normal"/>
    <w:rsid w:val="00EE1D41"/>
    <w:pPr>
      <w:spacing w:before="100" w:beforeAutospacing="1" w:after="100" w:afterAutospacing="1" w:line="240" w:lineRule="auto"/>
    </w:pPr>
    <w:rPr>
      <w:rFonts w:ascii="Inherit" w:eastAsia="Times New Roman" w:hAnsi="Inherit"/>
      <w:b/>
      <w:bCs/>
      <w:color w:val="54544B"/>
      <w:sz w:val="16"/>
      <w:szCs w:val="16"/>
      <w:lang w:val="fr-FR" w:eastAsia="fr-FR"/>
    </w:rPr>
  </w:style>
  <w:style w:type="paragraph" w:customStyle="1" w:styleId="xl69">
    <w:name w:val="xl69"/>
    <w:basedOn w:val="Normal"/>
    <w:rsid w:val="00EE1D4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0">
    <w:name w:val="xl70"/>
    <w:basedOn w:val="Normal"/>
    <w:rsid w:val="00EE1D4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1">
    <w:name w:val="xl71"/>
    <w:basedOn w:val="Normal"/>
    <w:rsid w:val="00EE1D4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2">
    <w:name w:val="xl72"/>
    <w:basedOn w:val="Normal"/>
    <w:rsid w:val="00EE1D41"/>
    <w:pP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3">
    <w:name w:val="xl73"/>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fr-FR" w:eastAsia="fr-FR"/>
    </w:rPr>
  </w:style>
  <w:style w:type="paragraph" w:customStyle="1" w:styleId="xl74">
    <w:name w:val="xl74"/>
    <w:basedOn w:val="Normal"/>
    <w:rsid w:val="00EE1D4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fr-FR" w:eastAsia="fr-FR"/>
    </w:rPr>
  </w:style>
  <w:style w:type="paragraph" w:customStyle="1" w:styleId="xl75">
    <w:name w:val="xl75"/>
    <w:basedOn w:val="Normal"/>
    <w:rsid w:val="00EE1D4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6">
    <w:name w:val="xl76"/>
    <w:basedOn w:val="Normal"/>
    <w:rsid w:val="00EE1D41"/>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7">
    <w:name w:val="xl77"/>
    <w:basedOn w:val="Normal"/>
    <w:rsid w:val="00EE1D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8">
    <w:name w:val="xl78"/>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79">
    <w:name w:val="xl79"/>
    <w:basedOn w:val="Normal"/>
    <w:rsid w:val="00EE1D4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fr-FR" w:eastAsia="fr-FR"/>
    </w:rPr>
  </w:style>
  <w:style w:type="paragraph" w:customStyle="1" w:styleId="xl80">
    <w:name w:val="xl80"/>
    <w:basedOn w:val="Normal"/>
    <w:rsid w:val="00EE1D41"/>
    <w:pP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81">
    <w:name w:val="xl81"/>
    <w:basedOn w:val="Normal"/>
    <w:rsid w:val="00EE1D4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2">
    <w:name w:val="xl82"/>
    <w:basedOn w:val="Normal"/>
    <w:rsid w:val="00EE1D41"/>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3">
    <w:name w:val="xl83"/>
    <w:basedOn w:val="Normal"/>
    <w:rsid w:val="00EE1D4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4">
    <w:name w:val="xl84"/>
    <w:basedOn w:val="Normal"/>
    <w:rsid w:val="00EE1D4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5">
    <w:name w:val="xl85"/>
    <w:basedOn w:val="Normal"/>
    <w:rsid w:val="00EE1D41"/>
    <w:pPr>
      <w:pBdr>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6">
    <w:name w:val="xl86"/>
    <w:basedOn w:val="Normal"/>
    <w:rsid w:val="00EE1D41"/>
    <w:pP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7">
    <w:name w:val="xl87"/>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8">
    <w:name w:val="xl88"/>
    <w:basedOn w:val="Normal"/>
    <w:rsid w:val="00EE1D41"/>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89">
    <w:name w:val="xl89"/>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90">
    <w:name w:val="xl90"/>
    <w:basedOn w:val="Normal"/>
    <w:rsid w:val="00EE1D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91">
    <w:name w:val="xl91"/>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92">
    <w:name w:val="xl92"/>
    <w:basedOn w:val="Normal"/>
    <w:rsid w:val="00EE1D4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93">
    <w:name w:val="xl93"/>
    <w:basedOn w:val="Normal"/>
    <w:rsid w:val="00EE1D41"/>
    <w:pPr>
      <w:pBdr>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94">
    <w:name w:val="xl94"/>
    <w:basedOn w:val="Normal"/>
    <w:rsid w:val="00EE1D4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95">
    <w:name w:val="xl95"/>
    <w:basedOn w:val="Normal"/>
    <w:rsid w:val="00EE1D4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6">
    <w:name w:val="xl96"/>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7">
    <w:name w:val="xl97"/>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98">
    <w:name w:val="xl98"/>
    <w:basedOn w:val="Normal"/>
    <w:rsid w:val="00EE1D41"/>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99">
    <w:name w:val="xl99"/>
    <w:basedOn w:val="Normal"/>
    <w:rsid w:val="00EE1D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00">
    <w:name w:val="xl100"/>
    <w:basedOn w:val="Normal"/>
    <w:rsid w:val="00EE1D4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01">
    <w:name w:val="xl101"/>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02">
    <w:name w:val="xl102"/>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03">
    <w:name w:val="xl103"/>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04">
    <w:name w:val="xl104"/>
    <w:basedOn w:val="Normal"/>
    <w:rsid w:val="00EE1D4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05">
    <w:name w:val="xl105"/>
    <w:basedOn w:val="Normal"/>
    <w:rsid w:val="00EE1D4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06">
    <w:name w:val="xl106"/>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07">
    <w:name w:val="xl107"/>
    <w:basedOn w:val="Normal"/>
    <w:rsid w:val="00EE1D41"/>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08">
    <w:name w:val="xl108"/>
    <w:basedOn w:val="Normal"/>
    <w:rsid w:val="00EE1D4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09">
    <w:name w:val="xl109"/>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10">
    <w:name w:val="xl110"/>
    <w:basedOn w:val="Normal"/>
    <w:rsid w:val="00EE1D4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11">
    <w:name w:val="xl111"/>
    <w:basedOn w:val="Normal"/>
    <w:rsid w:val="00EE1D41"/>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12">
    <w:name w:val="xl112"/>
    <w:basedOn w:val="Normal"/>
    <w:rsid w:val="00EE1D4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13">
    <w:name w:val="xl113"/>
    <w:basedOn w:val="Normal"/>
    <w:rsid w:val="00EE1D41"/>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14">
    <w:name w:val="xl114"/>
    <w:basedOn w:val="Normal"/>
    <w:rsid w:val="00EE1D41"/>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15">
    <w:name w:val="xl115"/>
    <w:basedOn w:val="Normal"/>
    <w:rsid w:val="00EE1D41"/>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16">
    <w:name w:val="xl116"/>
    <w:basedOn w:val="Normal"/>
    <w:rsid w:val="00EE1D41"/>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xl117">
    <w:name w:val="xl117"/>
    <w:basedOn w:val="Normal"/>
    <w:rsid w:val="00EE1D41"/>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xl118">
    <w:name w:val="xl118"/>
    <w:basedOn w:val="Normal"/>
    <w:rsid w:val="00EE1D41"/>
    <w:pPr>
      <w:pBdr>
        <w:lef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19">
    <w:name w:val="xl119"/>
    <w:basedOn w:val="Normal"/>
    <w:rsid w:val="00EE1D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20">
    <w:name w:val="xl120"/>
    <w:basedOn w:val="Normal"/>
    <w:rsid w:val="00EE1D41"/>
    <w:pPr>
      <w:pBdr>
        <w:right w:val="single" w:sz="8" w:space="9" w:color="auto"/>
      </w:pBdr>
      <w:spacing w:before="100" w:beforeAutospacing="1" w:after="100" w:afterAutospacing="1" w:line="240" w:lineRule="auto"/>
      <w:ind w:firstLineChars="100" w:firstLine="100"/>
      <w:jc w:val="right"/>
      <w:textAlignment w:val="center"/>
    </w:pPr>
    <w:rPr>
      <w:rFonts w:ascii="Times New Roman" w:eastAsia="Times New Roman" w:hAnsi="Times New Roman"/>
      <w:color w:val="525252"/>
      <w:sz w:val="24"/>
      <w:szCs w:val="24"/>
      <w:lang w:val="fr-FR" w:eastAsia="fr-FR"/>
    </w:rPr>
  </w:style>
  <w:style w:type="paragraph" w:customStyle="1" w:styleId="xl121">
    <w:name w:val="xl121"/>
    <w:basedOn w:val="Normal"/>
    <w:rsid w:val="00EE1D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22">
    <w:name w:val="xl122"/>
    <w:basedOn w:val="Normal"/>
    <w:rsid w:val="00EE1D4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23">
    <w:name w:val="xl123"/>
    <w:basedOn w:val="Normal"/>
    <w:rsid w:val="00EE1D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24">
    <w:name w:val="xl124"/>
    <w:basedOn w:val="Normal"/>
    <w:rsid w:val="00EE1D4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xl125">
    <w:name w:val="xl125"/>
    <w:basedOn w:val="Normal"/>
    <w:rsid w:val="00EE1D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26">
    <w:name w:val="xl126"/>
    <w:basedOn w:val="Normal"/>
    <w:rsid w:val="00EE1D41"/>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xl127">
    <w:name w:val="xl127"/>
    <w:basedOn w:val="Normal"/>
    <w:rsid w:val="00EE1D4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28">
    <w:name w:val="xl128"/>
    <w:basedOn w:val="Normal"/>
    <w:rsid w:val="00EE1D4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xl129">
    <w:name w:val="xl129"/>
    <w:basedOn w:val="Normal"/>
    <w:rsid w:val="00EE1D41"/>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30">
    <w:name w:val="xl130"/>
    <w:basedOn w:val="Normal"/>
    <w:rsid w:val="00EE1D41"/>
    <w:pPr>
      <w:pBdr>
        <w:left w:val="single" w:sz="8" w:space="0" w:color="auto"/>
      </w:pBd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31">
    <w:name w:val="xl131"/>
    <w:basedOn w:val="Normal"/>
    <w:rsid w:val="00EE1D41"/>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32">
    <w:name w:val="xl132"/>
    <w:basedOn w:val="Normal"/>
    <w:rsid w:val="00EE1D4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33">
    <w:name w:val="xl133"/>
    <w:basedOn w:val="Normal"/>
    <w:rsid w:val="00EE1D41"/>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34">
    <w:name w:val="xl134"/>
    <w:basedOn w:val="Normal"/>
    <w:rsid w:val="00EE1D41"/>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135">
    <w:name w:val="xl135"/>
    <w:basedOn w:val="Normal"/>
    <w:rsid w:val="00EE1D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36">
    <w:name w:val="xl136"/>
    <w:basedOn w:val="Normal"/>
    <w:rsid w:val="00EE1D41"/>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37">
    <w:name w:val="xl137"/>
    <w:basedOn w:val="Normal"/>
    <w:rsid w:val="00EE1D41"/>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38">
    <w:name w:val="xl138"/>
    <w:basedOn w:val="Normal"/>
    <w:rsid w:val="00EE1D41"/>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39">
    <w:name w:val="xl139"/>
    <w:basedOn w:val="Normal"/>
    <w:rsid w:val="00EE1D41"/>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40">
    <w:name w:val="xl140"/>
    <w:basedOn w:val="Normal"/>
    <w:rsid w:val="00EE1D41"/>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41">
    <w:name w:val="xl141"/>
    <w:basedOn w:val="Normal"/>
    <w:rsid w:val="00EE1D41"/>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42">
    <w:name w:val="xl142"/>
    <w:basedOn w:val="Normal"/>
    <w:rsid w:val="00EE1D41"/>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222222"/>
      <w:sz w:val="24"/>
      <w:szCs w:val="24"/>
      <w:lang w:val="fr-FR" w:eastAsia="fr-FR"/>
    </w:rPr>
  </w:style>
  <w:style w:type="paragraph" w:customStyle="1" w:styleId="xl143">
    <w:name w:val="xl143"/>
    <w:basedOn w:val="Normal"/>
    <w:rsid w:val="00EE1D41"/>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u w:val="single"/>
      <w:lang w:val="fr-FR" w:eastAsia="fr-FR"/>
    </w:rPr>
  </w:style>
  <w:style w:type="paragraph" w:customStyle="1" w:styleId="xl144">
    <w:name w:val="xl144"/>
    <w:basedOn w:val="Normal"/>
    <w:rsid w:val="00EE1D41"/>
    <w:pPr>
      <w:pBdr>
        <w:left w:val="single" w:sz="8" w:space="0" w:color="auto"/>
        <w:right w:val="single" w:sz="8" w:space="0" w:color="auto"/>
      </w:pBdr>
      <w:shd w:val="clear" w:color="000000" w:fill="F8F9FA"/>
      <w:spacing w:before="100" w:beforeAutospacing="1" w:after="100" w:afterAutospacing="1" w:line="240" w:lineRule="auto"/>
      <w:textAlignment w:val="center"/>
    </w:pPr>
    <w:rPr>
      <w:rFonts w:ascii="Times New Roman" w:eastAsia="Times New Roman" w:hAnsi="Times New Roman"/>
      <w:color w:val="222222"/>
      <w:sz w:val="24"/>
      <w:szCs w:val="24"/>
      <w:lang w:val="fr-FR" w:eastAsia="fr-FR"/>
    </w:rPr>
  </w:style>
  <w:style w:type="paragraph" w:customStyle="1" w:styleId="xl145">
    <w:name w:val="xl145"/>
    <w:basedOn w:val="Normal"/>
    <w:rsid w:val="00EE1D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444444"/>
      <w:sz w:val="24"/>
      <w:szCs w:val="24"/>
      <w:lang w:val="fr-FR" w:eastAsia="fr-FR"/>
    </w:rPr>
  </w:style>
  <w:style w:type="paragraph" w:customStyle="1" w:styleId="xl146">
    <w:name w:val="xl146"/>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444444"/>
      <w:sz w:val="24"/>
      <w:szCs w:val="24"/>
      <w:lang w:val="fr-FR" w:eastAsia="fr-FR"/>
    </w:rPr>
  </w:style>
  <w:style w:type="paragraph" w:customStyle="1" w:styleId="xl147">
    <w:name w:val="xl147"/>
    <w:basedOn w:val="Normal"/>
    <w:rsid w:val="00EE1D4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444444"/>
      <w:sz w:val="24"/>
      <w:szCs w:val="24"/>
      <w:lang w:val="fr-FR" w:eastAsia="fr-FR"/>
    </w:rPr>
  </w:style>
  <w:style w:type="paragraph" w:customStyle="1" w:styleId="xl149">
    <w:name w:val="xl149"/>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0">
    <w:name w:val="xl150"/>
    <w:basedOn w:val="Normal"/>
    <w:rsid w:val="00EE1D4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1">
    <w:name w:val="xl151"/>
    <w:basedOn w:val="Normal"/>
    <w:rsid w:val="00EE1D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52">
    <w:name w:val="xl152"/>
    <w:basedOn w:val="Normal"/>
    <w:rsid w:val="00EE1D41"/>
    <w:pPr>
      <w:pBdr>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3">
    <w:name w:val="xl153"/>
    <w:basedOn w:val="Normal"/>
    <w:rsid w:val="00EE1D4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54">
    <w:name w:val="xl154"/>
    <w:basedOn w:val="Normal"/>
    <w:rsid w:val="00EE1D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155">
    <w:name w:val="xl155"/>
    <w:basedOn w:val="Normal"/>
    <w:rsid w:val="00EE1D4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6">
    <w:name w:val="xl156"/>
    <w:basedOn w:val="Normal"/>
    <w:rsid w:val="00EE1D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7">
    <w:name w:val="xl157"/>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58">
    <w:name w:val="xl158"/>
    <w:basedOn w:val="Normal"/>
    <w:rsid w:val="00EE1D41"/>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59">
    <w:name w:val="xl159"/>
    <w:basedOn w:val="Normal"/>
    <w:rsid w:val="00EE1D4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4"/>
      <w:szCs w:val="24"/>
      <w:lang w:val="fr-FR" w:eastAsia="fr-FR"/>
    </w:rPr>
  </w:style>
  <w:style w:type="paragraph" w:customStyle="1" w:styleId="xl160">
    <w:name w:val="xl160"/>
    <w:basedOn w:val="Normal"/>
    <w:rsid w:val="00EE1D4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1">
    <w:name w:val="xl161"/>
    <w:basedOn w:val="Normal"/>
    <w:rsid w:val="00EE1D4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2">
    <w:name w:val="xl162"/>
    <w:basedOn w:val="Normal"/>
    <w:rsid w:val="00EE1D4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3">
    <w:name w:val="xl163"/>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4">
    <w:name w:val="xl164"/>
    <w:basedOn w:val="Normal"/>
    <w:rsid w:val="00EE1D4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5">
    <w:name w:val="xl165"/>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6">
    <w:name w:val="xl166"/>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7">
    <w:name w:val="xl167"/>
    <w:basedOn w:val="Normal"/>
    <w:rsid w:val="00EE1D41"/>
    <w:pPr>
      <w:pBdr>
        <w:top w:val="single" w:sz="8" w:space="0" w:color="auto"/>
        <w:lef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8">
    <w:name w:val="xl168"/>
    <w:basedOn w:val="Normal"/>
    <w:rsid w:val="00EE1D41"/>
    <w:pPr>
      <w:pBdr>
        <w:lef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69">
    <w:name w:val="xl169"/>
    <w:basedOn w:val="Normal"/>
    <w:rsid w:val="00EE1D41"/>
    <w:pPr>
      <w:pBdr>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0">
    <w:name w:val="xl170"/>
    <w:basedOn w:val="Normal"/>
    <w:rsid w:val="00EE1D41"/>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1">
    <w:name w:val="xl171"/>
    <w:basedOn w:val="Normal"/>
    <w:rsid w:val="00EE1D41"/>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2">
    <w:name w:val="xl172"/>
    <w:basedOn w:val="Normal"/>
    <w:rsid w:val="00EE1D41"/>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3">
    <w:name w:val="xl173"/>
    <w:basedOn w:val="Normal"/>
    <w:rsid w:val="00EE1D4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4">
    <w:name w:val="xl174"/>
    <w:basedOn w:val="Normal"/>
    <w:rsid w:val="00EE1D4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5">
    <w:name w:val="xl175"/>
    <w:basedOn w:val="Normal"/>
    <w:rsid w:val="00EE1D41"/>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6">
    <w:name w:val="xl176"/>
    <w:basedOn w:val="Normal"/>
    <w:rsid w:val="00EE1D41"/>
    <w:pPr>
      <w:pBdr>
        <w:top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7">
    <w:name w:val="xl177"/>
    <w:basedOn w:val="Normal"/>
    <w:rsid w:val="00EE1D41"/>
    <w:pP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8">
    <w:name w:val="xl178"/>
    <w:basedOn w:val="Normal"/>
    <w:rsid w:val="00EE1D41"/>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79">
    <w:name w:val="xl179"/>
    <w:basedOn w:val="Normal"/>
    <w:rsid w:val="00EE1D41"/>
    <w:pP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80">
    <w:name w:val="xl180"/>
    <w:basedOn w:val="Normal"/>
    <w:rsid w:val="00EE1D41"/>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181">
    <w:name w:val="xl181"/>
    <w:basedOn w:val="Normal"/>
    <w:rsid w:val="00EE1D41"/>
    <w:pPr>
      <w:pBdr>
        <w:top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2">
    <w:name w:val="xl182"/>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183">
    <w:name w:val="xl183"/>
    <w:basedOn w:val="Normal"/>
    <w:rsid w:val="00EE1D41"/>
    <w:pPr>
      <w:pBdr>
        <w:bottom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4">
    <w:name w:val="xl184"/>
    <w:basedOn w:val="Normal"/>
    <w:rsid w:val="00EE1D41"/>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5">
    <w:name w:val="xl185"/>
    <w:basedOn w:val="Normal"/>
    <w:rsid w:val="00EE1D4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6">
    <w:name w:val="xl186"/>
    <w:basedOn w:val="Normal"/>
    <w:rsid w:val="00EE1D41"/>
    <w:pP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7">
    <w:name w:val="xl187"/>
    <w:basedOn w:val="Normal"/>
    <w:rsid w:val="00EE1D41"/>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88">
    <w:name w:val="xl188"/>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89">
    <w:name w:val="xl189"/>
    <w:basedOn w:val="Normal"/>
    <w:rsid w:val="00EE1D41"/>
    <w:pP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u w:val="single"/>
      <w:lang w:val="fr-FR" w:eastAsia="fr-FR"/>
    </w:rPr>
  </w:style>
  <w:style w:type="paragraph" w:customStyle="1" w:styleId="xl190">
    <w:name w:val="xl190"/>
    <w:basedOn w:val="Normal"/>
    <w:rsid w:val="00EE1D4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16"/>
      <w:szCs w:val="16"/>
      <w:lang w:val="fr-FR" w:eastAsia="fr-FR"/>
    </w:rPr>
  </w:style>
  <w:style w:type="paragraph" w:customStyle="1" w:styleId="xl191">
    <w:name w:val="xl191"/>
    <w:basedOn w:val="Normal"/>
    <w:rsid w:val="00EE1D41"/>
    <w:pPr>
      <w:pBdr>
        <w:right w:val="single" w:sz="8" w:space="0" w:color="auto"/>
      </w:pBdr>
      <w:spacing w:before="100" w:beforeAutospacing="1" w:after="100" w:afterAutospacing="1" w:line="240" w:lineRule="auto"/>
      <w:textAlignment w:val="center"/>
    </w:pPr>
    <w:rPr>
      <w:rFonts w:ascii="Times New Roman" w:eastAsia="Times New Roman" w:hAnsi="Times New Roman"/>
      <w:color w:val="auto"/>
      <w:sz w:val="16"/>
      <w:szCs w:val="16"/>
      <w:lang w:val="fr-FR" w:eastAsia="fr-FR"/>
    </w:rPr>
  </w:style>
  <w:style w:type="paragraph" w:customStyle="1" w:styleId="xl192">
    <w:name w:val="xl192"/>
    <w:basedOn w:val="Normal"/>
    <w:rsid w:val="00EE1D41"/>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val="fr-FR" w:eastAsia="fr-FR"/>
    </w:rPr>
  </w:style>
  <w:style w:type="paragraph" w:customStyle="1" w:styleId="xl193">
    <w:name w:val="xl193"/>
    <w:basedOn w:val="Normal"/>
    <w:rsid w:val="00EE1D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94">
    <w:name w:val="xl194"/>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95">
    <w:name w:val="xl195"/>
    <w:basedOn w:val="Normal"/>
    <w:rsid w:val="00EE1D41"/>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96">
    <w:name w:val="xl196"/>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97">
    <w:name w:val="xl197"/>
    <w:basedOn w:val="Normal"/>
    <w:rsid w:val="00EE1D41"/>
    <w:pPr>
      <w:shd w:val="clear" w:color="000000" w:fill="FFFFFF"/>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198">
    <w:name w:val="xl198"/>
    <w:basedOn w:val="Normal"/>
    <w:rsid w:val="00EE1D4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4"/>
      <w:szCs w:val="24"/>
      <w:lang w:val="fr-FR" w:eastAsia="fr-FR"/>
    </w:rPr>
  </w:style>
  <w:style w:type="paragraph" w:customStyle="1" w:styleId="xl199">
    <w:name w:val="xl199"/>
    <w:basedOn w:val="Normal"/>
    <w:rsid w:val="00EE1D4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00">
    <w:name w:val="xl200"/>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01">
    <w:name w:val="xl201"/>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02">
    <w:name w:val="xl202"/>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03">
    <w:name w:val="xl203"/>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204">
    <w:name w:val="xl204"/>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205">
    <w:name w:val="xl205"/>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206">
    <w:name w:val="xl206"/>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207">
    <w:name w:val="xl207"/>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4"/>
      <w:szCs w:val="24"/>
      <w:lang w:val="fr-FR" w:eastAsia="fr-FR"/>
    </w:rPr>
  </w:style>
  <w:style w:type="paragraph" w:customStyle="1" w:styleId="xl208">
    <w:name w:val="xl208"/>
    <w:basedOn w:val="Normal"/>
    <w:rsid w:val="00EE1D4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09">
    <w:name w:val="xl209"/>
    <w:basedOn w:val="Normal"/>
    <w:rsid w:val="00EE1D4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10">
    <w:name w:val="xl210"/>
    <w:basedOn w:val="Normal"/>
    <w:rsid w:val="00EE1D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211">
    <w:name w:val="xl211"/>
    <w:basedOn w:val="Normal"/>
    <w:rsid w:val="00EE1D4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212">
    <w:name w:val="xl212"/>
    <w:basedOn w:val="Normal"/>
    <w:rsid w:val="00EE1D4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213">
    <w:name w:val="xl213"/>
    <w:basedOn w:val="Normal"/>
    <w:rsid w:val="00EE1D4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auto"/>
      <w:sz w:val="24"/>
      <w:szCs w:val="24"/>
      <w:lang w:val="fr-FR" w:eastAsia="fr-FR"/>
    </w:rPr>
  </w:style>
  <w:style w:type="paragraph" w:customStyle="1" w:styleId="xl214">
    <w:name w:val="xl214"/>
    <w:basedOn w:val="Normal"/>
    <w:rsid w:val="00EE1D41"/>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15">
    <w:name w:val="xl215"/>
    <w:basedOn w:val="Normal"/>
    <w:rsid w:val="00EE1D4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paragraph" w:customStyle="1" w:styleId="xl216">
    <w:name w:val="xl216"/>
    <w:basedOn w:val="Normal"/>
    <w:rsid w:val="00EE1D4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 w:type="table" w:styleId="Grilledutableau">
    <w:name w:val="Table Grid"/>
    <w:basedOn w:val="TableauNormal"/>
    <w:uiPriority w:val="39"/>
    <w:rsid w:val="000A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numbered Car,Tableau KASKAS Car,Tableau normal Car,Paragraphe  revu Car,Lvl 1 Bullet Car,Bullet Points Car,Liste Paragraf Car,Corps du texte Car,References Car,Bullets Car,Premier Car,inspringtekst Car,Paragraphe à Puce Car"/>
    <w:link w:val="Paragraphedeliste"/>
    <w:uiPriority w:val="34"/>
    <w:qFormat/>
    <w:locked/>
    <w:rsid w:val="00C323AD"/>
    <w:rPr>
      <w:rFonts w:ascii="Georgia" w:hAnsi="Georgia"/>
      <w:color w:val="585756"/>
      <w:sz w:val="21"/>
      <w:szCs w:val="22"/>
      <w:lang w:val="fr-BE" w:eastAsia="en-US"/>
    </w:rPr>
  </w:style>
  <w:style w:type="paragraph" w:styleId="Rvision">
    <w:name w:val="Revision"/>
    <w:hidden/>
    <w:uiPriority w:val="99"/>
    <w:semiHidden/>
    <w:rsid w:val="006035B4"/>
    <w:rPr>
      <w:rFonts w:ascii="Georgia" w:hAnsi="Georgia"/>
      <w:color w:val="585756"/>
      <w:sz w:val="21"/>
      <w:szCs w:val="22"/>
      <w:lang w:val="fr-BE" w:eastAsia="en-US"/>
    </w:rPr>
  </w:style>
  <w:style w:type="paragraph" w:customStyle="1" w:styleId="font0">
    <w:name w:val="font0"/>
    <w:basedOn w:val="Normal"/>
    <w:rsid w:val="00BD150E"/>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7">
    <w:name w:val="font7"/>
    <w:basedOn w:val="Normal"/>
    <w:rsid w:val="00BD150E"/>
    <w:pPr>
      <w:spacing w:before="100" w:beforeAutospacing="1" w:after="100" w:afterAutospacing="1" w:line="240" w:lineRule="auto"/>
    </w:pPr>
    <w:rPr>
      <w:rFonts w:ascii="Calibri" w:eastAsia="Times New Roman" w:hAnsi="Calibri" w:cs="Calibri"/>
      <w:b/>
      <w:bCs/>
      <w:color w:val="auto"/>
      <w:sz w:val="22"/>
      <w:lang w:val="fr-FR" w:eastAsia="fr-FR"/>
    </w:rPr>
  </w:style>
  <w:style w:type="paragraph" w:customStyle="1" w:styleId="xl148">
    <w:name w:val="xl148"/>
    <w:basedOn w:val="Normal"/>
    <w:rsid w:val="00BD150E"/>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13102">
      <w:bodyDiv w:val="1"/>
      <w:marLeft w:val="0"/>
      <w:marRight w:val="0"/>
      <w:marTop w:val="0"/>
      <w:marBottom w:val="0"/>
      <w:divBdr>
        <w:top w:val="none" w:sz="0" w:space="0" w:color="auto"/>
        <w:left w:val="none" w:sz="0" w:space="0" w:color="auto"/>
        <w:bottom w:val="none" w:sz="0" w:space="0" w:color="auto"/>
        <w:right w:val="none" w:sz="0" w:space="0" w:color="auto"/>
      </w:divBdr>
    </w:div>
    <w:div w:id="418405862">
      <w:bodyDiv w:val="1"/>
      <w:marLeft w:val="0"/>
      <w:marRight w:val="0"/>
      <w:marTop w:val="0"/>
      <w:marBottom w:val="0"/>
      <w:divBdr>
        <w:top w:val="none" w:sz="0" w:space="0" w:color="auto"/>
        <w:left w:val="none" w:sz="0" w:space="0" w:color="auto"/>
        <w:bottom w:val="none" w:sz="0" w:space="0" w:color="auto"/>
        <w:right w:val="none" w:sz="0" w:space="0" w:color="auto"/>
      </w:divBdr>
    </w:div>
    <w:div w:id="443116431">
      <w:bodyDiv w:val="1"/>
      <w:marLeft w:val="0"/>
      <w:marRight w:val="0"/>
      <w:marTop w:val="0"/>
      <w:marBottom w:val="0"/>
      <w:divBdr>
        <w:top w:val="none" w:sz="0" w:space="0" w:color="auto"/>
        <w:left w:val="none" w:sz="0" w:space="0" w:color="auto"/>
        <w:bottom w:val="none" w:sz="0" w:space="0" w:color="auto"/>
        <w:right w:val="none" w:sz="0" w:space="0" w:color="auto"/>
      </w:divBdr>
    </w:div>
    <w:div w:id="561137581">
      <w:bodyDiv w:val="1"/>
      <w:marLeft w:val="0"/>
      <w:marRight w:val="0"/>
      <w:marTop w:val="0"/>
      <w:marBottom w:val="0"/>
      <w:divBdr>
        <w:top w:val="none" w:sz="0" w:space="0" w:color="auto"/>
        <w:left w:val="none" w:sz="0" w:space="0" w:color="auto"/>
        <w:bottom w:val="none" w:sz="0" w:space="0" w:color="auto"/>
        <w:right w:val="none" w:sz="0" w:space="0" w:color="auto"/>
      </w:divBdr>
    </w:div>
    <w:div w:id="852692416">
      <w:bodyDiv w:val="1"/>
      <w:marLeft w:val="0"/>
      <w:marRight w:val="0"/>
      <w:marTop w:val="0"/>
      <w:marBottom w:val="0"/>
      <w:divBdr>
        <w:top w:val="none" w:sz="0" w:space="0" w:color="auto"/>
        <w:left w:val="none" w:sz="0" w:space="0" w:color="auto"/>
        <w:bottom w:val="none" w:sz="0" w:space="0" w:color="auto"/>
        <w:right w:val="none" w:sz="0" w:space="0" w:color="auto"/>
      </w:divBdr>
    </w:div>
    <w:div w:id="1142845030">
      <w:bodyDiv w:val="1"/>
      <w:marLeft w:val="0"/>
      <w:marRight w:val="0"/>
      <w:marTop w:val="0"/>
      <w:marBottom w:val="0"/>
      <w:divBdr>
        <w:top w:val="none" w:sz="0" w:space="0" w:color="auto"/>
        <w:left w:val="none" w:sz="0" w:space="0" w:color="auto"/>
        <w:bottom w:val="none" w:sz="0" w:space="0" w:color="auto"/>
        <w:right w:val="none" w:sz="0" w:space="0" w:color="auto"/>
      </w:divBdr>
    </w:div>
    <w:div w:id="1432700680">
      <w:bodyDiv w:val="1"/>
      <w:marLeft w:val="0"/>
      <w:marRight w:val="0"/>
      <w:marTop w:val="0"/>
      <w:marBottom w:val="0"/>
      <w:divBdr>
        <w:top w:val="none" w:sz="0" w:space="0" w:color="auto"/>
        <w:left w:val="none" w:sz="0" w:space="0" w:color="auto"/>
        <w:bottom w:val="none" w:sz="0" w:space="0" w:color="auto"/>
        <w:right w:val="none" w:sz="0" w:space="0" w:color="auto"/>
      </w:divBdr>
    </w:div>
    <w:div w:id="1442997224">
      <w:bodyDiv w:val="1"/>
      <w:marLeft w:val="0"/>
      <w:marRight w:val="0"/>
      <w:marTop w:val="0"/>
      <w:marBottom w:val="0"/>
      <w:divBdr>
        <w:top w:val="none" w:sz="0" w:space="0" w:color="auto"/>
        <w:left w:val="none" w:sz="0" w:space="0" w:color="auto"/>
        <w:bottom w:val="none" w:sz="0" w:space="0" w:color="auto"/>
        <w:right w:val="none" w:sz="0" w:space="0" w:color="auto"/>
      </w:divBdr>
    </w:div>
    <w:div w:id="1562718323">
      <w:bodyDiv w:val="1"/>
      <w:marLeft w:val="0"/>
      <w:marRight w:val="0"/>
      <w:marTop w:val="0"/>
      <w:marBottom w:val="0"/>
      <w:divBdr>
        <w:top w:val="none" w:sz="0" w:space="0" w:color="auto"/>
        <w:left w:val="none" w:sz="0" w:space="0" w:color="auto"/>
        <w:bottom w:val="none" w:sz="0" w:space="0" w:color="auto"/>
        <w:right w:val="none" w:sz="0" w:space="0" w:color="auto"/>
      </w:divBdr>
    </w:div>
    <w:div w:id="1600407823">
      <w:bodyDiv w:val="1"/>
      <w:marLeft w:val="0"/>
      <w:marRight w:val="0"/>
      <w:marTop w:val="0"/>
      <w:marBottom w:val="0"/>
      <w:divBdr>
        <w:top w:val="none" w:sz="0" w:space="0" w:color="auto"/>
        <w:left w:val="none" w:sz="0" w:space="0" w:color="auto"/>
        <w:bottom w:val="none" w:sz="0" w:space="0" w:color="auto"/>
        <w:right w:val="none" w:sz="0" w:space="0" w:color="auto"/>
      </w:divBdr>
    </w:div>
    <w:div w:id="1674608112">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205291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44&amp;bron=doc"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hyperlink" Target="https://finances.belgium.be/sites/default/files/01_marche_public.pdf"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yannick.zagabe@enabel.be" TargetMode="External"/><Relationship Id="rId25" Type="http://schemas.openxmlformats.org/officeDocument/2006/relationships/hyperlink" Target="http://www.mercatus.be/secure/documentview.aspx?id=lf190813&amp;anchor=lf190813-43&amp;bron=doc" TargetMode="External"/><Relationship Id="rId33" Type="http://schemas.openxmlformats.org/officeDocument/2006/relationships/hyperlink" Target="mailto:jean-francois.busogoro@enabel.be" TargetMode="Externa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ec.europa.eu/tools/espd/filter" TargetMode="External"/><Relationship Id="rId29" Type="http://schemas.openxmlformats.org/officeDocument/2006/relationships/hyperlink" Target="http://www.mercatus.be/secure/documentview.aspx?id=lf190813&amp;anchor=lf190813-55&amp;bron=doc"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2&amp;bron=doc" TargetMode="External"/><Relationship Id="rId32" Type="http://schemas.openxmlformats.org/officeDocument/2006/relationships/hyperlink" Target="http://www.mercatus.be/secure/documentview.aspx?id=lf182396&amp;anchor=lf182396-14&amp;bron=doc" TargetMode="External"/><Relationship Id="rId37" Type="http://schemas.openxmlformats.org/officeDocument/2006/relationships/footer" Target="footer3.xm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38&amp;bron=doc" TargetMode="External"/><Relationship Id="rId28" Type="http://schemas.openxmlformats.org/officeDocument/2006/relationships/hyperlink" Target="http://www.mercatus.be/secure/documentview.aspx?id=lf190813&amp;anchor=lf190813-54&amp;bron=doc"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nabel.be/fr/marches-publics/" TargetMode="External"/><Relationship Id="rId31" Type="http://schemas.openxmlformats.org/officeDocument/2006/relationships/hyperlink" Target="http://www.mercatus.be/secure/documentview.aspx?id=lf190813&amp;anchor=lf190813-92&amp;bro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7" Type="http://schemas.openxmlformats.org/officeDocument/2006/relationships/hyperlink" Target="http://www.mercatus.be/secure/documentview.aspx?id=lf190813&amp;anchor=lf190813-48&amp;bron=doc" TargetMode="External"/><Relationship Id="rId30" Type="http://schemas.openxmlformats.org/officeDocument/2006/relationships/hyperlink" Target="http://www.mercatus.be/secure/documentview.aspx?id=lf190813&amp;anchor=lf190813-83&amp;bron=doc" TargetMode="External"/><Relationship Id="rId35" Type="http://schemas.openxmlformats.org/officeDocument/2006/relationships/hyperlink" Target="mailto:info.cdcdck@minfin.fed.be"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61</Value>
      <Value>288</Value>
      <Value>1</Value>
      <Value>7</Value>
    </TaxCatchAll>
    <_dlc_DocId xmlns="508ba6eb-9e09-4fd5-92f2-2d9921329f2d">CODENABEL-1382660127-22604</_dlc_DocId>
    <_dlc_DocIdUrl xmlns="508ba6eb-9e09-4fd5-92f2-2d9921329f2d">
      <Url>https://enabelbe.sharepoint.com/sites/COD/_layouts/15/DocIdRedir.aspx?ID=CODENABEL-1382660127-22604</Url>
      <Description>CODENABEL-1382660127-22604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RDC1419411</TermName>
          <TermId xmlns="http://schemas.microsoft.com/office/infopath/2007/PartnerControls">4142d1ed-7d3a-4d1a-8f9a-7f49b4edac6a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RDC1419411-10067</TermName>
          <TermId xmlns="http://schemas.microsoft.com/office/infopath/2007/PartnerControls">db13dbf4-6c0e-4ba7-9199-163752ff7b5b</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1D3A1099-47F5-4736-A8D4-BB4753BD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31</TotalTime>
  <Pages>122</Pages>
  <Words>32323</Words>
  <Characters>177780</Characters>
  <Application>Microsoft Office Word</Application>
  <DocSecurity>0</DocSecurity>
  <Lines>1481</Lines>
  <Paragraphs>419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209684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ZAGABE, Yannick</cp:lastModifiedBy>
  <cp:revision>6</cp:revision>
  <cp:lastPrinted>2018-01-17T22:52:00Z</cp:lastPrinted>
  <dcterms:created xsi:type="dcterms:W3CDTF">2023-03-21T11:35:00Z</dcterms:created>
  <dcterms:modified xsi:type="dcterms:W3CDTF">2023-04-12T14:17:00Z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113fb673-3260-46b0-b2e4-3ff132b20703</vt:lpwstr>
  </property>
  <property fmtid="{D5CDD505-2E9C-101B-9397-08002B2CF9AE}" pid="7" name="Contract_reference">
    <vt:lpwstr>288</vt:lpwstr>
  </property>
  <property fmtid="{D5CDD505-2E9C-101B-9397-08002B2CF9AE}" pid="8" name="Project_code">
    <vt:lpwstr>61</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