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E59" w:rsidRPr="000D2E59" w:rsidRDefault="000D2E59" w:rsidP="00A90F97">
      <w:pPr>
        <w:jc w:val="center"/>
        <w:rPr>
          <w:rFonts w:ascii="Times New Roman" w:hAnsi="Times New Roman" w:cs="Times New Roman"/>
          <w:sz w:val="24"/>
          <w:szCs w:val="24"/>
        </w:rPr>
      </w:pPr>
      <w:bookmarkStart w:id="0" w:name="_GoBack"/>
      <w:bookmarkEnd w:id="0"/>
      <w:r w:rsidRPr="000D2E59">
        <w:rPr>
          <w:rFonts w:ascii="Times New Roman" w:hAnsi="Times New Roman" w:cs="Times New Roman"/>
          <w:sz w:val="24"/>
          <w:szCs w:val="24"/>
        </w:rPr>
        <w:t xml:space="preserve">CAHIER DES </w:t>
      </w:r>
      <w:r>
        <w:rPr>
          <w:rFonts w:ascii="Times New Roman" w:hAnsi="Times New Roman" w:cs="Times New Roman"/>
          <w:sz w:val="24"/>
          <w:szCs w:val="24"/>
        </w:rPr>
        <w:t>PRESCRIPTIONS</w:t>
      </w:r>
      <w:r w:rsidRPr="000D2E59">
        <w:rPr>
          <w:rFonts w:ascii="Times New Roman" w:hAnsi="Times New Roman" w:cs="Times New Roman"/>
          <w:sz w:val="24"/>
          <w:szCs w:val="24"/>
        </w:rPr>
        <w:t xml:space="preserve"> TECHNIQUE</w:t>
      </w:r>
      <w:r>
        <w:rPr>
          <w:rFonts w:ascii="Times New Roman" w:hAnsi="Times New Roman" w:cs="Times New Roman"/>
          <w:sz w:val="24"/>
          <w:szCs w:val="24"/>
        </w:rPr>
        <w:t>S</w:t>
      </w:r>
    </w:p>
    <w:p w:rsidR="000D2E59" w:rsidRPr="000D2E59" w:rsidRDefault="000D2E59" w:rsidP="000D2E59">
      <w:pPr>
        <w:jc w:val="both"/>
        <w:rPr>
          <w:rFonts w:ascii="Times New Roman" w:hAnsi="Times New Roman" w:cs="Times New Roman"/>
          <w:b/>
          <w:sz w:val="24"/>
          <w:szCs w:val="24"/>
        </w:rPr>
      </w:pPr>
      <w:r w:rsidRPr="000D2E59">
        <w:rPr>
          <w:rFonts w:ascii="Times New Roman" w:hAnsi="Times New Roman" w:cs="Times New Roman"/>
          <w:b/>
          <w:sz w:val="24"/>
          <w:szCs w:val="24"/>
        </w:rPr>
        <w:t>1. Objet</w:t>
      </w:r>
    </w:p>
    <w:p w:rsidR="000D2E59" w:rsidRDefault="000D2E59" w:rsidP="000D2E59">
      <w:pPr>
        <w:jc w:val="both"/>
        <w:rPr>
          <w:rFonts w:ascii="Times New Roman" w:hAnsi="Times New Roman" w:cs="Times New Roman"/>
          <w:sz w:val="24"/>
          <w:szCs w:val="24"/>
        </w:rPr>
      </w:pPr>
      <w:r w:rsidRPr="000D2E59">
        <w:rPr>
          <w:rFonts w:ascii="Times New Roman" w:hAnsi="Times New Roman" w:cs="Times New Roman"/>
          <w:sz w:val="24"/>
          <w:szCs w:val="24"/>
        </w:rPr>
        <w:t>Les présentes spécifications techniques ont pour objet de définir les modalités particulières</w:t>
      </w:r>
      <w:r>
        <w:rPr>
          <w:rFonts w:ascii="Times New Roman" w:hAnsi="Times New Roman" w:cs="Times New Roman"/>
          <w:sz w:val="24"/>
          <w:szCs w:val="24"/>
        </w:rPr>
        <w:t xml:space="preserve"> </w:t>
      </w:r>
      <w:r w:rsidRPr="000D2E59">
        <w:rPr>
          <w:rFonts w:ascii="Times New Roman" w:hAnsi="Times New Roman" w:cs="Times New Roman"/>
          <w:sz w:val="24"/>
          <w:szCs w:val="24"/>
        </w:rPr>
        <w:t xml:space="preserve">de la réalisation des travaux </w:t>
      </w:r>
      <w:r w:rsidR="001468D1">
        <w:rPr>
          <w:rFonts w:ascii="Times New Roman" w:hAnsi="Times New Roman" w:cs="Times New Roman"/>
          <w:b/>
          <w:sz w:val="24"/>
          <w:szCs w:val="24"/>
        </w:rPr>
        <w:t xml:space="preserve">de construction </w:t>
      </w:r>
      <w:r w:rsidR="00865818">
        <w:rPr>
          <w:rFonts w:ascii="Times New Roman" w:hAnsi="Times New Roman" w:cs="Times New Roman"/>
          <w:b/>
          <w:sz w:val="24"/>
          <w:szCs w:val="24"/>
        </w:rPr>
        <w:t xml:space="preserve">d’un </w:t>
      </w:r>
      <w:r w:rsidR="000D6344" w:rsidRPr="000D6344">
        <w:rPr>
          <w:rFonts w:ascii="Times New Roman" w:hAnsi="Times New Roman" w:cs="Times New Roman"/>
          <w:b/>
          <w:sz w:val="24"/>
          <w:szCs w:val="24"/>
        </w:rPr>
        <w:t>magasin de stockage des intrants</w:t>
      </w:r>
      <w:r w:rsidR="00604ADE">
        <w:rPr>
          <w:rFonts w:ascii="Times New Roman" w:hAnsi="Times New Roman" w:cs="Times New Roman"/>
          <w:b/>
          <w:sz w:val="24"/>
          <w:szCs w:val="24"/>
        </w:rPr>
        <w:t xml:space="preserve"> pour </w:t>
      </w:r>
      <w:r w:rsidR="00F032D1" w:rsidRPr="00F032D1">
        <w:rPr>
          <w:rFonts w:ascii="Times New Roman" w:hAnsi="Times New Roman" w:cs="Times New Roman"/>
          <w:b/>
          <w:sz w:val="24"/>
          <w:szCs w:val="24"/>
        </w:rPr>
        <w:t>SOCIETE GOD WIN EQUIPEMENTS &amp; INVESTISSEMENTS</w:t>
      </w:r>
      <w:r w:rsidRPr="000D2E59">
        <w:rPr>
          <w:rFonts w:ascii="Times New Roman" w:hAnsi="Times New Roman" w:cs="Times New Roman"/>
          <w:sz w:val="24"/>
          <w:szCs w:val="24"/>
        </w:rPr>
        <w:t>.</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Les normes de base du présent descriptif sont celles en vigueur au Bénin. Elles suivent et</w:t>
      </w:r>
      <w:r>
        <w:rPr>
          <w:rFonts w:ascii="Times New Roman" w:hAnsi="Times New Roman" w:cs="Times New Roman"/>
          <w:sz w:val="24"/>
          <w:szCs w:val="24"/>
        </w:rPr>
        <w:t xml:space="preserve"> </w:t>
      </w:r>
      <w:r w:rsidRPr="005B31ED">
        <w:rPr>
          <w:rFonts w:ascii="Times New Roman" w:hAnsi="Times New Roman" w:cs="Times New Roman"/>
          <w:sz w:val="24"/>
          <w:szCs w:val="24"/>
        </w:rPr>
        <w:t>reprennent les normes françaises suivantes :</w:t>
      </w:r>
    </w:p>
    <w:p w:rsid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prescriptions techniques du C.S.T.B ;</w:t>
      </w:r>
    </w:p>
    <w:p w:rsidR="005B31ED" w:rsidRPr="005B31ED" w:rsidRDefault="005B31ED" w:rsidP="005B31ED">
      <w:pPr>
        <w:pStyle w:val="Paragraphedeliste"/>
        <w:numPr>
          <w:ilvl w:val="0"/>
          <w:numId w:val="1"/>
        </w:numPr>
        <w:jc w:val="both"/>
        <w:rPr>
          <w:rFonts w:ascii="Times New Roman" w:hAnsi="Times New Roman" w:cs="Times New Roman"/>
          <w:sz w:val="24"/>
          <w:szCs w:val="24"/>
        </w:rPr>
      </w:pPr>
      <w:r w:rsidRPr="005B31ED">
        <w:rPr>
          <w:rFonts w:ascii="Times New Roman" w:hAnsi="Times New Roman" w:cs="Times New Roman"/>
          <w:sz w:val="24"/>
          <w:szCs w:val="24"/>
        </w:rPr>
        <w:t>Les documents techniques unifiés (D.T.U).</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Ces normes devront être fidèlement suivies dans l’exécution des travaux, particulièrement en</w:t>
      </w:r>
      <w:r>
        <w:rPr>
          <w:rFonts w:ascii="Times New Roman" w:hAnsi="Times New Roman" w:cs="Times New Roman"/>
          <w:sz w:val="24"/>
          <w:szCs w:val="24"/>
        </w:rPr>
        <w:t xml:space="preserve"> </w:t>
      </w:r>
      <w:r w:rsidRPr="005B31ED">
        <w:rPr>
          <w:rFonts w:ascii="Times New Roman" w:hAnsi="Times New Roman" w:cs="Times New Roman"/>
          <w:sz w:val="24"/>
          <w:szCs w:val="24"/>
        </w:rPr>
        <w:t>l’absence de directives spécifiques dans le présent dossier.</w:t>
      </w:r>
    </w:p>
    <w:p w:rsidR="00AE4785"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présent descriptif et les pièces graphiques ci-joints sont partis intégrantes des pièces</w:t>
      </w:r>
      <w:r>
        <w:rPr>
          <w:rFonts w:ascii="Times New Roman" w:hAnsi="Times New Roman" w:cs="Times New Roman"/>
          <w:sz w:val="24"/>
          <w:szCs w:val="24"/>
        </w:rPr>
        <w:t xml:space="preserve"> </w:t>
      </w:r>
      <w:r w:rsidRPr="005B31ED">
        <w:rPr>
          <w:rFonts w:ascii="Times New Roman" w:hAnsi="Times New Roman" w:cs="Times New Roman"/>
          <w:sz w:val="24"/>
          <w:szCs w:val="24"/>
        </w:rPr>
        <w:t>contractuelles.</w:t>
      </w:r>
    </w:p>
    <w:p w:rsidR="00C74A91" w:rsidRPr="00C74A91" w:rsidRDefault="00C74A91" w:rsidP="00C74A91">
      <w:pPr>
        <w:jc w:val="both"/>
        <w:rPr>
          <w:rFonts w:ascii="Times New Roman" w:hAnsi="Times New Roman" w:cs="Times New Roman"/>
          <w:b/>
          <w:sz w:val="24"/>
          <w:szCs w:val="24"/>
        </w:rPr>
      </w:pPr>
      <w:bookmarkStart w:id="1" w:name="_Toc64471091"/>
      <w:r>
        <w:rPr>
          <w:rFonts w:ascii="Times New Roman" w:hAnsi="Times New Roman" w:cs="Times New Roman"/>
          <w:b/>
          <w:sz w:val="24"/>
          <w:szCs w:val="24"/>
        </w:rPr>
        <w:t xml:space="preserve">2. </w:t>
      </w:r>
      <w:r w:rsidRPr="00C74A91">
        <w:rPr>
          <w:rFonts w:ascii="Times New Roman" w:hAnsi="Times New Roman" w:cs="Times New Roman"/>
          <w:b/>
          <w:sz w:val="24"/>
          <w:szCs w:val="24"/>
        </w:rPr>
        <w:t>Caractéristiques du bâtiment</w:t>
      </w:r>
      <w:bookmarkEnd w:id="1"/>
    </w:p>
    <w:p w:rsidR="00C74A91" w:rsidRDefault="00C74A91" w:rsidP="00C74A91">
      <w:pPr>
        <w:jc w:val="both"/>
        <w:rPr>
          <w:rFonts w:ascii="Times New Roman" w:hAnsi="Times New Roman" w:cs="Times New Roman"/>
          <w:sz w:val="24"/>
          <w:szCs w:val="24"/>
        </w:rPr>
      </w:pPr>
      <w:r w:rsidRPr="00C74A91">
        <w:rPr>
          <w:rFonts w:ascii="Times New Roman" w:hAnsi="Times New Roman" w:cs="Times New Roman"/>
          <w:sz w:val="24"/>
          <w:szCs w:val="24"/>
        </w:rPr>
        <w:t xml:space="preserve">Le bâtiment est </w:t>
      </w:r>
      <w:r>
        <w:rPr>
          <w:rFonts w:ascii="Times New Roman" w:hAnsi="Times New Roman" w:cs="Times New Roman"/>
          <w:sz w:val="24"/>
          <w:szCs w:val="24"/>
        </w:rPr>
        <w:t>de type plein pied avec toiture charpente recouverte de tôles bac acier.</w:t>
      </w:r>
    </w:p>
    <w:tbl>
      <w:tblPr>
        <w:tblW w:w="6480" w:type="dxa"/>
        <w:jc w:val="center"/>
        <w:tblCellMar>
          <w:left w:w="70" w:type="dxa"/>
          <w:right w:w="70" w:type="dxa"/>
        </w:tblCellMar>
        <w:tblLook w:val="04A0" w:firstRow="1" w:lastRow="0" w:firstColumn="1" w:lastColumn="0" w:noHBand="0" w:noVBand="1"/>
      </w:tblPr>
      <w:tblGrid>
        <w:gridCol w:w="1200"/>
        <w:gridCol w:w="2880"/>
        <w:gridCol w:w="1200"/>
        <w:gridCol w:w="1200"/>
      </w:tblGrid>
      <w:tr w:rsidR="00414621" w:rsidRPr="00414621" w:rsidTr="00414621">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p>
        </w:tc>
        <w:tc>
          <w:tcPr>
            <w:tcW w:w="5280" w:type="dxa"/>
            <w:gridSpan w:val="3"/>
            <w:tcBorders>
              <w:top w:val="single" w:sz="4" w:space="0" w:color="auto"/>
              <w:left w:val="nil"/>
              <w:bottom w:val="single" w:sz="4" w:space="0" w:color="auto"/>
              <w:right w:val="single" w:sz="4" w:space="0" w:color="000000"/>
            </w:tcBorders>
            <w:shd w:val="clear" w:color="000000" w:fill="AEAAAA"/>
            <w:vAlign w:val="center"/>
            <w:hideMark/>
          </w:tcPr>
          <w:p w:rsidR="00414621" w:rsidRPr="00414621" w:rsidRDefault="00414621" w:rsidP="00414621">
            <w:pPr>
              <w:spacing w:after="0" w:line="240" w:lineRule="auto"/>
              <w:jc w:val="center"/>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RDC</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1</w:t>
            </w:r>
          </w:p>
        </w:tc>
        <w:tc>
          <w:tcPr>
            <w:tcW w:w="2880" w:type="dxa"/>
            <w:tcBorders>
              <w:top w:val="nil"/>
              <w:left w:val="nil"/>
              <w:bottom w:val="single" w:sz="4" w:space="0" w:color="auto"/>
              <w:right w:val="single" w:sz="4" w:space="0" w:color="auto"/>
            </w:tcBorders>
            <w:shd w:val="clear" w:color="auto" w:fill="auto"/>
            <w:vAlign w:val="center"/>
            <w:hideMark/>
          </w:tcPr>
          <w:p w:rsidR="00414621" w:rsidRPr="00414621" w:rsidRDefault="00E739FC" w:rsidP="00414621">
            <w:pPr>
              <w:spacing w:after="0" w:line="240" w:lineRule="auto"/>
              <w:rPr>
                <w:rFonts w:ascii="Century Gothic" w:eastAsia="Times New Roman" w:hAnsi="Century Gothic" w:cs="Calibri"/>
                <w:sz w:val="16"/>
                <w:szCs w:val="16"/>
                <w:lang w:eastAsia="fr-FR"/>
              </w:rPr>
            </w:pPr>
            <w:r>
              <w:rPr>
                <w:rFonts w:ascii="Century Gothic" w:eastAsia="Times New Roman" w:hAnsi="Century Gothic" w:cs="Calibri"/>
                <w:sz w:val="16"/>
                <w:szCs w:val="16"/>
                <w:lang w:eastAsia="fr-FR"/>
              </w:rPr>
              <w:t>Bloc de toilette</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C44AAD" w:rsidP="00414621">
            <w:pPr>
              <w:spacing w:after="0" w:line="240" w:lineRule="auto"/>
              <w:jc w:val="center"/>
              <w:rPr>
                <w:rFonts w:ascii="Century Gothic" w:eastAsia="Times New Roman" w:hAnsi="Century Gothic" w:cs="Calibri"/>
                <w:sz w:val="16"/>
                <w:szCs w:val="16"/>
                <w:lang w:eastAsia="fr-FR"/>
              </w:rPr>
            </w:pPr>
            <w:r w:rsidRPr="00C44AAD">
              <w:rPr>
                <w:rFonts w:ascii="Century Gothic" w:eastAsia="Times New Roman" w:hAnsi="Century Gothic" w:cs="Calibri"/>
                <w:sz w:val="16"/>
                <w:szCs w:val="16"/>
                <w:lang w:eastAsia="fr-FR"/>
              </w:rPr>
              <w:t>8,75</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auto" w:fill="auto"/>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1.</w:t>
            </w:r>
            <w:r w:rsidR="00950A63">
              <w:rPr>
                <w:rFonts w:ascii="Century Gothic" w:eastAsia="Times New Roman" w:hAnsi="Century Gothic" w:cs="Calibri"/>
                <w:sz w:val="16"/>
                <w:szCs w:val="16"/>
                <w:lang w:eastAsia="fr-FR"/>
              </w:rPr>
              <w:t>2</w:t>
            </w:r>
          </w:p>
        </w:tc>
        <w:tc>
          <w:tcPr>
            <w:tcW w:w="288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xml:space="preserve">Magasin de stockage </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auto" w:fill="auto"/>
            <w:noWrap/>
            <w:vAlign w:val="center"/>
            <w:hideMark/>
          </w:tcPr>
          <w:p w:rsidR="00414621" w:rsidRPr="00414621" w:rsidRDefault="00980690" w:rsidP="00414621">
            <w:pPr>
              <w:spacing w:after="0" w:line="240" w:lineRule="auto"/>
              <w:jc w:val="center"/>
              <w:rPr>
                <w:rFonts w:ascii="Century Gothic" w:eastAsia="Times New Roman" w:hAnsi="Century Gothic" w:cs="Calibri"/>
                <w:sz w:val="16"/>
                <w:szCs w:val="16"/>
                <w:lang w:eastAsia="fr-FR"/>
              </w:rPr>
            </w:pPr>
            <w:r w:rsidRPr="00980690">
              <w:rPr>
                <w:rFonts w:ascii="Century Gothic" w:eastAsia="Times New Roman" w:hAnsi="Century Gothic" w:cs="Calibri"/>
                <w:sz w:val="16"/>
                <w:szCs w:val="16"/>
                <w:lang w:eastAsia="fr-FR"/>
              </w:rPr>
              <w:t>134,42</w:t>
            </w:r>
          </w:p>
        </w:tc>
      </w:tr>
      <w:tr w:rsidR="00414621" w:rsidRPr="00414621" w:rsidTr="00414621">
        <w:trPr>
          <w:trHeight w:val="300"/>
          <w:jc w:val="center"/>
        </w:trPr>
        <w:tc>
          <w:tcPr>
            <w:tcW w:w="1200" w:type="dxa"/>
            <w:tcBorders>
              <w:top w:val="nil"/>
              <w:left w:val="single" w:sz="4" w:space="0" w:color="auto"/>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jc w:val="right"/>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 </w:t>
            </w:r>
          </w:p>
        </w:tc>
        <w:tc>
          <w:tcPr>
            <w:tcW w:w="288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b/>
                <w:bCs/>
                <w:sz w:val="16"/>
                <w:szCs w:val="16"/>
                <w:lang w:eastAsia="fr-FR"/>
              </w:rPr>
            </w:pPr>
            <w:r w:rsidRPr="00414621">
              <w:rPr>
                <w:rFonts w:ascii="Century Gothic" w:eastAsia="Times New Roman" w:hAnsi="Century Gothic" w:cs="Calibri"/>
                <w:b/>
                <w:bCs/>
                <w:sz w:val="16"/>
                <w:szCs w:val="16"/>
                <w:lang w:eastAsia="fr-FR"/>
              </w:rPr>
              <w:t>Total RDC</w:t>
            </w:r>
          </w:p>
        </w:tc>
        <w:tc>
          <w:tcPr>
            <w:tcW w:w="1200" w:type="dxa"/>
            <w:tcBorders>
              <w:top w:val="nil"/>
              <w:left w:val="nil"/>
              <w:bottom w:val="single" w:sz="4" w:space="0" w:color="auto"/>
              <w:right w:val="single" w:sz="4" w:space="0" w:color="auto"/>
            </w:tcBorders>
            <w:shd w:val="clear" w:color="000000" w:fill="A9D08E"/>
            <w:vAlign w:val="center"/>
            <w:hideMark/>
          </w:tcPr>
          <w:p w:rsidR="00414621" w:rsidRPr="00414621" w:rsidRDefault="00414621" w:rsidP="00414621">
            <w:pPr>
              <w:spacing w:after="0" w:line="240" w:lineRule="auto"/>
              <w:rPr>
                <w:rFonts w:ascii="Century Gothic" w:eastAsia="Times New Roman" w:hAnsi="Century Gothic" w:cs="Calibri"/>
                <w:sz w:val="16"/>
                <w:szCs w:val="16"/>
                <w:lang w:eastAsia="fr-FR"/>
              </w:rPr>
            </w:pPr>
            <w:r w:rsidRPr="00414621">
              <w:rPr>
                <w:rFonts w:ascii="Century Gothic" w:eastAsia="Times New Roman" w:hAnsi="Century Gothic" w:cs="Calibri"/>
                <w:sz w:val="16"/>
                <w:szCs w:val="16"/>
                <w:lang w:eastAsia="fr-FR"/>
              </w:rPr>
              <w:t>m²</w:t>
            </w:r>
          </w:p>
        </w:tc>
        <w:tc>
          <w:tcPr>
            <w:tcW w:w="1200" w:type="dxa"/>
            <w:tcBorders>
              <w:top w:val="nil"/>
              <w:left w:val="nil"/>
              <w:bottom w:val="single" w:sz="4" w:space="0" w:color="auto"/>
              <w:right w:val="single" w:sz="4" w:space="0" w:color="auto"/>
            </w:tcBorders>
            <w:shd w:val="clear" w:color="000000" w:fill="A9D08E"/>
            <w:noWrap/>
            <w:vAlign w:val="center"/>
            <w:hideMark/>
          </w:tcPr>
          <w:p w:rsidR="00414621" w:rsidRPr="00414621" w:rsidRDefault="00637984" w:rsidP="00414621">
            <w:pPr>
              <w:spacing w:after="0" w:line="240" w:lineRule="auto"/>
              <w:jc w:val="center"/>
              <w:rPr>
                <w:rFonts w:ascii="Century Gothic" w:eastAsia="Times New Roman" w:hAnsi="Century Gothic" w:cs="Calibri"/>
                <w:sz w:val="16"/>
                <w:szCs w:val="16"/>
                <w:lang w:eastAsia="fr-FR"/>
              </w:rPr>
            </w:pPr>
            <w:r w:rsidRPr="00637984">
              <w:rPr>
                <w:rFonts w:ascii="Century Gothic" w:eastAsia="Times New Roman" w:hAnsi="Century Gothic" w:cs="Calibri"/>
                <w:sz w:val="16"/>
                <w:szCs w:val="16"/>
                <w:lang w:eastAsia="fr-FR"/>
              </w:rPr>
              <w:t>143,17</w:t>
            </w:r>
          </w:p>
        </w:tc>
      </w:tr>
    </w:tbl>
    <w:p w:rsidR="00414621" w:rsidRDefault="00414621" w:rsidP="005B31ED">
      <w:pPr>
        <w:jc w:val="both"/>
        <w:rPr>
          <w:rFonts w:ascii="Times New Roman" w:hAnsi="Times New Roman" w:cs="Times New Roman"/>
          <w:sz w:val="24"/>
          <w:szCs w:val="24"/>
        </w:rPr>
      </w:pPr>
    </w:p>
    <w:p w:rsidR="005B31ED" w:rsidRPr="005B31ED" w:rsidRDefault="005B31ED" w:rsidP="005B31ED">
      <w:pPr>
        <w:jc w:val="both"/>
        <w:rPr>
          <w:rFonts w:ascii="Times New Roman" w:hAnsi="Times New Roman" w:cs="Times New Roman"/>
          <w:b/>
          <w:sz w:val="24"/>
          <w:szCs w:val="24"/>
        </w:rPr>
      </w:pPr>
      <w:r w:rsidRPr="000D56E4">
        <w:rPr>
          <w:rFonts w:ascii="Times New Roman" w:hAnsi="Times New Roman" w:cs="Times New Roman"/>
          <w:b/>
          <w:sz w:val="24"/>
          <w:szCs w:val="24"/>
        </w:rPr>
        <w:t>2</w:t>
      </w:r>
      <w:r w:rsidRPr="005B31ED">
        <w:rPr>
          <w:rFonts w:ascii="Times New Roman" w:hAnsi="Times New Roman" w:cs="Times New Roman"/>
          <w:b/>
          <w:sz w:val="24"/>
          <w:szCs w:val="24"/>
        </w:rPr>
        <w:t>. Qualité des matériaux</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a) Généralités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La fourniture de tous les matériaux incombe à l’entrepreneur qui devra en soumettre la</w:t>
      </w:r>
      <w:r>
        <w:rPr>
          <w:rFonts w:ascii="Times New Roman" w:hAnsi="Times New Roman" w:cs="Times New Roman"/>
          <w:sz w:val="24"/>
          <w:szCs w:val="24"/>
        </w:rPr>
        <w:t xml:space="preserve"> </w:t>
      </w:r>
      <w:r w:rsidRPr="005B31ED">
        <w:rPr>
          <w:rFonts w:ascii="Times New Roman" w:hAnsi="Times New Roman" w:cs="Times New Roman"/>
          <w:sz w:val="24"/>
          <w:szCs w:val="24"/>
        </w:rPr>
        <w:t>provenance à l’agrément du contrôle avant leur mise en œuvre.</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Le contrôle réserve le droit de procéder à tous les contrôles et essais pour vérifier la</w:t>
      </w:r>
      <w:r>
        <w:rPr>
          <w:rFonts w:ascii="Times New Roman" w:hAnsi="Times New Roman" w:cs="Times New Roman"/>
          <w:sz w:val="24"/>
          <w:szCs w:val="24"/>
        </w:rPr>
        <w:t xml:space="preserve"> </w:t>
      </w:r>
      <w:r w:rsidRPr="005B31ED">
        <w:rPr>
          <w:rFonts w:ascii="Times New Roman" w:hAnsi="Times New Roman" w:cs="Times New Roman"/>
          <w:sz w:val="24"/>
          <w:szCs w:val="24"/>
        </w:rPr>
        <w:t>conformité des fournitures et travaux avec les prescriptions des présentes spécifications</w:t>
      </w:r>
      <w:r>
        <w:rPr>
          <w:rFonts w:ascii="Times New Roman" w:hAnsi="Times New Roman" w:cs="Times New Roman"/>
          <w:sz w:val="24"/>
          <w:szCs w:val="24"/>
        </w:rPr>
        <w:t xml:space="preserve"> </w:t>
      </w:r>
      <w:r w:rsidRPr="005B31ED">
        <w:rPr>
          <w:rFonts w:ascii="Times New Roman" w:hAnsi="Times New Roman" w:cs="Times New Roman"/>
          <w:sz w:val="24"/>
          <w:szCs w:val="24"/>
        </w:rPr>
        <w:t>techniques.</w:t>
      </w:r>
    </w:p>
    <w:p w:rsidR="005B31ED" w:rsidRP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Il est bien entendu que, nonobstant l’approbation du contrôle, l’Entrepreneur garde l’entière</w:t>
      </w:r>
      <w:r>
        <w:rPr>
          <w:rFonts w:ascii="Times New Roman" w:hAnsi="Times New Roman" w:cs="Times New Roman"/>
          <w:sz w:val="24"/>
          <w:szCs w:val="24"/>
        </w:rPr>
        <w:t xml:space="preserve"> </w:t>
      </w:r>
      <w:r w:rsidRPr="005B31ED">
        <w:rPr>
          <w:rFonts w:ascii="Times New Roman" w:hAnsi="Times New Roman" w:cs="Times New Roman"/>
          <w:sz w:val="24"/>
          <w:szCs w:val="24"/>
        </w:rPr>
        <w:t xml:space="preserve">responsabilité de la conformité des matériaux mis en </w:t>
      </w:r>
      <w:r w:rsidR="000D56E4" w:rsidRPr="005B31ED">
        <w:rPr>
          <w:rFonts w:ascii="Times New Roman" w:hAnsi="Times New Roman" w:cs="Times New Roman"/>
          <w:sz w:val="24"/>
          <w:szCs w:val="24"/>
        </w:rPr>
        <w:t>œuvre</w:t>
      </w:r>
      <w:r w:rsidRPr="005B31ED">
        <w:rPr>
          <w:rFonts w:ascii="Times New Roman" w:hAnsi="Times New Roman" w:cs="Times New Roman"/>
          <w:sz w:val="24"/>
          <w:szCs w:val="24"/>
        </w:rPr>
        <w:t xml:space="preserve"> aux prescriptions.</w:t>
      </w:r>
    </w:p>
    <w:p w:rsidR="005B31ED" w:rsidRDefault="005B31ED" w:rsidP="005B31ED">
      <w:pPr>
        <w:jc w:val="both"/>
        <w:rPr>
          <w:rFonts w:ascii="Times New Roman" w:hAnsi="Times New Roman" w:cs="Times New Roman"/>
          <w:sz w:val="24"/>
          <w:szCs w:val="24"/>
        </w:rPr>
      </w:pPr>
      <w:r w:rsidRPr="005B31ED">
        <w:rPr>
          <w:rFonts w:ascii="Times New Roman" w:hAnsi="Times New Roman" w:cs="Times New Roman"/>
          <w:sz w:val="24"/>
          <w:szCs w:val="24"/>
        </w:rPr>
        <w:t>Tout retard dans le déroulement du chantier dû à l’approvisionnement sera imputé à</w:t>
      </w:r>
      <w:r w:rsidR="000D56E4">
        <w:rPr>
          <w:rFonts w:ascii="Times New Roman" w:hAnsi="Times New Roman" w:cs="Times New Roman"/>
          <w:sz w:val="24"/>
          <w:szCs w:val="24"/>
        </w:rPr>
        <w:t xml:space="preserve"> </w:t>
      </w:r>
      <w:r w:rsidRPr="005B31ED">
        <w:rPr>
          <w:rFonts w:ascii="Times New Roman" w:hAnsi="Times New Roman" w:cs="Times New Roman"/>
          <w:sz w:val="24"/>
          <w:szCs w:val="24"/>
        </w:rPr>
        <w:t>l’entrepreneur.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b) Ciments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ciments à utiliser seront de la norme NF. P15-302 (CPJ, CPA, …), donc de classe de</w:t>
      </w:r>
      <w:r>
        <w:rPr>
          <w:rFonts w:ascii="Times New Roman" w:hAnsi="Times New Roman" w:cs="Times New Roman"/>
          <w:sz w:val="24"/>
          <w:szCs w:val="24"/>
        </w:rPr>
        <w:t xml:space="preserve"> </w:t>
      </w:r>
      <w:r w:rsidRPr="000D56E4">
        <w:rPr>
          <w:rFonts w:ascii="Times New Roman" w:hAnsi="Times New Roman" w:cs="Times New Roman"/>
          <w:sz w:val="24"/>
          <w:szCs w:val="24"/>
        </w:rPr>
        <w:t>résistance supérieure ou égale à 35 et doit être de très bonne qualité.</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 Sables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sables ne devront pas renfermer d’impuretés et les grains dont la plus grande dimension</w:t>
      </w:r>
      <w:r>
        <w:rPr>
          <w:rFonts w:ascii="Times New Roman" w:hAnsi="Times New Roman" w:cs="Times New Roman"/>
          <w:sz w:val="24"/>
          <w:szCs w:val="24"/>
        </w:rPr>
        <w:t xml:space="preserve"> </w:t>
      </w:r>
      <w:r w:rsidRPr="000D56E4">
        <w:rPr>
          <w:rFonts w:ascii="Times New Roman" w:hAnsi="Times New Roman" w:cs="Times New Roman"/>
          <w:sz w:val="24"/>
          <w:szCs w:val="24"/>
        </w:rPr>
        <w:t>dépasse les limites ci-après :</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lastRenderedPageBreak/>
        <w:t>- Sables pour mortier 2,50 mm</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 Sable pour béton et BA 5,00 mm</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sable doit avoir une granulosité continue.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 Gravier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gravillons destinés à la confection du béton proviendront des carrières des régions</w:t>
      </w:r>
      <w:r>
        <w:rPr>
          <w:rFonts w:ascii="Times New Roman" w:hAnsi="Times New Roman" w:cs="Times New Roman"/>
          <w:sz w:val="24"/>
          <w:szCs w:val="24"/>
        </w:rPr>
        <w:t xml:space="preserve"> </w:t>
      </w:r>
      <w:r w:rsidRPr="000D56E4">
        <w:rPr>
          <w:rFonts w:ascii="Times New Roman" w:hAnsi="Times New Roman" w:cs="Times New Roman"/>
          <w:sz w:val="24"/>
          <w:szCs w:val="24"/>
        </w:rPr>
        <w:t>agréées ou concassé (de bonne qualité).</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 Eau</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Elle devra être propre, contenir moins de 2g/l de sels dissous et de matières en suspension et</w:t>
      </w:r>
      <w:r>
        <w:rPr>
          <w:rFonts w:ascii="Times New Roman" w:hAnsi="Times New Roman" w:cs="Times New Roman"/>
          <w:sz w:val="24"/>
          <w:szCs w:val="24"/>
        </w:rPr>
        <w:t xml:space="preserve"> </w:t>
      </w:r>
      <w:r w:rsidRPr="000D56E4">
        <w:rPr>
          <w:rFonts w:ascii="Times New Roman" w:hAnsi="Times New Roman" w:cs="Times New Roman"/>
          <w:sz w:val="24"/>
          <w:szCs w:val="24"/>
        </w:rPr>
        <w:t>sera exemptes de matières organiques et du chlore.</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f) Aciers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Ils devront être de bonne qualité et stockés dans de bonne</w:t>
      </w:r>
      <w:r>
        <w:rPr>
          <w:rFonts w:ascii="Times New Roman" w:hAnsi="Times New Roman" w:cs="Times New Roman"/>
          <w:sz w:val="24"/>
          <w:szCs w:val="24"/>
        </w:rPr>
        <w:t>s</w:t>
      </w:r>
      <w:r w:rsidRPr="000D56E4">
        <w:rPr>
          <w:rFonts w:ascii="Times New Roman" w:hAnsi="Times New Roman" w:cs="Times New Roman"/>
          <w:sz w:val="24"/>
          <w:szCs w:val="24"/>
        </w:rPr>
        <w:t xml:space="preserve"> conditions.</w:t>
      </w:r>
    </w:p>
    <w:p w:rsidR="000D56E4" w:rsidRPr="000D56E4" w:rsidRDefault="000D56E4" w:rsidP="000D56E4">
      <w:pPr>
        <w:jc w:val="both"/>
        <w:rPr>
          <w:rFonts w:ascii="Times New Roman" w:hAnsi="Times New Roman" w:cs="Times New Roman"/>
          <w:b/>
          <w:sz w:val="24"/>
          <w:szCs w:val="24"/>
        </w:rPr>
      </w:pPr>
      <w:r w:rsidRPr="000D56E4">
        <w:rPr>
          <w:rFonts w:ascii="Times New Roman" w:hAnsi="Times New Roman" w:cs="Times New Roman"/>
          <w:b/>
          <w:sz w:val="24"/>
          <w:szCs w:val="24"/>
        </w:rPr>
        <w:t>3. Description des travaux</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 Travaux préparatoires</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101- Installation de chantier</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Dans un délai de trois jours à compter de la date de l’ordre de service de démarrage des</w:t>
      </w:r>
      <w:r>
        <w:rPr>
          <w:rFonts w:ascii="Times New Roman" w:hAnsi="Times New Roman" w:cs="Times New Roman"/>
          <w:sz w:val="24"/>
          <w:szCs w:val="24"/>
        </w:rPr>
        <w:t xml:space="preserve"> </w:t>
      </w:r>
      <w:r w:rsidRPr="000D56E4">
        <w:rPr>
          <w:rFonts w:ascii="Times New Roman" w:hAnsi="Times New Roman" w:cs="Times New Roman"/>
          <w:sz w:val="24"/>
          <w:szCs w:val="24"/>
        </w:rPr>
        <w:t>travaux, l’entrepreneur soumettra au contrôle :</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Les plans d’exécution</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projet d’installation de chantier</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planning des travaux actualisé</w:t>
      </w:r>
    </w:p>
    <w:p w:rsid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d’approvisionnement des matériaux</w:t>
      </w:r>
    </w:p>
    <w:p w:rsidR="000D56E4" w:rsidRPr="000D56E4" w:rsidRDefault="000D56E4" w:rsidP="000D56E4">
      <w:pPr>
        <w:pStyle w:val="Paragraphedeliste"/>
        <w:numPr>
          <w:ilvl w:val="0"/>
          <w:numId w:val="2"/>
        </w:numPr>
        <w:jc w:val="both"/>
        <w:rPr>
          <w:rFonts w:ascii="Times New Roman" w:hAnsi="Times New Roman" w:cs="Times New Roman"/>
          <w:sz w:val="24"/>
          <w:szCs w:val="24"/>
        </w:rPr>
      </w:pPr>
      <w:r w:rsidRPr="000D56E4">
        <w:rPr>
          <w:rFonts w:ascii="Times New Roman" w:hAnsi="Times New Roman" w:cs="Times New Roman"/>
          <w:sz w:val="24"/>
          <w:szCs w:val="24"/>
        </w:rPr>
        <w:t>le programme de mise en place du personnel et du matériel nécessaire à l’exécution</w:t>
      </w:r>
      <w:r>
        <w:rPr>
          <w:rFonts w:ascii="Times New Roman" w:hAnsi="Times New Roman" w:cs="Times New Roman"/>
          <w:sz w:val="24"/>
          <w:szCs w:val="24"/>
        </w:rPr>
        <w:t xml:space="preserve"> </w:t>
      </w:r>
      <w:r w:rsidRPr="000D56E4">
        <w:rPr>
          <w:rFonts w:ascii="Times New Roman" w:hAnsi="Times New Roman" w:cs="Times New Roman"/>
          <w:sz w:val="24"/>
          <w:szCs w:val="24"/>
        </w:rPr>
        <w:t>des travaux conformément au planning.</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L’installation de chantier prend en compte avant et après le démarrage des travaux :</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l’installation proprement dite</w:t>
      </w:r>
    </w:p>
    <w:p w:rsidR="000D56E4" w:rsidRDefault="000D56E4" w:rsidP="000D56E4">
      <w:pPr>
        <w:pStyle w:val="Paragraphedeliste"/>
        <w:numPr>
          <w:ilvl w:val="0"/>
          <w:numId w:val="3"/>
        </w:numPr>
        <w:jc w:val="both"/>
        <w:rPr>
          <w:rFonts w:ascii="Times New Roman" w:hAnsi="Times New Roman" w:cs="Times New Roman"/>
          <w:sz w:val="24"/>
          <w:szCs w:val="24"/>
        </w:rPr>
      </w:pPr>
      <w:r w:rsidRPr="000D56E4">
        <w:rPr>
          <w:rFonts w:ascii="Times New Roman" w:hAnsi="Times New Roman" w:cs="Times New Roman"/>
          <w:sz w:val="24"/>
          <w:szCs w:val="24"/>
        </w:rPr>
        <w:t>l’amenée et le repli de chantier (fin du chantier).</w:t>
      </w:r>
    </w:p>
    <w:p w:rsidR="00414621" w:rsidRPr="00414621" w:rsidRDefault="00414621" w:rsidP="00414621">
      <w:pPr>
        <w:jc w:val="both"/>
        <w:rPr>
          <w:rFonts w:ascii="Times New Roman" w:hAnsi="Times New Roman" w:cs="Times New Roman"/>
          <w:sz w:val="24"/>
          <w:szCs w:val="24"/>
        </w:rPr>
      </w:pP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102 - Débroussaillage et décapage</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Ceci consiste à enlever tous les déchets minéraux et végétaux sur l'emprise de tout le</w:t>
      </w:r>
      <w:r>
        <w:rPr>
          <w:rFonts w:ascii="Times New Roman" w:hAnsi="Times New Roman" w:cs="Times New Roman"/>
          <w:sz w:val="24"/>
          <w:szCs w:val="24"/>
        </w:rPr>
        <w:t xml:space="preserve"> </w:t>
      </w:r>
      <w:r w:rsidRPr="000D56E4">
        <w:rPr>
          <w:rFonts w:ascii="Times New Roman" w:hAnsi="Times New Roman" w:cs="Times New Roman"/>
          <w:sz w:val="24"/>
          <w:szCs w:val="24"/>
        </w:rPr>
        <w:t>bâtiment avec un débordement périphérique de 4 m.</w:t>
      </w:r>
    </w:p>
    <w:p w:rsidR="000D56E4" w:rsidRPr="000D56E4"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Nettoyage et Implantation</w:t>
      </w:r>
    </w:p>
    <w:p w:rsidR="00B030B9"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 sol obtenu après décapage sera nivelé si nécessaire et il sera ensuite procédé à</w:t>
      </w:r>
      <w:r>
        <w:rPr>
          <w:rFonts w:ascii="Times New Roman" w:hAnsi="Times New Roman" w:cs="Times New Roman"/>
          <w:sz w:val="24"/>
          <w:szCs w:val="24"/>
        </w:rPr>
        <w:t xml:space="preserve"> </w:t>
      </w:r>
      <w:r w:rsidRPr="000D56E4">
        <w:rPr>
          <w:rFonts w:ascii="Times New Roman" w:hAnsi="Times New Roman" w:cs="Times New Roman"/>
          <w:sz w:val="24"/>
          <w:szCs w:val="24"/>
        </w:rPr>
        <w:t>l'implantation sur les chaises conformément aux plans de fondation.</w:t>
      </w:r>
    </w:p>
    <w:p w:rsidR="000D56E4" w:rsidRPr="000D56E4" w:rsidRDefault="000D56E4" w:rsidP="000D56E4">
      <w:pPr>
        <w:jc w:val="both"/>
        <w:rPr>
          <w:rFonts w:ascii="Times New Roman" w:hAnsi="Times New Roman" w:cs="Times New Roman"/>
          <w:b/>
          <w:i/>
          <w:sz w:val="24"/>
          <w:szCs w:val="24"/>
        </w:rPr>
      </w:pPr>
      <w:r w:rsidRPr="000D56E4">
        <w:rPr>
          <w:rFonts w:ascii="Times New Roman" w:hAnsi="Times New Roman" w:cs="Times New Roman"/>
          <w:b/>
          <w:i/>
          <w:sz w:val="24"/>
          <w:szCs w:val="24"/>
        </w:rPr>
        <w:t>ii. Terrassement</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1</w:t>
      </w:r>
      <w:r w:rsidRPr="000D56E4">
        <w:rPr>
          <w:rFonts w:ascii="Times New Roman" w:hAnsi="Times New Roman" w:cs="Times New Roman"/>
          <w:sz w:val="24"/>
          <w:szCs w:val="24"/>
          <w:u w:val="single"/>
        </w:rPr>
        <w:t xml:space="preserve"> - Fouilles</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Les fouilles en rigoles seront exécutées sur une profondeur minimum de 80 cm et de</w:t>
      </w:r>
      <w:r>
        <w:rPr>
          <w:rFonts w:ascii="Times New Roman" w:hAnsi="Times New Roman" w:cs="Times New Roman"/>
          <w:sz w:val="24"/>
          <w:szCs w:val="24"/>
        </w:rPr>
        <w:t xml:space="preserve"> 5</w:t>
      </w:r>
      <w:r w:rsidRPr="000D56E4">
        <w:rPr>
          <w:rFonts w:ascii="Times New Roman" w:hAnsi="Times New Roman" w:cs="Times New Roman"/>
          <w:sz w:val="24"/>
          <w:szCs w:val="24"/>
        </w:rPr>
        <w:t>0 cm de large.</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Les fonds de fouilles sont dressés horizontalement arrosés, et damés soigneusement. Les fonds de fouilles doivent toujours faire l’objet d’une réception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avec procès-verbal.</w:t>
      </w:r>
    </w:p>
    <w:p w:rsidR="00320669" w:rsidRPr="00320669"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 xml:space="preserve">Il est strictement interdit à l’Entrepreneur d’exécuter des fondations ou de fermer les fouilles avant de les avoir fait réceptionner par le </w:t>
      </w:r>
      <w:r>
        <w:rPr>
          <w:rFonts w:ascii="Times New Roman" w:hAnsi="Times New Roman" w:cs="Times New Roman"/>
          <w:sz w:val="24"/>
          <w:szCs w:val="24"/>
        </w:rPr>
        <w:t>contrôle</w:t>
      </w:r>
      <w:r w:rsidRPr="00320669">
        <w:rPr>
          <w:rFonts w:ascii="Times New Roman" w:hAnsi="Times New Roman" w:cs="Times New Roman"/>
          <w:sz w:val="24"/>
          <w:szCs w:val="24"/>
        </w:rPr>
        <w:t xml:space="preserve">. Il est strictement interdit de remblayer les fouilles descendues trop bas, même en damant soigneusement, à l’insu du </w:t>
      </w:r>
      <w:r>
        <w:rPr>
          <w:rFonts w:ascii="Times New Roman" w:hAnsi="Times New Roman" w:cs="Times New Roman"/>
          <w:sz w:val="24"/>
          <w:szCs w:val="24"/>
        </w:rPr>
        <w:t>contrôle</w:t>
      </w:r>
      <w:r w:rsidRPr="00320669">
        <w:rPr>
          <w:rFonts w:ascii="Times New Roman" w:hAnsi="Times New Roman" w:cs="Times New Roman"/>
          <w:sz w:val="24"/>
          <w:szCs w:val="24"/>
        </w:rPr>
        <w:t>.</w:t>
      </w:r>
    </w:p>
    <w:p w:rsidR="00320669" w:rsidRPr="000D56E4" w:rsidRDefault="00320669" w:rsidP="00320669">
      <w:pPr>
        <w:jc w:val="both"/>
        <w:rPr>
          <w:rFonts w:ascii="Times New Roman" w:hAnsi="Times New Roman" w:cs="Times New Roman"/>
          <w:sz w:val="24"/>
          <w:szCs w:val="24"/>
        </w:rPr>
      </w:pPr>
      <w:r w:rsidRPr="00320669">
        <w:rPr>
          <w:rFonts w:ascii="Times New Roman" w:hAnsi="Times New Roman" w:cs="Times New Roman"/>
          <w:sz w:val="24"/>
          <w:szCs w:val="24"/>
        </w:rPr>
        <w:t>En cas d’emploi d’engins mécaniques, les mesures doivent être prises pour qu’en dessous du niveau définitif des fonds de fouilles, les sols ne soient pas défoncés et que leur cohésion reste parfaite.</w:t>
      </w:r>
    </w:p>
    <w:p w:rsidR="000D56E4" w:rsidRPr="00C74A91" w:rsidRDefault="000D56E4" w:rsidP="000D56E4">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202 - Remblai provenant des fouilles</w:t>
      </w:r>
    </w:p>
    <w:p w:rsidR="000D56E4" w:rsidRP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Il doit être non organique et sans débris végétaux.</w:t>
      </w:r>
    </w:p>
    <w:p w:rsidR="000D56E4" w:rsidRPr="000D56E4" w:rsidRDefault="000D56E4" w:rsidP="000D56E4">
      <w:pPr>
        <w:jc w:val="both"/>
        <w:rPr>
          <w:rFonts w:ascii="Times New Roman" w:hAnsi="Times New Roman" w:cs="Times New Roman"/>
          <w:sz w:val="24"/>
          <w:szCs w:val="24"/>
          <w:u w:val="single"/>
        </w:rPr>
      </w:pPr>
      <w:r w:rsidRPr="000D56E4">
        <w:rPr>
          <w:rFonts w:ascii="Times New Roman" w:hAnsi="Times New Roman" w:cs="Times New Roman"/>
          <w:sz w:val="24"/>
          <w:szCs w:val="24"/>
          <w:u w:val="single"/>
        </w:rPr>
        <w:t>20</w:t>
      </w:r>
      <w:r w:rsidRPr="00C74A91">
        <w:rPr>
          <w:rFonts w:ascii="Times New Roman" w:hAnsi="Times New Roman" w:cs="Times New Roman"/>
          <w:sz w:val="24"/>
          <w:szCs w:val="24"/>
          <w:u w:val="single"/>
        </w:rPr>
        <w:t>3</w:t>
      </w:r>
      <w:r w:rsidRPr="000D56E4">
        <w:rPr>
          <w:rFonts w:ascii="Times New Roman" w:hAnsi="Times New Roman" w:cs="Times New Roman"/>
          <w:sz w:val="24"/>
          <w:szCs w:val="24"/>
          <w:u w:val="single"/>
        </w:rPr>
        <w:t xml:space="preserve"> - Remblai en terre d'apport</w:t>
      </w:r>
    </w:p>
    <w:p w:rsidR="000D56E4" w:rsidRDefault="000D56E4" w:rsidP="000D56E4">
      <w:pPr>
        <w:jc w:val="both"/>
        <w:rPr>
          <w:rFonts w:ascii="Times New Roman" w:hAnsi="Times New Roman" w:cs="Times New Roman"/>
          <w:sz w:val="24"/>
          <w:szCs w:val="24"/>
        </w:rPr>
      </w:pPr>
      <w:r w:rsidRPr="000D56E4">
        <w:rPr>
          <w:rFonts w:ascii="Times New Roman" w:hAnsi="Times New Roman" w:cs="Times New Roman"/>
          <w:sz w:val="24"/>
          <w:szCs w:val="24"/>
        </w:rPr>
        <w:t>La terre d’apport proviendra des lieux d’extraction agréés et sera répandue par couches</w:t>
      </w:r>
      <w:r>
        <w:rPr>
          <w:rFonts w:ascii="Times New Roman" w:hAnsi="Times New Roman" w:cs="Times New Roman"/>
          <w:sz w:val="24"/>
          <w:szCs w:val="24"/>
        </w:rPr>
        <w:t xml:space="preserve"> </w:t>
      </w:r>
      <w:r w:rsidRPr="000D56E4">
        <w:rPr>
          <w:rFonts w:ascii="Times New Roman" w:hAnsi="Times New Roman" w:cs="Times New Roman"/>
          <w:sz w:val="24"/>
          <w:szCs w:val="24"/>
        </w:rPr>
        <w:t>successives compactées de 15 cm d’épaisseur.</w:t>
      </w:r>
    </w:p>
    <w:p w:rsidR="007A3BD2" w:rsidRPr="007A3BD2" w:rsidRDefault="007A3BD2" w:rsidP="007A3BD2">
      <w:pPr>
        <w:jc w:val="both"/>
        <w:rPr>
          <w:rFonts w:ascii="Times New Roman" w:hAnsi="Times New Roman" w:cs="Times New Roman"/>
          <w:sz w:val="24"/>
          <w:szCs w:val="24"/>
        </w:rPr>
      </w:pPr>
      <w:r w:rsidRPr="007A3BD2">
        <w:rPr>
          <w:rFonts w:ascii="Times New Roman" w:hAnsi="Times New Roman" w:cs="Times New Roman"/>
          <w:sz w:val="24"/>
          <w:szCs w:val="24"/>
        </w:rPr>
        <w:t>Le remblayage s’effectuera par couches successives horizontales d’une épaisseur de 20 cm maximum. Chaque couche sera soigneusement arrosée et compactée à l’aide de dames d’un poids minimum de 25 Kg.</w:t>
      </w:r>
    </w:p>
    <w:p w:rsidR="00B030B9" w:rsidRDefault="007A3BD2" w:rsidP="0028737A">
      <w:pPr>
        <w:jc w:val="both"/>
        <w:rPr>
          <w:rFonts w:ascii="Times New Roman" w:hAnsi="Times New Roman" w:cs="Times New Roman"/>
          <w:sz w:val="24"/>
          <w:szCs w:val="24"/>
        </w:rPr>
      </w:pPr>
      <w:r w:rsidRPr="007A3BD2">
        <w:rPr>
          <w:rFonts w:ascii="Times New Roman" w:hAnsi="Times New Roman" w:cs="Times New Roman"/>
          <w:sz w:val="24"/>
          <w:szCs w:val="24"/>
        </w:rPr>
        <w:t>L’emploi de dames en bois est formellement interdit et le tassement à l’eau n’est pas permis.</w:t>
      </w:r>
    </w:p>
    <w:p w:rsidR="000C101E" w:rsidRPr="000C101E" w:rsidRDefault="000C101E" w:rsidP="000C101E">
      <w:pPr>
        <w:jc w:val="both"/>
        <w:rPr>
          <w:rFonts w:ascii="Times New Roman" w:hAnsi="Times New Roman" w:cs="Times New Roman"/>
          <w:b/>
          <w:i/>
          <w:sz w:val="24"/>
          <w:szCs w:val="24"/>
        </w:rPr>
      </w:pPr>
      <w:r w:rsidRPr="000C101E">
        <w:rPr>
          <w:rFonts w:ascii="Times New Roman" w:hAnsi="Times New Roman" w:cs="Times New Roman"/>
          <w:b/>
          <w:i/>
          <w:sz w:val="24"/>
          <w:szCs w:val="24"/>
        </w:rPr>
        <w:t>iii. maçonnerie / béton</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301 - Béton de propreté</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Il sera dosé à 150 kg/m3 et exécuté au fond des fouilles.</w:t>
      </w:r>
    </w:p>
    <w:p w:rsidR="00B030B9" w:rsidRPr="000C101E" w:rsidRDefault="00320669" w:rsidP="000C101E">
      <w:pPr>
        <w:jc w:val="both"/>
        <w:rPr>
          <w:rFonts w:ascii="Times New Roman" w:hAnsi="Times New Roman" w:cs="Times New Roman"/>
          <w:sz w:val="24"/>
          <w:szCs w:val="24"/>
        </w:rPr>
      </w:pPr>
      <w:r w:rsidRPr="00320669">
        <w:rPr>
          <w:rFonts w:ascii="Times New Roman" w:hAnsi="Times New Roman" w:cs="Times New Roman"/>
          <w:sz w:val="24"/>
          <w:szCs w:val="24"/>
        </w:rPr>
        <w:t>Le béton de propreté sera coulé sur une épaisseur indiquée sur les plans. Un minimum de 5 cm est pressenti pour cette épaisseur.</w:t>
      </w:r>
    </w:p>
    <w:p w:rsidR="000C101E" w:rsidRPr="000C101E" w:rsidRDefault="000C101E" w:rsidP="000C101E">
      <w:pPr>
        <w:jc w:val="both"/>
        <w:rPr>
          <w:rFonts w:ascii="Times New Roman" w:hAnsi="Times New Roman" w:cs="Times New Roman"/>
          <w:sz w:val="24"/>
          <w:szCs w:val="24"/>
          <w:u w:val="single"/>
        </w:rPr>
      </w:pPr>
      <w:r w:rsidRPr="000C101E">
        <w:rPr>
          <w:rFonts w:ascii="Times New Roman" w:hAnsi="Times New Roman" w:cs="Times New Roman"/>
          <w:sz w:val="24"/>
          <w:szCs w:val="24"/>
          <w:u w:val="single"/>
        </w:rPr>
        <w:t>302 - Semelles filantes</w:t>
      </w:r>
      <w:r w:rsidR="00D20728">
        <w:rPr>
          <w:rFonts w:ascii="Times New Roman" w:hAnsi="Times New Roman" w:cs="Times New Roman"/>
          <w:sz w:val="24"/>
          <w:szCs w:val="24"/>
          <w:u w:val="single"/>
        </w:rPr>
        <w:t xml:space="preserve"> et isolées pour fondation</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filantes sera dosé à </w:t>
      </w:r>
      <w:r w:rsidR="00C15103">
        <w:rPr>
          <w:rFonts w:ascii="Times New Roman" w:hAnsi="Times New Roman" w:cs="Times New Roman"/>
          <w:sz w:val="24"/>
          <w:szCs w:val="24"/>
        </w:rPr>
        <w:t>30</w:t>
      </w:r>
      <w:r w:rsidRPr="000C101E">
        <w:rPr>
          <w:rFonts w:ascii="Times New Roman" w:hAnsi="Times New Roman" w:cs="Times New Roman"/>
          <w:sz w:val="24"/>
          <w:szCs w:val="24"/>
        </w:rPr>
        <w:t>0 kg/m3 sous tous les murs, sauf sous les poteaux.</w:t>
      </w:r>
      <w:r>
        <w:rPr>
          <w:rFonts w:ascii="Times New Roman" w:hAnsi="Times New Roman" w:cs="Times New Roman"/>
          <w:sz w:val="24"/>
          <w:szCs w:val="24"/>
        </w:rPr>
        <w:t xml:space="preserve"> </w:t>
      </w:r>
      <w:r w:rsidRPr="000C101E">
        <w:rPr>
          <w:rFonts w:ascii="Times New Roman" w:hAnsi="Times New Roman" w:cs="Times New Roman"/>
          <w:sz w:val="24"/>
          <w:szCs w:val="24"/>
        </w:rPr>
        <w:t>Il sera de 40 cm de largeur et de 20 cm d'épaisseur.</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3 filants HA6 et les épingles en HA 8 (30 cm d’écartement)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xml:space="preserve">Le béton de semelles isolées sera dosé </w:t>
      </w:r>
      <w:r w:rsidR="00D20728">
        <w:rPr>
          <w:rFonts w:ascii="Times New Roman" w:hAnsi="Times New Roman" w:cs="Times New Roman"/>
          <w:sz w:val="24"/>
          <w:szCs w:val="24"/>
        </w:rPr>
        <w:t xml:space="preserve">également </w:t>
      </w:r>
      <w:r w:rsidRPr="000C101E">
        <w:rPr>
          <w:rFonts w:ascii="Times New Roman" w:hAnsi="Times New Roman" w:cs="Times New Roman"/>
          <w:sz w:val="24"/>
          <w:szCs w:val="24"/>
        </w:rPr>
        <w:t xml:space="preserve">à </w:t>
      </w:r>
      <w:r>
        <w:rPr>
          <w:rFonts w:ascii="Times New Roman" w:hAnsi="Times New Roman" w:cs="Times New Roman"/>
          <w:sz w:val="24"/>
          <w:szCs w:val="24"/>
        </w:rPr>
        <w:t>30</w:t>
      </w:r>
      <w:r w:rsidRPr="000C101E">
        <w:rPr>
          <w:rFonts w:ascii="Times New Roman" w:hAnsi="Times New Roman" w:cs="Times New Roman"/>
          <w:sz w:val="24"/>
          <w:szCs w:val="24"/>
        </w:rPr>
        <w:t xml:space="preserve">0 kg/m3 et exécutés sur les poteaux. </w:t>
      </w:r>
      <w:r w:rsidR="00D66EAB">
        <w:rPr>
          <w:rFonts w:ascii="Times New Roman" w:hAnsi="Times New Roman" w:cs="Times New Roman"/>
          <w:sz w:val="24"/>
          <w:szCs w:val="24"/>
        </w:rPr>
        <w:t>Elles</w:t>
      </w:r>
      <w:r w:rsidRPr="000C101E">
        <w:rPr>
          <w:rFonts w:ascii="Times New Roman" w:hAnsi="Times New Roman" w:cs="Times New Roman"/>
          <w:sz w:val="24"/>
          <w:szCs w:val="24"/>
        </w:rPr>
        <w:t xml:space="preserve"> ser</w:t>
      </w:r>
      <w:r w:rsidR="00D66EAB">
        <w:rPr>
          <w:rFonts w:ascii="Times New Roman" w:hAnsi="Times New Roman" w:cs="Times New Roman"/>
          <w:sz w:val="24"/>
          <w:szCs w:val="24"/>
        </w:rPr>
        <w:t>ont</w:t>
      </w:r>
      <w:r w:rsidRPr="000C101E">
        <w:rPr>
          <w:rFonts w:ascii="Times New Roman" w:hAnsi="Times New Roman" w:cs="Times New Roman"/>
          <w:sz w:val="24"/>
          <w:szCs w:val="24"/>
        </w:rPr>
        <w:t xml:space="preserve"> de </w:t>
      </w:r>
      <w:r>
        <w:rPr>
          <w:rFonts w:ascii="Times New Roman" w:hAnsi="Times New Roman" w:cs="Times New Roman"/>
          <w:sz w:val="24"/>
          <w:szCs w:val="24"/>
        </w:rPr>
        <w:t>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w:t>
      </w:r>
      <w:r>
        <w:rPr>
          <w:rFonts w:ascii="Times New Roman" w:hAnsi="Times New Roman" w:cs="Times New Roman"/>
          <w:sz w:val="24"/>
          <w:szCs w:val="24"/>
        </w:rPr>
        <w:t>x 1</w:t>
      </w:r>
      <w:r w:rsidR="00414621">
        <w:rPr>
          <w:rFonts w:ascii="Times New Roman" w:hAnsi="Times New Roman" w:cs="Times New Roman"/>
          <w:sz w:val="24"/>
          <w:szCs w:val="24"/>
        </w:rPr>
        <w:t>2</w:t>
      </w:r>
      <w:r w:rsidRPr="000C101E">
        <w:rPr>
          <w:rFonts w:ascii="Times New Roman" w:hAnsi="Times New Roman" w:cs="Times New Roman"/>
          <w:sz w:val="24"/>
          <w:szCs w:val="24"/>
        </w:rPr>
        <w:t xml:space="preserve">0 cm et de </w:t>
      </w:r>
      <w:r w:rsidR="00414621">
        <w:rPr>
          <w:rFonts w:ascii="Times New Roman" w:hAnsi="Times New Roman" w:cs="Times New Roman"/>
          <w:sz w:val="24"/>
          <w:szCs w:val="24"/>
        </w:rPr>
        <w:t>30</w:t>
      </w:r>
      <w:r w:rsidRPr="000C101E">
        <w:rPr>
          <w:rFonts w:ascii="Times New Roman" w:hAnsi="Times New Roman" w:cs="Times New Roman"/>
          <w:sz w:val="24"/>
          <w:szCs w:val="24"/>
        </w:rPr>
        <w:t xml:space="preserve"> cm d'épaisseur</w:t>
      </w:r>
      <w:r w:rsidR="00D66EAB">
        <w:rPr>
          <w:rFonts w:ascii="Times New Roman" w:hAnsi="Times New Roman" w:cs="Times New Roman"/>
          <w:sz w:val="24"/>
          <w:szCs w:val="24"/>
        </w:rPr>
        <w:t xml:space="preserve"> et de 140 x 140 et de 35 cm d’épaisseur</w:t>
      </w:r>
      <w:r w:rsidRPr="000C101E">
        <w:rPr>
          <w:rFonts w:ascii="Times New Roman" w:hAnsi="Times New Roman" w:cs="Times New Roman"/>
          <w:sz w:val="24"/>
          <w:szCs w:val="24"/>
        </w:rPr>
        <w:t>.</w:t>
      </w:r>
    </w:p>
    <w:p w:rsidR="000C101E" w:rsidRP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Ferraillage : conformément aux plans</w:t>
      </w:r>
    </w:p>
    <w:p w:rsidR="000C101E" w:rsidRDefault="000C101E" w:rsidP="000C101E">
      <w:pPr>
        <w:jc w:val="both"/>
        <w:rPr>
          <w:rFonts w:ascii="Times New Roman" w:hAnsi="Times New Roman" w:cs="Times New Roman"/>
          <w:sz w:val="24"/>
          <w:szCs w:val="24"/>
        </w:rPr>
      </w:pPr>
      <w:r w:rsidRPr="000C101E">
        <w:rPr>
          <w:rFonts w:ascii="Times New Roman" w:hAnsi="Times New Roman" w:cs="Times New Roman"/>
          <w:sz w:val="24"/>
          <w:szCs w:val="24"/>
        </w:rPr>
        <w:t>- espacement : conformément aux plans</w:t>
      </w:r>
    </w:p>
    <w:p w:rsidR="00285366" w:rsidRDefault="00285366" w:rsidP="000C101E">
      <w:pPr>
        <w:jc w:val="both"/>
        <w:rPr>
          <w:rFonts w:ascii="Times New Roman" w:hAnsi="Times New Roman" w:cs="Times New Roman"/>
          <w:sz w:val="24"/>
          <w:szCs w:val="24"/>
        </w:rPr>
      </w:pP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285366">
        <w:rPr>
          <w:rFonts w:ascii="Times New Roman" w:hAnsi="Times New Roman" w:cs="Times New Roman"/>
          <w:sz w:val="24"/>
          <w:szCs w:val="24"/>
          <w:u w:val="single"/>
        </w:rPr>
        <w:t>3</w:t>
      </w:r>
      <w:r w:rsidRPr="00BE6AD5">
        <w:rPr>
          <w:rFonts w:ascii="Times New Roman" w:hAnsi="Times New Roman" w:cs="Times New Roman"/>
          <w:sz w:val="24"/>
          <w:szCs w:val="24"/>
          <w:u w:val="single"/>
        </w:rPr>
        <w:t xml:space="preserve"> - </w:t>
      </w:r>
      <w:r w:rsidR="00F72206" w:rsidRPr="00F72206">
        <w:rPr>
          <w:rFonts w:ascii="Times New Roman" w:hAnsi="Times New Roman" w:cs="Times New Roman"/>
          <w:sz w:val="24"/>
          <w:szCs w:val="24"/>
          <w:u w:val="single"/>
        </w:rPr>
        <w:t>Béton armé dosé à 350 kg/m3 pour poteaux, chaînages, linteaux, raidisseurs, poutres</w:t>
      </w:r>
    </w:p>
    <w:p w:rsidR="00AA4291" w:rsidRPr="00BE6AD5"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Les poteaux et les chaînages seront en béton armé dosé à 350kg/m3.</w:t>
      </w:r>
    </w:p>
    <w:p w:rsidR="00AA4291" w:rsidRPr="00BE6AD5"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(30x30)</w:t>
      </w:r>
      <w:r w:rsidRPr="00BE6AD5">
        <w:rPr>
          <w:rFonts w:ascii="Times New Roman" w:hAnsi="Times New Roman" w:cs="Times New Roman"/>
          <w:sz w:val="24"/>
          <w:szCs w:val="24"/>
        </w:rPr>
        <w:t xml:space="preserve"> : Ferraillage </w:t>
      </w:r>
      <w:r>
        <w:rPr>
          <w:rFonts w:ascii="Times New Roman" w:hAnsi="Times New Roman" w:cs="Times New Roman"/>
          <w:sz w:val="24"/>
          <w:szCs w:val="24"/>
        </w:rPr>
        <w:t>8</w:t>
      </w:r>
      <w:r w:rsidRPr="00BE6AD5">
        <w:rPr>
          <w:rFonts w:ascii="Times New Roman" w:hAnsi="Times New Roman" w:cs="Times New Roman"/>
          <w:sz w:val="24"/>
          <w:szCs w:val="24"/>
        </w:rPr>
        <w:t>HA10 filants</w:t>
      </w:r>
    </w:p>
    <w:p w:rsidR="00AA4291"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AA4291" w:rsidRPr="00BE6AD5"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Poteaux</w:t>
      </w:r>
      <w:r>
        <w:rPr>
          <w:rFonts w:ascii="Times New Roman" w:hAnsi="Times New Roman" w:cs="Times New Roman"/>
          <w:sz w:val="24"/>
          <w:szCs w:val="24"/>
        </w:rPr>
        <w:t xml:space="preserve"> raidisseurs (15x15)</w:t>
      </w:r>
      <w:r w:rsidRPr="00BE6AD5">
        <w:rPr>
          <w:rFonts w:ascii="Times New Roman" w:hAnsi="Times New Roman" w:cs="Times New Roman"/>
          <w:sz w:val="24"/>
          <w:szCs w:val="24"/>
        </w:rPr>
        <w:t xml:space="preserve"> : Ferraillage 4HA10 filants</w:t>
      </w:r>
    </w:p>
    <w:p w:rsidR="00AA4291" w:rsidRPr="00BE6AD5"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AA4291" w:rsidRPr="00BE6AD5"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Chaînages bas, hauts et linteaux</w:t>
      </w:r>
      <w:r>
        <w:rPr>
          <w:rFonts w:ascii="Times New Roman" w:hAnsi="Times New Roman" w:cs="Times New Roman"/>
          <w:sz w:val="24"/>
          <w:szCs w:val="24"/>
        </w:rPr>
        <w:t xml:space="preserve"> (15x20)</w:t>
      </w:r>
      <w:r w:rsidRPr="00BE6AD5">
        <w:rPr>
          <w:rFonts w:ascii="Times New Roman" w:hAnsi="Times New Roman" w:cs="Times New Roman"/>
          <w:sz w:val="24"/>
          <w:szCs w:val="24"/>
        </w:rPr>
        <w:t xml:space="preserve"> :</w:t>
      </w:r>
    </w:p>
    <w:p w:rsidR="00AA4291" w:rsidRPr="00BE6AD5"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AA4291" w:rsidRPr="000D56E4"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 xml:space="preserve">2HA8 </w:t>
      </w:r>
      <w:r>
        <w:rPr>
          <w:rFonts w:ascii="Times New Roman" w:hAnsi="Times New Roman" w:cs="Times New Roman"/>
          <w:sz w:val="24"/>
          <w:szCs w:val="24"/>
        </w:rPr>
        <w:t xml:space="preserve">ou 2HA10 </w:t>
      </w:r>
      <w:r w:rsidRPr="00BE6AD5">
        <w:rPr>
          <w:rFonts w:ascii="Times New Roman" w:hAnsi="Times New Roman" w:cs="Times New Roman"/>
          <w:sz w:val="24"/>
          <w:szCs w:val="24"/>
        </w:rPr>
        <w:t>en partie supérieure</w:t>
      </w:r>
    </w:p>
    <w:p w:rsidR="00AA4291"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 xml:space="preserve">Cadre HA6 e = </w:t>
      </w:r>
      <w:r>
        <w:rPr>
          <w:rFonts w:ascii="Times New Roman" w:hAnsi="Times New Roman" w:cs="Times New Roman"/>
          <w:sz w:val="24"/>
          <w:szCs w:val="24"/>
        </w:rPr>
        <w:t>15</w:t>
      </w:r>
      <w:r w:rsidRPr="00BE6AD5">
        <w:rPr>
          <w:rFonts w:ascii="Times New Roman" w:hAnsi="Times New Roman" w:cs="Times New Roman"/>
          <w:sz w:val="24"/>
          <w:szCs w:val="24"/>
        </w:rPr>
        <w:t>cm</w:t>
      </w:r>
    </w:p>
    <w:p w:rsidR="00AA4291" w:rsidRPr="00BE6AD5"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Le béton armé pour chaînage rampant sera dosé à 350kg/m3.</w:t>
      </w:r>
    </w:p>
    <w:p w:rsidR="00AA4291" w:rsidRPr="00BE6AD5"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Le ferraillage sera fait conformément aux plans. Les fils de fer galvanisés seront noués au</w:t>
      </w:r>
      <w:r>
        <w:rPr>
          <w:rFonts w:ascii="Times New Roman" w:hAnsi="Times New Roman" w:cs="Times New Roman"/>
          <w:sz w:val="24"/>
          <w:szCs w:val="24"/>
        </w:rPr>
        <w:t xml:space="preserve"> </w:t>
      </w:r>
      <w:r w:rsidRPr="00BE6AD5">
        <w:rPr>
          <w:rFonts w:ascii="Times New Roman" w:hAnsi="Times New Roman" w:cs="Times New Roman"/>
          <w:sz w:val="24"/>
          <w:szCs w:val="24"/>
        </w:rPr>
        <w:t xml:space="preserve">HA10 et servant d'attaches pour les </w:t>
      </w:r>
      <w:r>
        <w:rPr>
          <w:rFonts w:ascii="Times New Roman" w:hAnsi="Times New Roman" w:cs="Times New Roman"/>
          <w:sz w:val="24"/>
          <w:szCs w:val="24"/>
        </w:rPr>
        <w:t>pannes</w:t>
      </w:r>
      <w:r w:rsidRPr="00BE6AD5">
        <w:rPr>
          <w:rFonts w:ascii="Times New Roman" w:hAnsi="Times New Roman" w:cs="Times New Roman"/>
          <w:sz w:val="24"/>
          <w:szCs w:val="24"/>
        </w:rPr>
        <w:t>.</w:t>
      </w:r>
    </w:p>
    <w:p w:rsidR="00AA4291" w:rsidRPr="00BE6AD5"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Ferraillage 2HA10 en partie inférieure</w:t>
      </w:r>
    </w:p>
    <w:p w:rsidR="00AA4291" w:rsidRPr="000D56E4" w:rsidRDefault="00AA4291" w:rsidP="00AA4291">
      <w:pPr>
        <w:jc w:val="both"/>
        <w:rPr>
          <w:rFonts w:ascii="Times New Roman" w:hAnsi="Times New Roman" w:cs="Times New Roman"/>
          <w:sz w:val="24"/>
          <w:szCs w:val="24"/>
        </w:rPr>
      </w:pPr>
      <w:r w:rsidRPr="00BE6AD5">
        <w:rPr>
          <w:rFonts w:ascii="Times New Roman" w:hAnsi="Times New Roman" w:cs="Times New Roman"/>
          <w:sz w:val="24"/>
          <w:szCs w:val="24"/>
        </w:rPr>
        <w:t>2HA8 en partie supérieure</w:t>
      </w:r>
    </w:p>
    <w:p w:rsidR="0028737A" w:rsidRDefault="00AA4291" w:rsidP="00BE6AD5">
      <w:pPr>
        <w:jc w:val="both"/>
        <w:rPr>
          <w:rFonts w:ascii="Times New Roman" w:hAnsi="Times New Roman" w:cs="Times New Roman"/>
          <w:sz w:val="24"/>
          <w:szCs w:val="24"/>
        </w:rPr>
      </w:pPr>
      <w:r w:rsidRPr="00BE6AD5">
        <w:rPr>
          <w:rFonts w:ascii="Times New Roman" w:hAnsi="Times New Roman" w:cs="Times New Roman"/>
          <w:sz w:val="24"/>
          <w:szCs w:val="24"/>
        </w:rPr>
        <w:t>Cadre HA6 e = 20cm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A96F19">
        <w:rPr>
          <w:rFonts w:ascii="Times New Roman" w:hAnsi="Times New Roman" w:cs="Times New Roman"/>
          <w:sz w:val="24"/>
          <w:szCs w:val="24"/>
          <w:u w:val="single"/>
        </w:rPr>
        <w:t>4</w:t>
      </w:r>
      <w:r w:rsidRPr="00BE6AD5">
        <w:rPr>
          <w:rFonts w:ascii="Times New Roman" w:hAnsi="Times New Roman" w:cs="Times New Roman"/>
          <w:sz w:val="24"/>
          <w:szCs w:val="24"/>
          <w:u w:val="single"/>
        </w:rPr>
        <w:t xml:space="preserve"> - Forme de dallage</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 béton armé pour forme de dallage sera dosé à 300kg/m3 et bouchardé</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Ferraillage HA6</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Quadrillage </w:t>
      </w:r>
      <w:r w:rsidR="00050A2C">
        <w:rPr>
          <w:rFonts w:ascii="Times New Roman" w:hAnsi="Times New Roman" w:cs="Times New Roman"/>
          <w:sz w:val="24"/>
          <w:szCs w:val="24"/>
        </w:rPr>
        <w:t>25</w:t>
      </w:r>
      <w:r w:rsidRPr="00BE6AD5">
        <w:rPr>
          <w:rFonts w:ascii="Times New Roman" w:hAnsi="Times New Roman" w:cs="Times New Roman"/>
          <w:sz w:val="24"/>
          <w:szCs w:val="24"/>
        </w:rPr>
        <w:t xml:space="preserve">cm x </w:t>
      </w:r>
      <w:r w:rsidR="00050A2C">
        <w:rPr>
          <w:rFonts w:ascii="Times New Roman" w:hAnsi="Times New Roman" w:cs="Times New Roman"/>
          <w:sz w:val="24"/>
          <w:szCs w:val="24"/>
        </w:rPr>
        <w:t>25</w:t>
      </w:r>
      <w:r w:rsidRPr="00BE6AD5">
        <w:rPr>
          <w:rFonts w:ascii="Times New Roman" w:hAnsi="Times New Roman" w:cs="Times New Roman"/>
          <w:sz w:val="24"/>
          <w:szCs w:val="24"/>
        </w:rPr>
        <w:t>cm</w:t>
      </w:r>
    </w:p>
    <w:p w:rsidR="00BE6AD5" w:rsidRP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Epaisseur </w:t>
      </w:r>
      <w:r w:rsidR="00EF269C">
        <w:rPr>
          <w:rFonts w:ascii="Times New Roman" w:hAnsi="Times New Roman" w:cs="Times New Roman"/>
          <w:sz w:val="24"/>
          <w:szCs w:val="24"/>
        </w:rPr>
        <w:t>10</w:t>
      </w:r>
      <w:r w:rsidRPr="00BE6AD5">
        <w:rPr>
          <w:rFonts w:ascii="Times New Roman" w:hAnsi="Times New Roman" w:cs="Times New Roman"/>
          <w:sz w:val="24"/>
          <w:szCs w:val="24"/>
        </w:rPr>
        <w:t xml:space="preserve"> cm</w:t>
      </w:r>
    </w:p>
    <w:p w:rsidR="00E74AEE" w:rsidRPr="00BE6AD5" w:rsidRDefault="00E74AEE" w:rsidP="00E74AEE">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E03D83">
        <w:rPr>
          <w:rFonts w:ascii="Times New Roman" w:hAnsi="Times New Roman" w:cs="Times New Roman"/>
          <w:sz w:val="24"/>
          <w:szCs w:val="24"/>
          <w:u w:val="single"/>
        </w:rPr>
        <w:t>5</w:t>
      </w:r>
      <w:r w:rsidRPr="00BE6AD5">
        <w:rPr>
          <w:rFonts w:ascii="Times New Roman" w:hAnsi="Times New Roman" w:cs="Times New Roman"/>
          <w:sz w:val="24"/>
          <w:szCs w:val="24"/>
          <w:u w:val="single"/>
        </w:rPr>
        <w:t xml:space="preserve"> - </w:t>
      </w:r>
      <w:r w:rsidRPr="00E74AEE">
        <w:rPr>
          <w:rFonts w:ascii="Times New Roman" w:hAnsi="Times New Roman" w:cs="Times New Roman"/>
          <w:sz w:val="24"/>
          <w:szCs w:val="24"/>
          <w:u w:val="single"/>
        </w:rPr>
        <w:t>Chape ciment bouchardée dosé à 350kg/m³</w:t>
      </w:r>
    </w:p>
    <w:p w:rsidR="00E74AEE" w:rsidRDefault="00580CCE" w:rsidP="00BE6AD5">
      <w:pPr>
        <w:jc w:val="both"/>
        <w:rPr>
          <w:rFonts w:ascii="Times New Roman" w:hAnsi="Times New Roman" w:cs="Times New Roman"/>
          <w:sz w:val="24"/>
          <w:szCs w:val="24"/>
        </w:rPr>
      </w:pPr>
      <w:r w:rsidRPr="00580CCE">
        <w:rPr>
          <w:rFonts w:ascii="Times New Roman" w:hAnsi="Times New Roman" w:cs="Times New Roman"/>
          <w:sz w:val="24"/>
          <w:szCs w:val="24"/>
        </w:rPr>
        <w:t>La chape au sol sera exécutée au mortier de ciment dosé à 400 kg/m3. Elle couvrira le sol de certains locaux non destinés à être carrelés et sera teinté de rouge brique dans la masse et puis bouchardée</w:t>
      </w:r>
      <w:r w:rsidR="00E74AEE" w:rsidRPr="00BE6AD5">
        <w:rPr>
          <w:rFonts w:ascii="Times New Roman" w:hAnsi="Times New Roman" w:cs="Times New Roman"/>
          <w:sz w:val="24"/>
          <w:szCs w:val="24"/>
        </w:rPr>
        <w:t>.</w:t>
      </w:r>
    </w:p>
    <w:p w:rsidR="00F706D9" w:rsidRPr="00F706D9" w:rsidRDefault="00F706D9" w:rsidP="00F706D9">
      <w:pPr>
        <w:jc w:val="both"/>
        <w:rPr>
          <w:rFonts w:ascii="Times New Roman" w:hAnsi="Times New Roman" w:cs="Times New Roman"/>
          <w:sz w:val="24"/>
          <w:szCs w:val="24"/>
          <w:u w:val="single"/>
        </w:rPr>
      </w:pPr>
      <w:r w:rsidRPr="00F706D9">
        <w:rPr>
          <w:rFonts w:ascii="Times New Roman" w:hAnsi="Times New Roman" w:cs="Times New Roman"/>
          <w:sz w:val="24"/>
          <w:szCs w:val="24"/>
        </w:rPr>
        <w:t>3</w:t>
      </w:r>
      <w:r>
        <w:rPr>
          <w:rFonts w:ascii="Times New Roman" w:hAnsi="Times New Roman" w:cs="Times New Roman"/>
          <w:sz w:val="24"/>
          <w:szCs w:val="24"/>
        </w:rPr>
        <w:t>06</w:t>
      </w:r>
      <w:r w:rsidRPr="00F706D9">
        <w:rPr>
          <w:rFonts w:ascii="Times New Roman" w:hAnsi="Times New Roman" w:cs="Times New Roman"/>
          <w:sz w:val="24"/>
          <w:szCs w:val="24"/>
        </w:rPr>
        <w:t xml:space="preserve"> - </w:t>
      </w:r>
      <w:r w:rsidRPr="00F706D9">
        <w:rPr>
          <w:rFonts w:ascii="Times New Roman" w:hAnsi="Times New Roman" w:cs="Times New Roman"/>
          <w:sz w:val="24"/>
          <w:szCs w:val="24"/>
          <w:u w:val="single"/>
        </w:rPr>
        <w:t>Plancher en hourdis creux</w:t>
      </w:r>
      <w:r>
        <w:rPr>
          <w:rFonts w:ascii="Times New Roman" w:hAnsi="Times New Roman" w:cs="Times New Roman"/>
          <w:sz w:val="24"/>
          <w:szCs w:val="24"/>
          <w:u w:val="single"/>
        </w:rPr>
        <w:t xml:space="preserve"> (sans objet)</w:t>
      </w:r>
    </w:p>
    <w:p w:rsidR="00F706D9" w:rsidRPr="00F706D9"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 xml:space="preserve">Prévus en hourdis creux de 15 cm d’épaisseur, recouverte d’une table de compression de 5 cm d’épaisseur (dosé à 350kg/m3) avec incorporation d’armatures (fers torsadés de 6) de répartition. </w:t>
      </w:r>
    </w:p>
    <w:p w:rsidR="002960BB" w:rsidRPr="00E74AEE" w:rsidRDefault="00F706D9" w:rsidP="00F706D9">
      <w:pPr>
        <w:jc w:val="both"/>
        <w:rPr>
          <w:rFonts w:ascii="Times New Roman" w:hAnsi="Times New Roman" w:cs="Times New Roman"/>
          <w:sz w:val="24"/>
          <w:szCs w:val="24"/>
        </w:rPr>
      </w:pPr>
      <w:r w:rsidRPr="00F706D9">
        <w:rPr>
          <w:rFonts w:ascii="Times New Roman" w:hAnsi="Times New Roman" w:cs="Times New Roman"/>
          <w:sz w:val="24"/>
          <w:szCs w:val="24"/>
        </w:rPr>
        <w:t>Les dimensions et modes de ferraillage des poutraisons des différents planchers de dalle, seront précisés par le dossier technique du maître d’œuvre.</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7</w:t>
      </w:r>
      <w:r w:rsidRPr="00BE6AD5">
        <w:rPr>
          <w:rFonts w:ascii="Times New Roman" w:hAnsi="Times New Roman" w:cs="Times New Roman"/>
          <w:sz w:val="24"/>
          <w:szCs w:val="24"/>
          <w:u w:val="single"/>
        </w:rPr>
        <w:t xml:space="preserve"> - Béton pour rampe d’accès</w:t>
      </w:r>
      <w:r w:rsidR="007D15A4" w:rsidRPr="00C74A91">
        <w:rPr>
          <w:rFonts w:ascii="Times New Roman" w:hAnsi="Times New Roman" w:cs="Times New Roman"/>
          <w:sz w:val="24"/>
          <w:szCs w:val="24"/>
          <w:u w:val="single"/>
        </w:rPr>
        <w:t xml:space="preserve"> et marches</w:t>
      </w:r>
    </w:p>
    <w:p w:rsidR="00BE6AD5"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 xml:space="preserve">Il sera exécuté au niveau </w:t>
      </w:r>
      <w:r w:rsidR="007D15A4">
        <w:rPr>
          <w:rFonts w:ascii="Times New Roman" w:hAnsi="Times New Roman" w:cs="Times New Roman"/>
          <w:sz w:val="24"/>
          <w:szCs w:val="24"/>
        </w:rPr>
        <w:t>des</w:t>
      </w:r>
      <w:r w:rsidRPr="00BE6AD5">
        <w:rPr>
          <w:rFonts w:ascii="Times New Roman" w:hAnsi="Times New Roman" w:cs="Times New Roman"/>
          <w:sz w:val="24"/>
          <w:szCs w:val="24"/>
        </w:rPr>
        <w:t xml:space="preserve"> porte</w:t>
      </w:r>
      <w:r w:rsidR="007D15A4">
        <w:rPr>
          <w:rFonts w:ascii="Times New Roman" w:hAnsi="Times New Roman" w:cs="Times New Roman"/>
          <w:sz w:val="24"/>
          <w:szCs w:val="24"/>
        </w:rPr>
        <w:t>s d’entrée</w:t>
      </w:r>
      <w:r w:rsidRPr="00BE6AD5">
        <w:rPr>
          <w:rFonts w:ascii="Times New Roman" w:hAnsi="Times New Roman" w:cs="Times New Roman"/>
          <w:sz w:val="24"/>
          <w:szCs w:val="24"/>
        </w:rPr>
        <w:t xml:space="preserve"> et sera en un béton dosé à 300kg/m3.</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8</w:t>
      </w:r>
      <w:r w:rsidRPr="00BE6AD5">
        <w:rPr>
          <w:rFonts w:ascii="Times New Roman" w:hAnsi="Times New Roman" w:cs="Times New Roman"/>
          <w:sz w:val="24"/>
          <w:szCs w:val="24"/>
          <w:u w:val="single"/>
        </w:rPr>
        <w:t xml:space="preserve"> - Maçonnerie de soubassement</w:t>
      </w:r>
    </w:p>
    <w:p w:rsidR="00855D6D" w:rsidRPr="00BE6AD5"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 mur de soubassement sera en agglos pleins de 15*20*40 préparés 21 jours au moins</w:t>
      </w:r>
      <w:r>
        <w:rPr>
          <w:rFonts w:ascii="Times New Roman" w:hAnsi="Times New Roman" w:cs="Times New Roman"/>
          <w:sz w:val="24"/>
          <w:szCs w:val="24"/>
        </w:rPr>
        <w:t xml:space="preserve"> </w:t>
      </w:r>
      <w:r w:rsidRPr="00BE6AD5">
        <w:rPr>
          <w:rFonts w:ascii="Times New Roman" w:hAnsi="Times New Roman" w:cs="Times New Roman"/>
          <w:sz w:val="24"/>
          <w:szCs w:val="24"/>
        </w:rPr>
        <w:t>à l'avance. Ils seront hourdés au mortier de ciment. Ils seront dosés à 250kg/m3</w:t>
      </w:r>
      <w:r>
        <w:rPr>
          <w:rFonts w:ascii="Times New Roman" w:hAnsi="Times New Roman" w:cs="Times New Roman"/>
          <w:sz w:val="24"/>
          <w:szCs w:val="24"/>
        </w:rPr>
        <w:t xml:space="preserve"> </w:t>
      </w:r>
      <w:r w:rsidRPr="00320669">
        <w:rPr>
          <w:rFonts w:ascii="Times New Roman" w:hAnsi="Times New Roman" w:cs="Times New Roman"/>
          <w:sz w:val="24"/>
          <w:szCs w:val="24"/>
        </w:rPr>
        <w:t>et 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80 Kg/cm² (8 MPa) ou 80 bars de résistance nominale</w:t>
      </w:r>
      <w:r w:rsidRPr="00BE6AD5">
        <w:rPr>
          <w:rFonts w:ascii="Times New Roman" w:hAnsi="Times New Roman" w:cs="Times New Roman"/>
          <w:sz w:val="24"/>
          <w:szCs w:val="24"/>
        </w:rPr>
        <w:t>.</w:t>
      </w:r>
    </w:p>
    <w:p w:rsidR="00855D6D" w:rsidRPr="00BE6AD5" w:rsidRDefault="00855D6D" w:rsidP="00855D6D">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30</w:t>
      </w:r>
      <w:r w:rsidR="001C712A">
        <w:rPr>
          <w:rFonts w:ascii="Times New Roman" w:hAnsi="Times New Roman" w:cs="Times New Roman"/>
          <w:sz w:val="24"/>
          <w:szCs w:val="24"/>
          <w:u w:val="single"/>
        </w:rPr>
        <w:t>9</w:t>
      </w:r>
      <w:r w:rsidRPr="00BE6AD5">
        <w:rPr>
          <w:rFonts w:ascii="Times New Roman" w:hAnsi="Times New Roman" w:cs="Times New Roman"/>
          <w:sz w:val="24"/>
          <w:szCs w:val="24"/>
          <w:u w:val="single"/>
        </w:rPr>
        <w:t xml:space="preserve"> - Maçonnerie en élévations</w:t>
      </w:r>
    </w:p>
    <w:p w:rsidR="00855D6D" w:rsidRDefault="00855D6D" w:rsidP="00855D6D">
      <w:pPr>
        <w:jc w:val="both"/>
        <w:rPr>
          <w:rFonts w:ascii="Times New Roman" w:hAnsi="Times New Roman" w:cs="Times New Roman"/>
          <w:sz w:val="24"/>
          <w:szCs w:val="24"/>
        </w:rPr>
      </w:pPr>
      <w:r w:rsidRPr="00BE6AD5">
        <w:rPr>
          <w:rFonts w:ascii="Times New Roman" w:hAnsi="Times New Roman" w:cs="Times New Roman"/>
          <w:sz w:val="24"/>
          <w:szCs w:val="24"/>
        </w:rPr>
        <w:t>Les murs en élévation seront en agglos creux de 15* 20* 40 préparés 21 jours au</w:t>
      </w:r>
      <w:r>
        <w:rPr>
          <w:rFonts w:ascii="Times New Roman" w:hAnsi="Times New Roman" w:cs="Times New Roman"/>
          <w:sz w:val="24"/>
          <w:szCs w:val="24"/>
        </w:rPr>
        <w:t xml:space="preserve"> </w:t>
      </w:r>
      <w:r w:rsidRPr="00BE6AD5">
        <w:rPr>
          <w:rFonts w:ascii="Times New Roman" w:hAnsi="Times New Roman" w:cs="Times New Roman"/>
          <w:sz w:val="24"/>
          <w:szCs w:val="24"/>
        </w:rPr>
        <w:t>moins à l'avance. Ils seront hourdés au mortier de ciment et exécutés conformément aux</w:t>
      </w:r>
      <w:r>
        <w:rPr>
          <w:rFonts w:ascii="Times New Roman" w:hAnsi="Times New Roman" w:cs="Times New Roman"/>
          <w:sz w:val="24"/>
          <w:szCs w:val="24"/>
        </w:rPr>
        <w:t xml:space="preserve"> </w:t>
      </w:r>
      <w:r w:rsidRPr="00BE6AD5">
        <w:rPr>
          <w:rFonts w:ascii="Times New Roman" w:hAnsi="Times New Roman" w:cs="Times New Roman"/>
          <w:sz w:val="24"/>
          <w:szCs w:val="24"/>
        </w:rPr>
        <w:t>plans. Ils seront dosés à 250kg/m3</w:t>
      </w:r>
      <w:r>
        <w:rPr>
          <w:rFonts w:ascii="Times New Roman" w:hAnsi="Times New Roman" w:cs="Times New Roman"/>
          <w:sz w:val="24"/>
          <w:szCs w:val="24"/>
        </w:rPr>
        <w:t xml:space="preserve"> et </w:t>
      </w:r>
      <w:r w:rsidRPr="00320669">
        <w:rPr>
          <w:rFonts w:ascii="Times New Roman" w:hAnsi="Times New Roman" w:cs="Times New Roman"/>
          <w:sz w:val="24"/>
          <w:szCs w:val="24"/>
        </w:rPr>
        <w:t>présent</w:t>
      </w:r>
      <w:r>
        <w:rPr>
          <w:rFonts w:ascii="Times New Roman" w:hAnsi="Times New Roman" w:cs="Times New Roman"/>
          <w:sz w:val="24"/>
          <w:szCs w:val="24"/>
        </w:rPr>
        <w:t>és</w:t>
      </w:r>
      <w:r w:rsidRPr="00320669">
        <w:rPr>
          <w:rFonts w:ascii="Times New Roman" w:hAnsi="Times New Roman" w:cs="Times New Roman"/>
          <w:sz w:val="24"/>
          <w:szCs w:val="24"/>
        </w:rPr>
        <w:t xml:space="preserve"> une résistance, à l’écrasement de </w:t>
      </w:r>
      <w:r>
        <w:rPr>
          <w:rFonts w:ascii="Times New Roman" w:hAnsi="Times New Roman" w:cs="Times New Roman"/>
          <w:sz w:val="24"/>
          <w:szCs w:val="24"/>
        </w:rPr>
        <w:t>4</w:t>
      </w:r>
      <w:r w:rsidRPr="00320669">
        <w:rPr>
          <w:rFonts w:ascii="Times New Roman" w:hAnsi="Times New Roman" w:cs="Times New Roman"/>
          <w:sz w:val="24"/>
          <w:szCs w:val="24"/>
        </w:rPr>
        <w:t>0 Kg/cm² (</w:t>
      </w:r>
      <w:r>
        <w:rPr>
          <w:rFonts w:ascii="Times New Roman" w:hAnsi="Times New Roman" w:cs="Times New Roman"/>
          <w:sz w:val="24"/>
          <w:szCs w:val="24"/>
        </w:rPr>
        <w:t>4</w:t>
      </w:r>
      <w:r w:rsidRPr="00320669">
        <w:rPr>
          <w:rFonts w:ascii="Times New Roman" w:hAnsi="Times New Roman" w:cs="Times New Roman"/>
          <w:sz w:val="24"/>
          <w:szCs w:val="24"/>
        </w:rPr>
        <w:t xml:space="preserve"> MPa) ou </w:t>
      </w:r>
      <w:r>
        <w:rPr>
          <w:rFonts w:ascii="Times New Roman" w:hAnsi="Times New Roman" w:cs="Times New Roman"/>
          <w:sz w:val="24"/>
          <w:szCs w:val="24"/>
        </w:rPr>
        <w:t>4</w:t>
      </w:r>
      <w:r w:rsidRPr="00320669">
        <w:rPr>
          <w:rFonts w:ascii="Times New Roman" w:hAnsi="Times New Roman" w:cs="Times New Roman"/>
          <w:sz w:val="24"/>
          <w:szCs w:val="24"/>
        </w:rPr>
        <w:t>0 bars de résistance nominale</w:t>
      </w:r>
    </w:p>
    <w:p w:rsidR="00855D6D" w:rsidRPr="00BE6AD5" w:rsidRDefault="00855D6D" w:rsidP="00BE6AD5">
      <w:pPr>
        <w:jc w:val="both"/>
        <w:rPr>
          <w:rFonts w:ascii="Times New Roman" w:hAnsi="Times New Roman" w:cs="Times New Roman"/>
          <w:sz w:val="24"/>
          <w:szCs w:val="24"/>
        </w:rPr>
      </w:pPr>
      <w:r w:rsidRPr="00320669">
        <w:rPr>
          <w:rFonts w:ascii="Times New Roman" w:hAnsi="Times New Roman" w:cs="Times New Roman"/>
          <w:sz w:val="24"/>
          <w:szCs w:val="24"/>
        </w:rPr>
        <w:t>Les tolérances pour l’implantation et les dimensions des baies de fenêtres et de portes sont de 1cm.</w:t>
      </w:r>
    </w:p>
    <w:p w:rsidR="00BE6AD5" w:rsidRPr="00BE6AD5" w:rsidRDefault="00BE6AD5" w:rsidP="00BE6AD5">
      <w:pPr>
        <w:jc w:val="both"/>
        <w:rPr>
          <w:rFonts w:ascii="Times New Roman" w:hAnsi="Times New Roman" w:cs="Times New Roman"/>
          <w:sz w:val="24"/>
          <w:szCs w:val="24"/>
          <w:u w:val="single"/>
        </w:rPr>
      </w:pPr>
      <w:r w:rsidRPr="00BE6AD5">
        <w:rPr>
          <w:rFonts w:ascii="Times New Roman" w:hAnsi="Times New Roman" w:cs="Times New Roman"/>
          <w:sz w:val="24"/>
          <w:szCs w:val="24"/>
          <w:u w:val="single"/>
        </w:rPr>
        <w:t>310 - Claustras maçonnés</w:t>
      </w:r>
    </w:p>
    <w:p w:rsidR="00320669" w:rsidRDefault="00BE6AD5" w:rsidP="00BE6AD5">
      <w:pPr>
        <w:jc w:val="both"/>
        <w:rPr>
          <w:rFonts w:ascii="Times New Roman" w:hAnsi="Times New Roman" w:cs="Times New Roman"/>
          <w:sz w:val="24"/>
          <w:szCs w:val="24"/>
        </w:rPr>
      </w:pPr>
      <w:r w:rsidRPr="00BE6AD5">
        <w:rPr>
          <w:rFonts w:ascii="Times New Roman" w:hAnsi="Times New Roman" w:cs="Times New Roman"/>
          <w:sz w:val="24"/>
          <w:szCs w:val="24"/>
        </w:rPr>
        <w:t>Les claustras seront dosés à 300kg/m3 et exécutés selon le plan. Leur pose sera subordonnée</w:t>
      </w:r>
      <w:r w:rsidR="007D15A4">
        <w:rPr>
          <w:rFonts w:ascii="Times New Roman" w:hAnsi="Times New Roman" w:cs="Times New Roman"/>
          <w:sz w:val="24"/>
          <w:szCs w:val="24"/>
        </w:rPr>
        <w:t xml:space="preserve"> </w:t>
      </w:r>
      <w:r w:rsidRPr="00BE6AD5">
        <w:rPr>
          <w:rFonts w:ascii="Times New Roman" w:hAnsi="Times New Roman" w:cs="Times New Roman"/>
          <w:sz w:val="24"/>
          <w:szCs w:val="24"/>
        </w:rPr>
        <w:t>à l'autorisation du contrôleur.</w:t>
      </w:r>
    </w:p>
    <w:p w:rsidR="00050A2C" w:rsidRPr="00050A2C" w:rsidRDefault="00050A2C" w:rsidP="00050A2C">
      <w:pPr>
        <w:jc w:val="both"/>
        <w:rPr>
          <w:rFonts w:ascii="Times New Roman" w:hAnsi="Times New Roman" w:cs="Times New Roman"/>
          <w:b/>
          <w:i/>
          <w:sz w:val="24"/>
          <w:szCs w:val="24"/>
        </w:rPr>
      </w:pPr>
      <w:bookmarkStart w:id="2" w:name="_Toc485964652"/>
      <w:bookmarkStart w:id="3" w:name="_Toc485964773"/>
      <w:bookmarkStart w:id="4" w:name="_Toc360872836"/>
      <w:r w:rsidRPr="00B030B9">
        <w:rPr>
          <w:rFonts w:ascii="Times New Roman" w:hAnsi="Times New Roman" w:cs="Times New Roman"/>
          <w:b/>
          <w:i/>
          <w:sz w:val="24"/>
          <w:szCs w:val="24"/>
        </w:rPr>
        <w:t xml:space="preserve">iv. </w:t>
      </w:r>
      <w:r w:rsidRPr="00050A2C">
        <w:rPr>
          <w:rFonts w:ascii="Times New Roman" w:hAnsi="Times New Roman" w:cs="Times New Roman"/>
          <w:b/>
          <w:i/>
          <w:sz w:val="24"/>
          <w:szCs w:val="24"/>
        </w:rPr>
        <w:t xml:space="preserve">Enduits et </w:t>
      </w:r>
      <w:bookmarkEnd w:id="2"/>
      <w:bookmarkEnd w:id="3"/>
      <w:bookmarkEnd w:id="4"/>
      <w:r w:rsidRPr="00050A2C">
        <w:rPr>
          <w:rFonts w:ascii="Times New Roman" w:hAnsi="Times New Roman" w:cs="Times New Roman"/>
          <w:b/>
          <w:i/>
          <w:sz w:val="24"/>
          <w:szCs w:val="24"/>
        </w:rPr>
        <w:t>revêtement</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travaux comprennent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enduits verticaux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 carrelage au sol ;</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 Les faïences au mur.</w:t>
      </w:r>
    </w:p>
    <w:p w:rsidR="00050A2C" w:rsidRPr="00050A2C" w:rsidRDefault="00050A2C" w:rsidP="00050A2C">
      <w:pPr>
        <w:jc w:val="both"/>
        <w:rPr>
          <w:rFonts w:ascii="Times New Roman" w:hAnsi="Times New Roman" w:cs="Times New Roman"/>
          <w:sz w:val="24"/>
          <w:szCs w:val="24"/>
          <w:u w:val="single"/>
        </w:rPr>
      </w:pPr>
      <w:r w:rsidRPr="00C74A91">
        <w:rPr>
          <w:rFonts w:ascii="Times New Roman" w:hAnsi="Times New Roman" w:cs="Times New Roman"/>
          <w:sz w:val="24"/>
          <w:szCs w:val="24"/>
          <w:u w:val="single"/>
        </w:rPr>
        <w:t>401 -</w:t>
      </w:r>
      <w:r w:rsidRPr="00050A2C">
        <w:rPr>
          <w:rFonts w:ascii="Times New Roman" w:hAnsi="Times New Roman" w:cs="Times New Roman"/>
          <w:sz w:val="24"/>
          <w:szCs w:val="24"/>
          <w:u w:val="single"/>
        </w:rPr>
        <w:t>Les enduits verticaux</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Lisses au mortier dosé à 400 kg de ciment par m</w:t>
      </w:r>
      <w:r w:rsidRPr="00050A2C">
        <w:rPr>
          <w:rFonts w:ascii="Times New Roman" w:hAnsi="Times New Roman" w:cs="Times New Roman"/>
          <w:sz w:val="24"/>
          <w:szCs w:val="24"/>
          <w:vertAlign w:val="superscript"/>
        </w:rPr>
        <w:t>3</w:t>
      </w:r>
      <w:r w:rsidRPr="00050A2C">
        <w:rPr>
          <w:rFonts w:ascii="Times New Roman" w:hAnsi="Times New Roman" w:cs="Times New Roman"/>
          <w:sz w:val="24"/>
          <w:szCs w:val="24"/>
        </w:rPr>
        <w:t xml:space="preserve"> de sable sec, les enduits verticaux s’exécuteront sur les parements intérieurs et extérieurs des murs en agglomérés de ciment et en béton armé.</w:t>
      </w:r>
    </w:p>
    <w:p w:rsidR="00050A2C"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Leur épaisseur doit être :</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2 cm pour les faces intérieures des murs</w:t>
      </w:r>
    </w:p>
    <w:p w:rsidR="00050A2C" w:rsidRPr="00050A2C" w:rsidRDefault="00050A2C" w:rsidP="00050A2C">
      <w:pPr>
        <w:numPr>
          <w:ilvl w:val="0"/>
          <w:numId w:val="4"/>
        </w:numPr>
        <w:jc w:val="both"/>
        <w:rPr>
          <w:rFonts w:ascii="Times New Roman" w:hAnsi="Times New Roman" w:cs="Times New Roman"/>
          <w:sz w:val="24"/>
          <w:szCs w:val="24"/>
        </w:rPr>
      </w:pPr>
      <w:r w:rsidRPr="00050A2C">
        <w:rPr>
          <w:rFonts w:ascii="Times New Roman" w:hAnsi="Times New Roman" w:cs="Times New Roman"/>
          <w:sz w:val="24"/>
          <w:szCs w:val="24"/>
        </w:rPr>
        <w:t>3 cm pour les faces extérieures des murs</w:t>
      </w:r>
    </w:p>
    <w:p w:rsidR="00B030B9" w:rsidRP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enduits extérieurs seront dosés aux hydrofuges conformément aux indications de fabricant.</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402 - </w:t>
      </w:r>
      <w:r w:rsidR="00050A2C" w:rsidRPr="00050A2C">
        <w:rPr>
          <w:rFonts w:ascii="Times New Roman" w:hAnsi="Times New Roman" w:cs="Times New Roman"/>
          <w:sz w:val="24"/>
          <w:szCs w:val="24"/>
          <w:u w:val="single"/>
        </w:rPr>
        <w:t>Carrelage au sol</w:t>
      </w:r>
    </w:p>
    <w:p w:rsidR="00050A2C" w:rsidRDefault="00050A2C" w:rsidP="00050A2C">
      <w:pPr>
        <w:jc w:val="both"/>
        <w:rPr>
          <w:rFonts w:ascii="Times New Roman" w:hAnsi="Times New Roman" w:cs="Times New Roman"/>
          <w:sz w:val="24"/>
          <w:szCs w:val="24"/>
        </w:rPr>
      </w:pPr>
      <w:r w:rsidRPr="00050A2C">
        <w:rPr>
          <w:rFonts w:ascii="Times New Roman" w:hAnsi="Times New Roman" w:cs="Times New Roman"/>
          <w:sz w:val="24"/>
          <w:szCs w:val="24"/>
        </w:rPr>
        <w:t>Les carreaux grès cérame de type 30 x 30 seront posés dans les espaces annexes et l’administration. Dans la zone de production, du carrelage antiacide</w:t>
      </w:r>
      <w:r w:rsidR="00210E18">
        <w:rPr>
          <w:rFonts w:ascii="Times New Roman" w:hAnsi="Times New Roman" w:cs="Times New Roman"/>
          <w:sz w:val="24"/>
          <w:szCs w:val="24"/>
        </w:rPr>
        <w:t xml:space="preserve"> de type 60x60</w:t>
      </w:r>
      <w:r w:rsidRPr="00050A2C">
        <w:rPr>
          <w:rFonts w:ascii="Times New Roman" w:hAnsi="Times New Roman" w:cs="Times New Roman"/>
          <w:sz w:val="24"/>
          <w:szCs w:val="24"/>
        </w:rPr>
        <w:t xml:space="preserve"> sera installé au sol</w:t>
      </w:r>
      <w:r w:rsidR="00210E18">
        <w:rPr>
          <w:rFonts w:ascii="Times New Roman" w:hAnsi="Times New Roman" w:cs="Times New Roman"/>
          <w:sz w:val="24"/>
          <w:szCs w:val="24"/>
        </w:rPr>
        <w:t xml:space="preserve"> et</w:t>
      </w:r>
      <w:r w:rsidRPr="00050A2C">
        <w:rPr>
          <w:rFonts w:ascii="Times New Roman" w:hAnsi="Times New Roman" w:cs="Times New Roman"/>
          <w:sz w:val="24"/>
          <w:szCs w:val="24"/>
        </w:rPr>
        <w:t xml:space="preserve"> sur les paillasses. Il sera prévu du carrelage grès cérame </w:t>
      </w:r>
      <w:r w:rsidR="00210E18">
        <w:rPr>
          <w:rFonts w:ascii="Times New Roman" w:hAnsi="Times New Roman" w:cs="Times New Roman"/>
          <w:sz w:val="24"/>
          <w:szCs w:val="24"/>
        </w:rPr>
        <w:t xml:space="preserve">antidérapant </w:t>
      </w:r>
      <w:r w:rsidRPr="00050A2C">
        <w:rPr>
          <w:rFonts w:ascii="Times New Roman" w:hAnsi="Times New Roman" w:cs="Times New Roman"/>
          <w:sz w:val="24"/>
          <w:szCs w:val="24"/>
        </w:rPr>
        <w:t xml:space="preserve">de type 30 x 30 cm au sol des toilettes.  Ils seront exécutés sur bain de mortier dosé à 500 kg de ciment par mètre cube de mortier d’épaisseur 0,03 m au minimum. </w:t>
      </w:r>
    </w:p>
    <w:p w:rsidR="00B030B9" w:rsidRPr="00050A2C" w:rsidRDefault="00B030B9" w:rsidP="00050A2C">
      <w:pPr>
        <w:jc w:val="both"/>
        <w:rPr>
          <w:rFonts w:ascii="Times New Roman" w:hAnsi="Times New Roman" w:cs="Times New Roman"/>
          <w:sz w:val="24"/>
          <w:szCs w:val="24"/>
        </w:rPr>
      </w:pPr>
      <w:r w:rsidRPr="00B030B9">
        <w:rPr>
          <w:rFonts w:ascii="Times New Roman" w:hAnsi="Times New Roman" w:cs="Times New Roman"/>
          <w:sz w:val="24"/>
          <w:szCs w:val="24"/>
        </w:rPr>
        <w:t>Les teintes des différents carreaux seront choisies sur avis du Maître d’Ouvrage et du Contrôle et leurs plinthes seront en matériaux de même type que ceux des sols revêtus.</w:t>
      </w:r>
    </w:p>
    <w:p w:rsidR="00050A2C" w:rsidRPr="00050A2C" w:rsidRDefault="00A90F97" w:rsidP="00050A2C">
      <w:pPr>
        <w:jc w:val="both"/>
        <w:rPr>
          <w:rFonts w:ascii="Times New Roman" w:hAnsi="Times New Roman" w:cs="Times New Roman"/>
          <w:sz w:val="24"/>
          <w:szCs w:val="24"/>
          <w:u w:val="single"/>
        </w:rPr>
      </w:pPr>
      <w:r>
        <w:rPr>
          <w:rFonts w:ascii="Times New Roman" w:hAnsi="Times New Roman" w:cs="Times New Roman"/>
          <w:sz w:val="24"/>
          <w:szCs w:val="24"/>
          <w:u w:val="single"/>
        </w:rPr>
        <w:t xml:space="preserve">403 - </w:t>
      </w:r>
      <w:r w:rsidR="00050A2C" w:rsidRPr="00050A2C">
        <w:rPr>
          <w:rFonts w:ascii="Times New Roman" w:hAnsi="Times New Roman" w:cs="Times New Roman"/>
          <w:sz w:val="24"/>
          <w:szCs w:val="24"/>
          <w:u w:val="single"/>
        </w:rPr>
        <w:t>Les faïences</w:t>
      </w:r>
    </w:p>
    <w:p w:rsidR="008C663B"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carreaux en faïence (de couleur à définir par le bénéficiaire) aux murs sur une hauteur de 2.10 m sur du mortier dosé à 500 kg de ciment par mètre cube de mortier. Tous les </w:t>
      </w:r>
      <w:r w:rsidR="00210E18">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8C663B">
      <w:pPr>
        <w:jc w:val="both"/>
        <w:rPr>
          <w:rFonts w:ascii="Times New Roman" w:hAnsi="Times New Roman" w:cs="Times New Roman"/>
          <w:sz w:val="24"/>
          <w:szCs w:val="24"/>
          <w:u w:val="single"/>
        </w:rPr>
      </w:pPr>
      <w:r>
        <w:rPr>
          <w:rFonts w:ascii="Times New Roman" w:hAnsi="Times New Roman" w:cs="Times New Roman"/>
          <w:sz w:val="24"/>
          <w:szCs w:val="24"/>
          <w:u w:val="single"/>
        </w:rPr>
        <w:t>40</w:t>
      </w:r>
      <w:r w:rsidR="00D52A70">
        <w:rPr>
          <w:rFonts w:ascii="Times New Roman" w:hAnsi="Times New Roman" w:cs="Times New Roman"/>
          <w:sz w:val="24"/>
          <w:szCs w:val="24"/>
          <w:u w:val="single"/>
        </w:rPr>
        <w:t>4</w:t>
      </w:r>
      <w:r>
        <w:rPr>
          <w:rFonts w:ascii="Times New Roman" w:hAnsi="Times New Roman" w:cs="Times New Roman"/>
          <w:sz w:val="24"/>
          <w:szCs w:val="24"/>
          <w:u w:val="single"/>
        </w:rPr>
        <w:t xml:space="preserve"> - </w:t>
      </w:r>
      <w:r w:rsidRPr="00050A2C">
        <w:rPr>
          <w:rFonts w:ascii="Times New Roman" w:hAnsi="Times New Roman" w:cs="Times New Roman"/>
          <w:sz w:val="24"/>
          <w:szCs w:val="24"/>
          <w:u w:val="single"/>
        </w:rPr>
        <w:t xml:space="preserve">Les </w:t>
      </w:r>
      <w:r w:rsidR="00D52A70" w:rsidRPr="00D52A70">
        <w:rPr>
          <w:rFonts w:ascii="Times New Roman" w:hAnsi="Times New Roman" w:cs="Times New Roman"/>
          <w:sz w:val="24"/>
          <w:szCs w:val="24"/>
          <w:u w:val="single"/>
        </w:rPr>
        <w:t>Plinthe</w:t>
      </w:r>
      <w:r w:rsidR="00D52A70">
        <w:rPr>
          <w:rFonts w:ascii="Times New Roman" w:hAnsi="Times New Roman" w:cs="Times New Roman"/>
          <w:sz w:val="24"/>
          <w:szCs w:val="24"/>
          <w:u w:val="single"/>
        </w:rPr>
        <w:t>s</w:t>
      </w:r>
      <w:r w:rsidR="00A5381C">
        <w:rPr>
          <w:rFonts w:ascii="Times New Roman" w:hAnsi="Times New Roman" w:cs="Times New Roman"/>
          <w:sz w:val="24"/>
          <w:szCs w:val="24"/>
          <w:u w:val="single"/>
        </w:rPr>
        <w:t xml:space="preserve"> (sans objet)</w:t>
      </w:r>
    </w:p>
    <w:p w:rsidR="008C663B" w:rsidRPr="00050A2C" w:rsidRDefault="008C663B" w:rsidP="008D32E2">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Il sera prévu des </w:t>
      </w:r>
      <w:r w:rsidR="008D32E2">
        <w:rPr>
          <w:rFonts w:ascii="Times New Roman" w:hAnsi="Times New Roman" w:cs="Times New Roman"/>
          <w:bCs/>
          <w:sz w:val="24"/>
          <w:szCs w:val="24"/>
        </w:rPr>
        <w:t>plinthes</w:t>
      </w:r>
      <w:r w:rsidRPr="00050A2C">
        <w:rPr>
          <w:rFonts w:ascii="Times New Roman" w:hAnsi="Times New Roman" w:cs="Times New Roman"/>
          <w:bCs/>
          <w:sz w:val="24"/>
          <w:szCs w:val="24"/>
        </w:rPr>
        <w:t xml:space="preserve"> (de couleur à définir par le bénéficiaire) aux murs </w:t>
      </w:r>
      <w:r w:rsidR="008D32E2" w:rsidRPr="008D32E2">
        <w:rPr>
          <w:rFonts w:ascii="Times New Roman" w:hAnsi="Times New Roman" w:cs="Times New Roman"/>
          <w:bCs/>
          <w:sz w:val="24"/>
          <w:szCs w:val="24"/>
        </w:rPr>
        <w:t>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même catégorie et de même ton que le revêtement de sol avoisinant Ŕ pose à bain de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mortier dosé à 500 kg de ciment par mètre cube de mortier avec</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remplissage des joints à la barbotine de ciment ordinaire.</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les joints de la plinthe devront être alignés avec les joints du carrelage au sol</w:t>
      </w:r>
      <w:r w:rsidR="008D32E2">
        <w:rPr>
          <w:rFonts w:ascii="Times New Roman" w:hAnsi="Times New Roman" w:cs="Times New Roman"/>
          <w:bCs/>
          <w:sz w:val="24"/>
          <w:szCs w:val="24"/>
        </w:rPr>
        <w:t xml:space="preserve"> </w:t>
      </w:r>
      <w:r w:rsidR="008D32E2" w:rsidRPr="008D32E2">
        <w:rPr>
          <w:rFonts w:ascii="Times New Roman" w:hAnsi="Times New Roman" w:cs="Times New Roman"/>
          <w:bCs/>
          <w:sz w:val="24"/>
          <w:szCs w:val="24"/>
        </w:rPr>
        <w:t>correspondant.</w:t>
      </w:r>
      <w:r w:rsidRPr="00050A2C">
        <w:rPr>
          <w:rFonts w:ascii="Times New Roman" w:hAnsi="Times New Roman" w:cs="Times New Roman"/>
          <w:bCs/>
          <w:sz w:val="24"/>
          <w:szCs w:val="24"/>
        </w:rPr>
        <w:t xml:space="preserve"> Tous les </w:t>
      </w:r>
      <w:r>
        <w:rPr>
          <w:rFonts w:ascii="Times New Roman" w:hAnsi="Times New Roman" w:cs="Times New Roman"/>
          <w:bCs/>
          <w:sz w:val="24"/>
          <w:szCs w:val="24"/>
        </w:rPr>
        <w:t>matériaux</w:t>
      </w:r>
      <w:r w:rsidRPr="00050A2C">
        <w:rPr>
          <w:rFonts w:ascii="Times New Roman" w:hAnsi="Times New Roman" w:cs="Times New Roman"/>
          <w:bCs/>
          <w:sz w:val="24"/>
          <w:szCs w:val="24"/>
        </w:rPr>
        <w:t xml:space="preserve"> seront au préalablement soumis en échantillon au choix du Maître d’œuvre.</w:t>
      </w:r>
    </w:p>
    <w:p w:rsidR="008C663B" w:rsidRPr="00050A2C" w:rsidRDefault="008C663B" w:rsidP="00050A2C">
      <w:pPr>
        <w:jc w:val="both"/>
        <w:rPr>
          <w:rFonts w:ascii="Times New Roman" w:hAnsi="Times New Roman" w:cs="Times New Roman"/>
          <w:bCs/>
          <w:sz w:val="24"/>
          <w:szCs w:val="24"/>
        </w:rPr>
      </w:pPr>
    </w:p>
    <w:p w:rsidR="00210E18" w:rsidRPr="00B030B9" w:rsidRDefault="00210E18" w:rsidP="00210E18">
      <w:pPr>
        <w:jc w:val="both"/>
        <w:rPr>
          <w:rFonts w:ascii="Times New Roman" w:hAnsi="Times New Roman" w:cs="Times New Roman"/>
          <w:b/>
          <w:i/>
          <w:sz w:val="24"/>
          <w:szCs w:val="24"/>
        </w:rPr>
      </w:pPr>
      <w:bookmarkStart w:id="5" w:name="_Toc485964653"/>
      <w:bookmarkStart w:id="6" w:name="_Toc485964774"/>
      <w:bookmarkStart w:id="7" w:name="_Toc360872837"/>
      <w:r w:rsidRPr="00B030B9">
        <w:rPr>
          <w:rFonts w:ascii="Times New Roman" w:hAnsi="Times New Roman" w:cs="Times New Roman"/>
          <w:b/>
          <w:i/>
          <w:sz w:val="24"/>
          <w:szCs w:val="24"/>
        </w:rPr>
        <w:t xml:space="preserve">v. </w:t>
      </w:r>
      <w:r w:rsidR="00050A2C" w:rsidRPr="00050A2C">
        <w:rPr>
          <w:rFonts w:ascii="Times New Roman" w:hAnsi="Times New Roman" w:cs="Times New Roman"/>
          <w:b/>
          <w:i/>
          <w:sz w:val="24"/>
          <w:szCs w:val="24"/>
        </w:rPr>
        <w:t>Menuiserie métallique</w:t>
      </w:r>
      <w:bookmarkEnd w:id="5"/>
      <w:bookmarkEnd w:id="6"/>
      <w:bookmarkEnd w:id="7"/>
      <w:r w:rsidR="00A13883">
        <w:rPr>
          <w:rFonts w:ascii="Times New Roman" w:hAnsi="Times New Roman" w:cs="Times New Roman"/>
          <w:b/>
          <w:i/>
          <w:sz w:val="24"/>
          <w:szCs w:val="24"/>
        </w:rPr>
        <w:t>, bois,</w:t>
      </w:r>
      <w:r w:rsidRPr="00B030B9">
        <w:rPr>
          <w:rFonts w:ascii="Times New Roman" w:hAnsi="Times New Roman" w:cs="Times New Roman"/>
          <w:b/>
          <w:i/>
          <w:sz w:val="24"/>
          <w:szCs w:val="24"/>
        </w:rPr>
        <w:t xml:space="preserve"> alu et vitrerie</w:t>
      </w:r>
    </w:p>
    <w:p w:rsidR="00210E18" w:rsidRPr="00210E18" w:rsidRDefault="00210E18" w:rsidP="00210E18">
      <w:pPr>
        <w:jc w:val="both"/>
        <w:rPr>
          <w:rFonts w:ascii="Times New Roman" w:hAnsi="Times New Roman" w:cs="Times New Roman"/>
          <w:sz w:val="24"/>
          <w:szCs w:val="24"/>
          <w:u w:val="single"/>
        </w:rPr>
      </w:pPr>
      <w:r w:rsidRPr="00210E18">
        <w:rPr>
          <w:rFonts w:ascii="Times New Roman" w:hAnsi="Times New Roman" w:cs="Times New Roman"/>
          <w:sz w:val="24"/>
          <w:szCs w:val="24"/>
          <w:u w:val="single"/>
        </w:rPr>
        <w:t xml:space="preserve">501 - Fourniture et pose de portes </w:t>
      </w:r>
    </w:p>
    <w:p w:rsidR="00697277" w:rsidRP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 xml:space="preserve">Les portes extérieures de la zone de production seront métalliques tandis que les portes intérieures seront en bois </w:t>
      </w:r>
      <w:r w:rsidR="00933A7A">
        <w:rPr>
          <w:rFonts w:ascii="Times New Roman" w:hAnsi="Times New Roman" w:cs="Times New Roman"/>
          <w:bCs/>
          <w:sz w:val="24"/>
          <w:szCs w:val="24"/>
        </w:rPr>
        <w:t>y compris</w:t>
      </w:r>
      <w:r w:rsidRPr="00697277">
        <w:rPr>
          <w:rFonts w:ascii="Times New Roman" w:hAnsi="Times New Roman" w:cs="Times New Roman"/>
          <w:bCs/>
          <w:sz w:val="24"/>
          <w:szCs w:val="24"/>
        </w:rPr>
        <w:t xml:space="preserve"> celles des douches et WC. Elles seront posées conformément aux emplacements et dimensions indiqués sur les plans d’architecte. </w:t>
      </w:r>
    </w:p>
    <w:p w:rsidR="00697277" w:rsidRDefault="00697277" w:rsidP="00697277">
      <w:pPr>
        <w:jc w:val="both"/>
        <w:rPr>
          <w:rFonts w:ascii="Times New Roman" w:hAnsi="Times New Roman" w:cs="Times New Roman"/>
          <w:bCs/>
          <w:sz w:val="24"/>
          <w:szCs w:val="24"/>
        </w:rPr>
      </w:pPr>
      <w:r w:rsidRPr="00697277">
        <w:rPr>
          <w:rFonts w:ascii="Times New Roman" w:hAnsi="Times New Roman" w:cs="Times New Roman"/>
          <w:bCs/>
          <w:sz w:val="24"/>
          <w:szCs w:val="24"/>
        </w:rPr>
        <w:t>La quincaillerie et la serrurerie appropriée de type ordinaire mais de bonne qualité</w:t>
      </w:r>
      <w:r>
        <w:rPr>
          <w:rFonts w:ascii="Times New Roman" w:hAnsi="Times New Roman" w:cs="Times New Roman"/>
          <w:bCs/>
          <w:sz w:val="24"/>
          <w:szCs w:val="24"/>
        </w:rPr>
        <w:t xml:space="preserve"> </w:t>
      </w:r>
      <w:r>
        <w:rPr>
          <w:rFonts w:ascii="Times New Roman" w:hAnsi="Times New Roman" w:cs="Times New Roman"/>
          <w:sz w:val="24"/>
          <w:szCs w:val="24"/>
        </w:rPr>
        <w:t>(</w:t>
      </w:r>
      <w:r w:rsidRPr="00210E18">
        <w:rPr>
          <w:rFonts w:ascii="Times New Roman" w:hAnsi="Times New Roman" w:cs="Times New Roman"/>
          <w:sz w:val="24"/>
          <w:szCs w:val="24"/>
        </w:rPr>
        <w:t>Vachette ou Laperche</w:t>
      </w:r>
      <w:r>
        <w:rPr>
          <w:rFonts w:ascii="Times New Roman" w:hAnsi="Times New Roman" w:cs="Times New Roman"/>
          <w:sz w:val="24"/>
          <w:szCs w:val="24"/>
        </w:rPr>
        <w:t>)</w:t>
      </w:r>
      <w:r w:rsidRPr="00697277">
        <w:rPr>
          <w:rFonts w:ascii="Times New Roman" w:hAnsi="Times New Roman" w:cs="Times New Roman"/>
          <w:bCs/>
          <w:sz w:val="24"/>
          <w:szCs w:val="24"/>
        </w:rPr>
        <w:t>. Les éléments de quincaillerie sujets à l’oxydation et non soumis à mouvement seront protégés par application d’une couche de peinture antirouille.</w:t>
      </w:r>
    </w:p>
    <w:p w:rsidR="00697277" w:rsidRDefault="00697277" w:rsidP="00210E18">
      <w:pPr>
        <w:jc w:val="both"/>
        <w:rPr>
          <w:rFonts w:ascii="Times New Roman" w:hAnsi="Times New Roman" w:cs="Times New Roman"/>
          <w:sz w:val="24"/>
          <w:szCs w:val="24"/>
        </w:rPr>
      </w:pPr>
      <w:r>
        <w:rPr>
          <w:rFonts w:ascii="Times New Roman" w:hAnsi="Times New Roman" w:cs="Times New Roman"/>
          <w:sz w:val="24"/>
          <w:szCs w:val="24"/>
        </w:rPr>
        <w:t>Les</w:t>
      </w:r>
      <w:r w:rsidRPr="00210E18">
        <w:rPr>
          <w:rFonts w:ascii="Times New Roman" w:hAnsi="Times New Roman" w:cs="Times New Roman"/>
          <w:sz w:val="24"/>
          <w:szCs w:val="24"/>
        </w:rPr>
        <w:t xml:space="preserve"> portes métalliques seront en panneaux pleins en tôles de qualité soudable 10/10.</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Tous les bois utilisés seront de première qualité, sains, parfaitement secs, de degré d’humilité conformes aux exigences du climat local, sans nœuds vicieux, ne présentant aucune altération importante, telles que épaufrures, gélivures fissures internes ou roulures etc… et garantis contre toutes les maladies éventuelles.</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Ils devront être traités préventivement avec un produit homologué « CTBF » insecticide et fongicide.</w:t>
      </w:r>
    </w:p>
    <w:p w:rsidR="004200EB" w:rsidRPr="00A45DDF"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Le bois de charpente devra satisfaire au DTU n°30, à la norme B52.001 (règles d’utilisation et aux règles de calcul CB 71)</w:t>
      </w:r>
    </w:p>
    <w:p w:rsidR="004200EB" w:rsidRPr="00A90F97" w:rsidRDefault="004200EB" w:rsidP="004200EB">
      <w:pPr>
        <w:jc w:val="both"/>
        <w:rPr>
          <w:rFonts w:ascii="Times New Roman" w:hAnsi="Times New Roman" w:cs="Times New Roman"/>
          <w:bCs/>
          <w:sz w:val="24"/>
          <w:szCs w:val="24"/>
        </w:rPr>
      </w:pPr>
      <w:r w:rsidRPr="00A45DDF">
        <w:rPr>
          <w:rFonts w:ascii="Times New Roman" w:hAnsi="Times New Roman" w:cs="Times New Roman"/>
          <w:bCs/>
          <w:sz w:val="24"/>
          <w:szCs w:val="24"/>
        </w:rPr>
        <w:t>Dans tous cas, une attention toute particulière devra être accordée à l’exécution des éléments en bois qui, en cas de non-exécution selon les règles de l’art, seront systématiquement rejetés.</w:t>
      </w:r>
    </w:p>
    <w:p w:rsidR="004200EB" w:rsidRPr="00A90F97" w:rsidRDefault="004200EB" w:rsidP="00210E18">
      <w:pPr>
        <w:jc w:val="both"/>
        <w:rPr>
          <w:rFonts w:ascii="Times New Roman" w:hAnsi="Times New Roman" w:cs="Times New Roman"/>
          <w:bCs/>
          <w:sz w:val="24"/>
          <w:szCs w:val="24"/>
        </w:rPr>
      </w:pPr>
    </w:p>
    <w:p w:rsidR="00050A2C" w:rsidRPr="00050A2C" w:rsidRDefault="00697277" w:rsidP="00050A2C">
      <w:pPr>
        <w:jc w:val="both"/>
        <w:rPr>
          <w:rFonts w:ascii="Times New Roman" w:hAnsi="Times New Roman" w:cs="Times New Roman"/>
          <w:sz w:val="24"/>
          <w:szCs w:val="24"/>
          <w:u w:val="single"/>
        </w:rPr>
      </w:pPr>
      <w:r w:rsidRPr="00A90F97">
        <w:rPr>
          <w:rFonts w:ascii="Times New Roman" w:hAnsi="Times New Roman" w:cs="Times New Roman"/>
          <w:sz w:val="24"/>
          <w:szCs w:val="24"/>
          <w:u w:val="single"/>
        </w:rPr>
        <w:t xml:space="preserve">502- </w:t>
      </w:r>
      <w:r w:rsidRPr="00210E18">
        <w:rPr>
          <w:rFonts w:ascii="Times New Roman" w:hAnsi="Times New Roman" w:cs="Times New Roman"/>
          <w:sz w:val="24"/>
          <w:szCs w:val="24"/>
          <w:u w:val="single"/>
        </w:rPr>
        <w:t xml:space="preserve">Fourniture et pose </w:t>
      </w:r>
      <w:r w:rsidRPr="00A90F97">
        <w:rPr>
          <w:rFonts w:ascii="Times New Roman" w:hAnsi="Times New Roman" w:cs="Times New Roman"/>
          <w:sz w:val="24"/>
          <w:szCs w:val="24"/>
          <w:u w:val="single"/>
        </w:rPr>
        <w:t>de f</w:t>
      </w:r>
      <w:r w:rsidR="00050A2C" w:rsidRPr="00050A2C">
        <w:rPr>
          <w:rFonts w:ascii="Times New Roman" w:hAnsi="Times New Roman" w:cs="Times New Roman"/>
          <w:sz w:val="24"/>
          <w:szCs w:val="24"/>
          <w:u w:val="single"/>
        </w:rPr>
        <w:t>enêtres</w:t>
      </w:r>
    </w:p>
    <w:p w:rsidR="00050A2C" w:rsidRP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Les fenêtres seront en aluminium vitré ou en option à châssis NACO orientables sur cadre en aluminium.</w:t>
      </w:r>
    </w:p>
    <w:p w:rsidR="00050A2C"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Tous les équipements métalliques seront protégés par application d’une couche de peinture antirouille.</w:t>
      </w:r>
    </w:p>
    <w:p w:rsidR="008D360A" w:rsidRPr="00050A2C" w:rsidRDefault="00AE4785" w:rsidP="00050A2C">
      <w:pPr>
        <w:jc w:val="both"/>
        <w:rPr>
          <w:rFonts w:ascii="Times New Roman" w:hAnsi="Times New Roman" w:cs="Times New Roman"/>
          <w:b/>
          <w:i/>
          <w:sz w:val="24"/>
          <w:szCs w:val="24"/>
        </w:rPr>
      </w:pPr>
      <w:r w:rsidRPr="00B030B9">
        <w:rPr>
          <w:rFonts w:ascii="Times New Roman" w:hAnsi="Times New Roman" w:cs="Times New Roman"/>
          <w:b/>
          <w:i/>
          <w:sz w:val="24"/>
          <w:szCs w:val="24"/>
        </w:rPr>
        <w:t>vi. Electricité</w:t>
      </w:r>
    </w:p>
    <w:p w:rsidR="00AE4785" w:rsidRDefault="00050A2C" w:rsidP="00050A2C">
      <w:pPr>
        <w:jc w:val="both"/>
        <w:rPr>
          <w:rFonts w:ascii="Times New Roman" w:hAnsi="Times New Roman" w:cs="Times New Roman"/>
          <w:bCs/>
          <w:sz w:val="24"/>
          <w:szCs w:val="24"/>
        </w:rPr>
      </w:pPr>
      <w:r w:rsidRPr="00050A2C">
        <w:rPr>
          <w:rFonts w:ascii="Times New Roman" w:hAnsi="Times New Roman" w:cs="Times New Roman"/>
          <w:bCs/>
          <w:sz w:val="24"/>
          <w:szCs w:val="24"/>
        </w:rPr>
        <w:t xml:space="preserve">Le </w:t>
      </w:r>
      <w:r w:rsidR="00AE4785">
        <w:rPr>
          <w:rFonts w:ascii="Times New Roman" w:hAnsi="Times New Roman" w:cs="Times New Roman"/>
          <w:bCs/>
          <w:sz w:val="24"/>
          <w:szCs w:val="24"/>
        </w:rPr>
        <w:t>bâtiment</w:t>
      </w:r>
      <w:r w:rsidRPr="00050A2C">
        <w:rPr>
          <w:rFonts w:ascii="Times New Roman" w:hAnsi="Times New Roman" w:cs="Times New Roman"/>
          <w:bCs/>
          <w:sz w:val="24"/>
          <w:szCs w:val="24"/>
        </w:rPr>
        <w:t xml:space="preserve"> sera alimenté en électricité par le réseau de la SBEE. Un système solaire pourra être installé en appui pour l’éclairage des zones de production et pour l’alimentation des espaces annexes. Les installations électriques seront exécutées suivant les règles de l’art et conformément aux normes en vigueur. Les départs seront protégés par disjoncteurs à haut pouvoir de coupure et les installations seront livrées en parfait état de marche et conformes aux plans d’électricité. Tous les appareils d’éclairage et toutes les prises seront mis à la terre. </w:t>
      </w:r>
    </w:p>
    <w:p w:rsidR="00AA70E1" w:rsidRDefault="00AA70E1" w:rsidP="00050A2C">
      <w:pPr>
        <w:jc w:val="both"/>
        <w:rPr>
          <w:rFonts w:ascii="Times New Roman" w:hAnsi="Times New Roman" w:cs="Times New Roman"/>
          <w:bCs/>
          <w:sz w:val="24"/>
          <w:szCs w:val="24"/>
        </w:rPr>
      </w:pPr>
    </w:p>
    <w:p w:rsidR="00AE4785" w:rsidRPr="00AE4785" w:rsidRDefault="00AE4785" w:rsidP="00AE4785">
      <w:pPr>
        <w:jc w:val="both"/>
        <w:rPr>
          <w:rFonts w:ascii="Times New Roman" w:hAnsi="Times New Roman" w:cs="Times New Roman"/>
          <w:b/>
          <w:i/>
          <w:sz w:val="24"/>
          <w:szCs w:val="24"/>
        </w:rPr>
      </w:pPr>
      <w:r w:rsidRPr="00AE4785">
        <w:rPr>
          <w:rFonts w:ascii="Times New Roman" w:hAnsi="Times New Roman" w:cs="Times New Roman"/>
          <w:b/>
          <w:i/>
          <w:sz w:val="24"/>
          <w:szCs w:val="24"/>
        </w:rPr>
        <w:t xml:space="preserve">vii. </w:t>
      </w:r>
      <w:r w:rsidRPr="00B030B9">
        <w:rPr>
          <w:rFonts w:ascii="Times New Roman" w:hAnsi="Times New Roman" w:cs="Times New Roman"/>
          <w:b/>
          <w:i/>
          <w:sz w:val="24"/>
          <w:szCs w:val="24"/>
        </w:rPr>
        <w:t>Plomberie sanitaire</w:t>
      </w:r>
    </w:p>
    <w:p w:rsidR="00A02F39" w:rsidRPr="00AE4785" w:rsidRDefault="00050A2C" w:rsidP="00A02F39">
      <w:pPr>
        <w:jc w:val="both"/>
        <w:rPr>
          <w:rFonts w:ascii="Times New Roman" w:hAnsi="Times New Roman" w:cs="Times New Roman"/>
          <w:bCs/>
          <w:sz w:val="24"/>
          <w:szCs w:val="24"/>
        </w:rPr>
      </w:pPr>
      <w:r w:rsidRPr="00050A2C">
        <w:rPr>
          <w:rFonts w:ascii="Times New Roman" w:hAnsi="Times New Roman" w:cs="Times New Roman"/>
          <w:bCs/>
          <w:sz w:val="24"/>
          <w:szCs w:val="24"/>
        </w:rPr>
        <w:t>Les installations de plomberie - sanitaire seront exécutées suivant les règles de l’art et conformément aux normes en vigueur. Les installations seront livrées en parfait état de marche et conformes aux plans de plomberie.</w:t>
      </w:r>
    </w:p>
    <w:p w:rsidR="00A02F39" w:rsidRPr="00B030B9" w:rsidRDefault="00A02F39" w:rsidP="00A02F39">
      <w:pPr>
        <w:jc w:val="both"/>
        <w:rPr>
          <w:rFonts w:ascii="Times New Roman" w:hAnsi="Times New Roman" w:cs="Times New Roman"/>
          <w:b/>
          <w:i/>
          <w:sz w:val="24"/>
          <w:szCs w:val="24"/>
        </w:rPr>
      </w:pPr>
      <w:r w:rsidRPr="00B030B9">
        <w:rPr>
          <w:rFonts w:ascii="Times New Roman" w:hAnsi="Times New Roman" w:cs="Times New Roman"/>
          <w:b/>
          <w:i/>
          <w:sz w:val="24"/>
          <w:szCs w:val="24"/>
        </w:rPr>
        <w:t>vi</w:t>
      </w:r>
      <w:r w:rsidR="00A90F97" w:rsidRPr="00B030B9">
        <w:rPr>
          <w:rFonts w:ascii="Times New Roman" w:hAnsi="Times New Roman" w:cs="Times New Roman"/>
          <w:b/>
          <w:i/>
          <w:sz w:val="24"/>
          <w:szCs w:val="24"/>
        </w:rPr>
        <w:t>ii</w:t>
      </w:r>
      <w:r w:rsidRPr="00B030B9">
        <w:rPr>
          <w:rFonts w:ascii="Times New Roman" w:hAnsi="Times New Roman" w:cs="Times New Roman"/>
          <w:b/>
          <w:i/>
          <w:sz w:val="24"/>
          <w:szCs w:val="24"/>
        </w:rPr>
        <w:t>. Charpente et couverture</w:t>
      </w:r>
    </w:p>
    <w:p w:rsidR="00A02F39" w:rsidRPr="00A02F39" w:rsidRDefault="00A02F39" w:rsidP="00A02F39">
      <w:pPr>
        <w:jc w:val="both"/>
        <w:rPr>
          <w:rFonts w:ascii="Times New Roman" w:hAnsi="Times New Roman" w:cs="Times New Roman"/>
          <w:bCs/>
          <w:sz w:val="24"/>
          <w:szCs w:val="24"/>
        </w:rPr>
      </w:pPr>
      <w:r w:rsidRPr="00A02F39">
        <w:rPr>
          <w:rFonts w:ascii="Times New Roman" w:hAnsi="Times New Roman" w:cs="Times New Roman"/>
          <w:bCs/>
          <w:sz w:val="24"/>
          <w:szCs w:val="24"/>
        </w:rPr>
        <w:t xml:space="preserve">L’unité production sera couverte par une charpente métallique composée </w:t>
      </w:r>
      <w:r w:rsidR="00E26C5E">
        <w:rPr>
          <w:rFonts w:ascii="Times New Roman" w:hAnsi="Times New Roman" w:cs="Times New Roman"/>
          <w:bCs/>
          <w:sz w:val="24"/>
          <w:szCs w:val="24"/>
        </w:rPr>
        <w:t>de fermes</w:t>
      </w:r>
      <w:r w:rsidR="00BB4F0E">
        <w:rPr>
          <w:rFonts w:ascii="Times New Roman" w:hAnsi="Times New Roman" w:cs="Times New Roman"/>
          <w:bCs/>
          <w:sz w:val="24"/>
          <w:szCs w:val="24"/>
        </w:rPr>
        <w:t xml:space="preserve"> de type poutre</w:t>
      </w:r>
      <w:r w:rsidR="00E26C5E">
        <w:rPr>
          <w:rFonts w:ascii="Times New Roman" w:hAnsi="Times New Roman" w:cs="Times New Roman"/>
          <w:bCs/>
          <w:sz w:val="24"/>
          <w:szCs w:val="24"/>
        </w:rPr>
        <w:t xml:space="preserve"> en profilé IP</w:t>
      </w:r>
      <w:r w:rsidR="009C33E9">
        <w:rPr>
          <w:rFonts w:ascii="Times New Roman" w:hAnsi="Times New Roman" w:cs="Times New Roman"/>
          <w:bCs/>
          <w:sz w:val="24"/>
          <w:szCs w:val="24"/>
        </w:rPr>
        <w:t>N</w:t>
      </w:r>
      <w:r w:rsidR="00E26C5E">
        <w:rPr>
          <w:rFonts w:ascii="Times New Roman" w:hAnsi="Times New Roman" w:cs="Times New Roman"/>
          <w:bCs/>
          <w:sz w:val="24"/>
          <w:szCs w:val="24"/>
        </w:rPr>
        <w:t xml:space="preserve"> de 120 sous</w:t>
      </w:r>
      <w:r w:rsidRPr="00A02F39">
        <w:rPr>
          <w:rFonts w:ascii="Times New Roman" w:hAnsi="Times New Roman" w:cs="Times New Roman"/>
          <w:bCs/>
          <w:sz w:val="24"/>
          <w:szCs w:val="24"/>
        </w:rPr>
        <w:t xml:space="preserve"> des pannes en métallique</w:t>
      </w:r>
      <w:r w:rsidR="00E26C5E">
        <w:rPr>
          <w:rFonts w:ascii="Times New Roman" w:hAnsi="Times New Roman" w:cs="Times New Roman"/>
          <w:bCs/>
          <w:sz w:val="24"/>
          <w:szCs w:val="24"/>
        </w:rPr>
        <w:t xml:space="preserve"> en IP</w:t>
      </w:r>
      <w:r w:rsidR="009C33E9">
        <w:rPr>
          <w:rFonts w:ascii="Times New Roman" w:hAnsi="Times New Roman" w:cs="Times New Roman"/>
          <w:bCs/>
          <w:sz w:val="24"/>
          <w:szCs w:val="24"/>
        </w:rPr>
        <w:t>N</w:t>
      </w:r>
      <w:r w:rsidR="00E26C5E">
        <w:rPr>
          <w:rFonts w:ascii="Times New Roman" w:hAnsi="Times New Roman" w:cs="Times New Roman"/>
          <w:bCs/>
          <w:sz w:val="24"/>
          <w:szCs w:val="24"/>
        </w:rPr>
        <w:t xml:space="preserve"> de 80</w:t>
      </w:r>
      <w:r w:rsidRPr="00A02F39">
        <w:rPr>
          <w:rFonts w:ascii="Times New Roman" w:hAnsi="Times New Roman" w:cs="Times New Roman"/>
          <w:bCs/>
          <w:sz w:val="24"/>
          <w:szCs w:val="24"/>
        </w:rPr>
        <w:t xml:space="preserve"> et la couverture en bac </w:t>
      </w:r>
      <w:r w:rsidR="00AE4785">
        <w:rPr>
          <w:rFonts w:ascii="Times New Roman" w:hAnsi="Times New Roman" w:cs="Times New Roman"/>
          <w:bCs/>
          <w:sz w:val="24"/>
          <w:szCs w:val="24"/>
        </w:rPr>
        <w:t>acier 0,17</w:t>
      </w:r>
      <w:r w:rsidRPr="00A02F39">
        <w:rPr>
          <w:rFonts w:ascii="Times New Roman" w:hAnsi="Times New Roman" w:cs="Times New Roman"/>
          <w:bCs/>
          <w:sz w:val="24"/>
          <w:szCs w:val="24"/>
        </w:rPr>
        <w:t xml:space="preserve">. Des systèmes de contreventement en fer cornière en L seront mis en place. Il est prévu également des gouttières en PVC pour assurer le drainage et l’évacuation des eaux pluviales des toitures vers les regards. </w:t>
      </w:r>
    </w:p>
    <w:p w:rsidR="00AE4785" w:rsidRPr="00050A2C" w:rsidRDefault="00AE4785" w:rsidP="00AE4785">
      <w:pPr>
        <w:jc w:val="both"/>
        <w:rPr>
          <w:rFonts w:ascii="Times New Roman" w:hAnsi="Times New Roman" w:cs="Times New Roman"/>
          <w:b/>
          <w:i/>
          <w:sz w:val="24"/>
          <w:szCs w:val="24"/>
        </w:rPr>
      </w:pPr>
      <w:r w:rsidRPr="00B030B9">
        <w:rPr>
          <w:rFonts w:ascii="Times New Roman" w:hAnsi="Times New Roman" w:cs="Times New Roman"/>
          <w:b/>
          <w:i/>
          <w:sz w:val="24"/>
          <w:szCs w:val="24"/>
        </w:rPr>
        <w:t>i</w:t>
      </w:r>
      <w:r w:rsidR="00B030B9">
        <w:rPr>
          <w:rFonts w:ascii="Times New Roman" w:hAnsi="Times New Roman" w:cs="Times New Roman"/>
          <w:b/>
          <w:i/>
          <w:sz w:val="24"/>
          <w:szCs w:val="24"/>
        </w:rPr>
        <w:t>x</w:t>
      </w:r>
      <w:r w:rsidRPr="00B030B9">
        <w:rPr>
          <w:rFonts w:ascii="Times New Roman" w:hAnsi="Times New Roman" w:cs="Times New Roman"/>
          <w:b/>
          <w:i/>
          <w:sz w:val="24"/>
          <w:szCs w:val="24"/>
        </w:rPr>
        <w:t>. Peinture</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Toutes les peintures, marques, aspects, couleurs et tons devront avoir fait l’objet d’un agrément sur analyse par des laboratoires officiels confirmés au BENIN (selon besoins).</w:t>
      </w:r>
    </w:p>
    <w:p w:rsidR="00AE4785" w:rsidRPr="00050A2C" w:rsidRDefault="00AE4785" w:rsidP="00AE4785">
      <w:pPr>
        <w:jc w:val="both"/>
        <w:rPr>
          <w:rFonts w:ascii="Times New Roman" w:hAnsi="Times New Roman" w:cs="Times New Roman"/>
          <w:bCs/>
          <w:sz w:val="24"/>
          <w:szCs w:val="24"/>
        </w:rPr>
      </w:pPr>
      <w:r w:rsidRPr="00050A2C">
        <w:rPr>
          <w:rFonts w:ascii="Times New Roman" w:hAnsi="Times New Roman" w:cs="Times New Roman"/>
          <w:bCs/>
          <w:sz w:val="24"/>
          <w:szCs w:val="24"/>
        </w:rPr>
        <w:t>Les peintures seront employées pures ou diluées selon les spécifications du fabricant. Ces spécifications seront connues de l’Architecte au moment de la préparation du chantier. La consistance de ses travaux de peinture comprend :</w:t>
      </w:r>
    </w:p>
    <w:p w:rsidR="00AE4785" w:rsidRPr="00050A2C"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 xml:space="preserve">Peinture FOAM extérieure-intérieure : appliquée en deux couches sur enduits préalablement recouverts de chaux vive. Exécution à toutes hauteurs verticalement ou horizontalement y compris tous travaux préparatoires tels que brossage, égrenage, dépoussiérage. </w:t>
      </w:r>
    </w:p>
    <w:p w:rsidR="00AE4785" w:rsidRDefault="00AE4785" w:rsidP="00AE4785">
      <w:pPr>
        <w:numPr>
          <w:ilvl w:val="0"/>
          <w:numId w:val="5"/>
        </w:numPr>
        <w:jc w:val="both"/>
        <w:rPr>
          <w:rFonts w:ascii="Times New Roman" w:hAnsi="Times New Roman" w:cs="Times New Roman"/>
          <w:sz w:val="24"/>
          <w:szCs w:val="24"/>
        </w:rPr>
      </w:pPr>
      <w:r w:rsidRPr="00050A2C">
        <w:rPr>
          <w:rFonts w:ascii="Times New Roman" w:hAnsi="Times New Roman" w:cs="Times New Roman"/>
          <w:sz w:val="24"/>
          <w:szCs w:val="24"/>
        </w:rPr>
        <w:t>Peinture à huile sur menuiserie métallique et charpente : appliquée en deux couches. Exécution à toutes hauteurs verticalement y compris tous travaux préparatoires tels que brossage, égrenage, dépoussiérage.</w:t>
      </w:r>
    </w:p>
    <w:p w:rsidR="00A02F39" w:rsidRPr="00050A2C" w:rsidRDefault="00A02F39" w:rsidP="00A02F39">
      <w:pPr>
        <w:jc w:val="both"/>
        <w:rPr>
          <w:rFonts w:ascii="Times New Roman" w:hAnsi="Times New Roman" w:cs="Times New Roman"/>
          <w:sz w:val="24"/>
          <w:szCs w:val="24"/>
        </w:rPr>
      </w:pPr>
    </w:p>
    <w:p w:rsidR="00050A2C" w:rsidRPr="000D56E4" w:rsidRDefault="00050A2C" w:rsidP="00BE6AD5">
      <w:pPr>
        <w:jc w:val="both"/>
        <w:rPr>
          <w:rFonts w:ascii="Times New Roman" w:hAnsi="Times New Roman" w:cs="Times New Roman"/>
          <w:sz w:val="24"/>
          <w:szCs w:val="24"/>
        </w:rPr>
      </w:pPr>
    </w:p>
    <w:sectPr w:rsidR="00050A2C" w:rsidRPr="000D56E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1.25pt;height:11.25pt" o:bullet="t">
        <v:imagedata r:id="rId1" o:title="msoEB3E"/>
      </v:shape>
    </w:pict>
  </w:numPicBullet>
  <w:abstractNum w:abstractNumId="0" w15:restartNumberingAfterBreak="0">
    <w:nsid w:val="01B36BEF"/>
    <w:multiLevelType w:val="hybridMultilevel"/>
    <w:tmpl w:val="0A36FB0E"/>
    <w:lvl w:ilvl="0" w:tplc="040C0007">
      <w:start w:val="1"/>
      <w:numFmt w:val="bullet"/>
      <w:lvlText w:val=""/>
      <w:lvlPicBulletId w:val="0"/>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 w15:restartNumberingAfterBreak="0">
    <w:nsid w:val="0A3F5647"/>
    <w:multiLevelType w:val="hybridMultilevel"/>
    <w:tmpl w:val="4E687686"/>
    <w:lvl w:ilvl="0" w:tplc="040C0001">
      <w:start w:val="1"/>
      <w:numFmt w:val="bullet"/>
      <w:lvlText w:val=""/>
      <w:lvlJc w:val="left"/>
      <w:pPr>
        <w:ind w:left="1287" w:hanging="360"/>
      </w:pPr>
      <w:rPr>
        <w:rFonts w:ascii="Symbol" w:hAnsi="Symbol"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 w15:restartNumberingAfterBreak="0">
    <w:nsid w:val="1D487953"/>
    <w:multiLevelType w:val="hybridMultilevel"/>
    <w:tmpl w:val="7BB67A5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BAE7382"/>
    <w:multiLevelType w:val="hybridMultilevel"/>
    <w:tmpl w:val="0B24C6A8"/>
    <w:lvl w:ilvl="0" w:tplc="6B18D2DA">
      <w:start w:val="2"/>
      <w:numFmt w:val="bullet"/>
      <w:lvlText w:val="-"/>
      <w:lvlJc w:val="left"/>
      <w:pPr>
        <w:tabs>
          <w:tab w:val="num" w:pos="851"/>
        </w:tabs>
        <w:ind w:left="851" w:hanging="454"/>
      </w:pPr>
      <w:rPr>
        <w:rFont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9F4A3A"/>
    <w:multiLevelType w:val="hybridMultilevel"/>
    <w:tmpl w:val="434C2D0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090BD2"/>
    <w:multiLevelType w:val="hybridMultilevel"/>
    <w:tmpl w:val="4460773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3727315"/>
    <w:multiLevelType w:val="hybridMultilevel"/>
    <w:tmpl w:val="75687C9E"/>
    <w:lvl w:ilvl="0" w:tplc="44DC195E">
      <w:numFmt w:val="bullet"/>
      <w:lvlText w:val="•"/>
      <w:lvlJc w:val="left"/>
      <w:pPr>
        <w:ind w:left="780" w:hanging="360"/>
      </w:pPr>
      <w:rPr>
        <w:rFonts w:ascii="Times New Roman" w:hAnsi="Times New Roman" w:cs="Times New Roman" w:hint="default"/>
      </w:rPr>
    </w:lvl>
    <w:lvl w:ilvl="1" w:tplc="040C0003" w:tentative="1">
      <w:start w:val="1"/>
      <w:numFmt w:val="bullet"/>
      <w:lvlText w:val="o"/>
      <w:lvlJc w:val="left"/>
      <w:pPr>
        <w:ind w:left="1500" w:hanging="360"/>
      </w:pPr>
      <w:rPr>
        <w:rFonts w:ascii="Courier New" w:hAnsi="Courier New" w:cs="Courier New" w:hint="default"/>
      </w:rPr>
    </w:lvl>
    <w:lvl w:ilvl="2" w:tplc="040C0005" w:tentative="1">
      <w:start w:val="1"/>
      <w:numFmt w:val="bullet"/>
      <w:lvlText w:val=""/>
      <w:lvlJc w:val="left"/>
      <w:pPr>
        <w:ind w:left="2220" w:hanging="360"/>
      </w:pPr>
      <w:rPr>
        <w:rFonts w:ascii="Wingdings" w:hAnsi="Wingdings" w:hint="default"/>
      </w:rPr>
    </w:lvl>
    <w:lvl w:ilvl="3" w:tplc="040C0001" w:tentative="1">
      <w:start w:val="1"/>
      <w:numFmt w:val="bullet"/>
      <w:lvlText w:val=""/>
      <w:lvlJc w:val="left"/>
      <w:pPr>
        <w:ind w:left="2940" w:hanging="360"/>
      </w:pPr>
      <w:rPr>
        <w:rFonts w:ascii="Symbol" w:hAnsi="Symbol" w:hint="default"/>
      </w:rPr>
    </w:lvl>
    <w:lvl w:ilvl="4" w:tplc="040C0003" w:tentative="1">
      <w:start w:val="1"/>
      <w:numFmt w:val="bullet"/>
      <w:lvlText w:val="o"/>
      <w:lvlJc w:val="left"/>
      <w:pPr>
        <w:ind w:left="3660" w:hanging="360"/>
      </w:pPr>
      <w:rPr>
        <w:rFonts w:ascii="Courier New" w:hAnsi="Courier New" w:cs="Courier New" w:hint="default"/>
      </w:rPr>
    </w:lvl>
    <w:lvl w:ilvl="5" w:tplc="040C0005" w:tentative="1">
      <w:start w:val="1"/>
      <w:numFmt w:val="bullet"/>
      <w:lvlText w:val=""/>
      <w:lvlJc w:val="left"/>
      <w:pPr>
        <w:ind w:left="4380" w:hanging="360"/>
      </w:pPr>
      <w:rPr>
        <w:rFonts w:ascii="Wingdings" w:hAnsi="Wingdings" w:hint="default"/>
      </w:rPr>
    </w:lvl>
    <w:lvl w:ilvl="6" w:tplc="040C0001" w:tentative="1">
      <w:start w:val="1"/>
      <w:numFmt w:val="bullet"/>
      <w:lvlText w:val=""/>
      <w:lvlJc w:val="left"/>
      <w:pPr>
        <w:ind w:left="5100" w:hanging="360"/>
      </w:pPr>
      <w:rPr>
        <w:rFonts w:ascii="Symbol" w:hAnsi="Symbol" w:hint="default"/>
      </w:rPr>
    </w:lvl>
    <w:lvl w:ilvl="7" w:tplc="040C0003" w:tentative="1">
      <w:start w:val="1"/>
      <w:numFmt w:val="bullet"/>
      <w:lvlText w:val="o"/>
      <w:lvlJc w:val="left"/>
      <w:pPr>
        <w:ind w:left="5820" w:hanging="360"/>
      </w:pPr>
      <w:rPr>
        <w:rFonts w:ascii="Courier New" w:hAnsi="Courier New" w:cs="Courier New" w:hint="default"/>
      </w:rPr>
    </w:lvl>
    <w:lvl w:ilvl="8" w:tplc="040C0005" w:tentative="1">
      <w:start w:val="1"/>
      <w:numFmt w:val="bullet"/>
      <w:lvlText w:val=""/>
      <w:lvlJc w:val="left"/>
      <w:pPr>
        <w:ind w:left="6540" w:hanging="360"/>
      </w:pPr>
      <w:rPr>
        <w:rFonts w:ascii="Wingdings" w:hAnsi="Wingdings" w:hint="default"/>
      </w:rPr>
    </w:lvl>
  </w:abstractNum>
  <w:abstractNum w:abstractNumId="7" w15:restartNumberingAfterBreak="0">
    <w:nsid w:val="698F54E0"/>
    <w:multiLevelType w:val="hybridMultilevel"/>
    <w:tmpl w:val="ADCA99B2"/>
    <w:lvl w:ilvl="0" w:tplc="FFFFFFFF">
      <w:start w:val="1"/>
      <w:numFmt w:val="bullet"/>
      <w:lvlText w:val="•"/>
      <w:lvlJc w:val="left"/>
      <w:pPr>
        <w:ind w:left="2559" w:hanging="360"/>
      </w:pPr>
      <w:rPr>
        <w:rFonts w:hint="default"/>
      </w:rPr>
    </w:lvl>
    <w:lvl w:ilvl="1" w:tplc="040C0003" w:tentative="1">
      <w:start w:val="1"/>
      <w:numFmt w:val="bullet"/>
      <w:lvlText w:val="o"/>
      <w:lvlJc w:val="left"/>
      <w:pPr>
        <w:ind w:left="3279" w:hanging="360"/>
      </w:pPr>
      <w:rPr>
        <w:rFonts w:ascii="Courier New" w:hAnsi="Courier New" w:cs="Courier New" w:hint="default"/>
      </w:rPr>
    </w:lvl>
    <w:lvl w:ilvl="2" w:tplc="040C0005" w:tentative="1">
      <w:start w:val="1"/>
      <w:numFmt w:val="bullet"/>
      <w:lvlText w:val=""/>
      <w:lvlJc w:val="left"/>
      <w:pPr>
        <w:ind w:left="3999" w:hanging="360"/>
      </w:pPr>
      <w:rPr>
        <w:rFonts w:ascii="Wingdings" w:hAnsi="Wingdings" w:hint="default"/>
      </w:rPr>
    </w:lvl>
    <w:lvl w:ilvl="3" w:tplc="040C0001" w:tentative="1">
      <w:start w:val="1"/>
      <w:numFmt w:val="bullet"/>
      <w:lvlText w:val=""/>
      <w:lvlJc w:val="left"/>
      <w:pPr>
        <w:ind w:left="4719" w:hanging="360"/>
      </w:pPr>
      <w:rPr>
        <w:rFonts w:ascii="Symbol" w:hAnsi="Symbol" w:hint="default"/>
      </w:rPr>
    </w:lvl>
    <w:lvl w:ilvl="4" w:tplc="040C0003" w:tentative="1">
      <w:start w:val="1"/>
      <w:numFmt w:val="bullet"/>
      <w:lvlText w:val="o"/>
      <w:lvlJc w:val="left"/>
      <w:pPr>
        <w:ind w:left="5439" w:hanging="360"/>
      </w:pPr>
      <w:rPr>
        <w:rFonts w:ascii="Courier New" w:hAnsi="Courier New" w:cs="Courier New" w:hint="default"/>
      </w:rPr>
    </w:lvl>
    <w:lvl w:ilvl="5" w:tplc="040C0005" w:tentative="1">
      <w:start w:val="1"/>
      <w:numFmt w:val="bullet"/>
      <w:lvlText w:val=""/>
      <w:lvlJc w:val="left"/>
      <w:pPr>
        <w:ind w:left="6159" w:hanging="360"/>
      </w:pPr>
      <w:rPr>
        <w:rFonts w:ascii="Wingdings" w:hAnsi="Wingdings" w:hint="default"/>
      </w:rPr>
    </w:lvl>
    <w:lvl w:ilvl="6" w:tplc="040C0001" w:tentative="1">
      <w:start w:val="1"/>
      <w:numFmt w:val="bullet"/>
      <w:lvlText w:val=""/>
      <w:lvlJc w:val="left"/>
      <w:pPr>
        <w:ind w:left="6879" w:hanging="360"/>
      </w:pPr>
      <w:rPr>
        <w:rFonts w:ascii="Symbol" w:hAnsi="Symbol" w:hint="default"/>
      </w:rPr>
    </w:lvl>
    <w:lvl w:ilvl="7" w:tplc="040C0003" w:tentative="1">
      <w:start w:val="1"/>
      <w:numFmt w:val="bullet"/>
      <w:lvlText w:val="o"/>
      <w:lvlJc w:val="left"/>
      <w:pPr>
        <w:ind w:left="7599" w:hanging="360"/>
      </w:pPr>
      <w:rPr>
        <w:rFonts w:ascii="Courier New" w:hAnsi="Courier New" w:cs="Courier New" w:hint="default"/>
      </w:rPr>
    </w:lvl>
    <w:lvl w:ilvl="8" w:tplc="040C0005" w:tentative="1">
      <w:start w:val="1"/>
      <w:numFmt w:val="bullet"/>
      <w:lvlText w:val=""/>
      <w:lvlJc w:val="left"/>
      <w:pPr>
        <w:ind w:left="8319" w:hanging="360"/>
      </w:pPr>
      <w:rPr>
        <w:rFonts w:ascii="Wingdings" w:hAnsi="Wingdings" w:hint="default"/>
      </w:rPr>
    </w:lvl>
  </w:abstractNum>
  <w:abstractNum w:abstractNumId="8" w15:restartNumberingAfterBreak="0">
    <w:nsid w:val="7A420246"/>
    <w:multiLevelType w:val="hybridMultilevel"/>
    <w:tmpl w:val="BAA6F54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8"/>
  </w:num>
  <w:num w:numId="2">
    <w:abstractNumId w:val="2"/>
  </w:num>
  <w:num w:numId="3">
    <w:abstractNumId w:val="5"/>
  </w:num>
  <w:num w:numId="4">
    <w:abstractNumId w:val="7"/>
  </w:num>
  <w:num w:numId="5">
    <w:abstractNumId w:val="1"/>
  </w:num>
  <w:num w:numId="6">
    <w:abstractNumId w:val="4"/>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E59"/>
    <w:rsid w:val="00015A14"/>
    <w:rsid w:val="000244BC"/>
    <w:rsid w:val="00050A2C"/>
    <w:rsid w:val="000C101E"/>
    <w:rsid w:val="000D2E59"/>
    <w:rsid w:val="000D56E4"/>
    <w:rsid w:val="000D6344"/>
    <w:rsid w:val="000F40B8"/>
    <w:rsid w:val="00127567"/>
    <w:rsid w:val="001468D1"/>
    <w:rsid w:val="00171E12"/>
    <w:rsid w:val="001C712A"/>
    <w:rsid w:val="00210E18"/>
    <w:rsid w:val="00285366"/>
    <w:rsid w:val="0028737A"/>
    <w:rsid w:val="002960BB"/>
    <w:rsid w:val="00320669"/>
    <w:rsid w:val="00414621"/>
    <w:rsid w:val="004200EB"/>
    <w:rsid w:val="00444382"/>
    <w:rsid w:val="004640F9"/>
    <w:rsid w:val="00473B8B"/>
    <w:rsid w:val="00483C66"/>
    <w:rsid w:val="00527199"/>
    <w:rsid w:val="00580CCE"/>
    <w:rsid w:val="005B31ED"/>
    <w:rsid w:val="005C6755"/>
    <w:rsid w:val="00604ADE"/>
    <w:rsid w:val="00637984"/>
    <w:rsid w:val="00697277"/>
    <w:rsid w:val="007A3BD2"/>
    <w:rsid w:val="007D15A4"/>
    <w:rsid w:val="00855D6D"/>
    <w:rsid w:val="00865818"/>
    <w:rsid w:val="008C663B"/>
    <w:rsid w:val="008D32E2"/>
    <w:rsid w:val="008D360A"/>
    <w:rsid w:val="00933A7A"/>
    <w:rsid w:val="00950A63"/>
    <w:rsid w:val="009607EA"/>
    <w:rsid w:val="00980690"/>
    <w:rsid w:val="00984EC6"/>
    <w:rsid w:val="009A347E"/>
    <w:rsid w:val="009C33E9"/>
    <w:rsid w:val="00A02F39"/>
    <w:rsid w:val="00A13883"/>
    <w:rsid w:val="00A5381C"/>
    <w:rsid w:val="00A90F97"/>
    <w:rsid w:val="00A96F19"/>
    <w:rsid w:val="00AA4291"/>
    <w:rsid w:val="00AA70E1"/>
    <w:rsid w:val="00AC01AB"/>
    <w:rsid w:val="00AE4785"/>
    <w:rsid w:val="00B030B9"/>
    <w:rsid w:val="00BB4F0E"/>
    <w:rsid w:val="00BE6AD5"/>
    <w:rsid w:val="00C02736"/>
    <w:rsid w:val="00C15103"/>
    <w:rsid w:val="00C44AAD"/>
    <w:rsid w:val="00C72444"/>
    <w:rsid w:val="00C74A91"/>
    <w:rsid w:val="00CA4B33"/>
    <w:rsid w:val="00D15749"/>
    <w:rsid w:val="00D20728"/>
    <w:rsid w:val="00D52A70"/>
    <w:rsid w:val="00D66EAB"/>
    <w:rsid w:val="00D716CF"/>
    <w:rsid w:val="00DA18A6"/>
    <w:rsid w:val="00E03D83"/>
    <w:rsid w:val="00E22B9D"/>
    <w:rsid w:val="00E26C5E"/>
    <w:rsid w:val="00E52797"/>
    <w:rsid w:val="00E739FC"/>
    <w:rsid w:val="00E74AEE"/>
    <w:rsid w:val="00EE4C95"/>
    <w:rsid w:val="00EF269C"/>
    <w:rsid w:val="00F032D1"/>
    <w:rsid w:val="00F150C6"/>
    <w:rsid w:val="00F706D9"/>
    <w:rsid w:val="00F72206"/>
    <w:rsid w:val="00FD38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CC995C-D566-4336-8166-48CDF7CB7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31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818877">
      <w:bodyDiv w:val="1"/>
      <w:marLeft w:val="0"/>
      <w:marRight w:val="0"/>
      <w:marTop w:val="0"/>
      <w:marBottom w:val="0"/>
      <w:divBdr>
        <w:top w:val="none" w:sz="0" w:space="0" w:color="auto"/>
        <w:left w:val="none" w:sz="0" w:space="0" w:color="auto"/>
        <w:bottom w:val="none" w:sz="0" w:space="0" w:color="auto"/>
        <w:right w:val="none" w:sz="0" w:space="0" w:color="auto"/>
      </w:divBdr>
    </w:div>
    <w:div w:id="207809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2125</Words>
  <Characters>11689</Characters>
  <Application>Microsoft Office Word</Application>
  <DocSecurity>0</DocSecurity>
  <Lines>97</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Rodolphe Sèwènami AVOGBANNANON</dc:creator>
  <cp:keywords/>
  <dc:description/>
  <cp:lastModifiedBy>Tolidji AGOSSOU</cp:lastModifiedBy>
  <cp:revision>2</cp:revision>
  <dcterms:created xsi:type="dcterms:W3CDTF">2023-03-11T11:32:00Z</dcterms:created>
  <dcterms:modified xsi:type="dcterms:W3CDTF">2023-03-11T11:32:00Z</dcterms:modified>
</cp:coreProperties>
</file>