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0475251F" w:rsidR="00CF40E1" w:rsidRDefault="002676A2"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26076331">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3E751E" w:rsidRDefault="003E751E" w:rsidP="004145B4">
                            <w:pPr>
                              <w:pStyle w:val="Titrecouverture"/>
                            </w:pPr>
                            <w:r>
                              <w:t>Cahier Spécial des Charges</w:t>
                            </w:r>
                            <w:r w:rsidRPr="004145B4">
                              <w:t xml:space="preserve"> </w:t>
                            </w:r>
                          </w:p>
                          <w:p w14:paraId="11063250" w14:textId="7D25B2EB" w:rsidR="003E751E" w:rsidRDefault="003E751E" w:rsidP="004145B4">
                            <w:pPr>
                              <w:pStyle w:val="Titrecouverture"/>
                              <w:rPr>
                                <w:sz w:val="24"/>
                                <w:szCs w:val="24"/>
                              </w:rPr>
                            </w:pPr>
                            <w:r>
                              <w:rPr>
                                <w:sz w:val="24"/>
                                <w:szCs w:val="24"/>
                              </w:rPr>
                              <w:t xml:space="preserve">Marché de Fournitures </w:t>
                            </w:r>
                            <w:r w:rsidR="005A1A85">
                              <w:rPr>
                                <w:sz w:val="24"/>
                                <w:szCs w:val="24"/>
                              </w:rPr>
                              <w:t xml:space="preserve">et Livraison de deux canots rapides </w:t>
                            </w:r>
                          </w:p>
                          <w:p w14:paraId="48D54630" w14:textId="38F28DA8" w:rsidR="003E751E" w:rsidRDefault="003E751E" w:rsidP="004145B4">
                            <w:pPr>
                              <w:pStyle w:val="Titrecouverture"/>
                              <w:rPr>
                                <w:sz w:val="24"/>
                                <w:szCs w:val="24"/>
                              </w:rPr>
                            </w:pPr>
                            <w:r>
                              <w:rPr>
                                <w:sz w:val="24"/>
                                <w:szCs w:val="24"/>
                              </w:rPr>
                              <w:t>Procédure Ouverte</w:t>
                            </w:r>
                          </w:p>
                          <w:p w14:paraId="7E9B05C2" w14:textId="2398380D" w:rsidR="003E751E" w:rsidRPr="004145B4" w:rsidRDefault="003E751E" w:rsidP="004145B4">
                            <w:pPr>
                              <w:pStyle w:val="Titrecouverture"/>
                              <w:rPr>
                                <w:sz w:val="24"/>
                                <w:szCs w:val="24"/>
                              </w:rPr>
                            </w:pPr>
                            <w:r>
                              <w:rPr>
                                <w:sz w:val="24"/>
                                <w:szCs w:val="24"/>
                              </w:rPr>
                              <w:t xml:space="preserve">Code Navision : </w:t>
                            </w:r>
                            <w:r w:rsidR="005A1A85" w:rsidRPr="005A1A85">
                              <w:rPr>
                                <w:sz w:val="24"/>
                                <w:szCs w:val="24"/>
                              </w:rPr>
                              <w:t>COD21003-10009</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3E751E" w:rsidRDefault="003E751E" w:rsidP="004145B4">
                      <w:pPr>
                        <w:pStyle w:val="Titrecouverture"/>
                      </w:pPr>
                      <w:r>
                        <w:t>Cahier Spécial des Charges</w:t>
                      </w:r>
                      <w:r w:rsidRPr="004145B4">
                        <w:t xml:space="preserve"> </w:t>
                      </w:r>
                    </w:p>
                    <w:p w14:paraId="11063250" w14:textId="7D25B2EB" w:rsidR="003E751E" w:rsidRDefault="003E751E" w:rsidP="004145B4">
                      <w:pPr>
                        <w:pStyle w:val="Titrecouverture"/>
                        <w:rPr>
                          <w:sz w:val="24"/>
                          <w:szCs w:val="24"/>
                        </w:rPr>
                      </w:pPr>
                      <w:r>
                        <w:rPr>
                          <w:sz w:val="24"/>
                          <w:szCs w:val="24"/>
                        </w:rPr>
                        <w:t xml:space="preserve">Marché de Fournitures </w:t>
                      </w:r>
                      <w:r w:rsidR="005A1A85">
                        <w:rPr>
                          <w:sz w:val="24"/>
                          <w:szCs w:val="24"/>
                        </w:rPr>
                        <w:t xml:space="preserve">et Livraison de deux canots rapides </w:t>
                      </w:r>
                    </w:p>
                    <w:p w14:paraId="48D54630" w14:textId="38F28DA8" w:rsidR="003E751E" w:rsidRDefault="003E751E" w:rsidP="004145B4">
                      <w:pPr>
                        <w:pStyle w:val="Titrecouverture"/>
                        <w:rPr>
                          <w:sz w:val="24"/>
                          <w:szCs w:val="24"/>
                        </w:rPr>
                      </w:pPr>
                      <w:r>
                        <w:rPr>
                          <w:sz w:val="24"/>
                          <w:szCs w:val="24"/>
                        </w:rPr>
                        <w:t>Procédure Ouverte</w:t>
                      </w:r>
                    </w:p>
                    <w:p w14:paraId="7E9B05C2" w14:textId="2398380D" w:rsidR="003E751E" w:rsidRPr="004145B4" w:rsidRDefault="003E751E" w:rsidP="004145B4">
                      <w:pPr>
                        <w:pStyle w:val="Titrecouverture"/>
                        <w:rPr>
                          <w:sz w:val="24"/>
                          <w:szCs w:val="24"/>
                        </w:rPr>
                      </w:pPr>
                      <w:r>
                        <w:rPr>
                          <w:sz w:val="24"/>
                          <w:szCs w:val="24"/>
                        </w:rPr>
                        <w:t xml:space="preserve">Code Navision : </w:t>
                      </w:r>
                      <w:r w:rsidR="005A1A85" w:rsidRPr="005A1A85">
                        <w:rPr>
                          <w:sz w:val="24"/>
                          <w:szCs w:val="24"/>
                        </w:rPr>
                        <w:t>COD21003-10009</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E6124C2" w14:textId="18CCA3AD" w:rsidR="00EE72FA"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31404765" w:history="1">
        <w:r w:rsidR="00EE72FA" w:rsidRPr="00DD7137">
          <w:rPr>
            <w:rStyle w:val="Lienhypertexte"/>
            <w:noProof/>
          </w:rPr>
          <w:t>2</w:t>
        </w:r>
        <w:r w:rsidR="00EE72FA">
          <w:rPr>
            <w:rFonts w:asciiTheme="minorHAnsi" w:eastAsiaTheme="minorEastAsia" w:hAnsiTheme="minorHAnsi" w:cstheme="minorBidi"/>
            <w:b w:val="0"/>
            <w:noProof/>
            <w:color w:val="auto"/>
            <w:sz w:val="22"/>
            <w:lang w:val="fr-FR" w:eastAsia="fr-FR"/>
          </w:rPr>
          <w:tab/>
        </w:r>
        <w:r w:rsidR="00EE72FA" w:rsidRPr="00DD7137">
          <w:rPr>
            <w:rStyle w:val="Lienhypertexte"/>
            <w:noProof/>
          </w:rPr>
          <w:t>Généralités</w:t>
        </w:r>
        <w:r w:rsidR="00EE72FA">
          <w:rPr>
            <w:noProof/>
            <w:webHidden/>
          </w:rPr>
          <w:tab/>
        </w:r>
        <w:r w:rsidR="00EE72FA">
          <w:rPr>
            <w:noProof/>
            <w:webHidden/>
          </w:rPr>
          <w:fldChar w:fldCharType="begin"/>
        </w:r>
        <w:r w:rsidR="00EE72FA">
          <w:rPr>
            <w:noProof/>
            <w:webHidden/>
          </w:rPr>
          <w:instrText xml:space="preserve"> PAGEREF _Toc131404765 \h </w:instrText>
        </w:r>
        <w:r w:rsidR="00EE72FA">
          <w:rPr>
            <w:noProof/>
            <w:webHidden/>
          </w:rPr>
        </w:r>
        <w:r w:rsidR="00EE72FA">
          <w:rPr>
            <w:noProof/>
            <w:webHidden/>
          </w:rPr>
          <w:fldChar w:fldCharType="separate"/>
        </w:r>
        <w:r w:rsidR="00EE72FA">
          <w:rPr>
            <w:noProof/>
            <w:webHidden/>
          </w:rPr>
          <w:t>5</w:t>
        </w:r>
        <w:r w:rsidR="00EE72FA">
          <w:rPr>
            <w:noProof/>
            <w:webHidden/>
          </w:rPr>
          <w:fldChar w:fldCharType="end"/>
        </w:r>
      </w:hyperlink>
    </w:p>
    <w:p w14:paraId="7FCBFBAB" w14:textId="515B14D6"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66" w:history="1">
        <w:r w:rsidRPr="00DD7137">
          <w:rPr>
            <w:rStyle w:val="Lienhypertexte"/>
            <w:noProof/>
          </w:rPr>
          <w:t>2.1</w:t>
        </w:r>
        <w:r>
          <w:rPr>
            <w:rFonts w:asciiTheme="minorHAnsi" w:eastAsiaTheme="minorEastAsia" w:hAnsiTheme="minorHAnsi" w:cstheme="minorBidi"/>
            <w:noProof/>
            <w:color w:val="auto"/>
            <w:sz w:val="22"/>
            <w:lang w:val="fr-FR" w:eastAsia="fr-FR"/>
          </w:rPr>
          <w:tab/>
        </w:r>
        <w:r w:rsidRPr="00DD7137">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_Toc131404766 \h </w:instrText>
        </w:r>
        <w:r>
          <w:rPr>
            <w:noProof/>
            <w:webHidden/>
          </w:rPr>
        </w:r>
        <w:r>
          <w:rPr>
            <w:noProof/>
            <w:webHidden/>
          </w:rPr>
          <w:fldChar w:fldCharType="separate"/>
        </w:r>
        <w:r>
          <w:rPr>
            <w:noProof/>
            <w:webHidden/>
          </w:rPr>
          <w:t>5</w:t>
        </w:r>
        <w:r>
          <w:rPr>
            <w:noProof/>
            <w:webHidden/>
          </w:rPr>
          <w:fldChar w:fldCharType="end"/>
        </w:r>
      </w:hyperlink>
    </w:p>
    <w:p w14:paraId="4F82BD1D" w14:textId="595168B8"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67" w:history="1">
        <w:r w:rsidRPr="00DD7137">
          <w:rPr>
            <w:rStyle w:val="Lienhypertexte"/>
            <w:noProof/>
          </w:rPr>
          <w:t>2.2</w:t>
        </w:r>
        <w:r>
          <w:rPr>
            <w:rFonts w:asciiTheme="minorHAnsi" w:eastAsiaTheme="minorEastAsia" w:hAnsiTheme="minorHAnsi" w:cstheme="minorBidi"/>
            <w:noProof/>
            <w:color w:val="auto"/>
            <w:sz w:val="22"/>
            <w:lang w:val="fr-FR" w:eastAsia="fr-FR"/>
          </w:rPr>
          <w:tab/>
        </w:r>
        <w:r w:rsidRPr="00DD7137">
          <w:rPr>
            <w:rStyle w:val="Lienhypertexte"/>
            <w:noProof/>
          </w:rPr>
          <w:t>Pouvoir adjudicateur</w:t>
        </w:r>
        <w:r>
          <w:rPr>
            <w:noProof/>
            <w:webHidden/>
          </w:rPr>
          <w:tab/>
        </w:r>
        <w:r>
          <w:rPr>
            <w:noProof/>
            <w:webHidden/>
          </w:rPr>
          <w:fldChar w:fldCharType="begin"/>
        </w:r>
        <w:r>
          <w:rPr>
            <w:noProof/>
            <w:webHidden/>
          </w:rPr>
          <w:instrText xml:space="preserve"> PAGEREF _Toc131404767 \h </w:instrText>
        </w:r>
        <w:r>
          <w:rPr>
            <w:noProof/>
            <w:webHidden/>
          </w:rPr>
        </w:r>
        <w:r>
          <w:rPr>
            <w:noProof/>
            <w:webHidden/>
          </w:rPr>
          <w:fldChar w:fldCharType="separate"/>
        </w:r>
        <w:r>
          <w:rPr>
            <w:noProof/>
            <w:webHidden/>
          </w:rPr>
          <w:t>5</w:t>
        </w:r>
        <w:r>
          <w:rPr>
            <w:noProof/>
            <w:webHidden/>
          </w:rPr>
          <w:fldChar w:fldCharType="end"/>
        </w:r>
      </w:hyperlink>
    </w:p>
    <w:p w14:paraId="659DF440" w14:textId="65034286"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68" w:history="1">
        <w:r w:rsidRPr="00DD7137">
          <w:rPr>
            <w:rStyle w:val="Lienhypertexte"/>
            <w:noProof/>
          </w:rPr>
          <w:t>2.3</w:t>
        </w:r>
        <w:r>
          <w:rPr>
            <w:rFonts w:asciiTheme="minorHAnsi" w:eastAsiaTheme="minorEastAsia" w:hAnsiTheme="minorHAnsi" w:cstheme="minorBidi"/>
            <w:noProof/>
            <w:color w:val="auto"/>
            <w:sz w:val="22"/>
            <w:lang w:val="fr-FR" w:eastAsia="fr-FR"/>
          </w:rPr>
          <w:tab/>
        </w:r>
        <w:r w:rsidRPr="00DD7137">
          <w:rPr>
            <w:rStyle w:val="Lienhypertexte"/>
            <w:noProof/>
          </w:rPr>
          <w:t>Cadre institutionnel d’Enabel</w:t>
        </w:r>
        <w:r>
          <w:rPr>
            <w:noProof/>
            <w:webHidden/>
          </w:rPr>
          <w:tab/>
        </w:r>
        <w:r>
          <w:rPr>
            <w:noProof/>
            <w:webHidden/>
          </w:rPr>
          <w:fldChar w:fldCharType="begin"/>
        </w:r>
        <w:r>
          <w:rPr>
            <w:noProof/>
            <w:webHidden/>
          </w:rPr>
          <w:instrText xml:space="preserve"> PAGEREF _Toc131404768 \h </w:instrText>
        </w:r>
        <w:r>
          <w:rPr>
            <w:noProof/>
            <w:webHidden/>
          </w:rPr>
        </w:r>
        <w:r>
          <w:rPr>
            <w:noProof/>
            <w:webHidden/>
          </w:rPr>
          <w:fldChar w:fldCharType="separate"/>
        </w:r>
        <w:r>
          <w:rPr>
            <w:noProof/>
            <w:webHidden/>
          </w:rPr>
          <w:t>5</w:t>
        </w:r>
        <w:r>
          <w:rPr>
            <w:noProof/>
            <w:webHidden/>
          </w:rPr>
          <w:fldChar w:fldCharType="end"/>
        </w:r>
      </w:hyperlink>
    </w:p>
    <w:p w14:paraId="77B0189C" w14:textId="51D1B382"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69" w:history="1">
        <w:r w:rsidRPr="00DD7137">
          <w:rPr>
            <w:rStyle w:val="Lienhypertexte"/>
            <w:noProof/>
          </w:rPr>
          <w:t>2.4</w:t>
        </w:r>
        <w:r>
          <w:rPr>
            <w:rFonts w:asciiTheme="minorHAnsi" w:eastAsiaTheme="minorEastAsia" w:hAnsiTheme="minorHAnsi" w:cstheme="minorBidi"/>
            <w:noProof/>
            <w:color w:val="auto"/>
            <w:sz w:val="22"/>
            <w:lang w:val="fr-FR" w:eastAsia="fr-FR"/>
          </w:rPr>
          <w:tab/>
        </w:r>
        <w:r w:rsidRPr="00DD7137">
          <w:rPr>
            <w:rStyle w:val="Lienhypertexte"/>
            <w:noProof/>
          </w:rPr>
          <w:t>Règles régissant le marché</w:t>
        </w:r>
        <w:r>
          <w:rPr>
            <w:noProof/>
            <w:webHidden/>
          </w:rPr>
          <w:tab/>
        </w:r>
        <w:r>
          <w:rPr>
            <w:noProof/>
            <w:webHidden/>
          </w:rPr>
          <w:fldChar w:fldCharType="begin"/>
        </w:r>
        <w:r>
          <w:rPr>
            <w:noProof/>
            <w:webHidden/>
          </w:rPr>
          <w:instrText xml:space="preserve"> PAGEREF _Toc131404769 \h </w:instrText>
        </w:r>
        <w:r>
          <w:rPr>
            <w:noProof/>
            <w:webHidden/>
          </w:rPr>
        </w:r>
        <w:r>
          <w:rPr>
            <w:noProof/>
            <w:webHidden/>
          </w:rPr>
          <w:fldChar w:fldCharType="separate"/>
        </w:r>
        <w:r>
          <w:rPr>
            <w:noProof/>
            <w:webHidden/>
          </w:rPr>
          <w:t>6</w:t>
        </w:r>
        <w:r>
          <w:rPr>
            <w:noProof/>
            <w:webHidden/>
          </w:rPr>
          <w:fldChar w:fldCharType="end"/>
        </w:r>
      </w:hyperlink>
    </w:p>
    <w:p w14:paraId="39ACFEF3" w14:textId="7116782F"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0" w:history="1">
        <w:r w:rsidRPr="00DD7137">
          <w:rPr>
            <w:rStyle w:val="Lienhypertexte"/>
            <w:noProof/>
          </w:rPr>
          <w:t>2.5</w:t>
        </w:r>
        <w:r>
          <w:rPr>
            <w:rFonts w:asciiTheme="minorHAnsi" w:eastAsiaTheme="minorEastAsia" w:hAnsiTheme="minorHAnsi" w:cstheme="minorBidi"/>
            <w:noProof/>
            <w:color w:val="auto"/>
            <w:sz w:val="22"/>
            <w:lang w:val="fr-FR" w:eastAsia="fr-FR"/>
          </w:rPr>
          <w:tab/>
        </w:r>
        <w:r w:rsidRPr="00DD7137">
          <w:rPr>
            <w:rStyle w:val="Lienhypertexte"/>
            <w:noProof/>
          </w:rPr>
          <w:t>Définitions</w:t>
        </w:r>
        <w:r>
          <w:rPr>
            <w:noProof/>
            <w:webHidden/>
          </w:rPr>
          <w:tab/>
        </w:r>
        <w:r>
          <w:rPr>
            <w:noProof/>
            <w:webHidden/>
          </w:rPr>
          <w:fldChar w:fldCharType="begin"/>
        </w:r>
        <w:r>
          <w:rPr>
            <w:noProof/>
            <w:webHidden/>
          </w:rPr>
          <w:instrText xml:space="preserve"> PAGEREF _Toc131404770 \h </w:instrText>
        </w:r>
        <w:r>
          <w:rPr>
            <w:noProof/>
            <w:webHidden/>
          </w:rPr>
        </w:r>
        <w:r>
          <w:rPr>
            <w:noProof/>
            <w:webHidden/>
          </w:rPr>
          <w:fldChar w:fldCharType="separate"/>
        </w:r>
        <w:r>
          <w:rPr>
            <w:noProof/>
            <w:webHidden/>
          </w:rPr>
          <w:t>7</w:t>
        </w:r>
        <w:r>
          <w:rPr>
            <w:noProof/>
            <w:webHidden/>
          </w:rPr>
          <w:fldChar w:fldCharType="end"/>
        </w:r>
      </w:hyperlink>
    </w:p>
    <w:p w14:paraId="3CBD87DE" w14:textId="087FFE29"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1" w:history="1">
        <w:r w:rsidRPr="00DD7137">
          <w:rPr>
            <w:rStyle w:val="Lienhypertexte"/>
            <w:noProof/>
          </w:rPr>
          <w:t>2.6</w:t>
        </w:r>
        <w:r>
          <w:rPr>
            <w:rFonts w:asciiTheme="minorHAnsi" w:eastAsiaTheme="minorEastAsia" w:hAnsiTheme="minorHAnsi" w:cstheme="minorBidi"/>
            <w:noProof/>
            <w:color w:val="auto"/>
            <w:sz w:val="22"/>
            <w:lang w:val="fr-FR" w:eastAsia="fr-FR"/>
          </w:rPr>
          <w:tab/>
        </w:r>
        <w:r w:rsidRPr="00DD7137">
          <w:rPr>
            <w:rStyle w:val="Lienhypertexte"/>
            <w:noProof/>
          </w:rPr>
          <w:t>Confidentialité</w:t>
        </w:r>
        <w:r>
          <w:rPr>
            <w:noProof/>
            <w:webHidden/>
          </w:rPr>
          <w:tab/>
        </w:r>
        <w:r>
          <w:rPr>
            <w:noProof/>
            <w:webHidden/>
          </w:rPr>
          <w:fldChar w:fldCharType="begin"/>
        </w:r>
        <w:r>
          <w:rPr>
            <w:noProof/>
            <w:webHidden/>
          </w:rPr>
          <w:instrText xml:space="preserve"> PAGEREF _Toc131404771 \h </w:instrText>
        </w:r>
        <w:r>
          <w:rPr>
            <w:noProof/>
            <w:webHidden/>
          </w:rPr>
        </w:r>
        <w:r>
          <w:rPr>
            <w:noProof/>
            <w:webHidden/>
          </w:rPr>
          <w:fldChar w:fldCharType="separate"/>
        </w:r>
        <w:r>
          <w:rPr>
            <w:noProof/>
            <w:webHidden/>
          </w:rPr>
          <w:t>8</w:t>
        </w:r>
        <w:r>
          <w:rPr>
            <w:noProof/>
            <w:webHidden/>
          </w:rPr>
          <w:fldChar w:fldCharType="end"/>
        </w:r>
      </w:hyperlink>
    </w:p>
    <w:p w14:paraId="4E123673" w14:textId="0D3C166F"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2" w:history="1">
        <w:r w:rsidRPr="00DD7137">
          <w:rPr>
            <w:rStyle w:val="Lienhypertexte"/>
            <w:noProof/>
          </w:rPr>
          <w:t>2.7</w:t>
        </w:r>
        <w:r>
          <w:rPr>
            <w:rFonts w:asciiTheme="minorHAnsi" w:eastAsiaTheme="minorEastAsia" w:hAnsiTheme="minorHAnsi" w:cstheme="minorBidi"/>
            <w:noProof/>
            <w:color w:val="auto"/>
            <w:sz w:val="22"/>
            <w:lang w:val="fr-FR" w:eastAsia="fr-FR"/>
          </w:rPr>
          <w:tab/>
        </w:r>
        <w:r w:rsidRPr="00DD7137">
          <w:rPr>
            <w:rStyle w:val="Lienhypertexte"/>
            <w:noProof/>
          </w:rPr>
          <w:t>Obligations déontologiques</w:t>
        </w:r>
        <w:r>
          <w:rPr>
            <w:noProof/>
            <w:webHidden/>
          </w:rPr>
          <w:tab/>
        </w:r>
        <w:r>
          <w:rPr>
            <w:noProof/>
            <w:webHidden/>
          </w:rPr>
          <w:fldChar w:fldCharType="begin"/>
        </w:r>
        <w:r>
          <w:rPr>
            <w:noProof/>
            <w:webHidden/>
          </w:rPr>
          <w:instrText xml:space="preserve"> PAGEREF _Toc131404772 \h </w:instrText>
        </w:r>
        <w:r>
          <w:rPr>
            <w:noProof/>
            <w:webHidden/>
          </w:rPr>
        </w:r>
        <w:r>
          <w:rPr>
            <w:noProof/>
            <w:webHidden/>
          </w:rPr>
          <w:fldChar w:fldCharType="separate"/>
        </w:r>
        <w:r>
          <w:rPr>
            <w:noProof/>
            <w:webHidden/>
          </w:rPr>
          <w:t>9</w:t>
        </w:r>
        <w:r>
          <w:rPr>
            <w:noProof/>
            <w:webHidden/>
          </w:rPr>
          <w:fldChar w:fldCharType="end"/>
        </w:r>
      </w:hyperlink>
    </w:p>
    <w:p w14:paraId="2BBFBBB6" w14:textId="25F522A4"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3" w:history="1">
        <w:r w:rsidRPr="00DD7137">
          <w:rPr>
            <w:rStyle w:val="Lienhypertexte"/>
            <w:noProof/>
          </w:rPr>
          <w:t>2.8</w:t>
        </w:r>
        <w:r>
          <w:rPr>
            <w:rFonts w:asciiTheme="minorHAnsi" w:eastAsiaTheme="minorEastAsia" w:hAnsiTheme="minorHAnsi" w:cstheme="minorBidi"/>
            <w:noProof/>
            <w:color w:val="auto"/>
            <w:sz w:val="22"/>
            <w:lang w:val="fr-FR" w:eastAsia="fr-FR"/>
          </w:rPr>
          <w:tab/>
        </w:r>
        <w:r w:rsidRPr="00DD7137">
          <w:rPr>
            <w:rStyle w:val="Lienhypertexte"/>
            <w:noProof/>
          </w:rPr>
          <w:t>Droit applicable et tribunaux compétents</w:t>
        </w:r>
        <w:r>
          <w:rPr>
            <w:noProof/>
            <w:webHidden/>
          </w:rPr>
          <w:tab/>
        </w:r>
        <w:r>
          <w:rPr>
            <w:noProof/>
            <w:webHidden/>
          </w:rPr>
          <w:fldChar w:fldCharType="begin"/>
        </w:r>
        <w:r>
          <w:rPr>
            <w:noProof/>
            <w:webHidden/>
          </w:rPr>
          <w:instrText xml:space="preserve"> PAGEREF _Toc131404773 \h </w:instrText>
        </w:r>
        <w:r>
          <w:rPr>
            <w:noProof/>
            <w:webHidden/>
          </w:rPr>
        </w:r>
        <w:r>
          <w:rPr>
            <w:noProof/>
            <w:webHidden/>
          </w:rPr>
          <w:fldChar w:fldCharType="separate"/>
        </w:r>
        <w:r>
          <w:rPr>
            <w:noProof/>
            <w:webHidden/>
          </w:rPr>
          <w:t>10</w:t>
        </w:r>
        <w:r>
          <w:rPr>
            <w:noProof/>
            <w:webHidden/>
          </w:rPr>
          <w:fldChar w:fldCharType="end"/>
        </w:r>
      </w:hyperlink>
    </w:p>
    <w:p w14:paraId="7590F81A" w14:textId="6E42DDCF" w:rsidR="00EE72FA" w:rsidRDefault="00EE72FA">
      <w:pPr>
        <w:pStyle w:val="TM1"/>
        <w:rPr>
          <w:rFonts w:asciiTheme="minorHAnsi" w:eastAsiaTheme="minorEastAsia" w:hAnsiTheme="minorHAnsi" w:cstheme="minorBidi"/>
          <w:b w:val="0"/>
          <w:noProof/>
          <w:color w:val="auto"/>
          <w:sz w:val="22"/>
          <w:lang w:val="fr-FR" w:eastAsia="fr-FR"/>
        </w:rPr>
      </w:pPr>
      <w:hyperlink w:anchor="_Toc131404774" w:history="1">
        <w:r w:rsidRPr="00DD7137">
          <w:rPr>
            <w:rStyle w:val="Lienhypertexte"/>
            <w:noProof/>
          </w:rPr>
          <w:t>3</w:t>
        </w:r>
        <w:r>
          <w:rPr>
            <w:rFonts w:asciiTheme="minorHAnsi" w:eastAsiaTheme="minorEastAsia" w:hAnsiTheme="minorHAnsi" w:cstheme="minorBidi"/>
            <w:b w:val="0"/>
            <w:noProof/>
            <w:color w:val="auto"/>
            <w:sz w:val="22"/>
            <w:lang w:val="fr-FR" w:eastAsia="fr-FR"/>
          </w:rPr>
          <w:tab/>
        </w:r>
        <w:r w:rsidRPr="00DD7137">
          <w:rPr>
            <w:rStyle w:val="Lienhypertexte"/>
            <w:noProof/>
          </w:rPr>
          <w:t>Objet et portée du marché</w:t>
        </w:r>
        <w:r>
          <w:rPr>
            <w:noProof/>
            <w:webHidden/>
          </w:rPr>
          <w:tab/>
        </w:r>
        <w:r>
          <w:rPr>
            <w:noProof/>
            <w:webHidden/>
          </w:rPr>
          <w:fldChar w:fldCharType="begin"/>
        </w:r>
        <w:r>
          <w:rPr>
            <w:noProof/>
            <w:webHidden/>
          </w:rPr>
          <w:instrText xml:space="preserve"> PAGEREF _Toc131404774 \h </w:instrText>
        </w:r>
        <w:r>
          <w:rPr>
            <w:noProof/>
            <w:webHidden/>
          </w:rPr>
        </w:r>
        <w:r>
          <w:rPr>
            <w:noProof/>
            <w:webHidden/>
          </w:rPr>
          <w:fldChar w:fldCharType="separate"/>
        </w:r>
        <w:r>
          <w:rPr>
            <w:noProof/>
            <w:webHidden/>
          </w:rPr>
          <w:t>11</w:t>
        </w:r>
        <w:r>
          <w:rPr>
            <w:noProof/>
            <w:webHidden/>
          </w:rPr>
          <w:fldChar w:fldCharType="end"/>
        </w:r>
      </w:hyperlink>
    </w:p>
    <w:p w14:paraId="558AE61F" w14:textId="61721C5E"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5" w:history="1">
        <w:r w:rsidRPr="00DD7137">
          <w:rPr>
            <w:rStyle w:val="Lienhypertexte"/>
            <w:noProof/>
          </w:rPr>
          <w:t>3.1</w:t>
        </w:r>
        <w:r>
          <w:rPr>
            <w:rFonts w:asciiTheme="minorHAnsi" w:eastAsiaTheme="minorEastAsia" w:hAnsiTheme="minorHAnsi" w:cstheme="minorBidi"/>
            <w:noProof/>
            <w:color w:val="auto"/>
            <w:sz w:val="22"/>
            <w:lang w:val="fr-FR" w:eastAsia="fr-FR"/>
          </w:rPr>
          <w:tab/>
        </w:r>
        <w:r w:rsidRPr="00DD7137">
          <w:rPr>
            <w:rStyle w:val="Lienhypertexte"/>
            <w:noProof/>
          </w:rPr>
          <w:t>Nature du marché</w:t>
        </w:r>
        <w:r>
          <w:rPr>
            <w:noProof/>
            <w:webHidden/>
          </w:rPr>
          <w:tab/>
        </w:r>
        <w:r>
          <w:rPr>
            <w:noProof/>
            <w:webHidden/>
          </w:rPr>
          <w:fldChar w:fldCharType="begin"/>
        </w:r>
        <w:r>
          <w:rPr>
            <w:noProof/>
            <w:webHidden/>
          </w:rPr>
          <w:instrText xml:space="preserve"> PAGEREF _Toc131404775 \h </w:instrText>
        </w:r>
        <w:r>
          <w:rPr>
            <w:noProof/>
            <w:webHidden/>
          </w:rPr>
        </w:r>
        <w:r>
          <w:rPr>
            <w:noProof/>
            <w:webHidden/>
          </w:rPr>
          <w:fldChar w:fldCharType="separate"/>
        </w:r>
        <w:r>
          <w:rPr>
            <w:noProof/>
            <w:webHidden/>
          </w:rPr>
          <w:t>11</w:t>
        </w:r>
        <w:r>
          <w:rPr>
            <w:noProof/>
            <w:webHidden/>
          </w:rPr>
          <w:fldChar w:fldCharType="end"/>
        </w:r>
      </w:hyperlink>
    </w:p>
    <w:p w14:paraId="4CAB03A9" w14:textId="3DCBE6B1"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6" w:history="1">
        <w:r w:rsidRPr="00DD7137">
          <w:rPr>
            <w:rStyle w:val="Lienhypertexte"/>
            <w:noProof/>
          </w:rPr>
          <w:t>3.2</w:t>
        </w:r>
        <w:r>
          <w:rPr>
            <w:rFonts w:asciiTheme="minorHAnsi" w:eastAsiaTheme="minorEastAsia" w:hAnsiTheme="minorHAnsi" w:cstheme="minorBidi"/>
            <w:noProof/>
            <w:color w:val="auto"/>
            <w:sz w:val="22"/>
            <w:lang w:val="fr-FR" w:eastAsia="fr-FR"/>
          </w:rPr>
          <w:tab/>
        </w:r>
        <w:r w:rsidRPr="00DD7137">
          <w:rPr>
            <w:rStyle w:val="Lienhypertexte"/>
            <w:noProof/>
          </w:rPr>
          <w:t>Objet du marché</w:t>
        </w:r>
        <w:r>
          <w:rPr>
            <w:noProof/>
            <w:webHidden/>
          </w:rPr>
          <w:tab/>
        </w:r>
        <w:r>
          <w:rPr>
            <w:noProof/>
            <w:webHidden/>
          </w:rPr>
          <w:fldChar w:fldCharType="begin"/>
        </w:r>
        <w:r>
          <w:rPr>
            <w:noProof/>
            <w:webHidden/>
          </w:rPr>
          <w:instrText xml:space="preserve"> PAGEREF _Toc131404776 \h </w:instrText>
        </w:r>
        <w:r>
          <w:rPr>
            <w:noProof/>
            <w:webHidden/>
          </w:rPr>
        </w:r>
        <w:r>
          <w:rPr>
            <w:noProof/>
            <w:webHidden/>
          </w:rPr>
          <w:fldChar w:fldCharType="separate"/>
        </w:r>
        <w:r>
          <w:rPr>
            <w:noProof/>
            <w:webHidden/>
          </w:rPr>
          <w:t>11</w:t>
        </w:r>
        <w:r>
          <w:rPr>
            <w:noProof/>
            <w:webHidden/>
          </w:rPr>
          <w:fldChar w:fldCharType="end"/>
        </w:r>
      </w:hyperlink>
    </w:p>
    <w:p w14:paraId="57B84069" w14:textId="532BD1DE"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7" w:history="1">
        <w:r w:rsidRPr="00DD7137">
          <w:rPr>
            <w:rStyle w:val="Lienhypertexte"/>
            <w:noProof/>
          </w:rPr>
          <w:t>3.3</w:t>
        </w:r>
        <w:r>
          <w:rPr>
            <w:rFonts w:asciiTheme="minorHAnsi" w:eastAsiaTheme="minorEastAsia" w:hAnsiTheme="minorHAnsi" w:cstheme="minorBidi"/>
            <w:noProof/>
            <w:color w:val="auto"/>
            <w:sz w:val="22"/>
            <w:lang w:val="fr-FR" w:eastAsia="fr-FR"/>
          </w:rPr>
          <w:tab/>
        </w:r>
        <w:r w:rsidRPr="00DD7137">
          <w:rPr>
            <w:rStyle w:val="Lienhypertexte"/>
            <w:noProof/>
          </w:rPr>
          <w:t>Lots</w:t>
        </w:r>
        <w:r>
          <w:rPr>
            <w:noProof/>
            <w:webHidden/>
          </w:rPr>
          <w:tab/>
        </w:r>
        <w:r>
          <w:rPr>
            <w:noProof/>
            <w:webHidden/>
          </w:rPr>
          <w:fldChar w:fldCharType="begin"/>
        </w:r>
        <w:r>
          <w:rPr>
            <w:noProof/>
            <w:webHidden/>
          </w:rPr>
          <w:instrText xml:space="preserve"> PAGEREF _Toc131404777 \h </w:instrText>
        </w:r>
        <w:r>
          <w:rPr>
            <w:noProof/>
            <w:webHidden/>
          </w:rPr>
        </w:r>
        <w:r>
          <w:rPr>
            <w:noProof/>
            <w:webHidden/>
          </w:rPr>
          <w:fldChar w:fldCharType="separate"/>
        </w:r>
        <w:r>
          <w:rPr>
            <w:noProof/>
            <w:webHidden/>
          </w:rPr>
          <w:t>11</w:t>
        </w:r>
        <w:r>
          <w:rPr>
            <w:noProof/>
            <w:webHidden/>
          </w:rPr>
          <w:fldChar w:fldCharType="end"/>
        </w:r>
      </w:hyperlink>
    </w:p>
    <w:p w14:paraId="528BEA10" w14:textId="548DDFA5"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8" w:history="1">
        <w:r w:rsidRPr="00DD7137">
          <w:rPr>
            <w:rStyle w:val="Lienhypertexte"/>
            <w:noProof/>
          </w:rPr>
          <w:t>3.4</w:t>
        </w:r>
        <w:r>
          <w:rPr>
            <w:rFonts w:asciiTheme="minorHAnsi" w:eastAsiaTheme="minorEastAsia" w:hAnsiTheme="minorHAnsi" w:cstheme="minorBidi"/>
            <w:noProof/>
            <w:color w:val="auto"/>
            <w:sz w:val="22"/>
            <w:lang w:val="fr-FR" w:eastAsia="fr-FR"/>
          </w:rPr>
          <w:tab/>
        </w:r>
        <w:r w:rsidRPr="00DD7137">
          <w:rPr>
            <w:rStyle w:val="Lienhypertexte"/>
            <w:noProof/>
          </w:rPr>
          <w:t>&lt;&lt; Postes</w:t>
        </w:r>
        <w:r>
          <w:rPr>
            <w:noProof/>
            <w:webHidden/>
          </w:rPr>
          <w:tab/>
        </w:r>
        <w:r>
          <w:rPr>
            <w:noProof/>
            <w:webHidden/>
          </w:rPr>
          <w:fldChar w:fldCharType="begin"/>
        </w:r>
        <w:r>
          <w:rPr>
            <w:noProof/>
            <w:webHidden/>
          </w:rPr>
          <w:instrText xml:space="preserve"> PAGEREF _Toc131404778 \h </w:instrText>
        </w:r>
        <w:r>
          <w:rPr>
            <w:noProof/>
            <w:webHidden/>
          </w:rPr>
        </w:r>
        <w:r>
          <w:rPr>
            <w:noProof/>
            <w:webHidden/>
          </w:rPr>
          <w:fldChar w:fldCharType="separate"/>
        </w:r>
        <w:r>
          <w:rPr>
            <w:noProof/>
            <w:webHidden/>
          </w:rPr>
          <w:t>11</w:t>
        </w:r>
        <w:r>
          <w:rPr>
            <w:noProof/>
            <w:webHidden/>
          </w:rPr>
          <w:fldChar w:fldCharType="end"/>
        </w:r>
      </w:hyperlink>
    </w:p>
    <w:p w14:paraId="5C9F538F" w14:textId="130A9200"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79" w:history="1">
        <w:r w:rsidRPr="00DD7137">
          <w:rPr>
            <w:rStyle w:val="Lienhypertexte"/>
            <w:noProof/>
          </w:rPr>
          <w:t>3.5</w:t>
        </w:r>
        <w:r>
          <w:rPr>
            <w:rFonts w:asciiTheme="minorHAnsi" w:eastAsiaTheme="minorEastAsia" w:hAnsiTheme="minorHAnsi" w:cstheme="minorBidi"/>
            <w:noProof/>
            <w:color w:val="auto"/>
            <w:sz w:val="22"/>
            <w:lang w:val="fr-FR" w:eastAsia="fr-FR"/>
          </w:rPr>
          <w:tab/>
        </w:r>
        <w:r w:rsidRPr="00DD7137">
          <w:rPr>
            <w:rStyle w:val="Lienhypertexte"/>
            <w:noProof/>
          </w:rPr>
          <w:t>Durée du marché</w:t>
        </w:r>
        <w:r>
          <w:rPr>
            <w:noProof/>
            <w:webHidden/>
          </w:rPr>
          <w:tab/>
        </w:r>
        <w:r>
          <w:rPr>
            <w:noProof/>
            <w:webHidden/>
          </w:rPr>
          <w:fldChar w:fldCharType="begin"/>
        </w:r>
        <w:r>
          <w:rPr>
            <w:noProof/>
            <w:webHidden/>
          </w:rPr>
          <w:instrText xml:space="preserve"> PAGEREF _Toc131404779 \h </w:instrText>
        </w:r>
        <w:r>
          <w:rPr>
            <w:noProof/>
            <w:webHidden/>
          </w:rPr>
        </w:r>
        <w:r>
          <w:rPr>
            <w:noProof/>
            <w:webHidden/>
          </w:rPr>
          <w:fldChar w:fldCharType="separate"/>
        </w:r>
        <w:r>
          <w:rPr>
            <w:noProof/>
            <w:webHidden/>
          </w:rPr>
          <w:t>11</w:t>
        </w:r>
        <w:r>
          <w:rPr>
            <w:noProof/>
            <w:webHidden/>
          </w:rPr>
          <w:fldChar w:fldCharType="end"/>
        </w:r>
      </w:hyperlink>
    </w:p>
    <w:p w14:paraId="6755766E" w14:textId="6D74D102"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80" w:history="1">
        <w:r w:rsidRPr="00DD7137">
          <w:rPr>
            <w:rStyle w:val="Lienhypertexte"/>
            <w:noProof/>
          </w:rPr>
          <w:t>3.6</w:t>
        </w:r>
        <w:r>
          <w:rPr>
            <w:rFonts w:asciiTheme="minorHAnsi" w:eastAsiaTheme="minorEastAsia" w:hAnsiTheme="minorHAnsi" w:cstheme="minorBidi"/>
            <w:noProof/>
            <w:color w:val="auto"/>
            <w:sz w:val="22"/>
            <w:lang w:val="fr-FR" w:eastAsia="fr-FR"/>
          </w:rPr>
          <w:tab/>
        </w:r>
        <w:r w:rsidRPr="00DD7137">
          <w:rPr>
            <w:rStyle w:val="Lienhypertexte"/>
            <w:noProof/>
          </w:rPr>
          <w:t xml:space="preserve">Variantes </w:t>
        </w:r>
        <w:r w:rsidRPr="00DD7137">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_Toc131404780 \h </w:instrText>
        </w:r>
        <w:r>
          <w:rPr>
            <w:noProof/>
            <w:webHidden/>
          </w:rPr>
        </w:r>
        <w:r>
          <w:rPr>
            <w:noProof/>
            <w:webHidden/>
          </w:rPr>
          <w:fldChar w:fldCharType="separate"/>
        </w:r>
        <w:r>
          <w:rPr>
            <w:noProof/>
            <w:webHidden/>
          </w:rPr>
          <w:t>12</w:t>
        </w:r>
        <w:r>
          <w:rPr>
            <w:noProof/>
            <w:webHidden/>
          </w:rPr>
          <w:fldChar w:fldCharType="end"/>
        </w:r>
      </w:hyperlink>
    </w:p>
    <w:p w14:paraId="54AD3FDD" w14:textId="687C5494"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81" w:history="1">
        <w:r w:rsidRPr="00DD7137">
          <w:rPr>
            <w:rStyle w:val="Lienhypertexte"/>
            <w:noProof/>
          </w:rPr>
          <w:t>3.7</w:t>
        </w:r>
        <w:r>
          <w:rPr>
            <w:rFonts w:asciiTheme="minorHAnsi" w:eastAsiaTheme="minorEastAsia" w:hAnsiTheme="minorHAnsi" w:cstheme="minorBidi"/>
            <w:noProof/>
            <w:color w:val="auto"/>
            <w:sz w:val="22"/>
            <w:lang w:val="fr-FR" w:eastAsia="fr-FR"/>
          </w:rPr>
          <w:tab/>
        </w:r>
        <w:r w:rsidRPr="00DD7137">
          <w:rPr>
            <w:rStyle w:val="Lienhypertexte"/>
            <w:noProof/>
          </w:rPr>
          <w:t>Option</w:t>
        </w:r>
        <w:r>
          <w:rPr>
            <w:noProof/>
            <w:webHidden/>
          </w:rPr>
          <w:tab/>
        </w:r>
        <w:r>
          <w:rPr>
            <w:noProof/>
            <w:webHidden/>
          </w:rPr>
          <w:fldChar w:fldCharType="begin"/>
        </w:r>
        <w:r>
          <w:rPr>
            <w:noProof/>
            <w:webHidden/>
          </w:rPr>
          <w:instrText xml:space="preserve"> PAGEREF _Toc131404781 \h </w:instrText>
        </w:r>
        <w:r>
          <w:rPr>
            <w:noProof/>
            <w:webHidden/>
          </w:rPr>
        </w:r>
        <w:r>
          <w:rPr>
            <w:noProof/>
            <w:webHidden/>
          </w:rPr>
          <w:fldChar w:fldCharType="separate"/>
        </w:r>
        <w:r>
          <w:rPr>
            <w:noProof/>
            <w:webHidden/>
          </w:rPr>
          <w:t>12</w:t>
        </w:r>
        <w:r>
          <w:rPr>
            <w:noProof/>
            <w:webHidden/>
          </w:rPr>
          <w:fldChar w:fldCharType="end"/>
        </w:r>
      </w:hyperlink>
    </w:p>
    <w:p w14:paraId="1577DC53" w14:textId="66DD44B5"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82" w:history="1">
        <w:r w:rsidRPr="00DD7137">
          <w:rPr>
            <w:rStyle w:val="Lienhypertexte"/>
            <w:noProof/>
          </w:rPr>
          <w:t>3.8</w:t>
        </w:r>
        <w:r>
          <w:rPr>
            <w:rFonts w:asciiTheme="minorHAnsi" w:eastAsiaTheme="minorEastAsia" w:hAnsiTheme="minorHAnsi" w:cstheme="minorBidi"/>
            <w:noProof/>
            <w:color w:val="auto"/>
            <w:sz w:val="22"/>
            <w:lang w:val="fr-FR" w:eastAsia="fr-FR"/>
          </w:rPr>
          <w:tab/>
        </w:r>
        <w:r w:rsidRPr="00DD7137">
          <w:rPr>
            <w:rStyle w:val="Lienhypertexte"/>
            <w:noProof/>
          </w:rPr>
          <w:t>Quantité</w:t>
        </w:r>
        <w:r>
          <w:rPr>
            <w:noProof/>
            <w:webHidden/>
          </w:rPr>
          <w:tab/>
        </w:r>
        <w:r>
          <w:rPr>
            <w:noProof/>
            <w:webHidden/>
          </w:rPr>
          <w:fldChar w:fldCharType="begin"/>
        </w:r>
        <w:r>
          <w:rPr>
            <w:noProof/>
            <w:webHidden/>
          </w:rPr>
          <w:instrText xml:space="preserve"> PAGEREF _Toc131404782 \h </w:instrText>
        </w:r>
        <w:r>
          <w:rPr>
            <w:noProof/>
            <w:webHidden/>
          </w:rPr>
        </w:r>
        <w:r>
          <w:rPr>
            <w:noProof/>
            <w:webHidden/>
          </w:rPr>
          <w:fldChar w:fldCharType="separate"/>
        </w:r>
        <w:r>
          <w:rPr>
            <w:noProof/>
            <w:webHidden/>
          </w:rPr>
          <w:t>12</w:t>
        </w:r>
        <w:r>
          <w:rPr>
            <w:noProof/>
            <w:webHidden/>
          </w:rPr>
          <w:fldChar w:fldCharType="end"/>
        </w:r>
      </w:hyperlink>
    </w:p>
    <w:p w14:paraId="324C2A3B" w14:textId="5C23C0D0" w:rsidR="00EE72FA" w:rsidRDefault="00EE72FA">
      <w:pPr>
        <w:pStyle w:val="TM1"/>
        <w:rPr>
          <w:rFonts w:asciiTheme="minorHAnsi" w:eastAsiaTheme="minorEastAsia" w:hAnsiTheme="minorHAnsi" w:cstheme="minorBidi"/>
          <w:b w:val="0"/>
          <w:noProof/>
          <w:color w:val="auto"/>
          <w:sz w:val="22"/>
          <w:lang w:val="fr-FR" w:eastAsia="fr-FR"/>
        </w:rPr>
      </w:pPr>
      <w:hyperlink w:anchor="_Toc131404783" w:history="1">
        <w:r w:rsidRPr="00DD7137">
          <w:rPr>
            <w:rStyle w:val="Lienhypertexte"/>
            <w:noProof/>
          </w:rPr>
          <w:t>4</w:t>
        </w:r>
        <w:r>
          <w:rPr>
            <w:rFonts w:asciiTheme="minorHAnsi" w:eastAsiaTheme="minorEastAsia" w:hAnsiTheme="minorHAnsi" w:cstheme="minorBidi"/>
            <w:b w:val="0"/>
            <w:noProof/>
            <w:color w:val="auto"/>
            <w:sz w:val="22"/>
            <w:lang w:val="fr-FR" w:eastAsia="fr-FR"/>
          </w:rPr>
          <w:tab/>
        </w:r>
        <w:r w:rsidRPr="00DD7137">
          <w:rPr>
            <w:rStyle w:val="Lienhypertexte"/>
            <w:noProof/>
          </w:rPr>
          <w:t>Objet et portée du marché</w:t>
        </w:r>
        <w:r>
          <w:rPr>
            <w:noProof/>
            <w:webHidden/>
          </w:rPr>
          <w:tab/>
        </w:r>
        <w:r>
          <w:rPr>
            <w:noProof/>
            <w:webHidden/>
          </w:rPr>
          <w:fldChar w:fldCharType="begin"/>
        </w:r>
        <w:r>
          <w:rPr>
            <w:noProof/>
            <w:webHidden/>
          </w:rPr>
          <w:instrText xml:space="preserve"> PAGEREF _Toc131404783 \h </w:instrText>
        </w:r>
        <w:r>
          <w:rPr>
            <w:noProof/>
            <w:webHidden/>
          </w:rPr>
        </w:r>
        <w:r>
          <w:rPr>
            <w:noProof/>
            <w:webHidden/>
          </w:rPr>
          <w:fldChar w:fldCharType="separate"/>
        </w:r>
        <w:r>
          <w:rPr>
            <w:noProof/>
            <w:webHidden/>
          </w:rPr>
          <w:t>13</w:t>
        </w:r>
        <w:r>
          <w:rPr>
            <w:noProof/>
            <w:webHidden/>
          </w:rPr>
          <w:fldChar w:fldCharType="end"/>
        </w:r>
      </w:hyperlink>
    </w:p>
    <w:p w14:paraId="2EFCD740" w14:textId="20FBC698"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84" w:history="1">
        <w:r w:rsidRPr="00DD7137">
          <w:rPr>
            <w:rStyle w:val="Lienhypertexte"/>
            <w:noProof/>
          </w:rPr>
          <w:t>4.1</w:t>
        </w:r>
        <w:r>
          <w:rPr>
            <w:rFonts w:asciiTheme="minorHAnsi" w:eastAsiaTheme="minorEastAsia" w:hAnsiTheme="minorHAnsi" w:cstheme="minorBidi"/>
            <w:noProof/>
            <w:color w:val="auto"/>
            <w:sz w:val="22"/>
            <w:lang w:val="fr-FR" w:eastAsia="fr-FR"/>
          </w:rPr>
          <w:tab/>
        </w:r>
        <w:r w:rsidRPr="00DD7137">
          <w:rPr>
            <w:rStyle w:val="Lienhypertexte"/>
            <w:noProof/>
          </w:rPr>
          <w:t>Mode de passation</w:t>
        </w:r>
        <w:r>
          <w:rPr>
            <w:noProof/>
            <w:webHidden/>
          </w:rPr>
          <w:tab/>
        </w:r>
        <w:r>
          <w:rPr>
            <w:noProof/>
            <w:webHidden/>
          </w:rPr>
          <w:fldChar w:fldCharType="begin"/>
        </w:r>
        <w:r>
          <w:rPr>
            <w:noProof/>
            <w:webHidden/>
          </w:rPr>
          <w:instrText xml:space="preserve"> PAGEREF _Toc131404784 \h </w:instrText>
        </w:r>
        <w:r>
          <w:rPr>
            <w:noProof/>
            <w:webHidden/>
          </w:rPr>
        </w:r>
        <w:r>
          <w:rPr>
            <w:noProof/>
            <w:webHidden/>
          </w:rPr>
          <w:fldChar w:fldCharType="separate"/>
        </w:r>
        <w:r>
          <w:rPr>
            <w:noProof/>
            <w:webHidden/>
          </w:rPr>
          <w:t>13</w:t>
        </w:r>
        <w:r>
          <w:rPr>
            <w:noProof/>
            <w:webHidden/>
          </w:rPr>
          <w:fldChar w:fldCharType="end"/>
        </w:r>
      </w:hyperlink>
    </w:p>
    <w:p w14:paraId="34DA8678" w14:textId="520C3E14"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85" w:history="1">
        <w:r w:rsidRPr="00DD7137">
          <w:rPr>
            <w:rStyle w:val="Lienhypertexte"/>
            <w:noProof/>
          </w:rPr>
          <w:t>4.2</w:t>
        </w:r>
        <w:r>
          <w:rPr>
            <w:rFonts w:asciiTheme="minorHAnsi" w:eastAsiaTheme="minorEastAsia" w:hAnsiTheme="minorHAnsi" w:cstheme="minorBidi"/>
            <w:noProof/>
            <w:color w:val="auto"/>
            <w:sz w:val="22"/>
            <w:lang w:val="fr-FR" w:eastAsia="fr-FR"/>
          </w:rPr>
          <w:tab/>
        </w:r>
        <w:r w:rsidRPr="00DD7137">
          <w:rPr>
            <w:rStyle w:val="Lienhypertexte"/>
            <w:noProof/>
          </w:rPr>
          <w:t>Publication</w:t>
        </w:r>
        <w:r>
          <w:rPr>
            <w:noProof/>
            <w:webHidden/>
          </w:rPr>
          <w:tab/>
        </w:r>
        <w:r>
          <w:rPr>
            <w:noProof/>
            <w:webHidden/>
          </w:rPr>
          <w:fldChar w:fldCharType="begin"/>
        </w:r>
        <w:r>
          <w:rPr>
            <w:noProof/>
            <w:webHidden/>
          </w:rPr>
          <w:instrText xml:space="preserve"> PAGEREF _Toc131404785 \h </w:instrText>
        </w:r>
        <w:r>
          <w:rPr>
            <w:noProof/>
            <w:webHidden/>
          </w:rPr>
        </w:r>
        <w:r>
          <w:rPr>
            <w:noProof/>
            <w:webHidden/>
          </w:rPr>
          <w:fldChar w:fldCharType="separate"/>
        </w:r>
        <w:r>
          <w:rPr>
            <w:noProof/>
            <w:webHidden/>
          </w:rPr>
          <w:t>13</w:t>
        </w:r>
        <w:r>
          <w:rPr>
            <w:noProof/>
            <w:webHidden/>
          </w:rPr>
          <w:fldChar w:fldCharType="end"/>
        </w:r>
      </w:hyperlink>
    </w:p>
    <w:p w14:paraId="3E6589BA" w14:textId="6DF3FD06" w:rsidR="00EE72FA" w:rsidRDefault="00EE72FA">
      <w:pPr>
        <w:pStyle w:val="TM3"/>
        <w:rPr>
          <w:rFonts w:asciiTheme="minorHAnsi" w:eastAsiaTheme="minorEastAsia" w:hAnsiTheme="minorHAnsi" w:cstheme="minorBidi"/>
          <w:noProof/>
          <w:color w:val="auto"/>
          <w:sz w:val="22"/>
          <w:lang w:val="fr-FR" w:eastAsia="fr-FR"/>
        </w:rPr>
      </w:pPr>
      <w:hyperlink w:anchor="_Toc131404786" w:history="1">
        <w:r w:rsidRPr="00DD7137">
          <w:rPr>
            <w:rStyle w:val="Lienhypertexte"/>
            <w:noProof/>
          </w:rPr>
          <w:t>4.2.1</w:t>
        </w:r>
        <w:r>
          <w:rPr>
            <w:rFonts w:asciiTheme="minorHAnsi" w:eastAsiaTheme="minorEastAsia" w:hAnsiTheme="minorHAnsi" w:cstheme="minorBidi"/>
            <w:noProof/>
            <w:color w:val="auto"/>
            <w:sz w:val="22"/>
            <w:lang w:val="fr-FR" w:eastAsia="fr-FR"/>
          </w:rPr>
          <w:tab/>
        </w:r>
        <w:r w:rsidRPr="00DD7137">
          <w:rPr>
            <w:rStyle w:val="Lienhypertexte"/>
            <w:noProof/>
          </w:rPr>
          <w:t>Publicité officielle</w:t>
        </w:r>
        <w:r>
          <w:rPr>
            <w:noProof/>
            <w:webHidden/>
          </w:rPr>
          <w:tab/>
        </w:r>
        <w:r>
          <w:rPr>
            <w:noProof/>
            <w:webHidden/>
          </w:rPr>
          <w:fldChar w:fldCharType="begin"/>
        </w:r>
        <w:r>
          <w:rPr>
            <w:noProof/>
            <w:webHidden/>
          </w:rPr>
          <w:instrText xml:space="preserve"> PAGEREF _Toc131404786 \h </w:instrText>
        </w:r>
        <w:r>
          <w:rPr>
            <w:noProof/>
            <w:webHidden/>
          </w:rPr>
        </w:r>
        <w:r>
          <w:rPr>
            <w:noProof/>
            <w:webHidden/>
          </w:rPr>
          <w:fldChar w:fldCharType="separate"/>
        </w:r>
        <w:r>
          <w:rPr>
            <w:noProof/>
            <w:webHidden/>
          </w:rPr>
          <w:t>13</w:t>
        </w:r>
        <w:r>
          <w:rPr>
            <w:noProof/>
            <w:webHidden/>
          </w:rPr>
          <w:fldChar w:fldCharType="end"/>
        </w:r>
      </w:hyperlink>
    </w:p>
    <w:p w14:paraId="58618022" w14:textId="0458527C" w:rsidR="00EE72FA" w:rsidRDefault="00EE72FA">
      <w:pPr>
        <w:pStyle w:val="TM3"/>
        <w:rPr>
          <w:rFonts w:asciiTheme="minorHAnsi" w:eastAsiaTheme="minorEastAsia" w:hAnsiTheme="minorHAnsi" w:cstheme="minorBidi"/>
          <w:noProof/>
          <w:color w:val="auto"/>
          <w:sz w:val="22"/>
          <w:lang w:val="fr-FR" w:eastAsia="fr-FR"/>
        </w:rPr>
      </w:pPr>
      <w:hyperlink w:anchor="_Toc131404787" w:history="1">
        <w:r w:rsidRPr="00DD7137">
          <w:rPr>
            <w:rStyle w:val="Lienhypertexte"/>
            <w:noProof/>
          </w:rPr>
          <w:t>4.2.2</w:t>
        </w:r>
        <w:r>
          <w:rPr>
            <w:rFonts w:asciiTheme="minorHAnsi" w:eastAsiaTheme="minorEastAsia" w:hAnsiTheme="minorHAnsi" w:cstheme="minorBidi"/>
            <w:noProof/>
            <w:color w:val="auto"/>
            <w:sz w:val="22"/>
            <w:lang w:val="fr-FR" w:eastAsia="fr-FR"/>
          </w:rPr>
          <w:tab/>
        </w:r>
        <w:r w:rsidRPr="00DD7137">
          <w:rPr>
            <w:rStyle w:val="Lienhypertexte"/>
            <w:noProof/>
          </w:rPr>
          <w:t>Publications complémentaires</w:t>
        </w:r>
        <w:r>
          <w:rPr>
            <w:noProof/>
            <w:webHidden/>
          </w:rPr>
          <w:tab/>
        </w:r>
        <w:r>
          <w:rPr>
            <w:noProof/>
            <w:webHidden/>
          </w:rPr>
          <w:fldChar w:fldCharType="begin"/>
        </w:r>
        <w:r>
          <w:rPr>
            <w:noProof/>
            <w:webHidden/>
          </w:rPr>
          <w:instrText xml:space="preserve"> PAGEREF _Toc131404787 \h </w:instrText>
        </w:r>
        <w:r>
          <w:rPr>
            <w:noProof/>
            <w:webHidden/>
          </w:rPr>
        </w:r>
        <w:r>
          <w:rPr>
            <w:noProof/>
            <w:webHidden/>
          </w:rPr>
          <w:fldChar w:fldCharType="separate"/>
        </w:r>
        <w:r>
          <w:rPr>
            <w:noProof/>
            <w:webHidden/>
          </w:rPr>
          <w:t>13</w:t>
        </w:r>
        <w:r>
          <w:rPr>
            <w:noProof/>
            <w:webHidden/>
          </w:rPr>
          <w:fldChar w:fldCharType="end"/>
        </w:r>
      </w:hyperlink>
    </w:p>
    <w:p w14:paraId="2F7D70D8" w14:textId="01F48610"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88" w:history="1">
        <w:r w:rsidRPr="00DD7137">
          <w:rPr>
            <w:rStyle w:val="Lienhypertexte"/>
            <w:noProof/>
          </w:rPr>
          <w:t>4.3</w:t>
        </w:r>
        <w:r>
          <w:rPr>
            <w:rFonts w:asciiTheme="minorHAnsi" w:eastAsiaTheme="minorEastAsia" w:hAnsiTheme="minorHAnsi" w:cstheme="minorBidi"/>
            <w:noProof/>
            <w:color w:val="auto"/>
            <w:sz w:val="22"/>
            <w:lang w:val="fr-FR" w:eastAsia="fr-FR"/>
          </w:rPr>
          <w:tab/>
        </w:r>
        <w:r w:rsidRPr="00DD7137">
          <w:rPr>
            <w:rStyle w:val="Lienhypertexte"/>
            <w:noProof/>
          </w:rPr>
          <w:t>Information</w:t>
        </w:r>
        <w:r>
          <w:rPr>
            <w:noProof/>
            <w:webHidden/>
          </w:rPr>
          <w:tab/>
        </w:r>
        <w:r>
          <w:rPr>
            <w:noProof/>
            <w:webHidden/>
          </w:rPr>
          <w:fldChar w:fldCharType="begin"/>
        </w:r>
        <w:r>
          <w:rPr>
            <w:noProof/>
            <w:webHidden/>
          </w:rPr>
          <w:instrText xml:space="preserve"> PAGEREF _Toc131404788 \h </w:instrText>
        </w:r>
        <w:r>
          <w:rPr>
            <w:noProof/>
            <w:webHidden/>
          </w:rPr>
        </w:r>
        <w:r>
          <w:rPr>
            <w:noProof/>
            <w:webHidden/>
          </w:rPr>
          <w:fldChar w:fldCharType="separate"/>
        </w:r>
        <w:r>
          <w:rPr>
            <w:noProof/>
            <w:webHidden/>
          </w:rPr>
          <w:t>13</w:t>
        </w:r>
        <w:r>
          <w:rPr>
            <w:noProof/>
            <w:webHidden/>
          </w:rPr>
          <w:fldChar w:fldCharType="end"/>
        </w:r>
      </w:hyperlink>
    </w:p>
    <w:p w14:paraId="7A5ED5CC" w14:textId="28D959C6"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89" w:history="1">
        <w:r w:rsidRPr="00DD7137">
          <w:rPr>
            <w:rStyle w:val="Lienhypertexte"/>
            <w:noProof/>
          </w:rPr>
          <w:t>4.4</w:t>
        </w:r>
        <w:r>
          <w:rPr>
            <w:rFonts w:asciiTheme="minorHAnsi" w:eastAsiaTheme="minorEastAsia" w:hAnsiTheme="minorHAnsi" w:cstheme="minorBidi"/>
            <w:noProof/>
            <w:color w:val="auto"/>
            <w:sz w:val="22"/>
            <w:lang w:val="fr-FR" w:eastAsia="fr-FR"/>
          </w:rPr>
          <w:tab/>
        </w:r>
        <w:r w:rsidRPr="00DD7137">
          <w:rPr>
            <w:rStyle w:val="Lienhypertexte"/>
            <w:noProof/>
          </w:rPr>
          <w:t>Offre</w:t>
        </w:r>
        <w:r>
          <w:rPr>
            <w:noProof/>
            <w:webHidden/>
          </w:rPr>
          <w:tab/>
        </w:r>
        <w:r>
          <w:rPr>
            <w:noProof/>
            <w:webHidden/>
          </w:rPr>
          <w:fldChar w:fldCharType="begin"/>
        </w:r>
        <w:r>
          <w:rPr>
            <w:noProof/>
            <w:webHidden/>
          </w:rPr>
          <w:instrText xml:space="preserve"> PAGEREF _Toc131404789 \h </w:instrText>
        </w:r>
        <w:r>
          <w:rPr>
            <w:noProof/>
            <w:webHidden/>
          </w:rPr>
        </w:r>
        <w:r>
          <w:rPr>
            <w:noProof/>
            <w:webHidden/>
          </w:rPr>
          <w:fldChar w:fldCharType="separate"/>
        </w:r>
        <w:r>
          <w:rPr>
            <w:noProof/>
            <w:webHidden/>
          </w:rPr>
          <w:t>13</w:t>
        </w:r>
        <w:r>
          <w:rPr>
            <w:noProof/>
            <w:webHidden/>
          </w:rPr>
          <w:fldChar w:fldCharType="end"/>
        </w:r>
      </w:hyperlink>
    </w:p>
    <w:p w14:paraId="233CF051" w14:textId="54BD66B5" w:rsidR="00EE72FA" w:rsidRDefault="00EE72FA">
      <w:pPr>
        <w:pStyle w:val="TM3"/>
        <w:rPr>
          <w:rFonts w:asciiTheme="minorHAnsi" w:eastAsiaTheme="minorEastAsia" w:hAnsiTheme="minorHAnsi" w:cstheme="minorBidi"/>
          <w:noProof/>
          <w:color w:val="auto"/>
          <w:sz w:val="22"/>
          <w:lang w:val="fr-FR" w:eastAsia="fr-FR"/>
        </w:rPr>
      </w:pPr>
      <w:hyperlink w:anchor="_Toc131404790" w:history="1">
        <w:r w:rsidRPr="00DD7137">
          <w:rPr>
            <w:rStyle w:val="Lienhypertexte"/>
            <w:noProof/>
          </w:rPr>
          <w:t>4.4.1</w:t>
        </w:r>
        <w:r>
          <w:rPr>
            <w:rFonts w:asciiTheme="minorHAnsi" w:eastAsiaTheme="minorEastAsia" w:hAnsiTheme="minorHAnsi" w:cstheme="minorBidi"/>
            <w:noProof/>
            <w:color w:val="auto"/>
            <w:sz w:val="22"/>
            <w:lang w:val="fr-FR" w:eastAsia="fr-FR"/>
          </w:rPr>
          <w:tab/>
        </w:r>
        <w:r w:rsidRPr="00DD7137">
          <w:rPr>
            <w:rStyle w:val="Lienhypertexte"/>
            <w:noProof/>
          </w:rPr>
          <w:t>Données à mentionner dans l’offre</w:t>
        </w:r>
        <w:r>
          <w:rPr>
            <w:noProof/>
            <w:webHidden/>
          </w:rPr>
          <w:tab/>
        </w:r>
        <w:r>
          <w:rPr>
            <w:noProof/>
            <w:webHidden/>
          </w:rPr>
          <w:fldChar w:fldCharType="begin"/>
        </w:r>
        <w:r>
          <w:rPr>
            <w:noProof/>
            <w:webHidden/>
          </w:rPr>
          <w:instrText xml:space="preserve"> PAGEREF _Toc131404790 \h </w:instrText>
        </w:r>
        <w:r>
          <w:rPr>
            <w:noProof/>
            <w:webHidden/>
          </w:rPr>
        </w:r>
        <w:r>
          <w:rPr>
            <w:noProof/>
            <w:webHidden/>
          </w:rPr>
          <w:fldChar w:fldCharType="separate"/>
        </w:r>
        <w:r>
          <w:rPr>
            <w:noProof/>
            <w:webHidden/>
          </w:rPr>
          <w:t>13</w:t>
        </w:r>
        <w:r>
          <w:rPr>
            <w:noProof/>
            <w:webHidden/>
          </w:rPr>
          <w:fldChar w:fldCharType="end"/>
        </w:r>
      </w:hyperlink>
    </w:p>
    <w:p w14:paraId="73DC1AFB" w14:textId="4DFCF309" w:rsidR="00EE72FA" w:rsidRDefault="00EE72FA">
      <w:pPr>
        <w:pStyle w:val="TM3"/>
        <w:rPr>
          <w:rFonts w:asciiTheme="minorHAnsi" w:eastAsiaTheme="minorEastAsia" w:hAnsiTheme="minorHAnsi" w:cstheme="minorBidi"/>
          <w:noProof/>
          <w:color w:val="auto"/>
          <w:sz w:val="22"/>
          <w:lang w:val="fr-FR" w:eastAsia="fr-FR"/>
        </w:rPr>
      </w:pPr>
      <w:hyperlink w:anchor="_Toc131404791" w:history="1">
        <w:r w:rsidRPr="00DD7137">
          <w:rPr>
            <w:rStyle w:val="Lienhypertexte"/>
            <w:noProof/>
          </w:rPr>
          <w:t>4.4.2</w:t>
        </w:r>
        <w:r>
          <w:rPr>
            <w:rFonts w:asciiTheme="minorHAnsi" w:eastAsiaTheme="minorEastAsia" w:hAnsiTheme="minorHAnsi" w:cstheme="minorBidi"/>
            <w:noProof/>
            <w:color w:val="auto"/>
            <w:sz w:val="22"/>
            <w:lang w:val="fr-FR" w:eastAsia="fr-FR"/>
          </w:rPr>
          <w:tab/>
        </w:r>
        <w:r w:rsidRPr="00DD7137">
          <w:rPr>
            <w:rStyle w:val="Lienhypertexte"/>
            <w:noProof/>
          </w:rPr>
          <w:t>Durée de validité de l’offre</w:t>
        </w:r>
        <w:r>
          <w:rPr>
            <w:noProof/>
            <w:webHidden/>
          </w:rPr>
          <w:tab/>
        </w:r>
        <w:r>
          <w:rPr>
            <w:noProof/>
            <w:webHidden/>
          </w:rPr>
          <w:fldChar w:fldCharType="begin"/>
        </w:r>
        <w:r>
          <w:rPr>
            <w:noProof/>
            <w:webHidden/>
          </w:rPr>
          <w:instrText xml:space="preserve"> PAGEREF _Toc131404791 \h </w:instrText>
        </w:r>
        <w:r>
          <w:rPr>
            <w:noProof/>
            <w:webHidden/>
          </w:rPr>
        </w:r>
        <w:r>
          <w:rPr>
            <w:noProof/>
            <w:webHidden/>
          </w:rPr>
          <w:fldChar w:fldCharType="separate"/>
        </w:r>
        <w:r>
          <w:rPr>
            <w:noProof/>
            <w:webHidden/>
          </w:rPr>
          <w:t>14</w:t>
        </w:r>
        <w:r>
          <w:rPr>
            <w:noProof/>
            <w:webHidden/>
          </w:rPr>
          <w:fldChar w:fldCharType="end"/>
        </w:r>
      </w:hyperlink>
    </w:p>
    <w:p w14:paraId="5E03FAEE" w14:textId="048C9427" w:rsidR="00EE72FA" w:rsidRDefault="00EE72FA">
      <w:pPr>
        <w:pStyle w:val="TM3"/>
        <w:rPr>
          <w:rFonts w:asciiTheme="minorHAnsi" w:eastAsiaTheme="minorEastAsia" w:hAnsiTheme="minorHAnsi" w:cstheme="minorBidi"/>
          <w:noProof/>
          <w:color w:val="auto"/>
          <w:sz w:val="22"/>
          <w:lang w:val="fr-FR" w:eastAsia="fr-FR"/>
        </w:rPr>
      </w:pPr>
      <w:hyperlink w:anchor="_Toc131404792" w:history="1">
        <w:r w:rsidRPr="00DD7137">
          <w:rPr>
            <w:rStyle w:val="Lienhypertexte"/>
            <w:noProof/>
          </w:rPr>
          <w:t>4.4.3</w:t>
        </w:r>
        <w:r>
          <w:rPr>
            <w:rFonts w:asciiTheme="minorHAnsi" w:eastAsiaTheme="minorEastAsia" w:hAnsiTheme="minorHAnsi" w:cstheme="minorBidi"/>
            <w:noProof/>
            <w:color w:val="auto"/>
            <w:sz w:val="22"/>
            <w:lang w:val="fr-FR" w:eastAsia="fr-FR"/>
          </w:rPr>
          <w:tab/>
        </w:r>
        <w:r w:rsidRPr="00DD7137">
          <w:rPr>
            <w:rStyle w:val="Lienhypertexte"/>
            <w:noProof/>
          </w:rPr>
          <w:t>Détermination des prix</w:t>
        </w:r>
        <w:r>
          <w:rPr>
            <w:noProof/>
            <w:webHidden/>
          </w:rPr>
          <w:tab/>
        </w:r>
        <w:r>
          <w:rPr>
            <w:noProof/>
            <w:webHidden/>
          </w:rPr>
          <w:fldChar w:fldCharType="begin"/>
        </w:r>
        <w:r>
          <w:rPr>
            <w:noProof/>
            <w:webHidden/>
          </w:rPr>
          <w:instrText xml:space="preserve"> PAGEREF _Toc131404792 \h </w:instrText>
        </w:r>
        <w:r>
          <w:rPr>
            <w:noProof/>
            <w:webHidden/>
          </w:rPr>
        </w:r>
        <w:r>
          <w:rPr>
            <w:noProof/>
            <w:webHidden/>
          </w:rPr>
          <w:fldChar w:fldCharType="separate"/>
        </w:r>
        <w:r>
          <w:rPr>
            <w:noProof/>
            <w:webHidden/>
          </w:rPr>
          <w:t>14</w:t>
        </w:r>
        <w:r>
          <w:rPr>
            <w:noProof/>
            <w:webHidden/>
          </w:rPr>
          <w:fldChar w:fldCharType="end"/>
        </w:r>
      </w:hyperlink>
    </w:p>
    <w:p w14:paraId="59BE5E17" w14:textId="7C7CA1C7" w:rsidR="00EE72FA" w:rsidRDefault="00EE72FA">
      <w:pPr>
        <w:pStyle w:val="TM3"/>
        <w:rPr>
          <w:rFonts w:asciiTheme="minorHAnsi" w:eastAsiaTheme="minorEastAsia" w:hAnsiTheme="minorHAnsi" w:cstheme="minorBidi"/>
          <w:noProof/>
          <w:color w:val="auto"/>
          <w:sz w:val="22"/>
          <w:lang w:val="fr-FR" w:eastAsia="fr-FR"/>
        </w:rPr>
      </w:pPr>
      <w:hyperlink w:anchor="_Toc131404793" w:history="1">
        <w:r w:rsidRPr="00DD7137">
          <w:rPr>
            <w:rStyle w:val="Lienhypertexte"/>
            <w:noProof/>
            <w:lang w:val="fr-FR"/>
          </w:rPr>
          <w:t>4.4.4</w:t>
        </w:r>
        <w:r>
          <w:rPr>
            <w:rFonts w:asciiTheme="minorHAnsi" w:eastAsiaTheme="minorEastAsia" w:hAnsiTheme="minorHAnsi" w:cstheme="minorBidi"/>
            <w:noProof/>
            <w:color w:val="auto"/>
            <w:sz w:val="22"/>
            <w:lang w:val="fr-FR" w:eastAsia="fr-FR"/>
          </w:rPr>
          <w:tab/>
        </w:r>
        <w:r w:rsidRPr="00DD7137">
          <w:rPr>
            <w:rStyle w:val="Lienhypertexte"/>
            <w:noProof/>
            <w:lang w:val="fr-FR"/>
          </w:rPr>
          <w:t xml:space="preserve">Eléments inclus dans le prix </w:t>
        </w:r>
        <w:r w:rsidRPr="00DD7137">
          <w:rPr>
            <w:rStyle w:val="Lienhypertexte"/>
            <w:rFonts w:ascii="Georgia" w:hAnsi="Georgia"/>
            <w:noProof/>
            <w:lang w:val="fr-FR"/>
          </w:rPr>
          <w:t>Le fournisseur est censé avoir inclus dans ses prix tant unitaires que globaux tous les frais et impositions généralement quelconques inhérents à l’exécution du marché, à l’exception de la taxe sur la valeur ajoutée.</w:t>
        </w:r>
        <w:r>
          <w:rPr>
            <w:noProof/>
            <w:webHidden/>
          </w:rPr>
          <w:tab/>
        </w:r>
        <w:r>
          <w:rPr>
            <w:noProof/>
            <w:webHidden/>
          </w:rPr>
          <w:fldChar w:fldCharType="begin"/>
        </w:r>
        <w:r>
          <w:rPr>
            <w:noProof/>
            <w:webHidden/>
          </w:rPr>
          <w:instrText xml:space="preserve"> PAGEREF _Toc131404793 \h </w:instrText>
        </w:r>
        <w:r>
          <w:rPr>
            <w:noProof/>
            <w:webHidden/>
          </w:rPr>
        </w:r>
        <w:r>
          <w:rPr>
            <w:noProof/>
            <w:webHidden/>
          </w:rPr>
          <w:fldChar w:fldCharType="separate"/>
        </w:r>
        <w:r>
          <w:rPr>
            <w:noProof/>
            <w:webHidden/>
          </w:rPr>
          <w:t>14</w:t>
        </w:r>
        <w:r>
          <w:rPr>
            <w:noProof/>
            <w:webHidden/>
          </w:rPr>
          <w:fldChar w:fldCharType="end"/>
        </w:r>
      </w:hyperlink>
    </w:p>
    <w:p w14:paraId="772C8C31" w14:textId="0DA4EE38"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94" w:history="1">
        <w:r w:rsidRPr="00DD7137">
          <w:rPr>
            <w:rStyle w:val="Lienhypertexte"/>
            <w:rFonts w:ascii="Georgia" w:hAnsi="Georgia"/>
            <w:noProof/>
          </w:rPr>
          <w:t>4.5</w:t>
        </w:r>
        <w:r>
          <w:rPr>
            <w:rFonts w:asciiTheme="minorHAnsi" w:eastAsiaTheme="minorEastAsia" w:hAnsiTheme="minorHAnsi" w:cstheme="minorBidi"/>
            <w:noProof/>
            <w:color w:val="auto"/>
            <w:sz w:val="22"/>
            <w:lang w:val="fr-FR" w:eastAsia="fr-FR"/>
          </w:rPr>
          <w:tab/>
        </w:r>
        <w:r w:rsidRPr="00DD7137">
          <w:rPr>
            <w:rStyle w:val="Lienhypertexte"/>
            <w:noProof/>
          </w:rPr>
          <w:t>Introduction des offres</w:t>
        </w:r>
        <w:r>
          <w:rPr>
            <w:noProof/>
            <w:webHidden/>
          </w:rPr>
          <w:tab/>
        </w:r>
        <w:r>
          <w:rPr>
            <w:noProof/>
            <w:webHidden/>
          </w:rPr>
          <w:fldChar w:fldCharType="begin"/>
        </w:r>
        <w:r>
          <w:rPr>
            <w:noProof/>
            <w:webHidden/>
          </w:rPr>
          <w:instrText xml:space="preserve"> PAGEREF _Toc131404794 \h </w:instrText>
        </w:r>
        <w:r>
          <w:rPr>
            <w:noProof/>
            <w:webHidden/>
          </w:rPr>
        </w:r>
        <w:r>
          <w:rPr>
            <w:noProof/>
            <w:webHidden/>
          </w:rPr>
          <w:fldChar w:fldCharType="separate"/>
        </w:r>
        <w:r>
          <w:rPr>
            <w:noProof/>
            <w:webHidden/>
          </w:rPr>
          <w:t>15</w:t>
        </w:r>
        <w:r>
          <w:rPr>
            <w:noProof/>
            <w:webHidden/>
          </w:rPr>
          <w:fldChar w:fldCharType="end"/>
        </w:r>
      </w:hyperlink>
    </w:p>
    <w:p w14:paraId="030B2CF7" w14:textId="0B41EE79" w:rsidR="00EE72FA" w:rsidRDefault="00EE72FA">
      <w:pPr>
        <w:pStyle w:val="TM3"/>
        <w:rPr>
          <w:rFonts w:asciiTheme="minorHAnsi" w:eastAsiaTheme="minorEastAsia" w:hAnsiTheme="minorHAnsi" w:cstheme="minorBidi"/>
          <w:noProof/>
          <w:color w:val="auto"/>
          <w:sz w:val="22"/>
          <w:lang w:val="fr-FR" w:eastAsia="fr-FR"/>
        </w:rPr>
      </w:pPr>
      <w:hyperlink w:anchor="_Toc131404795" w:history="1">
        <w:r w:rsidRPr="00DD7137">
          <w:rPr>
            <w:rStyle w:val="Lienhypertexte"/>
            <w:noProof/>
          </w:rPr>
          <w:t>4.5.1</w:t>
        </w:r>
        <w:r>
          <w:rPr>
            <w:rFonts w:asciiTheme="minorHAnsi" w:eastAsiaTheme="minorEastAsia" w:hAnsiTheme="minorHAnsi" w:cstheme="minorBidi"/>
            <w:noProof/>
            <w:color w:val="auto"/>
            <w:sz w:val="22"/>
            <w:lang w:val="fr-FR" w:eastAsia="fr-FR"/>
          </w:rPr>
          <w:tab/>
        </w:r>
        <w:r w:rsidRPr="00DD7137">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_Toc131404795 \h </w:instrText>
        </w:r>
        <w:r>
          <w:rPr>
            <w:noProof/>
            <w:webHidden/>
          </w:rPr>
        </w:r>
        <w:r>
          <w:rPr>
            <w:noProof/>
            <w:webHidden/>
          </w:rPr>
          <w:fldChar w:fldCharType="separate"/>
        </w:r>
        <w:r>
          <w:rPr>
            <w:noProof/>
            <w:webHidden/>
          </w:rPr>
          <w:t>15</w:t>
        </w:r>
        <w:r>
          <w:rPr>
            <w:noProof/>
            <w:webHidden/>
          </w:rPr>
          <w:fldChar w:fldCharType="end"/>
        </w:r>
      </w:hyperlink>
    </w:p>
    <w:p w14:paraId="5EC8A844" w14:textId="1BE221A7" w:rsidR="00EE72FA" w:rsidRDefault="00EE72FA">
      <w:pPr>
        <w:pStyle w:val="TM3"/>
        <w:rPr>
          <w:rFonts w:asciiTheme="minorHAnsi" w:eastAsiaTheme="minorEastAsia" w:hAnsiTheme="minorHAnsi" w:cstheme="minorBidi"/>
          <w:noProof/>
          <w:color w:val="auto"/>
          <w:sz w:val="22"/>
          <w:lang w:val="fr-FR" w:eastAsia="fr-FR"/>
        </w:rPr>
      </w:pPr>
      <w:hyperlink w:anchor="_Toc131404796" w:history="1">
        <w:r w:rsidRPr="00DD7137">
          <w:rPr>
            <w:rStyle w:val="Lienhypertexte"/>
            <w:noProof/>
          </w:rPr>
          <w:t>4.5.2</w:t>
        </w:r>
        <w:r>
          <w:rPr>
            <w:rFonts w:asciiTheme="minorHAnsi" w:eastAsiaTheme="minorEastAsia" w:hAnsiTheme="minorHAnsi" w:cstheme="minorBidi"/>
            <w:noProof/>
            <w:color w:val="auto"/>
            <w:sz w:val="22"/>
            <w:lang w:val="fr-FR" w:eastAsia="fr-FR"/>
          </w:rPr>
          <w:tab/>
        </w:r>
        <w:r w:rsidRPr="00DD7137">
          <w:rPr>
            <w:rStyle w:val="Lienhypertexte"/>
            <w:noProof/>
          </w:rPr>
          <w:t>Ouverture des offres</w:t>
        </w:r>
        <w:r>
          <w:rPr>
            <w:noProof/>
            <w:webHidden/>
          </w:rPr>
          <w:tab/>
        </w:r>
        <w:r>
          <w:rPr>
            <w:noProof/>
            <w:webHidden/>
          </w:rPr>
          <w:fldChar w:fldCharType="begin"/>
        </w:r>
        <w:r>
          <w:rPr>
            <w:noProof/>
            <w:webHidden/>
          </w:rPr>
          <w:instrText xml:space="preserve"> PAGEREF _Toc131404796 \h </w:instrText>
        </w:r>
        <w:r>
          <w:rPr>
            <w:noProof/>
            <w:webHidden/>
          </w:rPr>
        </w:r>
        <w:r>
          <w:rPr>
            <w:noProof/>
            <w:webHidden/>
          </w:rPr>
          <w:fldChar w:fldCharType="separate"/>
        </w:r>
        <w:r>
          <w:rPr>
            <w:noProof/>
            <w:webHidden/>
          </w:rPr>
          <w:t>16</w:t>
        </w:r>
        <w:r>
          <w:rPr>
            <w:noProof/>
            <w:webHidden/>
          </w:rPr>
          <w:fldChar w:fldCharType="end"/>
        </w:r>
      </w:hyperlink>
    </w:p>
    <w:p w14:paraId="52EC1CCF" w14:textId="61C50A73"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797" w:history="1">
        <w:r w:rsidRPr="00DD7137">
          <w:rPr>
            <w:rStyle w:val="Lienhypertexte"/>
            <w:noProof/>
          </w:rPr>
          <w:t>4.6</w:t>
        </w:r>
        <w:r>
          <w:rPr>
            <w:rFonts w:asciiTheme="minorHAnsi" w:eastAsiaTheme="minorEastAsia" w:hAnsiTheme="minorHAnsi" w:cstheme="minorBidi"/>
            <w:noProof/>
            <w:color w:val="auto"/>
            <w:sz w:val="22"/>
            <w:lang w:val="fr-FR" w:eastAsia="fr-FR"/>
          </w:rPr>
          <w:tab/>
        </w:r>
        <w:r w:rsidRPr="00DD7137">
          <w:rPr>
            <w:rStyle w:val="Lienhypertexte"/>
            <w:noProof/>
          </w:rPr>
          <w:t>Sélection des soumissionnaires</w:t>
        </w:r>
        <w:r>
          <w:rPr>
            <w:noProof/>
            <w:webHidden/>
          </w:rPr>
          <w:tab/>
        </w:r>
        <w:r>
          <w:rPr>
            <w:noProof/>
            <w:webHidden/>
          </w:rPr>
          <w:fldChar w:fldCharType="begin"/>
        </w:r>
        <w:r>
          <w:rPr>
            <w:noProof/>
            <w:webHidden/>
          </w:rPr>
          <w:instrText xml:space="preserve"> PAGEREF _Toc131404797 \h </w:instrText>
        </w:r>
        <w:r>
          <w:rPr>
            <w:noProof/>
            <w:webHidden/>
          </w:rPr>
        </w:r>
        <w:r>
          <w:rPr>
            <w:noProof/>
            <w:webHidden/>
          </w:rPr>
          <w:fldChar w:fldCharType="separate"/>
        </w:r>
        <w:r>
          <w:rPr>
            <w:noProof/>
            <w:webHidden/>
          </w:rPr>
          <w:t>16</w:t>
        </w:r>
        <w:r>
          <w:rPr>
            <w:noProof/>
            <w:webHidden/>
          </w:rPr>
          <w:fldChar w:fldCharType="end"/>
        </w:r>
      </w:hyperlink>
    </w:p>
    <w:p w14:paraId="471A1574" w14:textId="1C1A9376" w:rsidR="00EE72FA" w:rsidRDefault="00EE72FA">
      <w:pPr>
        <w:pStyle w:val="TM3"/>
        <w:rPr>
          <w:rFonts w:asciiTheme="minorHAnsi" w:eastAsiaTheme="minorEastAsia" w:hAnsiTheme="minorHAnsi" w:cstheme="minorBidi"/>
          <w:noProof/>
          <w:color w:val="auto"/>
          <w:sz w:val="22"/>
          <w:lang w:val="fr-FR" w:eastAsia="fr-FR"/>
        </w:rPr>
      </w:pPr>
      <w:hyperlink w:anchor="_Toc131404798" w:history="1">
        <w:r w:rsidRPr="00DD7137">
          <w:rPr>
            <w:rStyle w:val="Lienhypertexte"/>
            <w:noProof/>
          </w:rPr>
          <w:t>4.6.1</w:t>
        </w:r>
        <w:r>
          <w:rPr>
            <w:rFonts w:asciiTheme="minorHAnsi" w:eastAsiaTheme="minorEastAsia" w:hAnsiTheme="minorHAnsi" w:cstheme="minorBidi"/>
            <w:noProof/>
            <w:color w:val="auto"/>
            <w:sz w:val="22"/>
            <w:lang w:val="fr-FR" w:eastAsia="fr-FR"/>
          </w:rPr>
          <w:tab/>
        </w:r>
        <w:r w:rsidRPr="00DD7137">
          <w:rPr>
            <w:rStyle w:val="Lienhypertexte"/>
            <w:noProof/>
          </w:rPr>
          <w:t>Motifs d’exclusion</w:t>
        </w:r>
        <w:r>
          <w:rPr>
            <w:noProof/>
            <w:webHidden/>
          </w:rPr>
          <w:tab/>
        </w:r>
        <w:r>
          <w:rPr>
            <w:noProof/>
            <w:webHidden/>
          </w:rPr>
          <w:fldChar w:fldCharType="begin"/>
        </w:r>
        <w:r>
          <w:rPr>
            <w:noProof/>
            <w:webHidden/>
          </w:rPr>
          <w:instrText xml:space="preserve"> PAGEREF _Toc131404798 \h </w:instrText>
        </w:r>
        <w:r>
          <w:rPr>
            <w:noProof/>
            <w:webHidden/>
          </w:rPr>
        </w:r>
        <w:r>
          <w:rPr>
            <w:noProof/>
            <w:webHidden/>
          </w:rPr>
          <w:fldChar w:fldCharType="separate"/>
        </w:r>
        <w:r>
          <w:rPr>
            <w:noProof/>
            <w:webHidden/>
          </w:rPr>
          <w:t>16</w:t>
        </w:r>
        <w:r>
          <w:rPr>
            <w:noProof/>
            <w:webHidden/>
          </w:rPr>
          <w:fldChar w:fldCharType="end"/>
        </w:r>
      </w:hyperlink>
    </w:p>
    <w:p w14:paraId="4EB5DE54" w14:textId="40405197" w:rsidR="00EE72FA" w:rsidRDefault="00EE72FA">
      <w:pPr>
        <w:pStyle w:val="TM3"/>
        <w:rPr>
          <w:rFonts w:asciiTheme="minorHAnsi" w:eastAsiaTheme="minorEastAsia" w:hAnsiTheme="minorHAnsi" w:cstheme="minorBidi"/>
          <w:noProof/>
          <w:color w:val="auto"/>
          <w:sz w:val="22"/>
          <w:lang w:val="fr-FR" w:eastAsia="fr-FR"/>
        </w:rPr>
      </w:pPr>
      <w:hyperlink w:anchor="_Toc131404799" w:history="1">
        <w:r w:rsidRPr="00DD7137">
          <w:rPr>
            <w:rStyle w:val="Lienhypertexte"/>
            <w:noProof/>
            <w:kern w:val="18"/>
          </w:rPr>
          <w:t>4.6.2</w:t>
        </w:r>
        <w:r>
          <w:rPr>
            <w:rFonts w:asciiTheme="minorHAnsi" w:eastAsiaTheme="minorEastAsia" w:hAnsiTheme="minorHAnsi" w:cstheme="minorBidi"/>
            <w:noProof/>
            <w:color w:val="auto"/>
            <w:sz w:val="22"/>
            <w:lang w:val="fr-FR" w:eastAsia="fr-FR"/>
          </w:rPr>
          <w:tab/>
        </w:r>
        <w:r w:rsidRPr="00DD7137">
          <w:rPr>
            <w:rStyle w:val="Lienhypertexte"/>
            <w:noProof/>
          </w:rPr>
          <w:t>Critères de sélection</w:t>
        </w:r>
        <w:r>
          <w:rPr>
            <w:noProof/>
            <w:webHidden/>
          </w:rPr>
          <w:tab/>
        </w:r>
        <w:r>
          <w:rPr>
            <w:noProof/>
            <w:webHidden/>
          </w:rPr>
          <w:fldChar w:fldCharType="begin"/>
        </w:r>
        <w:r>
          <w:rPr>
            <w:noProof/>
            <w:webHidden/>
          </w:rPr>
          <w:instrText xml:space="preserve"> PAGEREF _Toc131404799 \h </w:instrText>
        </w:r>
        <w:r>
          <w:rPr>
            <w:noProof/>
            <w:webHidden/>
          </w:rPr>
        </w:r>
        <w:r>
          <w:rPr>
            <w:noProof/>
            <w:webHidden/>
          </w:rPr>
          <w:fldChar w:fldCharType="separate"/>
        </w:r>
        <w:r>
          <w:rPr>
            <w:noProof/>
            <w:webHidden/>
          </w:rPr>
          <w:t>16</w:t>
        </w:r>
        <w:r>
          <w:rPr>
            <w:noProof/>
            <w:webHidden/>
          </w:rPr>
          <w:fldChar w:fldCharType="end"/>
        </w:r>
      </w:hyperlink>
    </w:p>
    <w:p w14:paraId="321F1887" w14:textId="5832FDC5" w:rsidR="00EE72FA" w:rsidRDefault="00EE72FA">
      <w:pPr>
        <w:pStyle w:val="TM3"/>
        <w:rPr>
          <w:rFonts w:asciiTheme="minorHAnsi" w:eastAsiaTheme="minorEastAsia" w:hAnsiTheme="minorHAnsi" w:cstheme="minorBidi"/>
          <w:noProof/>
          <w:color w:val="auto"/>
          <w:sz w:val="22"/>
          <w:lang w:val="fr-FR" w:eastAsia="fr-FR"/>
        </w:rPr>
      </w:pPr>
      <w:hyperlink w:anchor="_Toc131404800" w:history="1">
        <w:r w:rsidRPr="00DD7137">
          <w:rPr>
            <w:rStyle w:val="Lienhypertexte"/>
            <w:noProof/>
          </w:rPr>
          <w:t>4.6.3</w:t>
        </w:r>
        <w:r>
          <w:rPr>
            <w:rFonts w:asciiTheme="minorHAnsi" w:eastAsiaTheme="minorEastAsia" w:hAnsiTheme="minorHAnsi" w:cstheme="minorBidi"/>
            <w:noProof/>
            <w:color w:val="auto"/>
            <w:sz w:val="22"/>
            <w:lang w:val="fr-FR" w:eastAsia="fr-FR"/>
          </w:rPr>
          <w:tab/>
        </w:r>
        <w:r w:rsidRPr="00DD7137">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_Toc131404800 \h </w:instrText>
        </w:r>
        <w:r>
          <w:rPr>
            <w:noProof/>
            <w:webHidden/>
          </w:rPr>
        </w:r>
        <w:r>
          <w:rPr>
            <w:noProof/>
            <w:webHidden/>
          </w:rPr>
          <w:fldChar w:fldCharType="separate"/>
        </w:r>
        <w:r>
          <w:rPr>
            <w:noProof/>
            <w:webHidden/>
          </w:rPr>
          <w:t>17</w:t>
        </w:r>
        <w:r>
          <w:rPr>
            <w:noProof/>
            <w:webHidden/>
          </w:rPr>
          <w:fldChar w:fldCharType="end"/>
        </w:r>
      </w:hyperlink>
    </w:p>
    <w:p w14:paraId="6DFCCEFA" w14:textId="5FB8E526" w:rsidR="00EE72FA" w:rsidRDefault="00EE72FA">
      <w:pPr>
        <w:pStyle w:val="TM3"/>
        <w:rPr>
          <w:rFonts w:asciiTheme="minorHAnsi" w:eastAsiaTheme="minorEastAsia" w:hAnsiTheme="minorHAnsi" w:cstheme="minorBidi"/>
          <w:noProof/>
          <w:color w:val="auto"/>
          <w:sz w:val="22"/>
          <w:lang w:val="fr-FR" w:eastAsia="fr-FR"/>
        </w:rPr>
      </w:pPr>
      <w:hyperlink w:anchor="_Toc131404801" w:history="1">
        <w:r w:rsidRPr="00DD7137">
          <w:rPr>
            <w:rStyle w:val="Lienhypertexte"/>
            <w:noProof/>
          </w:rPr>
          <w:t>4.6.4</w:t>
        </w:r>
        <w:r>
          <w:rPr>
            <w:rFonts w:asciiTheme="minorHAnsi" w:eastAsiaTheme="minorEastAsia" w:hAnsiTheme="minorHAnsi" w:cstheme="minorBidi"/>
            <w:noProof/>
            <w:color w:val="auto"/>
            <w:sz w:val="22"/>
            <w:lang w:val="fr-FR" w:eastAsia="fr-FR"/>
          </w:rPr>
          <w:tab/>
        </w:r>
        <w:r w:rsidRPr="00DD7137">
          <w:rPr>
            <w:rStyle w:val="Lienhypertexte"/>
            <w:noProof/>
          </w:rPr>
          <w:t xml:space="preserve">Critères d’attribution </w:t>
        </w:r>
        <w:r w:rsidRPr="00DD7137">
          <w:rPr>
            <w:rStyle w:val="Lienhypertexte"/>
            <w:rFonts w:ascii="Arial" w:hAnsi="Arial" w:cs="Arial"/>
            <w:noProof/>
          </w:rPr>
          <w:t>♣</w:t>
        </w:r>
        <w:r>
          <w:rPr>
            <w:noProof/>
            <w:webHidden/>
          </w:rPr>
          <w:tab/>
        </w:r>
        <w:r>
          <w:rPr>
            <w:noProof/>
            <w:webHidden/>
          </w:rPr>
          <w:fldChar w:fldCharType="begin"/>
        </w:r>
        <w:r>
          <w:rPr>
            <w:noProof/>
            <w:webHidden/>
          </w:rPr>
          <w:instrText xml:space="preserve"> PAGEREF _Toc131404801 \h </w:instrText>
        </w:r>
        <w:r>
          <w:rPr>
            <w:noProof/>
            <w:webHidden/>
          </w:rPr>
        </w:r>
        <w:r>
          <w:rPr>
            <w:noProof/>
            <w:webHidden/>
          </w:rPr>
          <w:fldChar w:fldCharType="separate"/>
        </w:r>
        <w:r>
          <w:rPr>
            <w:noProof/>
            <w:webHidden/>
          </w:rPr>
          <w:t>17</w:t>
        </w:r>
        <w:r>
          <w:rPr>
            <w:noProof/>
            <w:webHidden/>
          </w:rPr>
          <w:fldChar w:fldCharType="end"/>
        </w:r>
      </w:hyperlink>
    </w:p>
    <w:p w14:paraId="169D4828" w14:textId="08865F70" w:rsidR="00EE72FA" w:rsidRDefault="00EE72FA">
      <w:pPr>
        <w:pStyle w:val="TM4"/>
        <w:rPr>
          <w:rFonts w:asciiTheme="minorHAnsi" w:eastAsiaTheme="minorEastAsia" w:hAnsiTheme="minorHAnsi" w:cstheme="minorBidi"/>
          <w:noProof/>
          <w:color w:val="auto"/>
          <w:sz w:val="22"/>
          <w:lang w:val="fr-FR" w:eastAsia="fr-FR"/>
        </w:rPr>
      </w:pPr>
      <w:hyperlink w:anchor="_Toc131404802" w:history="1">
        <w:r w:rsidRPr="00DD7137">
          <w:rPr>
            <w:rStyle w:val="Lienhypertexte"/>
            <w:noProof/>
          </w:rPr>
          <w:t>4.6.4.1</w:t>
        </w:r>
        <w:r>
          <w:rPr>
            <w:rFonts w:asciiTheme="minorHAnsi" w:eastAsiaTheme="minorEastAsia" w:hAnsiTheme="minorHAnsi" w:cstheme="minorBidi"/>
            <w:noProof/>
            <w:color w:val="auto"/>
            <w:sz w:val="22"/>
            <w:lang w:val="fr-FR" w:eastAsia="fr-FR"/>
          </w:rPr>
          <w:tab/>
        </w:r>
        <w:r w:rsidRPr="00DD7137">
          <w:rPr>
            <w:rStyle w:val="Lienhypertexte"/>
            <w:noProof/>
          </w:rPr>
          <w:t>Attribution du marché</w:t>
        </w:r>
        <w:r>
          <w:rPr>
            <w:noProof/>
            <w:webHidden/>
          </w:rPr>
          <w:tab/>
        </w:r>
        <w:r>
          <w:rPr>
            <w:noProof/>
            <w:webHidden/>
          </w:rPr>
          <w:fldChar w:fldCharType="begin"/>
        </w:r>
        <w:r>
          <w:rPr>
            <w:noProof/>
            <w:webHidden/>
          </w:rPr>
          <w:instrText xml:space="preserve"> PAGEREF _Toc131404802 \h </w:instrText>
        </w:r>
        <w:r>
          <w:rPr>
            <w:noProof/>
            <w:webHidden/>
          </w:rPr>
        </w:r>
        <w:r>
          <w:rPr>
            <w:noProof/>
            <w:webHidden/>
          </w:rPr>
          <w:fldChar w:fldCharType="separate"/>
        </w:r>
        <w:r>
          <w:rPr>
            <w:noProof/>
            <w:webHidden/>
          </w:rPr>
          <w:t>18</w:t>
        </w:r>
        <w:r>
          <w:rPr>
            <w:noProof/>
            <w:webHidden/>
          </w:rPr>
          <w:fldChar w:fldCharType="end"/>
        </w:r>
      </w:hyperlink>
    </w:p>
    <w:p w14:paraId="2AE5D969" w14:textId="4D9BADCF" w:rsidR="00EE72FA" w:rsidRDefault="00EE72FA">
      <w:pPr>
        <w:pStyle w:val="TM3"/>
        <w:rPr>
          <w:rFonts w:asciiTheme="minorHAnsi" w:eastAsiaTheme="minorEastAsia" w:hAnsiTheme="minorHAnsi" w:cstheme="minorBidi"/>
          <w:noProof/>
          <w:color w:val="auto"/>
          <w:sz w:val="22"/>
          <w:lang w:val="fr-FR" w:eastAsia="fr-FR"/>
        </w:rPr>
      </w:pPr>
      <w:hyperlink w:anchor="_Toc131404803" w:history="1">
        <w:r w:rsidRPr="00DD7137">
          <w:rPr>
            <w:rStyle w:val="Lienhypertexte"/>
            <w:noProof/>
          </w:rPr>
          <w:t>4.6.5</w:t>
        </w:r>
        <w:r>
          <w:rPr>
            <w:rFonts w:asciiTheme="minorHAnsi" w:eastAsiaTheme="minorEastAsia" w:hAnsiTheme="minorHAnsi" w:cstheme="minorBidi"/>
            <w:noProof/>
            <w:color w:val="auto"/>
            <w:sz w:val="22"/>
            <w:lang w:val="fr-FR" w:eastAsia="fr-FR"/>
          </w:rPr>
          <w:tab/>
        </w:r>
        <w:r w:rsidRPr="00DD7137">
          <w:rPr>
            <w:rStyle w:val="Lienhypertexte"/>
            <w:noProof/>
          </w:rPr>
          <w:t>Conclusion du contrat</w:t>
        </w:r>
        <w:r>
          <w:rPr>
            <w:noProof/>
            <w:webHidden/>
          </w:rPr>
          <w:tab/>
        </w:r>
        <w:r>
          <w:rPr>
            <w:noProof/>
            <w:webHidden/>
          </w:rPr>
          <w:fldChar w:fldCharType="begin"/>
        </w:r>
        <w:r>
          <w:rPr>
            <w:noProof/>
            <w:webHidden/>
          </w:rPr>
          <w:instrText xml:space="preserve"> PAGEREF _Toc131404803 \h </w:instrText>
        </w:r>
        <w:r>
          <w:rPr>
            <w:noProof/>
            <w:webHidden/>
          </w:rPr>
        </w:r>
        <w:r>
          <w:rPr>
            <w:noProof/>
            <w:webHidden/>
          </w:rPr>
          <w:fldChar w:fldCharType="separate"/>
        </w:r>
        <w:r>
          <w:rPr>
            <w:noProof/>
            <w:webHidden/>
          </w:rPr>
          <w:t>18</w:t>
        </w:r>
        <w:r>
          <w:rPr>
            <w:noProof/>
            <w:webHidden/>
          </w:rPr>
          <w:fldChar w:fldCharType="end"/>
        </w:r>
      </w:hyperlink>
    </w:p>
    <w:p w14:paraId="4ED2516F" w14:textId="1B0A6C71" w:rsidR="00EE72FA" w:rsidRDefault="00EE72FA">
      <w:pPr>
        <w:pStyle w:val="TM1"/>
        <w:rPr>
          <w:rFonts w:asciiTheme="minorHAnsi" w:eastAsiaTheme="minorEastAsia" w:hAnsiTheme="minorHAnsi" w:cstheme="minorBidi"/>
          <w:b w:val="0"/>
          <w:noProof/>
          <w:color w:val="auto"/>
          <w:sz w:val="22"/>
          <w:lang w:val="fr-FR" w:eastAsia="fr-FR"/>
        </w:rPr>
      </w:pPr>
      <w:hyperlink w:anchor="_Toc131404804" w:history="1">
        <w:r w:rsidRPr="00DD7137">
          <w:rPr>
            <w:rStyle w:val="Lienhypertexte"/>
            <w:noProof/>
          </w:rPr>
          <w:t>5</w:t>
        </w:r>
        <w:r>
          <w:rPr>
            <w:rFonts w:asciiTheme="minorHAnsi" w:eastAsiaTheme="minorEastAsia" w:hAnsiTheme="minorHAnsi" w:cstheme="minorBidi"/>
            <w:b w:val="0"/>
            <w:noProof/>
            <w:color w:val="auto"/>
            <w:sz w:val="22"/>
            <w:lang w:val="fr-FR" w:eastAsia="fr-FR"/>
          </w:rPr>
          <w:tab/>
        </w:r>
        <w:r w:rsidRPr="00DD7137">
          <w:rPr>
            <w:rStyle w:val="Lienhypertexte"/>
            <w:noProof/>
          </w:rPr>
          <w:t>Dispositions contractuelles particulères</w:t>
        </w:r>
        <w:r>
          <w:rPr>
            <w:noProof/>
            <w:webHidden/>
          </w:rPr>
          <w:tab/>
        </w:r>
        <w:r>
          <w:rPr>
            <w:noProof/>
            <w:webHidden/>
          </w:rPr>
          <w:fldChar w:fldCharType="begin"/>
        </w:r>
        <w:r>
          <w:rPr>
            <w:noProof/>
            <w:webHidden/>
          </w:rPr>
          <w:instrText xml:space="preserve"> PAGEREF _Toc131404804 \h </w:instrText>
        </w:r>
        <w:r>
          <w:rPr>
            <w:noProof/>
            <w:webHidden/>
          </w:rPr>
        </w:r>
        <w:r>
          <w:rPr>
            <w:noProof/>
            <w:webHidden/>
          </w:rPr>
          <w:fldChar w:fldCharType="separate"/>
        </w:r>
        <w:r>
          <w:rPr>
            <w:noProof/>
            <w:webHidden/>
          </w:rPr>
          <w:t>19</w:t>
        </w:r>
        <w:r>
          <w:rPr>
            <w:noProof/>
            <w:webHidden/>
          </w:rPr>
          <w:fldChar w:fldCharType="end"/>
        </w:r>
      </w:hyperlink>
    </w:p>
    <w:p w14:paraId="758AE351" w14:textId="6EE4C175"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05" w:history="1">
        <w:r w:rsidRPr="00DD7137">
          <w:rPr>
            <w:rStyle w:val="Lienhypertexte"/>
            <w:noProof/>
          </w:rPr>
          <w:t>5.1</w:t>
        </w:r>
        <w:r>
          <w:rPr>
            <w:rFonts w:asciiTheme="minorHAnsi" w:eastAsiaTheme="minorEastAsia" w:hAnsiTheme="minorHAnsi" w:cstheme="minorBidi"/>
            <w:noProof/>
            <w:color w:val="auto"/>
            <w:sz w:val="22"/>
            <w:lang w:val="fr-FR" w:eastAsia="fr-FR"/>
          </w:rPr>
          <w:tab/>
        </w:r>
        <w:r w:rsidRPr="00DD7137">
          <w:rPr>
            <w:rStyle w:val="Lienhypertexte"/>
            <w:noProof/>
          </w:rPr>
          <w:t>Fonctionnaire dirigeant (art. 11)</w:t>
        </w:r>
        <w:r>
          <w:rPr>
            <w:noProof/>
            <w:webHidden/>
          </w:rPr>
          <w:tab/>
        </w:r>
        <w:r>
          <w:rPr>
            <w:noProof/>
            <w:webHidden/>
          </w:rPr>
          <w:fldChar w:fldCharType="begin"/>
        </w:r>
        <w:r>
          <w:rPr>
            <w:noProof/>
            <w:webHidden/>
          </w:rPr>
          <w:instrText xml:space="preserve"> PAGEREF _Toc131404805 \h </w:instrText>
        </w:r>
        <w:r>
          <w:rPr>
            <w:noProof/>
            <w:webHidden/>
          </w:rPr>
        </w:r>
        <w:r>
          <w:rPr>
            <w:noProof/>
            <w:webHidden/>
          </w:rPr>
          <w:fldChar w:fldCharType="separate"/>
        </w:r>
        <w:r>
          <w:rPr>
            <w:noProof/>
            <w:webHidden/>
          </w:rPr>
          <w:t>19</w:t>
        </w:r>
        <w:r>
          <w:rPr>
            <w:noProof/>
            <w:webHidden/>
          </w:rPr>
          <w:fldChar w:fldCharType="end"/>
        </w:r>
      </w:hyperlink>
    </w:p>
    <w:p w14:paraId="6C3F8C04" w14:textId="30432A85"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06" w:history="1">
        <w:r w:rsidRPr="00DD7137">
          <w:rPr>
            <w:rStyle w:val="Lienhypertexte"/>
            <w:noProof/>
          </w:rPr>
          <w:t>5.2</w:t>
        </w:r>
        <w:r>
          <w:rPr>
            <w:rFonts w:asciiTheme="minorHAnsi" w:eastAsiaTheme="minorEastAsia" w:hAnsiTheme="minorHAnsi" w:cstheme="minorBidi"/>
            <w:noProof/>
            <w:color w:val="auto"/>
            <w:sz w:val="22"/>
            <w:lang w:val="fr-FR" w:eastAsia="fr-FR"/>
          </w:rPr>
          <w:tab/>
        </w:r>
        <w:r w:rsidRPr="00DD7137">
          <w:rPr>
            <w:rStyle w:val="Lienhypertexte"/>
            <w:noProof/>
          </w:rPr>
          <w:t>Sous-traitants (art. 12 à 15)</w:t>
        </w:r>
        <w:r>
          <w:rPr>
            <w:noProof/>
            <w:webHidden/>
          </w:rPr>
          <w:tab/>
        </w:r>
        <w:r>
          <w:rPr>
            <w:noProof/>
            <w:webHidden/>
          </w:rPr>
          <w:fldChar w:fldCharType="begin"/>
        </w:r>
        <w:r>
          <w:rPr>
            <w:noProof/>
            <w:webHidden/>
          </w:rPr>
          <w:instrText xml:space="preserve"> PAGEREF _Toc131404806 \h </w:instrText>
        </w:r>
        <w:r>
          <w:rPr>
            <w:noProof/>
            <w:webHidden/>
          </w:rPr>
        </w:r>
        <w:r>
          <w:rPr>
            <w:noProof/>
            <w:webHidden/>
          </w:rPr>
          <w:fldChar w:fldCharType="separate"/>
        </w:r>
        <w:r>
          <w:rPr>
            <w:noProof/>
            <w:webHidden/>
          </w:rPr>
          <w:t>19</w:t>
        </w:r>
        <w:r>
          <w:rPr>
            <w:noProof/>
            <w:webHidden/>
          </w:rPr>
          <w:fldChar w:fldCharType="end"/>
        </w:r>
      </w:hyperlink>
    </w:p>
    <w:p w14:paraId="5CEB5D61" w14:textId="74B37E06"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07" w:history="1">
        <w:r w:rsidRPr="00DD7137">
          <w:rPr>
            <w:rStyle w:val="Lienhypertexte"/>
            <w:noProof/>
          </w:rPr>
          <w:t>5.3</w:t>
        </w:r>
        <w:r>
          <w:rPr>
            <w:rFonts w:asciiTheme="minorHAnsi" w:eastAsiaTheme="minorEastAsia" w:hAnsiTheme="minorHAnsi" w:cstheme="minorBidi"/>
            <w:noProof/>
            <w:color w:val="auto"/>
            <w:sz w:val="22"/>
            <w:lang w:val="fr-FR" w:eastAsia="fr-FR"/>
          </w:rPr>
          <w:tab/>
        </w:r>
        <w:r w:rsidRPr="00DD7137">
          <w:rPr>
            <w:rStyle w:val="Lienhypertexte"/>
            <w:noProof/>
          </w:rPr>
          <w:t>Confidentialité (art. 18)</w:t>
        </w:r>
        <w:r>
          <w:rPr>
            <w:noProof/>
            <w:webHidden/>
          </w:rPr>
          <w:tab/>
        </w:r>
        <w:r>
          <w:rPr>
            <w:noProof/>
            <w:webHidden/>
          </w:rPr>
          <w:fldChar w:fldCharType="begin"/>
        </w:r>
        <w:r>
          <w:rPr>
            <w:noProof/>
            <w:webHidden/>
          </w:rPr>
          <w:instrText xml:space="preserve"> PAGEREF _Toc131404807 \h </w:instrText>
        </w:r>
        <w:r>
          <w:rPr>
            <w:noProof/>
            <w:webHidden/>
          </w:rPr>
        </w:r>
        <w:r>
          <w:rPr>
            <w:noProof/>
            <w:webHidden/>
          </w:rPr>
          <w:fldChar w:fldCharType="separate"/>
        </w:r>
        <w:r>
          <w:rPr>
            <w:noProof/>
            <w:webHidden/>
          </w:rPr>
          <w:t>20</w:t>
        </w:r>
        <w:r>
          <w:rPr>
            <w:noProof/>
            <w:webHidden/>
          </w:rPr>
          <w:fldChar w:fldCharType="end"/>
        </w:r>
      </w:hyperlink>
    </w:p>
    <w:p w14:paraId="4C6A29AE" w14:textId="220C1983"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08" w:history="1">
        <w:r w:rsidRPr="00DD7137">
          <w:rPr>
            <w:rStyle w:val="Lienhypertexte"/>
            <w:noProof/>
            <w:lang w:val="fr-FR"/>
          </w:rPr>
          <w:t>5.4</w:t>
        </w:r>
        <w:r>
          <w:rPr>
            <w:rFonts w:asciiTheme="minorHAnsi" w:eastAsiaTheme="minorEastAsia" w:hAnsiTheme="minorHAnsi" w:cstheme="minorBidi"/>
            <w:noProof/>
            <w:color w:val="auto"/>
            <w:sz w:val="22"/>
            <w:lang w:val="fr-FR" w:eastAsia="fr-FR"/>
          </w:rPr>
          <w:tab/>
        </w:r>
        <w:r w:rsidRPr="00DD7137">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_Toc131404808 \h </w:instrText>
        </w:r>
        <w:r>
          <w:rPr>
            <w:noProof/>
            <w:webHidden/>
          </w:rPr>
        </w:r>
        <w:r>
          <w:rPr>
            <w:noProof/>
            <w:webHidden/>
          </w:rPr>
          <w:fldChar w:fldCharType="separate"/>
        </w:r>
        <w:r>
          <w:rPr>
            <w:noProof/>
            <w:webHidden/>
          </w:rPr>
          <w:t>21</w:t>
        </w:r>
        <w:r>
          <w:rPr>
            <w:noProof/>
            <w:webHidden/>
          </w:rPr>
          <w:fldChar w:fldCharType="end"/>
        </w:r>
      </w:hyperlink>
    </w:p>
    <w:p w14:paraId="1FCDD114" w14:textId="1FECA4B2"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09" w:history="1">
        <w:r w:rsidRPr="00DD7137">
          <w:rPr>
            <w:rStyle w:val="Lienhypertexte"/>
            <w:noProof/>
          </w:rPr>
          <w:t>5.5</w:t>
        </w:r>
        <w:r>
          <w:rPr>
            <w:rFonts w:asciiTheme="minorHAnsi" w:eastAsiaTheme="minorEastAsia" w:hAnsiTheme="minorHAnsi" w:cstheme="minorBidi"/>
            <w:noProof/>
            <w:color w:val="auto"/>
            <w:sz w:val="22"/>
            <w:lang w:val="fr-FR" w:eastAsia="fr-FR"/>
          </w:rPr>
          <w:tab/>
        </w:r>
        <w:r w:rsidRPr="00DD7137">
          <w:rPr>
            <w:rStyle w:val="Lienhypertexte"/>
            <w:noProof/>
          </w:rPr>
          <w:t>Droits intellectuels (art. 19 à 23)</w:t>
        </w:r>
        <w:r>
          <w:rPr>
            <w:noProof/>
            <w:webHidden/>
          </w:rPr>
          <w:tab/>
        </w:r>
        <w:r>
          <w:rPr>
            <w:noProof/>
            <w:webHidden/>
          </w:rPr>
          <w:fldChar w:fldCharType="begin"/>
        </w:r>
        <w:r>
          <w:rPr>
            <w:noProof/>
            <w:webHidden/>
          </w:rPr>
          <w:instrText xml:space="preserve"> PAGEREF _Toc131404809 \h </w:instrText>
        </w:r>
        <w:r>
          <w:rPr>
            <w:noProof/>
            <w:webHidden/>
          </w:rPr>
        </w:r>
        <w:r>
          <w:rPr>
            <w:noProof/>
            <w:webHidden/>
          </w:rPr>
          <w:fldChar w:fldCharType="separate"/>
        </w:r>
        <w:r>
          <w:rPr>
            <w:noProof/>
            <w:webHidden/>
          </w:rPr>
          <w:t>22</w:t>
        </w:r>
        <w:r>
          <w:rPr>
            <w:noProof/>
            <w:webHidden/>
          </w:rPr>
          <w:fldChar w:fldCharType="end"/>
        </w:r>
      </w:hyperlink>
    </w:p>
    <w:p w14:paraId="35DAB014" w14:textId="0EF80573"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10" w:history="1">
        <w:r w:rsidRPr="00DD7137">
          <w:rPr>
            <w:rStyle w:val="Lienhypertexte"/>
            <w:noProof/>
          </w:rPr>
          <w:t>5.6</w:t>
        </w:r>
        <w:r>
          <w:rPr>
            <w:rFonts w:asciiTheme="minorHAnsi" w:eastAsiaTheme="minorEastAsia" w:hAnsiTheme="minorHAnsi" w:cstheme="minorBidi"/>
            <w:noProof/>
            <w:color w:val="auto"/>
            <w:sz w:val="22"/>
            <w:lang w:val="fr-FR" w:eastAsia="fr-FR"/>
          </w:rPr>
          <w:tab/>
        </w:r>
        <w:r w:rsidRPr="00DD7137">
          <w:rPr>
            <w:rStyle w:val="Lienhypertexte"/>
            <w:noProof/>
          </w:rPr>
          <w:t>Cautionnement (art.25 à 33)</w:t>
        </w:r>
        <w:r>
          <w:rPr>
            <w:noProof/>
            <w:webHidden/>
          </w:rPr>
          <w:tab/>
        </w:r>
        <w:r>
          <w:rPr>
            <w:noProof/>
            <w:webHidden/>
          </w:rPr>
          <w:fldChar w:fldCharType="begin"/>
        </w:r>
        <w:r>
          <w:rPr>
            <w:noProof/>
            <w:webHidden/>
          </w:rPr>
          <w:instrText xml:space="preserve"> PAGEREF _Toc131404810 \h </w:instrText>
        </w:r>
        <w:r>
          <w:rPr>
            <w:noProof/>
            <w:webHidden/>
          </w:rPr>
        </w:r>
        <w:r>
          <w:rPr>
            <w:noProof/>
            <w:webHidden/>
          </w:rPr>
          <w:fldChar w:fldCharType="separate"/>
        </w:r>
        <w:r>
          <w:rPr>
            <w:noProof/>
            <w:webHidden/>
          </w:rPr>
          <w:t>22</w:t>
        </w:r>
        <w:r>
          <w:rPr>
            <w:noProof/>
            <w:webHidden/>
          </w:rPr>
          <w:fldChar w:fldCharType="end"/>
        </w:r>
      </w:hyperlink>
    </w:p>
    <w:p w14:paraId="21A1B181" w14:textId="751DD558"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11" w:history="1">
        <w:r w:rsidRPr="00DD7137">
          <w:rPr>
            <w:rStyle w:val="Lienhypertexte"/>
            <w:noProof/>
          </w:rPr>
          <w:t>5.7</w:t>
        </w:r>
        <w:r>
          <w:rPr>
            <w:rFonts w:asciiTheme="minorHAnsi" w:eastAsiaTheme="minorEastAsia" w:hAnsiTheme="minorHAnsi" w:cstheme="minorBidi"/>
            <w:noProof/>
            <w:color w:val="auto"/>
            <w:sz w:val="22"/>
            <w:lang w:val="fr-FR" w:eastAsia="fr-FR"/>
          </w:rPr>
          <w:tab/>
        </w:r>
        <w:r w:rsidRPr="00DD7137">
          <w:rPr>
            <w:rStyle w:val="Lienhypertexte"/>
            <w:noProof/>
          </w:rPr>
          <w:t>Conformité de l’exécution (art. 34)</w:t>
        </w:r>
        <w:r>
          <w:rPr>
            <w:noProof/>
            <w:webHidden/>
          </w:rPr>
          <w:tab/>
        </w:r>
        <w:r>
          <w:rPr>
            <w:noProof/>
            <w:webHidden/>
          </w:rPr>
          <w:fldChar w:fldCharType="begin"/>
        </w:r>
        <w:r>
          <w:rPr>
            <w:noProof/>
            <w:webHidden/>
          </w:rPr>
          <w:instrText xml:space="preserve"> PAGEREF _Toc131404811 \h </w:instrText>
        </w:r>
        <w:r>
          <w:rPr>
            <w:noProof/>
            <w:webHidden/>
          </w:rPr>
        </w:r>
        <w:r>
          <w:rPr>
            <w:noProof/>
            <w:webHidden/>
          </w:rPr>
          <w:fldChar w:fldCharType="separate"/>
        </w:r>
        <w:r>
          <w:rPr>
            <w:noProof/>
            <w:webHidden/>
          </w:rPr>
          <w:t>23</w:t>
        </w:r>
        <w:r>
          <w:rPr>
            <w:noProof/>
            <w:webHidden/>
          </w:rPr>
          <w:fldChar w:fldCharType="end"/>
        </w:r>
      </w:hyperlink>
    </w:p>
    <w:p w14:paraId="53236B38" w14:textId="72ECEB50"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12" w:history="1">
        <w:r w:rsidRPr="00DD7137">
          <w:rPr>
            <w:rStyle w:val="Lienhypertexte"/>
            <w:noProof/>
          </w:rPr>
          <w:t>5.8</w:t>
        </w:r>
        <w:r>
          <w:rPr>
            <w:rFonts w:asciiTheme="minorHAnsi" w:eastAsiaTheme="minorEastAsia" w:hAnsiTheme="minorHAnsi" w:cstheme="minorBidi"/>
            <w:noProof/>
            <w:color w:val="auto"/>
            <w:sz w:val="22"/>
            <w:lang w:val="fr-FR" w:eastAsia="fr-FR"/>
          </w:rPr>
          <w:tab/>
        </w:r>
        <w:r w:rsidRPr="00DD7137">
          <w:rPr>
            <w:rStyle w:val="Lienhypertexte"/>
            <w:noProof/>
          </w:rPr>
          <w:t>Modifications du marché (art. 37 à 38/19)</w:t>
        </w:r>
        <w:r>
          <w:rPr>
            <w:noProof/>
            <w:webHidden/>
          </w:rPr>
          <w:tab/>
        </w:r>
        <w:r>
          <w:rPr>
            <w:noProof/>
            <w:webHidden/>
          </w:rPr>
          <w:fldChar w:fldCharType="begin"/>
        </w:r>
        <w:r>
          <w:rPr>
            <w:noProof/>
            <w:webHidden/>
          </w:rPr>
          <w:instrText xml:space="preserve"> PAGEREF _Toc131404812 \h </w:instrText>
        </w:r>
        <w:r>
          <w:rPr>
            <w:noProof/>
            <w:webHidden/>
          </w:rPr>
        </w:r>
        <w:r>
          <w:rPr>
            <w:noProof/>
            <w:webHidden/>
          </w:rPr>
          <w:fldChar w:fldCharType="separate"/>
        </w:r>
        <w:r>
          <w:rPr>
            <w:noProof/>
            <w:webHidden/>
          </w:rPr>
          <w:t>24</w:t>
        </w:r>
        <w:r>
          <w:rPr>
            <w:noProof/>
            <w:webHidden/>
          </w:rPr>
          <w:fldChar w:fldCharType="end"/>
        </w:r>
      </w:hyperlink>
    </w:p>
    <w:p w14:paraId="10D51684" w14:textId="40FEE842" w:rsidR="00EE72FA" w:rsidRDefault="00EE72FA">
      <w:pPr>
        <w:pStyle w:val="TM3"/>
        <w:rPr>
          <w:rFonts w:asciiTheme="minorHAnsi" w:eastAsiaTheme="minorEastAsia" w:hAnsiTheme="minorHAnsi" w:cstheme="minorBidi"/>
          <w:noProof/>
          <w:color w:val="auto"/>
          <w:sz w:val="22"/>
          <w:lang w:val="fr-FR" w:eastAsia="fr-FR"/>
        </w:rPr>
      </w:pPr>
      <w:hyperlink w:anchor="_Toc131404813" w:history="1">
        <w:r w:rsidRPr="00DD7137">
          <w:rPr>
            <w:rStyle w:val="Lienhypertexte"/>
            <w:noProof/>
          </w:rPr>
          <w:t>5.8.1</w:t>
        </w:r>
        <w:r>
          <w:rPr>
            <w:rFonts w:asciiTheme="minorHAnsi" w:eastAsiaTheme="minorEastAsia" w:hAnsiTheme="minorHAnsi" w:cstheme="minorBidi"/>
            <w:noProof/>
            <w:color w:val="auto"/>
            <w:sz w:val="22"/>
            <w:lang w:val="fr-FR" w:eastAsia="fr-FR"/>
          </w:rPr>
          <w:tab/>
        </w:r>
        <w:r w:rsidRPr="00DD7137">
          <w:rPr>
            <w:rStyle w:val="Lienhypertexte"/>
            <w:noProof/>
          </w:rPr>
          <w:t>Remplacement de l’adjudicataire (art. 38/3)</w:t>
        </w:r>
        <w:r>
          <w:rPr>
            <w:noProof/>
            <w:webHidden/>
          </w:rPr>
          <w:tab/>
        </w:r>
        <w:r>
          <w:rPr>
            <w:noProof/>
            <w:webHidden/>
          </w:rPr>
          <w:fldChar w:fldCharType="begin"/>
        </w:r>
        <w:r>
          <w:rPr>
            <w:noProof/>
            <w:webHidden/>
          </w:rPr>
          <w:instrText xml:space="preserve"> PAGEREF _Toc131404813 \h </w:instrText>
        </w:r>
        <w:r>
          <w:rPr>
            <w:noProof/>
            <w:webHidden/>
          </w:rPr>
        </w:r>
        <w:r>
          <w:rPr>
            <w:noProof/>
            <w:webHidden/>
          </w:rPr>
          <w:fldChar w:fldCharType="separate"/>
        </w:r>
        <w:r>
          <w:rPr>
            <w:noProof/>
            <w:webHidden/>
          </w:rPr>
          <w:t>24</w:t>
        </w:r>
        <w:r>
          <w:rPr>
            <w:noProof/>
            <w:webHidden/>
          </w:rPr>
          <w:fldChar w:fldCharType="end"/>
        </w:r>
      </w:hyperlink>
    </w:p>
    <w:p w14:paraId="59CD9141" w14:textId="35098491" w:rsidR="00EE72FA" w:rsidRDefault="00EE72FA">
      <w:pPr>
        <w:pStyle w:val="TM3"/>
        <w:rPr>
          <w:rFonts w:asciiTheme="minorHAnsi" w:eastAsiaTheme="minorEastAsia" w:hAnsiTheme="minorHAnsi" w:cstheme="minorBidi"/>
          <w:noProof/>
          <w:color w:val="auto"/>
          <w:sz w:val="22"/>
          <w:lang w:val="fr-FR" w:eastAsia="fr-FR"/>
        </w:rPr>
      </w:pPr>
      <w:hyperlink w:anchor="_Toc131404814" w:history="1">
        <w:r w:rsidRPr="00DD7137">
          <w:rPr>
            <w:rStyle w:val="Lienhypertexte"/>
            <w:noProof/>
          </w:rPr>
          <w:t>5.8.2</w:t>
        </w:r>
        <w:r>
          <w:rPr>
            <w:rFonts w:asciiTheme="minorHAnsi" w:eastAsiaTheme="minorEastAsia" w:hAnsiTheme="minorHAnsi" w:cstheme="minorBidi"/>
            <w:noProof/>
            <w:color w:val="auto"/>
            <w:sz w:val="22"/>
            <w:lang w:val="fr-FR" w:eastAsia="fr-FR"/>
          </w:rPr>
          <w:tab/>
        </w:r>
        <w:r w:rsidRPr="00DD7137">
          <w:rPr>
            <w:rStyle w:val="Lienhypertexte"/>
            <w:noProof/>
          </w:rPr>
          <w:t>Révision des prix (art. 38/7)</w:t>
        </w:r>
        <w:r>
          <w:rPr>
            <w:noProof/>
            <w:webHidden/>
          </w:rPr>
          <w:tab/>
        </w:r>
        <w:r>
          <w:rPr>
            <w:noProof/>
            <w:webHidden/>
          </w:rPr>
          <w:fldChar w:fldCharType="begin"/>
        </w:r>
        <w:r>
          <w:rPr>
            <w:noProof/>
            <w:webHidden/>
          </w:rPr>
          <w:instrText xml:space="preserve"> PAGEREF _Toc131404814 \h </w:instrText>
        </w:r>
        <w:r>
          <w:rPr>
            <w:noProof/>
            <w:webHidden/>
          </w:rPr>
        </w:r>
        <w:r>
          <w:rPr>
            <w:noProof/>
            <w:webHidden/>
          </w:rPr>
          <w:fldChar w:fldCharType="separate"/>
        </w:r>
        <w:r>
          <w:rPr>
            <w:noProof/>
            <w:webHidden/>
          </w:rPr>
          <w:t>24</w:t>
        </w:r>
        <w:r>
          <w:rPr>
            <w:noProof/>
            <w:webHidden/>
          </w:rPr>
          <w:fldChar w:fldCharType="end"/>
        </w:r>
      </w:hyperlink>
    </w:p>
    <w:p w14:paraId="3E4A5982" w14:textId="700B936F" w:rsidR="00EE72FA" w:rsidRDefault="00EE72FA">
      <w:pPr>
        <w:pStyle w:val="TM3"/>
        <w:rPr>
          <w:rFonts w:asciiTheme="minorHAnsi" w:eastAsiaTheme="minorEastAsia" w:hAnsiTheme="minorHAnsi" w:cstheme="minorBidi"/>
          <w:noProof/>
          <w:color w:val="auto"/>
          <w:sz w:val="22"/>
          <w:lang w:val="fr-FR" w:eastAsia="fr-FR"/>
        </w:rPr>
      </w:pPr>
      <w:hyperlink w:anchor="_Toc131404815" w:history="1">
        <w:r w:rsidRPr="00DD7137">
          <w:rPr>
            <w:rStyle w:val="Lienhypertexte"/>
            <w:noProof/>
          </w:rPr>
          <w:t>5.8.3</w:t>
        </w:r>
        <w:r>
          <w:rPr>
            <w:rFonts w:asciiTheme="minorHAnsi" w:eastAsiaTheme="minorEastAsia" w:hAnsiTheme="minorHAnsi" w:cstheme="minorBidi"/>
            <w:noProof/>
            <w:color w:val="auto"/>
            <w:sz w:val="22"/>
            <w:lang w:val="fr-FR" w:eastAsia="fr-FR"/>
          </w:rPr>
          <w:tab/>
        </w:r>
        <w:r w:rsidRPr="00DD7137">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_Toc131404815 \h </w:instrText>
        </w:r>
        <w:r>
          <w:rPr>
            <w:noProof/>
            <w:webHidden/>
          </w:rPr>
        </w:r>
        <w:r>
          <w:rPr>
            <w:noProof/>
            <w:webHidden/>
          </w:rPr>
          <w:fldChar w:fldCharType="separate"/>
        </w:r>
        <w:r>
          <w:rPr>
            <w:noProof/>
            <w:webHidden/>
          </w:rPr>
          <w:t>24</w:t>
        </w:r>
        <w:r>
          <w:rPr>
            <w:noProof/>
            <w:webHidden/>
          </w:rPr>
          <w:fldChar w:fldCharType="end"/>
        </w:r>
      </w:hyperlink>
    </w:p>
    <w:p w14:paraId="4558A379" w14:textId="1A5F644B" w:rsidR="00EE72FA" w:rsidRDefault="00EE72FA">
      <w:pPr>
        <w:pStyle w:val="TM3"/>
        <w:rPr>
          <w:rFonts w:asciiTheme="minorHAnsi" w:eastAsiaTheme="minorEastAsia" w:hAnsiTheme="minorHAnsi" w:cstheme="minorBidi"/>
          <w:noProof/>
          <w:color w:val="auto"/>
          <w:sz w:val="22"/>
          <w:lang w:val="fr-FR" w:eastAsia="fr-FR"/>
        </w:rPr>
      </w:pPr>
      <w:hyperlink w:anchor="_Toc131404816" w:history="1">
        <w:r w:rsidRPr="00DD7137">
          <w:rPr>
            <w:rStyle w:val="Lienhypertexte"/>
            <w:noProof/>
          </w:rPr>
          <w:t>5.8.4</w:t>
        </w:r>
        <w:r>
          <w:rPr>
            <w:rFonts w:asciiTheme="minorHAnsi" w:eastAsiaTheme="minorEastAsia" w:hAnsiTheme="minorHAnsi" w:cstheme="minorBidi"/>
            <w:noProof/>
            <w:color w:val="auto"/>
            <w:sz w:val="22"/>
            <w:lang w:val="fr-FR" w:eastAsia="fr-FR"/>
          </w:rPr>
          <w:tab/>
        </w:r>
        <w:r w:rsidRPr="00DD7137">
          <w:rPr>
            <w:rStyle w:val="Lienhypertexte"/>
            <w:noProof/>
          </w:rPr>
          <w:t>Circonstances imprévisibles</w:t>
        </w:r>
        <w:r>
          <w:rPr>
            <w:noProof/>
            <w:webHidden/>
          </w:rPr>
          <w:tab/>
        </w:r>
        <w:r>
          <w:rPr>
            <w:noProof/>
            <w:webHidden/>
          </w:rPr>
          <w:fldChar w:fldCharType="begin"/>
        </w:r>
        <w:r>
          <w:rPr>
            <w:noProof/>
            <w:webHidden/>
          </w:rPr>
          <w:instrText xml:space="preserve"> PAGEREF _Toc131404816 \h </w:instrText>
        </w:r>
        <w:r>
          <w:rPr>
            <w:noProof/>
            <w:webHidden/>
          </w:rPr>
        </w:r>
        <w:r>
          <w:rPr>
            <w:noProof/>
            <w:webHidden/>
          </w:rPr>
          <w:fldChar w:fldCharType="separate"/>
        </w:r>
        <w:r>
          <w:rPr>
            <w:noProof/>
            <w:webHidden/>
          </w:rPr>
          <w:t>24</w:t>
        </w:r>
        <w:r>
          <w:rPr>
            <w:noProof/>
            <w:webHidden/>
          </w:rPr>
          <w:fldChar w:fldCharType="end"/>
        </w:r>
      </w:hyperlink>
    </w:p>
    <w:p w14:paraId="74842B3A" w14:textId="404F71E8"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17" w:history="1">
        <w:r w:rsidRPr="00DD7137">
          <w:rPr>
            <w:rStyle w:val="Lienhypertexte"/>
            <w:noProof/>
          </w:rPr>
          <w:t>5.9</w:t>
        </w:r>
        <w:r>
          <w:rPr>
            <w:rFonts w:asciiTheme="minorHAnsi" w:eastAsiaTheme="minorEastAsia" w:hAnsiTheme="minorHAnsi" w:cstheme="minorBidi"/>
            <w:noProof/>
            <w:color w:val="auto"/>
            <w:sz w:val="22"/>
            <w:lang w:val="fr-FR" w:eastAsia="fr-FR"/>
          </w:rPr>
          <w:tab/>
        </w:r>
        <w:r w:rsidRPr="00DD7137">
          <w:rPr>
            <w:rStyle w:val="Lienhypertexte"/>
            <w:noProof/>
          </w:rPr>
          <w:t>Réception technique préalable (art. 41-42)</w:t>
        </w:r>
        <w:r>
          <w:rPr>
            <w:noProof/>
            <w:webHidden/>
          </w:rPr>
          <w:tab/>
        </w:r>
        <w:r>
          <w:rPr>
            <w:noProof/>
            <w:webHidden/>
          </w:rPr>
          <w:fldChar w:fldCharType="begin"/>
        </w:r>
        <w:r>
          <w:rPr>
            <w:noProof/>
            <w:webHidden/>
          </w:rPr>
          <w:instrText xml:space="preserve"> PAGEREF _Toc131404817 \h </w:instrText>
        </w:r>
        <w:r>
          <w:rPr>
            <w:noProof/>
            <w:webHidden/>
          </w:rPr>
        </w:r>
        <w:r>
          <w:rPr>
            <w:noProof/>
            <w:webHidden/>
          </w:rPr>
          <w:fldChar w:fldCharType="separate"/>
        </w:r>
        <w:r>
          <w:rPr>
            <w:noProof/>
            <w:webHidden/>
          </w:rPr>
          <w:t>25</w:t>
        </w:r>
        <w:r>
          <w:rPr>
            <w:noProof/>
            <w:webHidden/>
          </w:rPr>
          <w:fldChar w:fldCharType="end"/>
        </w:r>
      </w:hyperlink>
    </w:p>
    <w:p w14:paraId="0D7B3AD9" w14:textId="1DD83C14"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18" w:history="1">
        <w:r w:rsidRPr="00DD7137">
          <w:rPr>
            <w:rStyle w:val="Lienhypertexte"/>
            <w:noProof/>
          </w:rPr>
          <w:t>5.10</w:t>
        </w:r>
        <w:r>
          <w:rPr>
            <w:rFonts w:asciiTheme="minorHAnsi" w:eastAsiaTheme="minorEastAsia" w:hAnsiTheme="minorHAnsi" w:cstheme="minorBidi"/>
            <w:noProof/>
            <w:color w:val="auto"/>
            <w:sz w:val="22"/>
            <w:lang w:val="fr-FR" w:eastAsia="fr-FR"/>
          </w:rPr>
          <w:tab/>
        </w:r>
        <w:r w:rsidRPr="00DD7137">
          <w:rPr>
            <w:rStyle w:val="Lienhypertexte"/>
            <w:noProof/>
          </w:rPr>
          <w:t>Modalités d’exécution (art. 115 es)</w:t>
        </w:r>
        <w:r>
          <w:rPr>
            <w:noProof/>
            <w:webHidden/>
          </w:rPr>
          <w:tab/>
        </w:r>
        <w:r>
          <w:rPr>
            <w:noProof/>
            <w:webHidden/>
          </w:rPr>
          <w:fldChar w:fldCharType="begin"/>
        </w:r>
        <w:r>
          <w:rPr>
            <w:noProof/>
            <w:webHidden/>
          </w:rPr>
          <w:instrText xml:space="preserve"> PAGEREF _Toc131404818 \h </w:instrText>
        </w:r>
        <w:r>
          <w:rPr>
            <w:noProof/>
            <w:webHidden/>
          </w:rPr>
        </w:r>
        <w:r>
          <w:rPr>
            <w:noProof/>
            <w:webHidden/>
          </w:rPr>
          <w:fldChar w:fldCharType="separate"/>
        </w:r>
        <w:r>
          <w:rPr>
            <w:noProof/>
            <w:webHidden/>
          </w:rPr>
          <w:t>25</w:t>
        </w:r>
        <w:r>
          <w:rPr>
            <w:noProof/>
            <w:webHidden/>
          </w:rPr>
          <w:fldChar w:fldCharType="end"/>
        </w:r>
      </w:hyperlink>
    </w:p>
    <w:p w14:paraId="4B8D442A" w14:textId="2DB3A975" w:rsidR="00EE72FA" w:rsidRDefault="00EE72FA">
      <w:pPr>
        <w:pStyle w:val="TM3"/>
        <w:rPr>
          <w:rFonts w:asciiTheme="minorHAnsi" w:eastAsiaTheme="minorEastAsia" w:hAnsiTheme="minorHAnsi" w:cstheme="minorBidi"/>
          <w:noProof/>
          <w:color w:val="auto"/>
          <w:sz w:val="22"/>
          <w:lang w:val="fr-FR" w:eastAsia="fr-FR"/>
        </w:rPr>
      </w:pPr>
      <w:hyperlink w:anchor="_Toc131404819" w:history="1">
        <w:r w:rsidRPr="00DD7137">
          <w:rPr>
            <w:rStyle w:val="Lienhypertexte"/>
            <w:noProof/>
          </w:rPr>
          <w:t>5.10.1</w:t>
        </w:r>
        <w:r>
          <w:rPr>
            <w:rFonts w:asciiTheme="minorHAnsi" w:eastAsiaTheme="minorEastAsia" w:hAnsiTheme="minorHAnsi" w:cstheme="minorBidi"/>
            <w:noProof/>
            <w:color w:val="auto"/>
            <w:sz w:val="22"/>
            <w:lang w:val="fr-FR" w:eastAsia="fr-FR"/>
          </w:rPr>
          <w:tab/>
        </w:r>
        <w:r w:rsidRPr="00DD7137">
          <w:rPr>
            <w:rStyle w:val="Lienhypertexte"/>
            <w:noProof/>
          </w:rPr>
          <w:t>Délais et clauses (art. 116)</w:t>
        </w:r>
        <w:r>
          <w:rPr>
            <w:noProof/>
            <w:webHidden/>
          </w:rPr>
          <w:tab/>
        </w:r>
        <w:r>
          <w:rPr>
            <w:noProof/>
            <w:webHidden/>
          </w:rPr>
          <w:fldChar w:fldCharType="begin"/>
        </w:r>
        <w:r>
          <w:rPr>
            <w:noProof/>
            <w:webHidden/>
          </w:rPr>
          <w:instrText xml:space="preserve"> PAGEREF _Toc131404819 \h </w:instrText>
        </w:r>
        <w:r>
          <w:rPr>
            <w:noProof/>
            <w:webHidden/>
          </w:rPr>
        </w:r>
        <w:r>
          <w:rPr>
            <w:noProof/>
            <w:webHidden/>
          </w:rPr>
          <w:fldChar w:fldCharType="separate"/>
        </w:r>
        <w:r>
          <w:rPr>
            <w:noProof/>
            <w:webHidden/>
          </w:rPr>
          <w:t>25</w:t>
        </w:r>
        <w:r>
          <w:rPr>
            <w:noProof/>
            <w:webHidden/>
          </w:rPr>
          <w:fldChar w:fldCharType="end"/>
        </w:r>
      </w:hyperlink>
    </w:p>
    <w:p w14:paraId="057CD4FB" w14:textId="0D8FDE9A" w:rsidR="00EE72FA" w:rsidRDefault="00EE72FA">
      <w:pPr>
        <w:pStyle w:val="TM3"/>
        <w:rPr>
          <w:rFonts w:asciiTheme="minorHAnsi" w:eastAsiaTheme="minorEastAsia" w:hAnsiTheme="minorHAnsi" w:cstheme="minorBidi"/>
          <w:noProof/>
          <w:color w:val="auto"/>
          <w:sz w:val="22"/>
          <w:lang w:val="fr-FR" w:eastAsia="fr-FR"/>
        </w:rPr>
      </w:pPr>
      <w:hyperlink w:anchor="_Toc131404820" w:history="1">
        <w:r w:rsidRPr="00DD7137">
          <w:rPr>
            <w:rStyle w:val="Lienhypertexte"/>
            <w:noProof/>
          </w:rPr>
          <w:t>5.10.2</w:t>
        </w:r>
        <w:r>
          <w:rPr>
            <w:rFonts w:asciiTheme="minorHAnsi" w:eastAsiaTheme="minorEastAsia" w:hAnsiTheme="minorHAnsi" w:cstheme="minorBidi"/>
            <w:noProof/>
            <w:color w:val="auto"/>
            <w:sz w:val="22"/>
            <w:lang w:val="fr-FR" w:eastAsia="fr-FR"/>
          </w:rPr>
          <w:tab/>
        </w:r>
        <w:r w:rsidRPr="00DD7137">
          <w:rPr>
            <w:rStyle w:val="Lienhypertexte"/>
            <w:noProof/>
          </w:rPr>
          <w:t>Quantités à fournir (art. 117)</w:t>
        </w:r>
        <w:r>
          <w:rPr>
            <w:noProof/>
            <w:webHidden/>
          </w:rPr>
          <w:tab/>
        </w:r>
        <w:r>
          <w:rPr>
            <w:noProof/>
            <w:webHidden/>
          </w:rPr>
          <w:fldChar w:fldCharType="begin"/>
        </w:r>
        <w:r>
          <w:rPr>
            <w:noProof/>
            <w:webHidden/>
          </w:rPr>
          <w:instrText xml:space="preserve"> PAGEREF _Toc131404820 \h </w:instrText>
        </w:r>
        <w:r>
          <w:rPr>
            <w:noProof/>
            <w:webHidden/>
          </w:rPr>
        </w:r>
        <w:r>
          <w:rPr>
            <w:noProof/>
            <w:webHidden/>
          </w:rPr>
          <w:fldChar w:fldCharType="separate"/>
        </w:r>
        <w:r>
          <w:rPr>
            <w:noProof/>
            <w:webHidden/>
          </w:rPr>
          <w:t>25</w:t>
        </w:r>
        <w:r>
          <w:rPr>
            <w:noProof/>
            <w:webHidden/>
          </w:rPr>
          <w:fldChar w:fldCharType="end"/>
        </w:r>
      </w:hyperlink>
    </w:p>
    <w:p w14:paraId="21034CDE" w14:textId="0291F18B" w:rsidR="00EE72FA" w:rsidRDefault="00EE72FA">
      <w:pPr>
        <w:pStyle w:val="TM3"/>
        <w:rPr>
          <w:rFonts w:asciiTheme="minorHAnsi" w:eastAsiaTheme="minorEastAsia" w:hAnsiTheme="minorHAnsi" w:cstheme="minorBidi"/>
          <w:noProof/>
          <w:color w:val="auto"/>
          <w:sz w:val="22"/>
          <w:lang w:val="fr-FR" w:eastAsia="fr-FR"/>
        </w:rPr>
      </w:pPr>
      <w:hyperlink w:anchor="_Toc131404821" w:history="1">
        <w:r w:rsidRPr="00DD7137">
          <w:rPr>
            <w:rStyle w:val="Lienhypertexte"/>
            <w:noProof/>
          </w:rPr>
          <w:t>5.10.3</w:t>
        </w:r>
        <w:r>
          <w:rPr>
            <w:rFonts w:asciiTheme="minorHAnsi" w:eastAsiaTheme="minorEastAsia" w:hAnsiTheme="minorHAnsi" w:cstheme="minorBidi"/>
            <w:noProof/>
            <w:color w:val="auto"/>
            <w:sz w:val="22"/>
            <w:lang w:val="fr-FR" w:eastAsia="fr-FR"/>
          </w:rPr>
          <w:tab/>
        </w:r>
        <w:r w:rsidRPr="00DD7137">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_Toc131404821 \h </w:instrText>
        </w:r>
        <w:r>
          <w:rPr>
            <w:noProof/>
            <w:webHidden/>
          </w:rPr>
        </w:r>
        <w:r>
          <w:rPr>
            <w:noProof/>
            <w:webHidden/>
          </w:rPr>
          <w:fldChar w:fldCharType="separate"/>
        </w:r>
        <w:r>
          <w:rPr>
            <w:noProof/>
            <w:webHidden/>
          </w:rPr>
          <w:t>25</w:t>
        </w:r>
        <w:r>
          <w:rPr>
            <w:noProof/>
            <w:webHidden/>
          </w:rPr>
          <w:fldChar w:fldCharType="end"/>
        </w:r>
      </w:hyperlink>
    </w:p>
    <w:p w14:paraId="16A8B685" w14:textId="52701DB7" w:rsidR="00EE72FA" w:rsidRDefault="00EE72FA">
      <w:pPr>
        <w:pStyle w:val="TM3"/>
        <w:rPr>
          <w:rFonts w:asciiTheme="minorHAnsi" w:eastAsiaTheme="minorEastAsia" w:hAnsiTheme="minorHAnsi" w:cstheme="minorBidi"/>
          <w:noProof/>
          <w:color w:val="auto"/>
          <w:sz w:val="22"/>
          <w:lang w:val="fr-FR" w:eastAsia="fr-FR"/>
        </w:rPr>
      </w:pPr>
      <w:hyperlink w:anchor="_Toc131404822" w:history="1">
        <w:r w:rsidRPr="00DD7137">
          <w:rPr>
            <w:rStyle w:val="Lienhypertexte"/>
            <w:noProof/>
          </w:rPr>
          <w:t>5.10.4</w:t>
        </w:r>
        <w:r>
          <w:rPr>
            <w:rFonts w:asciiTheme="minorHAnsi" w:eastAsiaTheme="minorEastAsia" w:hAnsiTheme="minorHAnsi" w:cstheme="minorBidi"/>
            <w:noProof/>
            <w:color w:val="auto"/>
            <w:sz w:val="22"/>
            <w:lang w:val="fr-FR" w:eastAsia="fr-FR"/>
          </w:rPr>
          <w:tab/>
        </w:r>
        <w:r w:rsidRPr="00DD7137">
          <w:rPr>
            <w:rStyle w:val="Lienhypertexte"/>
            <w:noProof/>
          </w:rPr>
          <w:t>Emballages (art.119)</w:t>
        </w:r>
        <w:r>
          <w:rPr>
            <w:noProof/>
            <w:webHidden/>
          </w:rPr>
          <w:tab/>
        </w:r>
        <w:r>
          <w:rPr>
            <w:noProof/>
            <w:webHidden/>
          </w:rPr>
          <w:fldChar w:fldCharType="begin"/>
        </w:r>
        <w:r>
          <w:rPr>
            <w:noProof/>
            <w:webHidden/>
          </w:rPr>
          <w:instrText xml:space="preserve"> PAGEREF _Toc131404822 \h </w:instrText>
        </w:r>
        <w:r>
          <w:rPr>
            <w:noProof/>
            <w:webHidden/>
          </w:rPr>
        </w:r>
        <w:r>
          <w:rPr>
            <w:noProof/>
            <w:webHidden/>
          </w:rPr>
          <w:fldChar w:fldCharType="separate"/>
        </w:r>
        <w:r>
          <w:rPr>
            <w:noProof/>
            <w:webHidden/>
          </w:rPr>
          <w:t>26</w:t>
        </w:r>
        <w:r>
          <w:rPr>
            <w:noProof/>
            <w:webHidden/>
          </w:rPr>
          <w:fldChar w:fldCharType="end"/>
        </w:r>
      </w:hyperlink>
    </w:p>
    <w:p w14:paraId="616EC5EF" w14:textId="3093CF18" w:rsidR="00EE72FA" w:rsidRDefault="00EE72FA">
      <w:pPr>
        <w:pStyle w:val="TM3"/>
        <w:rPr>
          <w:rFonts w:asciiTheme="minorHAnsi" w:eastAsiaTheme="minorEastAsia" w:hAnsiTheme="minorHAnsi" w:cstheme="minorBidi"/>
          <w:noProof/>
          <w:color w:val="auto"/>
          <w:sz w:val="22"/>
          <w:lang w:val="fr-FR" w:eastAsia="fr-FR"/>
        </w:rPr>
      </w:pPr>
      <w:hyperlink w:anchor="_Toc131404823" w:history="1">
        <w:r w:rsidRPr="00DD7137">
          <w:rPr>
            <w:rStyle w:val="Lienhypertexte"/>
            <w:noProof/>
          </w:rPr>
          <w:t>5.10.5</w:t>
        </w:r>
        <w:r>
          <w:rPr>
            <w:rFonts w:asciiTheme="minorHAnsi" w:eastAsiaTheme="minorEastAsia" w:hAnsiTheme="minorHAnsi" w:cstheme="minorBidi"/>
            <w:noProof/>
            <w:color w:val="auto"/>
            <w:sz w:val="22"/>
            <w:lang w:val="fr-FR" w:eastAsia="fr-FR"/>
          </w:rPr>
          <w:tab/>
        </w:r>
        <w:r w:rsidRPr="00DD7137">
          <w:rPr>
            <w:rStyle w:val="Lienhypertexte"/>
            <w:noProof/>
          </w:rPr>
          <w:t>Vérification de la livraison (art. 120)</w:t>
        </w:r>
        <w:r>
          <w:rPr>
            <w:noProof/>
            <w:webHidden/>
          </w:rPr>
          <w:tab/>
        </w:r>
        <w:r>
          <w:rPr>
            <w:noProof/>
            <w:webHidden/>
          </w:rPr>
          <w:fldChar w:fldCharType="begin"/>
        </w:r>
        <w:r>
          <w:rPr>
            <w:noProof/>
            <w:webHidden/>
          </w:rPr>
          <w:instrText xml:space="preserve"> PAGEREF _Toc131404823 \h </w:instrText>
        </w:r>
        <w:r>
          <w:rPr>
            <w:noProof/>
            <w:webHidden/>
          </w:rPr>
        </w:r>
        <w:r>
          <w:rPr>
            <w:noProof/>
            <w:webHidden/>
          </w:rPr>
          <w:fldChar w:fldCharType="separate"/>
        </w:r>
        <w:r>
          <w:rPr>
            <w:noProof/>
            <w:webHidden/>
          </w:rPr>
          <w:t>26</w:t>
        </w:r>
        <w:r>
          <w:rPr>
            <w:noProof/>
            <w:webHidden/>
          </w:rPr>
          <w:fldChar w:fldCharType="end"/>
        </w:r>
      </w:hyperlink>
    </w:p>
    <w:p w14:paraId="71AC55CF" w14:textId="4F3F243B" w:rsidR="00EE72FA" w:rsidRDefault="00EE72FA">
      <w:pPr>
        <w:pStyle w:val="TM3"/>
        <w:rPr>
          <w:rFonts w:asciiTheme="minorHAnsi" w:eastAsiaTheme="minorEastAsia" w:hAnsiTheme="minorHAnsi" w:cstheme="minorBidi"/>
          <w:noProof/>
          <w:color w:val="auto"/>
          <w:sz w:val="22"/>
          <w:lang w:val="fr-FR" w:eastAsia="fr-FR"/>
        </w:rPr>
      </w:pPr>
      <w:hyperlink w:anchor="_Toc131404824" w:history="1">
        <w:r w:rsidRPr="00DD7137">
          <w:rPr>
            <w:rStyle w:val="Lienhypertexte"/>
            <w:noProof/>
          </w:rPr>
          <w:t>5.10.6</w:t>
        </w:r>
        <w:r>
          <w:rPr>
            <w:rFonts w:asciiTheme="minorHAnsi" w:eastAsiaTheme="minorEastAsia" w:hAnsiTheme="minorHAnsi" w:cstheme="minorBidi"/>
            <w:noProof/>
            <w:color w:val="auto"/>
            <w:sz w:val="22"/>
            <w:lang w:val="fr-FR" w:eastAsia="fr-FR"/>
          </w:rPr>
          <w:tab/>
        </w:r>
        <w:r w:rsidRPr="00DD7137">
          <w:rPr>
            <w:rStyle w:val="Lienhypertexte"/>
            <w:noProof/>
          </w:rPr>
          <w:t>Responsabilité du fournisseurs (art. 122)</w:t>
        </w:r>
        <w:r>
          <w:rPr>
            <w:noProof/>
            <w:webHidden/>
          </w:rPr>
          <w:tab/>
        </w:r>
        <w:r>
          <w:rPr>
            <w:noProof/>
            <w:webHidden/>
          </w:rPr>
          <w:fldChar w:fldCharType="begin"/>
        </w:r>
        <w:r>
          <w:rPr>
            <w:noProof/>
            <w:webHidden/>
          </w:rPr>
          <w:instrText xml:space="preserve"> PAGEREF _Toc131404824 \h </w:instrText>
        </w:r>
        <w:r>
          <w:rPr>
            <w:noProof/>
            <w:webHidden/>
          </w:rPr>
        </w:r>
        <w:r>
          <w:rPr>
            <w:noProof/>
            <w:webHidden/>
          </w:rPr>
          <w:fldChar w:fldCharType="separate"/>
        </w:r>
        <w:r>
          <w:rPr>
            <w:noProof/>
            <w:webHidden/>
          </w:rPr>
          <w:t>26</w:t>
        </w:r>
        <w:r>
          <w:rPr>
            <w:noProof/>
            <w:webHidden/>
          </w:rPr>
          <w:fldChar w:fldCharType="end"/>
        </w:r>
      </w:hyperlink>
    </w:p>
    <w:p w14:paraId="7B64ED4B" w14:textId="20254542"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25" w:history="1">
        <w:r w:rsidRPr="00DD7137">
          <w:rPr>
            <w:rStyle w:val="Lienhypertexte"/>
            <w:noProof/>
          </w:rPr>
          <w:t>5.11</w:t>
        </w:r>
        <w:r>
          <w:rPr>
            <w:rFonts w:asciiTheme="minorHAnsi" w:eastAsiaTheme="minorEastAsia" w:hAnsiTheme="minorHAnsi" w:cstheme="minorBidi"/>
            <w:noProof/>
            <w:color w:val="auto"/>
            <w:sz w:val="22"/>
            <w:lang w:val="fr-FR" w:eastAsia="fr-FR"/>
          </w:rPr>
          <w:tab/>
        </w:r>
        <w:r w:rsidRPr="00DD7137">
          <w:rPr>
            <w:rStyle w:val="Lienhypertexte"/>
            <w:noProof/>
          </w:rPr>
          <w:t>Tolérance zéro exploitation et abus sexuels</w:t>
        </w:r>
        <w:r>
          <w:rPr>
            <w:noProof/>
            <w:webHidden/>
          </w:rPr>
          <w:tab/>
        </w:r>
        <w:r>
          <w:rPr>
            <w:noProof/>
            <w:webHidden/>
          </w:rPr>
          <w:fldChar w:fldCharType="begin"/>
        </w:r>
        <w:r>
          <w:rPr>
            <w:noProof/>
            <w:webHidden/>
          </w:rPr>
          <w:instrText xml:space="preserve"> PAGEREF _Toc131404825 \h </w:instrText>
        </w:r>
        <w:r>
          <w:rPr>
            <w:noProof/>
            <w:webHidden/>
          </w:rPr>
        </w:r>
        <w:r>
          <w:rPr>
            <w:noProof/>
            <w:webHidden/>
          </w:rPr>
          <w:fldChar w:fldCharType="separate"/>
        </w:r>
        <w:r>
          <w:rPr>
            <w:noProof/>
            <w:webHidden/>
          </w:rPr>
          <w:t>27</w:t>
        </w:r>
        <w:r>
          <w:rPr>
            <w:noProof/>
            <w:webHidden/>
          </w:rPr>
          <w:fldChar w:fldCharType="end"/>
        </w:r>
      </w:hyperlink>
    </w:p>
    <w:p w14:paraId="69F04344" w14:textId="19DCDF04"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26" w:history="1">
        <w:r w:rsidRPr="00DD7137">
          <w:rPr>
            <w:rStyle w:val="Lienhypertexte"/>
            <w:noProof/>
          </w:rPr>
          <w:t>5.12</w:t>
        </w:r>
        <w:r>
          <w:rPr>
            <w:rFonts w:asciiTheme="minorHAnsi" w:eastAsiaTheme="minorEastAsia" w:hAnsiTheme="minorHAnsi" w:cstheme="minorBidi"/>
            <w:noProof/>
            <w:color w:val="auto"/>
            <w:sz w:val="22"/>
            <w:lang w:val="fr-FR" w:eastAsia="fr-FR"/>
          </w:rPr>
          <w:tab/>
        </w:r>
        <w:r w:rsidRPr="00DD7137">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_Toc131404826 \h </w:instrText>
        </w:r>
        <w:r>
          <w:rPr>
            <w:noProof/>
            <w:webHidden/>
          </w:rPr>
        </w:r>
        <w:r>
          <w:rPr>
            <w:noProof/>
            <w:webHidden/>
          </w:rPr>
          <w:fldChar w:fldCharType="separate"/>
        </w:r>
        <w:r>
          <w:rPr>
            <w:noProof/>
            <w:webHidden/>
          </w:rPr>
          <w:t>27</w:t>
        </w:r>
        <w:r>
          <w:rPr>
            <w:noProof/>
            <w:webHidden/>
          </w:rPr>
          <w:fldChar w:fldCharType="end"/>
        </w:r>
      </w:hyperlink>
    </w:p>
    <w:p w14:paraId="41516CA2" w14:textId="46DBC704" w:rsidR="00EE72FA" w:rsidRDefault="00EE72FA">
      <w:pPr>
        <w:pStyle w:val="TM3"/>
        <w:rPr>
          <w:rFonts w:asciiTheme="minorHAnsi" w:eastAsiaTheme="minorEastAsia" w:hAnsiTheme="minorHAnsi" w:cstheme="minorBidi"/>
          <w:noProof/>
          <w:color w:val="auto"/>
          <w:sz w:val="22"/>
          <w:lang w:val="fr-FR" w:eastAsia="fr-FR"/>
        </w:rPr>
      </w:pPr>
      <w:hyperlink w:anchor="_Toc131404827" w:history="1">
        <w:r w:rsidRPr="00DD7137">
          <w:rPr>
            <w:rStyle w:val="Lienhypertexte"/>
            <w:noProof/>
          </w:rPr>
          <w:t>5.12.1</w:t>
        </w:r>
        <w:r>
          <w:rPr>
            <w:rFonts w:asciiTheme="minorHAnsi" w:eastAsiaTheme="minorEastAsia" w:hAnsiTheme="minorHAnsi" w:cstheme="minorBidi"/>
            <w:noProof/>
            <w:color w:val="auto"/>
            <w:sz w:val="22"/>
            <w:lang w:val="fr-FR" w:eastAsia="fr-FR"/>
          </w:rPr>
          <w:tab/>
        </w:r>
        <w:r w:rsidRPr="00DD7137">
          <w:rPr>
            <w:rStyle w:val="Lienhypertexte"/>
            <w:noProof/>
          </w:rPr>
          <w:t>Défaut d’exécution (art. 44)</w:t>
        </w:r>
        <w:r>
          <w:rPr>
            <w:noProof/>
            <w:webHidden/>
          </w:rPr>
          <w:tab/>
        </w:r>
        <w:r>
          <w:rPr>
            <w:noProof/>
            <w:webHidden/>
          </w:rPr>
          <w:fldChar w:fldCharType="begin"/>
        </w:r>
        <w:r>
          <w:rPr>
            <w:noProof/>
            <w:webHidden/>
          </w:rPr>
          <w:instrText xml:space="preserve"> PAGEREF _Toc131404827 \h </w:instrText>
        </w:r>
        <w:r>
          <w:rPr>
            <w:noProof/>
            <w:webHidden/>
          </w:rPr>
        </w:r>
        <w:r>
          <w:rPr>
            <w:noProof/>
            <w:webHidden/>
          </w:rPr>
          <w:fldChar w:fldCharType="separate"/>
        </w:r>
        <w:r>
          <w:rPr>
            <w:noProof/>
            <w:webHidden/>
          </w:rPr>
          <w:t>27</w:t>
        </w:r>
        <w:r>
          <w:rPr>
            <w:noProof/>
            <w:webHidden/>
          </w:rPr>
          <w:fldChar w:fldCharType="end"/>
        </w:r>
      </w:hyperlink>
    </w:p>
    <w:p w14:paraId="6BC15006" w14:textId="1A5F730A" w:rsidR="00EE72FA" w:rsidRDefault="00EE72FA">
      <w:pPr>
        <w:pStyle w:val="TM3"/>
        <w:rPr>
          <w:rFonts w:asciiTheme="minorHAnsi" w:eastAsiaTheme="minorEastAsia" w:hAnsiTheme="minorHAnsi" w:cstheme="minorBidi"/>
          <w:noProof/>
          <w:color w:val="auto"/>
          <w:sz w:val="22"/>
          <w:lang w:val="fr-FR" w:eastAsia="fr-FR"/>
        </w:rPr>
      </w:pPr>
      <w:hyperlink w:anchor="_Toc131404828" w:history="1">
        <w:r w:rsidRPr="00DD7137">
          <w:rPr>
            <w:rStyle w:val="Lienhypertexte"/>
            <w:noProof/>
          </w:rPr>
          <w:t>5.12.2</w:t>
        </w:r>
        <w:r>
          <w:rPr>
            <w:rFonts w:asciiTheme="minorHAnsi" w:eastAsiaTheme="minorEastAsia" w:hAnsiTheme="minorHAnsi" w:cstheme="minorBidi"/>
            <w:noProof/>
            <w:color w:val="auto"/>
            <w:sz w:val="22"/>
            <w:lang w:val="fr-FR" w:eastAsia="fr-FR"/>
          </w:rPr>
          <w:tab/>
        </w:r>
        <w:r w:rsidRPr="00DD7137">
          <w:rPr>
            <w:rStyle w:val="Lienhypertexte"/>
            <w:noProof/>
          </w:rPr>
          <w:t>Amendes pour retard (art. 46 et 123)</w:t>
        </w:r>
        <w:r>
          <w:rPr>
            <w:noProof/>
            <w:webHidden/>
          </w:rPr>
          <w:tab/>
        </w:r>
        <w:r>
          <w:rPr>
            <w:noProof/>
            <w:webHidden/>
          </w:rPr>
          <w:fldChar w:fldCharType="begin"/>
        </w:r>
        <w:r>
          <w:rPr>
            <w:noProof/>
            <w:webHidden/>
          </w:rPr>
          <w:instrText xml:space="preserve"> PAGEREF _Toc131404828 \h </w:instrText>
        </w:r>
        <w:r>
          <w:rPr>
            <w:noProof/>
            <w:webHidden/>
          </w:rPr>
        </w:r>
        <w:r>
          <w:rPr>
            <w:noProof/>
            <w:webHidden/>
          </w:rPr>
          <w:fldChar w:fldCharType="separate"/>
        </w:r>
        <w:r>
          <w:rPr>
            <w:noProof/>
            <w:webHidden/>
          </w:rPr>
          <w:t>28</w:t>
        </w:r>
        <w:r>
          <w:rPr>
            <w:noProof/>
            <w:webHidden/>
          </w:rPr>
          <w:fldChar w:fldCharType="end"/>
        </w:r>
      </w:hyperlink>
    </w:p>
    <w:p w14:paraId="7227F9D3" w14:textId="7C0EA33B" w:rsidR="00EE72FA" w:rsidRDefault="00EE72FA">
      <w:pPr>
        <w:pStyle w:val="TM3"/>
        <w:rPr>
          <w:rFonts w:asciiTheme="minorHAnsi" w:eastAsiaTheme="minorEastAsia" w:hAnsiTheme="minorHAnsi" w:cstheme="minorBidi"/>
          <w:noProof/>
          <w:color w:val="auto"/>
          <w:sz w:val="22"/>
          <w:lang w:val="fr-FR" w:eastAsia="fr-FR"/>
        </w:rPr>
      </w:pPr>
      <w:hyperlink w:anchor="_Toc131404829" w:history="1">
        <w:r w:rsidRPr="00DD7137">
          <w:rPr>
            <w:rStyle w:val="Lienhypertexte"/>
            <w:noProof/>
          </w:rPr>
          <w:t>5.12.3</w:t>
        </w:r>
        <w:r>
          <w:rPr>
            <w:rFonts w:asciiTheme="minorHAnsi" w:eastAsiaTheme="minorEastAsia" w:hAnsiTheme="minorHAnsi" w:cstheme="minorBidi"/>
            <w:noProof/>
            <w:color w:val="auto"/>
            <w:sz w:val="22"/>
            <w:lang w:val="fr-FR" w:eastAsia="fr-FR"/>
          </w:rPr>
          <w:tab/>
        </w:r>
        <w:r w:rsidRPr="00DD7137">
          <w:rPr>
            <w:rStyle w:val="Lienhypertexte"/>
            <w:noProof/>
          </w:rPr>
          <w:t>Mesures d’office (art. 47 et 124)</w:t>
        </w:r>
        <w:r>
          <w:rPr>
            <w:noProof/>
            <w:webHidden/>
          </w:rPr>
          <w:tab/>
        </w:r>
        <w:r>
          <w:rPr>
            <w:noProof/>
            <w:webHidden/>
          </w:rPr>
          <w:fldChar w:fldCharType="begin"/>
        </w:r>
        <w:r>
          <w:rPr>
            <w:noProof/>
            <w:webHidden/>
          </w:rPr>
          <w:instrText xml:space="preserve"> PAGEREF _Toc131404829 \h </w:instrText>
        </w:r>
        <w:r>
          <w:rPr>
            <w:noProof/>
            <w:webHidden/>
          </w:rPr>
        </w:r>
        <w:r>
          <w:rPr>
            <w:noProof/>
            <w:webHidden/>
          </w:rPr>
          <w:fldChar w:fldCharType="separate"/>
        </w:r>
        <w:r>
          <w:rPr>
            <w:noProof/>
            <w:webHidden/>
          </w:rPr>
          <w:t>28</w:t>
        </w:r>
        <w:r>
          <w:rPr>
            <w:noProof/>
            <w:webHidden/>
          </w:rPr>
          <w:fldChar w:fldCharType="end"/>
        </w:r>
      </w:hyperlink>
    </w:p>
    <w:p w14:paraId="02A81967" w14:textId="67393877"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30" w:history="1">
        <w:r w:rsidRPr="00DD7137">
          <w:rPr>
            <w:rStyle w:val="Lienhypertexte"/>
            <w:noProof/>
          </w:rPr>
          <w:t>5.13</w:t>
        </w:r>
        <w:r>
          <w:rPr>
            <w:rFonts w:asciiTheme="minorHAnsi" w:eastAsiaTheme="minorEastAsia" w:hAnsiTheme="minorHAnsi" w:cstheme="minorBidi"/>
            <w:noProof/>
            <w:color w:val="auto"/>
            <w:sz w:val="22"/>
            <w:lang w:val="fr-FR" w:eastAsia="fr-FR"/>
          </w:rPr>
          <w:tab/>
        </w:r>
        <w:r w:rsidRPr="00DD7137">
          <w:rPr>
            <w:rStyle w:val="Lienhypertexte"/>
            <w:noProof/>
          </w:rPr>
          <w:t>Fin du marché</w:t>
        </w:r>
        <w:r>
          <w:rPr>
            <w:noProof/>
            <w:webHidden/>
          </w:rPr>
          <w:tab/>
        </w:r>
        <w:r>
          <w:rPr>
            <w:noProof/>
            <w:webHidden/>
          </w:rPr>
          <w:fldChar w:fldCharType="begin"/>
        </w:r>
        <w:r>
          <w:rPr>
            <w:noProof/>
            <w:webHidden/>
          </w:rPr>
          <w:instrText xml:space="preserve"> PAGEREF _Toc131404830 \h </w:instrText>
        </w:r>
        <w:r>
          <w:rPr>
            <w:noProof/>
            <w:webHidden/>
          </w:rPr>
        </w:r>
        <w:r>
          <w:rPr>
            <w:noProof/>
            <w:webHidden/>
          </w:rPr>
          <w:fldChar w:fldCharType="separate"/>
        </w:r>
        <w:r>
          <w:rPr>
            <w:noProof/>
            <w:webHidden/>
          </w:rPr>
          <w:t>28</w:t>
        </w:r>
        <w:r>
          <w:rPr>
            <w:noProof/>
            <w:webHidden/>
          </w:rPr>
          <w:fldChar w:fldCharType="end"/>
        </w:r>
      </w:hyperlink>
    </w:p>
    <w:p w14:paraId="05E340BD" w14:textId="54DA7CF3" w:rsidR="00EE72FA" w:rsidRDefault="00EE72FA">
      <w:pPr>
        <w:pStyle w:val="TM3"/>
        <w:rPr>
          <w:rFonts w:asciiTheme="minorHAnsi" w:eastAsiaTheme="minorEastAsia" w:hAnsiTheme="minorHAnsi" w:cstheme="minorBidi"/>
          <w:noProof/>
          <w:color w:val="auto"/>
          <w:sz w:val="22"/>
          <w:lang w:val="fr-FR" w:eastAsia="fr-FR"/>
        </w:rPr>
      </w:pPr>
      <w:hyperlink w:anchor="_Toc131404831" w:history="1">
        <w:r w:rsidRPr="00DD7137">
          <w:rPr>
            <w:rStyle w:val="Lienhypertexte"/>
            <w:noProof/>
          </w:rPr>
          <w:t>5.13.1</w:t>
        </w:r>
        <w:r>
          <w:rPr>
            <w:rFonts w:asciiTheme="minorHAnsi" w:eastAsiaTheme="minorEastAsia" w:hAnsiTheme="minorHAnsi" w:cstheme="minorBidi"/>
            <w:noProof/>
            <w:color w:val="auto"/>
            <w:sz w:val="22"/>
            <w:lang w:val="fr-FR" w:eastAsia="fr-FR"/>
          </w:rPr>
          <w:tab/>
        </w:r>
        <w:r w:rsidRPr="00DD7137">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_Toc131404831 \h </w:instrText>
        </w:r>
        <w:r>
          <w:rPr>
            <w:noProof/>
            <w:webHidden/>
          </w:rPr>
        </w:r>
        <w:r>
          <w:rPr>
            <w:noProof/>
            <w:webHidden/>
          </w:rPr>
          <w:fldChar w:fldCharType="separate"/>
        </w:r>
        <w:r>
          <w:rPr>
            <w:noProof/>
            <w:webHidden/>
          </w:rPr>
          <w:t>28</w:t>
        </w:r>
        <w:r>
          <w:rPr>
            <w:noProof/>
            <w:webHidden/>
          </w:rPr>
          <w:fldChar w:fldCharType="end"/>
        </w:r>
      </w:hyperlink>
    </w:p>
    <w:p w14:paraId="7A374E9A" w14:textId="14072F5F" w:rsidR="00EE72FA" w:rsidRDefault="00EE72FA">
      <w:pPr>
        <w:pStyle w:val="TM3"/>
        <w:rPr>
          <w:rFonts w:asciiTheme="minorHAnsi" w:eastAsiaTheme="minorEastAsia" w:hAnsiTheme="minorHAnsi" w:cstheme="minorBidi"/>
          <w:noProof/>
          <w:color w:val="auto"/>
          <w:sz w:val="22"/>
          <w:lang w:val="fr-FR" w:eastAsia="fr-FR"/>
        </w:rPr>
      </w:pPr>
      <w:hyperlink w:anchor="_Toc131404832" w:history="1">
        <w:r w:rsidRPr="00DD7137">
          <w:rPr>
            <w:rStyle w:val="Lienhypertexte"/>
            <w:noProof/>
          </w:rPr>
          <w:t>5.13.2</w:t>
        </w:r>
        <w:r>
          <w:rPr>
            <w:rFonts w:asciiTheme="minorHAnsi" w:eastAsiaTheme="minorEastAsia" w:hAnsiTheme="minorHAnsi" w:cstheme="minorBidi"/>
            <w:noProof/>
            <w:color w:val="auto"/>
            <w:sz w:val="22"/>
            <w:lang w:val="fr-FR" w:eastAsia="fr-FR"/>
          </w:rPr>
          <w:tab/>
        </w:r>
        <w:r w:rsidRPr="00DD7137">
          <w:rPr>
            <w:rStyle w:val="Lienhypertexte"/>
            <w:noProof/>
          </w:rPr>
          <w:t>Transfert de propriété (art. 132)</w:t>
        </w:r>
        <w:r>
          <w:rPr>
            <w:noProof/>
            <w:webHidden/>
          </w:rPr>
          <w:tab/>
        </w:r>
        <w:r>
          <w:rPr>
            <w:noProof/>
            <w:webHidden/>
          </w:rPr>
          <w:fldChar w:fldCharType="begin"/>
        </w:r>
        <w:r>
          <w:rPr>
            <w:noProof/>
            <w:webHidden/>
          </w:rPr>
          <w:instrText xml:space="preserve"> PAGEREF _Toc131404832 \h </w:instrText>
        </w:r>
        <w:r>
          <w:rPr>
            <w:noProof/>
            <w:webHidden/>
          </w:rPr>
        </w:r>
        <w:r>
          <w:rPr>
            <w:noProof/>
            <w:webHidden/>
          </w:rPr>
          <w:fldChar w:fldCharType="separate"/>
        </w:r>
        <w:r>
          <w:rPr>
            <w:noProof/>
            <w:webHidden/>
          </w:rPr>
          <w:t>29</w:t>
        </w:r>
        <w:r>
          <w:rPr>
            <w:noProof/>
            <w:webHidden/>
          </w:rPr>
          <w:fldChar w:fldCharType="end"/>
        </w:r>
      </w:hyperlink>
    </w:p>
    <w:p w14:paraId="36CF66C4" w14:textId="47A77A3C" w:rsidR="00EE72FA" w:rsidRDefault="00EE72FA">
      <w:pPr>
        <w:pStyle w:val="TM3"/>
        <w:rPr>
          <w:rFonts w:asciiTheme="minorHAnsi" w:eastAsiaTheme="minorEastAsia" w:hAnsiTheme="minorHAnsi" w:cstheme="minorBidi"/>
          <w:noProof/>
          <w:color w:val="auto"/>
          <w:sz w:val="22"/>
          <w:lang w:val="fr-FR" w:eastAsia="fr-FR"/>
        </w:rPr>
      </w:pPr>
      <w:hyperlink w:anchor="_Toc131404833" w:history="1">
        <w:r w:rsidRPr="00DD7137">
          <w:rPr>
            <w:rStyle w:val="Lienhypertexte"/>
            <w:noProof/>
          </w:rPr>
          <w:t>5.13.3</w:t>
        </w:r>
        <w:r>
          <w:rPr>
            <w:rFonts w:asciiTheme="minorHAnsi" w:eastAsiaTheme="minorEastAsia" w:hAnsiTheme="minorHAnsi" w:cstheme="minorBidi"/>
            <w:noProof/>
            <w:color w:val="auto"/>
            <w:sz w:val="22"/>
            <w:lang w:val="fr-FR" w:eastAsia="fr-FR"/>
          </w:rPr>
          <w:tab/>
        </w:r>
        <w:r w:rsidRPr="00DD7137">
          <w:rPr>
            <w:rStyle w:val="Lienhypertexte"/>
            <w:noProof/>
          </w:rPr>
          <w:t>Délai de garantie (art. 134)</w:t>
        </w:r>
        <w:r>
          <w:rPr>
            <w:noProof/>
            <w:webHidden/>
          </w:rPr>
          <w:tab/>
        </w:r>
        <w:r>
          <w:rPr>
            <w:noProof/>
            <w:webHidden/>
          </w:rPr>
          <w:fldChar w:fldCharType="begin"/>
        </w:r>
        <w:r>
          <w:rPr>
            <w:noProof/>
            <w:webHidden/>
          </w:rPr>
          <w:instrText xml:space="preserve"> PAGEREF _Toc131404833 \h </w:instrText>
        </w:r>
        <w:r>
          <w:rPr>
            <w:noProof/>
            <w:webHidden/>
          </w:rPr>
        </w:r>
        <w:r>
          <w:rPr>
            <w:noProof/>
            <w:webHidden/>
          </w:rPr>
          <w:fldChar w:fldCharType="separate"/>
        </w:r>
        <w:r>
          <w:rPr>
            <w:noProof/>
            <w:webHidden/>
          </w:rPr>
          <w:t>29</w:t>
        </w:r>
        <w:r>
          <w:rPr>
            <w:noProof/>
            <w:webHidden/>
          </w:rPr>
          <w:fldChar w:fldCharType="end"/>
        </w:r>
      </w:hyperlink>
    </w:p>
    <w:p w14:paraId="4DA64F6F" w14:textId="13B1E9E9" w:rsidR="00EE72FA" w:rsidRDefault="00EE72FA">
      <w:pPr>
        <w:pStyle w:val="TM3"/>
        <w:rPr>
          <w:rFonts w:asciiTheme="minorHAnsi" w:eastAsiaTheme="minorEastAsia" w:hAnsiTheme="minorHAnsi" w:cstheme="minorBidi"/>
          <w:noProof/>
          <w:color w:val="auto"/>
          <w:sz w:val="22"/>
          <w:lang w:val="fr-FR" w:eastAsia="fr-FR"/>
        </w:rPr>
      </w:pPr>
      <w:hyperlink w:anchor="_Toc131404834" w:history="1">
        <w:r w:rsidRPr="00DD7137">
          <w:rPr>
            <w:rStyle w:val="Lienhypertexte"/>
            <w:noProof/>
          </w:rPr>
          <w:t>5.13.4</w:t>
        </w:r>
        <w:r>
          <w:rPr>
            <w:rFonts w:asciiTheme="minorHAnsi" w:eastAsiaTheme="minorEastAsia" w:hAnsiTheme="minorHAnsi" w:cstheme="minorBidi"/>
            <w:noProof/>
            <w:color w:val="auto"/>
            <w:sz w:val="22"/>
            <w:lang w:val="fr-FR" w:eastAsia="fr-FR"/>
          </w:rPr>
          <w:tab/>
        </w:r>
        <w:r w:rsidRPr="00DD7137">
          <w:rPr>
            <w:rStyle w:val="Lienhypertexte"/>
            <w:noProof/>
          </w:rPr>
          <w:t>Réception définitive (art. 135)</w:t>
        </w:r>
        <w:r>
          <w:rPr>
            <w:noProof/>
            <w:webHidden/>
          </w:rPr>
          <w:tab/>
        </w:r>
        <w:r>
          <w:rPr>
            <w:noProof/>
            <w:webHidden/>
          </w:rPr>
          <w:fldChar w:fldCharType="begin"/>
        </w:r>
        <w:r>
          <w:rPr>
            <w:noProof/>
            <w:webHidden/>
          </w:rPr>
          <w:instrText xml:space="preserve"> PAGEREF _Toc131404834 \h </w:instrText>
        </w:r>
        <w:r>
          <w:rPr>
            <w:noProof/>
            <w:webHidden/>
          </w:rPr>
        </w:r>
        <w:r>
          <w:rPr>
            <w:noProof/>
            <w:webHidden/>
          </w:rPr>
          <w:fldChar w:fldCharType="separate"/>
        </w:r>
        <w:r>
          <w:rPr>
            <w:noProof/>
            <w:webHidden/>
          </w:rPr>
          <w:t>29</w:t>
        </w:r>
        <w:r>
          <w:rPr>
            <w:noProof/>
            <w:webHidden/>
          </w:rPr>
          <w:fldChar w:fldCharType="end"/>
        </w:r>
      </w:hyperlink>
    </w:p>
    <w:p w14:paraId="00423430" w14:textId="27C7B6EE" w:rsidR="00EE72FA" w:rsidRDefault="00EE72FA">
      <w:pPr>
        <w:pStyle w:val="TM3"/>
        <w:rPr>
          <w:rFonts w:asciiTheme="minorHAnsi" w:eastAsiaTheme="minorEastAsia" w:hAnsiTheme="minorHAnsi" w:cstheme="minorBidi"/>
          <w:noProof/>
          <w:color w:val="auto"/>
          <w:sz w:val="22"/>
          <w:lang w:val="fr-FR" w:eastAsia="fr-FR"/>
        </w:rPr>
      </w:pPr>
      <w:hyperlink w:anchor="_Toc131404835" w:history="1">
        <w:r w:rsidRPr="00DD7137">
          <w:rPr>
            <w:rStyle w:val="Lienhypertexte"/>
            <w:noProof/>
          </w:rPr>
          <w:t>5.13.5</w:t>
        </w:r>
        <w:r>
          <w:rPr>
            <w:rFonts w:asciiTheme="minorHAnsi" w:eastAsiaTheme="minorEastAsia" w:hAnsiTheme="minorHAnsi" w:cstheme="minorBidi"/>
            <w:noProof/>
            <w:color w:val="auto"/>
            <w:sz w:val="22"/>
            <w:lang w:val="fr-FR" w:eastAsia="fr-FR"/>
          </w:rPr>
          <w:tab/>
        </w:r>
        <w:r w:rsidRPr="00DD7137">
          <w:rPr>
            <w:rStyle w:val="Lienhypertexte"/>
            <w:noProof/>
          </w:rPr>
          <w:t>Facturation et paiement des services (art. 66 à 72 -127)</w:t>
        </w:r>
        <w:r>
          <w:rPr>
            <w:noProof/>
            <w:webHidden/>
          </w:rPr>
          <w:tab/>
        </w:r>
        <w:r>
          <w:rPr>
            <w:noProof/>
            <w:webHidden/>
          </w:rPr>
          <w:fldChar w:fldCharType="begin"/>
        </w:r>
        <w:r>
          <w:rPr>
            <w:noProof/>
            <w:webHidden/>
          </w:rPr>
          <w:instrText xml:space="preserve"> PAGEREF _Toc131404835 \h </w:instrText>
        </w:r>
        <w:r>
          <w:rPr>
            <w:noProof/>
            <w:webHidden/>
          </w:rPr>
        </w:r>
        <w:r>
          <w:rPr>
            <w:noProof/>
            <w:webHidden/>
          </w:rPr>
          <w:fldChar w:fldCharType="separate"/>
        </w:r>
        <w:r>
          <w:rPr>
            <w:noProof/>
            <w:webHidden/>
          </w:rPr>
          <w:t>29</w:t>
        </w:r>
        <w:r>
          <w:rPr>
            <w:noProof/>
            <w:webHidden/>
          </w:rPr>
          <w:fldChar w:fldCharType="end"/>
        </w:r>
      </w:hyperlink>
    </w:p>
    <w:p w14:paraId="06D8C745" w14:textId="35F841CA"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36" w:history="1">
        <w:r w:rsidRPr="00DD7137">
          <w:rPr>
            <w:rStyle w:val="Lienhypertexte"/>
            <w:noProof/>
          </w:rPr>
          <w:t>5.14</w:t>
        </w:r>
        <w:r>
          <w:rPr>
            <w:rFonts w:asciiTheme="minorHAnsi" w:eastAsiaTheme="minorEastAsia" w:hAnsiTheme="minorHAnsi" w:cstheme="minorBidi"/>
            <w:noProof/>
            <w:color w:val="auto"/>
            <w:sz w:val="22"/>
            <w:lang w:val="fr-FR" w:eastAsia="fr-FR"/>
          </w:rPr>
          <w:tab/>
        </w:r>
        <w:r w:rsidRPr="00DD7137">
          <w:rPr>
            <w:rStyle w:val="Lienhypertexte"/>
            <w:noProof/>
          </w:rPr>
          <w:t>Litiges (art. 73)</w:t>
        </w:r>
        <w:r>
          <w:rPr>
            <w:noProof/>
            <w:webHidden/>
          </w:rPr>
          <w:tab/>
        </w:r>
        <w:r>
          <w:rPr>
            <w:noProof/>
            <w:webHidden/>
          </w:rPr>
          <w:fldChar w:fldCharType="begin"/>
        </w:r>
        <w:r>
          <w:rPr>
            <w:noProof/>
            <w:webHidden/>
          </w:rPr>
          <w:instrText xml:space="preserve"> PAGEREF _Toc131404836 \h </w:instrText>
        </w:r>
        <w:r>
          <w:rPr>
            <w:noProof/>
            <w:webHidden/>
          </w:rPr>
        </w:r>
        <w:r>
          <w:rPr>
            <w:noProof/>
            <w:webHidden/>
          </w:rPr>
          <w:fldChar w:fldCharType="separate"/>
        </w:r>
        <w:r>
          <w:rPr>
            <w:noProof/>
            <w:webHidden/>
          </w:rPr>
          <w:t>29</w:t>
        </w:r>
        <w:r>
          <w:rPr>
            <w:noProof/>
            <w:webHidden/>
          </w:rPr>
          <w:fldChar w:fldCharType="end"/>
        </w:r>
      </w:hyperlink>
    </w:p>
    <w:p w14:paraId="45614D87" w14:textId="4DE9C8EB" w:rsidR="00EE72FA" w:rsidRDefault="00EE72FA">
      <w:pPr>
        <w:pStyle w:val="TM1"/>
        <w:rPr>
          <w:rFonts w:asciiTheme="minorHAnsi" w:eastAsiaTheme="minorEastAsia" w:hAnsiTheme="minorHAnsi" w:cstheme="minorBidi"/>
          <w:b w:val="0"/>
          <w:noProof/>
          <w:color w:val="auto"/>
          <w:sz w:val="22"/>
          <w:lang w:val="fr-FR" w:eastAsia="fr-FR"/>
        </w:rPr>
      </w:pPr>
      <w:hyperlink w:anchor="_Toc131404837" w:history="1">
        <w:r w:rsidRPr="00DD7137">
          <w:rPr>
            <w:rStyle w:val="Lienhypertexte"/>
            <w:noProof/>
          </w:rPr>
          <w:t>6</w:t>
        </w:r>
        <w:r>
          <w:rPr>
            <w:rFonts w:asciiTheme="minorHAnsi" w:eastAsiaTheme="minorEastAsia" w:hAnsiTheme="minorHAnsi" w:cstheme="minorBidi"/>
            <w:b w:val="0"/>
            <w:noProof/>
            <w:color w:val="auto"/>
            <w:sz w:val="22"/>
            <w:lang w:val="fr-FR" w:eastAsia="fr-FR"/>
          </w:rPr>
          <w:tab/>
        </w:r>
        <w:r w:rsidRPr="00DD7137">
          <w:rPr>
            <w:rStyle w:val="Lienhypertexte"/>
            <w:noProof/>
          </w:rPr>
          <w:t>Termes de référence</w:t>
        </w:r>
        <w:r>
          <w:rPr>
            <w:noProof/>
            <w:webHidden/>
          </w:rPr>
          <w:tab/>
        </w:r>
        <w:r>
          <w:rPr>
            <w:noProof/>
            <w:webHidden/>
          </w:rPr>
          <w:fldChar w:fldCharType="begin"/>
        </w:r>
        <w:r>
          <w:rPr>
            <w:noProof/>
            <w:webHidden/>
          </w:rPr>
          <w:instrText xml:space="preserve"> PAGEREF _Toc131404837 \h </w:instrText>
        </w:r>
        <w:r>
          <w:rPr>
            <w:noProof/>
            <w:webHidden/>
          </w:rPr>
        </w:r>
        <w:r>
          <w:rPr>
            <w:noProof/>
            <w:webHidden/>
          </w:rPr>
          <w:fldChar w:fldCharType="separate"/>
        </w:r>
        <w:r>
          <w:rPr>
            <w:noProof/>
            <w:webHidden/>
          </w:rPr>
          <w:t>2</w:t>
        </w:r>
        <w:r>
          <w:rPr>
            <w:noProof/>
            <w:webHidden/>
          </w:rPr>
          <w:fldChar w:fldCharType="end"/>
        </w:r>
      </w:hyperlink>
    </w:p>
    <w:p w14:paraId="40E80362" w14:textId="7C7D20B6" w:rsidR="00EE72FA" w:rsidRDefault="00EE72FA">
      <w:pPr>
        <w:pStyle w:val="TM2"/>
        <w:tabs>
          <w:tab w:val="right" w:leader="dot" w:pos="8494"/>
        </w:tabs>
        <w:rPr>
          <w:rFonts w:asciiTheme="minorHAnsi" w:eastAsiaTheme="minorEastAsia" w:hAnsiTheme="minorHAnsi" w:cstheme="minorBidi"/>
          <w:noProof/>
          <w:color w:val="auto"/>
          <w:sz w:val="22"/>
          <w:lang w:val="fr-FR" w:eastAsia="fr-FR"/>
        </w:rPr>
      </w:pPr>
      <w:hyperlink w:anchor="_Toc131404838" w:history="1">
        <w:r w:rsidRPr="00DD7137">
          <w:rPr>
            <w:rStyle w:val="Lienhypertexte"/>
            <w:rFonts w:eastAsia="Times New Roman" w:cs="Calibri"/>
            <w:b/>
            <w:noProof/>
          </w:rPr>
          <w:t>Description fonctionnelle</w:t>
        </w:r>
        <w:r>
          <w:rPr>
            <w:noProof/>
            <w:webHidden/>
          </w:rPr>
          <w:tab/>
        </w:r>
        <w:r>
          <w:rPr>
            <w:noProof/>
            <w:webHidden/>
          </w:rPr>
          <w:fldChar w:fldCharType="begin"/>
        </w:r>
        <w:r>
          <w:rPr>
            <w:noProof/>
            <w:webHidden/>
          </w:rPr>
          <w:instrText xml:space="preserve"> PAGEREF _Toc131404838 \h </w:instrText>
        </w:r>
        <w:r>
          <w:rPr>
            <w:noProof/>
            <w:webHidden/>
          </w:rPr>
        </w:r>
        <w:r>
          <w:rPr>
            <w:noProof/>
            <w:webHidden/>
          </w:rPr>
          <w:fldChar w:fldCharType="separate"/>
        </w:r>
        <w:r>
          <w:rPr>
            <w:noProof/>
            <w:webHidden/>
          </w:rPr>
          <w:t>2</w:t>
        </w:r>
        <w:r>
          <w:rPr>
            <w:noProof/>
            <w:webHidden/>
          </w:rPr>
          <w:fldChar w:fldCharType="end"/>
        </w:r>
      </w:hyperlink>
    </w:p>
    <w:p w14:paraId="1FD69EDF" w14:textId="46107C65" w:rsidR="00EE72FA" w:rsidRDefault="00EE72FA">
      <w:pPr>
        <w:pStyle w:val="TM2"/>
        <w:tabs>
          <w:tab w:val="right" w:leader="dot" w:pos="8494"/>
        </w:tabs>
        <w:rPr>
          <w:rFonts w:asciiTheme="minorHAnsi" w:eastAsiaTheme="minorEastAsia" w:hAnsiTheme="minorHAnsi" w:cstheme="minorBidi"/>
          <w:noProof/>
          <w:color w:val="auto"/>
          <w:sz w:val="22"/>
          <w:lang w:val="fr-FR" w:eastAsia="fr-FR"/>
        </w:rPr>
      </w:pPr>
      <w:hyperlink w:anchor="_Toc131404839" w:history="1">
        <w:r w:rsidRPr="00DD7137">
          <w:rPr>
            <w:rStyle w:val="Lienhypertexte"/>
            <w:rFonts w:eastAsia="Times New Roman" w:cs="Calibri"/>
            <w:b/>
            <w:noProof/>
          </w:rPr>
          <w:t>Conditions générales</w:t>
        </w:r>
        <w:r>
          <w:rPr>
            <w:noProof/>
            <w:webHidden/>
          </w:rPr>
          <w:tab/>
        </w:r>
        <w:r>
          <w:rPr>
            <w:noProof/>
            <w:webHidden/>
          </w:rPr>
          <w:fldChar w:fldCharType="begin"/>
        </w:r>
        <w:r>
          <w:rPr>
            <w:noProof/>
            <w:webHidden/>
          </w:rPr>
          <w:instrText xml:space="preserve"> PAGEREF _Toc131404839 \h </w:instrText>
        </w:r>
        <w:r>
          <w:rPr>
            <w:noProof/>
            <w:webHidden/>
          </w:rPr>
        </w:r>
        <w:r>
          <w:rPr>
            <w:noProof/>
            <w:webHidden/>
          </w:rPr>
          <w:fldChar w:fldCharType="separate"/>
        </w:r>
        <w:r>
          <w:rPr>
            <w:noProof/>
            <w:webHidden/>
          </w:rPr>
          <w:t>3</w:t>
        </w:r>
        <w:r>
          <w:rPr>
            <w:noProof/>
            <w:webHidden/>
          </w:rPr>
          <w:fldChar w:fldCharType="end"/>
        </w:r>
      </w:hyperlink>
    </w:p>
    <w:p w14:paraId="07998371" w14:textId="3703F219" w:rsidR="00EE72FA" w:rsidRDefault="00EE72FA">
      <w:pPr>
        <w:pStyle w:val="TM3"/>
        <w:rPr>
          <w:rFonts w:asciiTheme="minorHAnsi" w:eastAsiaTheme="minorEastAsia" w:hAnsiTheme="minorHAnsi" w:cstheme="minorBidi"/>
          <w:noProof/>
          <w:color w:val="auto"/>
          <w:sz w:val="22"/>
          <w:lang w:val="fr-FR" w:eastAsia="fr-FR"/>
        </w:rPr>
      </w:pPr>
      <w:hyperlink w:anchor="_Toc131404840" w:history="1">
        <w:r w:rsidRPr="00DD7137">
          <w:rPr>
            <w:rStyle w:val="Lienhypertexte"/>
            <w:rFonts w:cs="Calibri"/>
            <w:b/>
            <w:bCs/>
            <w:noProof/>
          </w:rPr>
          <w:t>Documentation</w:t>
        </w:r>
        <w:r>
          <w:rPr>
            <w:noProof/>
            <w:webHidden/>
          </w:rPr>
          <w:tab/>
        </w:r>
        <w:r>
          <w:rPr>
            <w:noProof/>
            <w:webHidden/>
          </w:rPr>
          <w:fldChar w:fldCharType="begin"/>
        </w:r>
        <w:r>
          <w:rPr>
            <w:noProof/>
            <w:webHidden/>
          </w:rPr>
          <w:instrText xml:space="preserve"> PAGEREF _Toc131404840 \h </w:instrText>
        </w:r>
        <w:r>
          <w:rPr>
            <w:noProof/>
            <w:webHidden/>
          </w:rPr>
        </w:r>
        <w:r>
          <w:rPr>
            <w:noProof/>
            <w:webHidden/>
          </w:rPr>
          <w:fldChar w:fldCharType="separate"/>
        </w:r>
        <w:r>
          <w:rPr>
            <w:noProof/>
            <w:webHidden/>
          </w:rPr>
          <w:t>3</w:t>
        </w:r>
        <w:r>
          <w:rPr>
            <w:noProof/>
            <w:webHidden/>
          </w:rPr>
          <w:fldChar w:fldCharType="end"/>
        </w:r>
      </w:hyperlink>
    </w:p>
    <w:p w14:paraId="275442E5" w14:textId="52226C95" w:rsidR="00EE72FA" w:rsidRDefault="00EE72FA">
      <w:pPr>
        <w:pStyle w:val="TM3"/>
        <w:rPr>
          <w:rFonts w:asciiTheme="minorHAnsi" w:eastAsiaTheme="minorEastAsia" w:hAnsiTheme="minorHAnsi" w:cstheme="minorBidi"/>
          <w:noProof/>
          <w:color w:val="auto"/>
          <w:sz w:val="22"/>
          <w:lang w:val="fr-FR" w:eastAsia="fr-FR"/>
        </w:rPr>
      </w:pPr>
      <w:hyperlink w:anchor="_Toc131404841" w:history="1">
        <w:r w:rsidRPr="00DD7137">
          <w:rPr>
            <w:rStyle w:val="Lienhypertexte"/>
            <w:rFonts w:cs="Calibri"/>
            <w:b/>
            <w:bCs/>
            <w:noProof/>
          </w:rPr>
          <w:t>Documentation utilisateurs</w:t>
        </w:r>
        <w:r>
          <w:rPr>
            <w:noProof/>
            <w:webHidden/>
          </w:rPr>
          <w:tab/>
        </w:r>
        <w:r>
          <w:rPr>
            <w:noProof/>
            <w:webHidden/>
          </w:rPr>
          <w:fldChar w:fldCharType="begin"/>
        </w:r>
        <w:r>
          <w:rPr>
            <w:noProof/>
            <w:webHidden/>
          </w:rPr>
          <w:instrText xml:space="preserve"> PAGEREF _Toc131404841 \h </w:instrText>
        </w:r>
        <w:r>
          <w:rPr>
            <w:noProof/>
            <w:webHidden/>
          </w:rPr>
        </w:r>
        <w:r>
          <w:rPr>
            <w:noProof/>
            <w:webHidden/>
          </w:rPr>
          <w:fldChar w:fldCharType="separate"/>
        </w:r>
        <w:r>
          <w:rPr>
            <w:noProof/>
            <w:webHidden/>
          </w:rPr>
          <w:t>3</w:t>
        </w:r>
        <w:r>
          <w:rPr>
            <w:noProof/>
            <w:webHidden/>
          </w:rPr>
          <w:fldChar w:fldCharType="end"/>
        </w:r>
      </w:hyperlink>
    </w:p>
    <w:p w14:paraId="6697118C" w14:textId="40C92D92" w:rsidR="00EE72FA" w:rsidRDefault="00EE72FA">
      <w:pPr>
        <w:pStyle w:val="TM3"/>
        <w:rPr>
          <w:rFonts w:asciiTheme="minorHAnsi" w:eastAsiaTheme="minorEastAsia" w:hAnsiTheme="minorHAnsi" w:cstheme="minorBidi"/>
          <w:noProof/>
          <w:color w:val="auto"/>
          <w:sz w:val="22"/>
          <w:lang w:val="fr-FR" w:eastAsia="fr-FR"/>
        </w:rPr>
      </w:pPr>
      <w:hyperlink w:anchor="_Toc131404842" w:history="1">
        <w:r w:rsidRPr="00DD7137">
          <w:rPr>
            <w:rStyle w:val="Lienhypertexte"/>
            <w:rFonts w:cs="Calibri"/>
            <w:b/>
            <w:bCs/>
            <w:noProof/>
          </w:rPr>
          <w:t>Documentation technique</w:t>
        </w:r>
        <w:r>
          <w:rPr>
            <w:noProof/>
            <w:webHidden/>
          </w:rPr>
          <w:tab/>
        </w:r>
        <w:r>
          <w:rPr>
            <w:noProof/>
            <w:webHidden/>
          </w:rPr>
          <w:fldChar w:fldCharType="begin"/>
        </w:r>
        <w:r>
          <w:rPr>
            <w:noProof/>
            <w:webHidden/>
          </w:rPr>
          <w:instrText xml:space="preserve"> PAGEREF _Toc131404842 \h </w:instrText>
        </w:r>
        <w:r>
          <w:rPr>
            <w:noProof/>
            <w:webHidden/>
          </w:rPr>
        </w:r>
        <w:r>
          <w:rPr>
            <w:noProof/>
            <w:webHidden/>
          </w:rPr>
          <w:fldChar w:fldCharType="separate"/>
        </w:r>
        <w:r>
          <w:rPr>
            <w:noProof/>
            <w:webHidden/>
          </w:rPr>
          <w:t>4</w:t>
        </w:r>
        <w:r>
          <w:rPr>
            <w:noProof/>
            <w:webHidden/>
          </w:rPr>
          <w:fldChar w:fldCharType="end"/>
        </w:r>
      </w:hyperlink>
    </w:p>
    <w:p w14:paraId="4C891734" w14:textId="63A2616A" w:rsidR="00EE72FA" w:rsidRDefault="00EE72FA">
      <w:pPr>
        <w:pStyle w:val="TM2"/>
        <w:tabs>
          <w:tab w:val="right" w:leader="dot" w:pos="8494"/>
        </w:tabs>
        <w:rPr>
          <w:rFonts w:asciiTheme="minorHAnsi" w:eastAsiaTheme="minorEastAsia" w:hAnsiTheme="minorHAnsi" w:cstheme="minorBidi"/>
          <w:noProof/>
          <w:color w:val="auto"/>
          <w:sz w:val="22"/>
          <w:lang w:val="fr-FR" w:eastAsia="fr-FR"/>
        </w:rPr>
      </w:pPr>
      <w:hyperlink w:anchor="_Toc131404843" w:history="1">
        <w:r w:rsidRPr="00DD7137">
          <w:rPr>
            <w:rStyle w:val="Lienhypertexte"/>
            <w:rFonts w:eastAsia="Times New Roman"/>
            <w:b/>
            <w:noProof/>
          </w:rPr>
          <w:t>Caractéristiques techniques</w:t>
        </w:r>
        <w:r>
          <w:rPr>
            <w:noProof/>
            <w:webHidden/>
          </w:rPr>
          <w:tab/>
        </w:r>
        <w:r>
          <w:rPr>
            <w:noProof/>
            <w:webHidden/>
          </w:rPr>
          <w:fldChar w:fldCharType="begin"/>
        </w:r>
        <w:r>
          <w:rPr>
            <w:noProof/>
            <w:webHidden/>
          </w:rPr>
          <w:instrText xml:space="preserve"> PAGEREF _Toc131404843 \h </w:instrText>
        </w:r>
        <w:r>
          <w:rPr>
            <w:noProof/>
            <w:webHidden/>
          </w:rPr>
        </w:r>
        <w:r>
          <w:rPr>
            <w:noProof/>
            <w:webHidden/>
          </w:rPr>
          <w:fldChar w:fldCharType="separate"/>
        </w:r>
        <w:r>
          <w:rPr>
            <w:noProof/>
            <w:webHidden/>
          </w:rPr>
          <w:t>4</w:t>
        </w:r>
        <w:r>
          <w:rPr>
            <w:noProof/>
            <w:webHidden/>
          </w:rPr>
          <w:fldChar w:fldCharType="end"/>
        </w:r>
      </w:hyperlink>
    </w:p>
    <w:p w14:paraId="424BFC95" w14:textId="759ABD5E" w:rsidR="00EE72FA" w:rsidRDefault="00EE72FA">
      <w:pPr>
        <w:pStyle w:val="TM1"/>
        <w:rPr>
          <w:rFonts w:asciiTheme="minorHAnsi" w:eastAsiaTheme="minorEastAsia" w:hAnsiTheme="minorHAnsi" w:cstheme="minorBidi"/>
          <w:b w:val="0"/>
          <w:noProof/>
          <w:color w:val="auto"/>
          <w:sz w:val="22"/>
          <w:lang w:val="fr-FR" w:eastAsia="fr-FR"/>
        </w:rPr>
      </w:pPr>
      <w:hyperlink w:anchor="_Toc131404844" w:history="1">
        <w:r w:rsidRPr="00DD7137">
          <w:rPr>
            <w:rStyle w:val="Lienhypertexte"/>
            <w:noProof/>
          </w:rPr>
          <w:t>7</w:t>
        </w:r>
        <w:r>
          <w:rPr>
            <w:rFonts w:asciiTheme="minorHAnsi" w:eastAsiaTheme="minorEastAsia" w:hAnsiTheme="minorHAnsi" w:cstheme="minorBidi"/>
            <w:b w:val="0"/>
            <w:noProof/>
            <w:color w:val="auto"/>
            <w:sz w:val="22"/>
            <w:lang w:val="fr-FR" w:eastAsia="fr-FR"/>
          </w:rPr>
          <w:tab/>
        </w:r>
        <w:r w:rsidRPr="00DD7137">
          <w:rPr>
            <w:rStyle w:val="Lienhypertexte"/>
            <w:noProof/>
          </w:rPr>
          <w:t>Formulaires</w:t>
        </w:r>
        <w:r>
          <w:rPr>
            <w:noProof/>
            <w:webHidden/>
          </w:rPr>
          <w:tab/>
        </w:r>
        <w:r>
          <w:rPr>
            <w:noProof/>
            <w:webHidden/>
          </w:rPr>
          <w:fldChar w:fldCharType="begin"/>
        </w:r>
        <w:r>
          <w:rPr>
            <w:noProof/>
            <w:webHidden/>
          </w:rPr>
          <w:instrText xml:space="preserve"> PAGEREF _Toc131404844 \h </w:instrText>
        </w:r>
        <w:r>
          <w:rPr>
            <w:noProof/>
            <w:webHidden/>
          </w:rPr>
        </w:r>
        <w:r>
          <w:rPr>
            <w:noProof/>
            <w:webHidden/>
          </w:rPr>
          <w:fldChar w:fldCharType="separate"/>
        </w:r>
        <w:r>
          <w:rPr>
            <w:noProof/>
            <w:webHidden/>
          </w:rPr>
          <w:t>2</w:t>
        </w:r>
        <w:r>
          <w:rPr>
            <w:noProof/>
            <w:webHidden/>
          </w:rPr>
          <w:fldChar w:fldCharType="end"/>
        </w:r>
      </w:hyperlink>
    </w:p>
    <w:p w14:paraId="7825C009" w14:textId="3081FA2F"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45" w:history="1">
        <w:r w:rsidRPr="00DD7137">
          <w:rPr>
            <w:rStyle w:val="Lienhypertexte"/>
            <w:noProof/>
          </w:rPr>
          <w:t>7.1</w:t>
        </w:r>
        <w:r>
          <w:rPr>
            <w:rFonts w:asciiTheme="minorHAnsi" w:eastAsiaTheme="minorEastAsia" w:hAnsiTheme="minorHAnsi" w:cstheme="minorBidi"/>
            <w:noProof/>
            <w:color w:val="auto"/>
            <w:sz w:val="22"/>
            <w:lang w:val="fr-FR" w:eastAsia="fr-FR"/>
          </w:rPr>
          <w:tab/>
        </w:r>
        <w:r w:rsidRPr="00DD7137">
          <w:rPr>
            <w:rStyle w:val="Lienhypertexte"/>
            <w:noProof/>
          </w:rPr>
          <w:t>Fiche d’identification</w:t>
        </w:r>
        <w:r>
          <w:rPr>
            <w:noProof/>
            <w:webHidden/>
          </w:rPr>
          <w:tab/>
        </w:r>
        <w:r>
          <w:rPr>
            <w:noProof/>
            <w:webHidden/>
          </w:rPr>
          <w:fldChar w:fldCharType="begin"/>
        </w:r>
        <w:r>
          <w:rPr>
            <w:noProof/>
            <w:webHidden/>
          </w:rPr>
          <w:instrText xml:space="preserve"> PAGEREF _Toc131404845 \h </w:instrText>
        </w:r>
        <w:r>
          <w:rPr>
            <w:noProof/>
            <w:webHidden/>
          </w:rPr>
        </w:r>
        <w:r>
          <w:rPr>
            <w:noProof/>
            <w:webHidden/>
          </w:rPr>
          <w:fldChar w:fldCharType="separate"/>
        </w:r>
        <w:r>
          <w:rPr>
            <w:noProof/>
            <w:webHidden/>
          </w:rPr>
          <w:t>2</w:t>
        </w:r>
        <w:r>
          <w:rPr>
            <w:noProof/>
            <w:webHidden/>
          </w:rPr>
          <w:fldChar w:fldCharType="end"/>
        </w:r>
      </w:hyperlink>
    </w:p>
    <w:p w14:paraId="5B45064A" w14:textId="40D5BBC1" w:rsidR="00EE72FA" w:rsidRDefault="00EE72FA">
      <w:pPr>
        <w:pStyle w:val="TM3"/>
        <w:rPr>
          <w:rFonts w:asciiTheme="minorHAnsi" w:eastAsiaTheme="minorEastAsia" w:hAnsiTheme="minorHAnsi" w:cstheme="minorBidi"/>
          <w:noProof/>
          <w:color w:val="auto"/>
          <w:sz w:val="22"/>
          <w:lang w:val="fr-FR" w:eastAsia="fr-FR"/>
        </w:rPr>
      </w:pPr>
      <w:hyperlink w:anchor="_Toc131404846" w:history="1">
        <w:r w:rsidRPr="00DD7137">
          <w:rPr>
            <w:rStyle w:val="Lienhypertexte"/>
            <w:noProof/>
          </w:rPr>
          <w:t>7.1.1</w:t>
        </w:r>
        <w:r>
          <w:rPr>
            <w:rFonts w:asciiTheme="minorHAnsi" w:eastAsiaTheme="minorEastAsia" w:hAnsiTheme="minorHAnsi" w:cstheme="minorBidi"/>
            <w:noProof/>
            <w:color w:val="auto"/>
            <w:sz w:val="22"/>
            <w:lang w:val="fr-FR" w:eastAsia="fr-FR"/>
          </w:rPr>
          <w:tab/>
        </w:r>
        <w:r w:rsidRPr="00DD7137">
          <w:rPr>
            <w:rStyle w:val="Lienhypertexte"/>
            <w:noProof/>
          </w:rPr>
          <w:t>Personne physique</w:t>
        </w:r>
        <w:r>
          <w:rPr>
            <w:noProof/>
            <w:webHidden/>
          </w:rPr>
          <w:tab/>
        </w:r>
        <w:r>
          <w:rPr>
            <w:noProof/>
            <w:webHidden/>
          </w:rPr>
          <w:fldChar w:fldCharType="begin"/>
        </w:r>
        <w:r>
          <w:rPr>
            <w:noProof/>
            <w:webHidden/>
          </w:rPr>
          <w:instrText xml:space="preserve"> PAGEREF _Toc131404846 \h </w:instrText>
        </w:r>
        <w:r>
          <w:rPr>
            <w:noProof/>
            <w:webHidden/>
          </w:rPr>
        </w:r>
        <w:r>
          <w:rPr>
            <w:noProof/>
            <w:webHidden/>
          </w:rPr>
          <w:fldChar w:fldCharType="separate"/>
        </w:r>
        <w:r>
          <w:rPr>
            <w:noProof/>
            <w:webHidden/>
          </w:rPr>
          <w:t>2</w:t>
        </w:r>
        <w:r>
          <w:rPr>
            <w:noProof/>
            <w:webHidden/>
          </w:rPr>
          <w:fldChar w:fldCharType="end"/>
        </w:r>
      </w:hyperlink>
    </w:p>
    <w:p w14:paraId="020F29D1" w14:textId="5B47E512" w:rsidR="00EE72FA" w:rsidRDefault="00EE72FA">
      <w:pPr>
        <w:pStyle w:val="TM3"/>
        <w:rPr>
          <w:rFonts w:asciiTheme="minorHAnsi" w:eastAsiaTheme="minorEastAsia" w:hAnsiTheme="minorHAnsi" w:cstheme="minorBidi"/>
          <w:noProof/>
          <w:color w:val="auto"/>
          <w:sz w:val="22"/>
          <w:lang w:val="fr-FR" w:eastAsia="fr-FR"/>
        </w:rPr>
      </w:pPr>
      <w:hyperlink w:anchor="_Toc131404847" w:history="1">
        <w:r w:rsidRPr="00DD7137">
          <w:rPr>
            <w:rStyle w:val="Lienhypertexte"/>
            <w:noProof/>
          </w:rPr>
          <w:t>7.1.2</w:t>
        </w:r>
        <w:r>
          <w:rPr>
            <w:rFonts w:asciiTheme="minorHAnsi" w:eastAsiaTheme="minorEastAsia" w:hAnsiTheme="minorHAnsi" w:cstheme="minorBidi"/>
            <w:noProof/>
            <w:color w:val="auto"/>
            <w:sz w:val="22"/>
            <w:lang w:val="fr-FR" w:eastAsia="fr-FR"/>
          </w:rPr>
          <w:tab/>
        </w:r>
        <w:r w:rsidRPr="00DD7137">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_Toc131404847 \h </w:instrText>
        </w:r>
        <w:r>
          <w:rPr>
            <w:noProof/>
            <w:webHidden/>
          </w:rPr>
        </w:r>
        <w:r>
          <w:rPr>
            <w:noProof/>
            <w:webHidden/>
          </w:rPr>
          <w:fldChar w:fldCharType="separate"/>
        </w:r>
        <w:r>
          <w:rPr>
            <w:noProof/>
            <w:webHidden/>
          </w:rPr>
          <w:t>3</w:t>
        </w:r>
        <w:r>
          <w:rPr>
            <w:noProof/>
            <w:webHidden/>
          </w:rPr>
          <w:fldChar w:fldCharType="end"/>
        </w:r>
      </w:hyperlink>
    </w:p>
    <w:p w14:paraId="1AC3DDBE" w14:textId="5756F131"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48" w:history="1">
        <w:r w:rsidRPr="00DD7137">
          <w:rPr>
            <w:rStyle w:val="Lienhypertexte"/>
            <w:noProof/>
          </w:rPr>
          <w:t>7.2</w:t>
        </w:r>
        <w:r>
          <w:rPr>
            <w:rFonts w:asciiTheme="minorHAnsi" w:eastAsiaTheme="minorEastAsia" w:hAnsiTheme="minorHAnsi" w:cstheme="minorBidi"/>
            <w:noProof/>
            <w:color w:val="auto"/>
            <w:sz w:val="22"/>
            <w:lang w:val="fr-FR" w:eastAsia="fr-FR"/>
          </w:rPr>
          <w:tab/>
        </w:r>
        <w:r w:rsidRPr="00DD7137">
          <w:rPr>
            <w:rStyle w:val="Lienhypertexte"/>
            <w:noProof/>
          </w:rPr>
          <w:t>Formulaire d’offre - Prix</w:t>
        </w:r>
        <w:r>
          <w:rPr>
            <w:noProof/>
            <w:webHidden/>
          </w:rPr>
          <w:tab/>
        </w:r>
        <w:r>
          <w:rPr>
            <w:noProof/>
            <w:webHidden/>
          </w:rPr>
          <w:fldChar w:fldCharType="begin"/>
        </w:r>
        <w:r>
          <w:rPr>
            <w:noProof/>
            <w:webHidden/>
          </w:rPr>
          <w:instrText xml:space="preserve"> PAGEREF _Toc131404848 \h </w:instrText>
        </w:r>
        <w:r>
          <w:rPr>
            <w:noProof/>
            <w:webHidden/>
          </w:rPr>
        </w:r>
        <w:r>
          <w:rPr>
            <w:noProof/>
            <w:webHidden/>
          </w:rPr>
          <w:fldChar w:fldCharType="separate"/>
        </w:r>
        <w:r>
          <w:rPr>
            <w:noProof/>
            <w:webHidden/>
          </w:rPr>
          <w:t>5</w:t>
        </w:r>
        <w:r>
          <w:rPr>
            <w:noProof/>
            <w:webHidden/>
          </w:rPr>
          <w:fldChar w:fldCharType="end"/>
        </w:r>
      </w:hyperlink>
    </w:p>
    <w:p w14:paraId="671E78F2" w14:textId="04B250D0"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49" w:history="1">
        <w:r w:rsidRPr="00DD7137">
          <w:rPr>
            <w:rStyle w:val="Lienhypertexte"/>
            <w:noProof/>
          </w:rPr>
          <w:t>7.3</w:t>
        </w:r>
        <w:r>
          <w:rPr>
            <w:rFonts w:asciiTheme="minorHAnsi" w:eastAsiaTheme="minorEastAsia" w:hAnsiTheme="minorHAnsi" w:cstheme="minorBidi"/>
            <w:noProof/>
            <w:color w:val="auto"/>
            <w:sz w:val="22"/>
            <w:lang w:val="fr-FR" w:eastAsia="fr-FR"/>
          </w:rPr>
          <w:tab/>
        </w:r>
        <w:r w:rsidRPr="00DD7137">
          <w:rPr>
            <w:rStyle w:val="Lienhypertexte"/>
            <w:noProof/>
          </w:rPr>
          <w:t>Déclaration sur l’honneur – motifs d’exclusion</w:t>
        </w:r>
        <w:r>
          <w:rPr>
            <w:noProof/>
            <w:webHidden/>
          </w:rPr>
          <w:tab/>
        </w:r>
        <w:r>
          <w:rPr>
            <w:noProof/>
            <w:webHidden/>
          </w:rPr>
          <w:fldChar w:fldCharType="begin"/>
        </w:r>
        <w:r>
          <w:rPr>
            <w:noProof/>
            <w:webHidden/>
          </w:rPr>
          <w:instrText xml:space="preserve"> PAGEREF _Toc131404849 \h </w:instrText>
        </w:r>
        <w:r>
          <w:rPr>
            <w:noProof/>
            <w:webHidden/>
          </w:rPr>
        </w:r>
        <w:r>
          <w:rPr>
            <w:noProof/>
            <w:webHidden/>
          </w:rPr>
          <w:fldChar w:fldCharType="separate"/>
        </w:r>
        <w:r>
          <w:rPr>
            <w:noProof/>
            <w:webHidden/>
          </w:rPr>
          <w:t>2</w:t>
        </w:r>
        <w:r>
          <w:rPr>
            <w:noProof/>
            <w:webHidden/>
          </w:rPr>
          <w:fldChar w:fldCharType="end"/>
        </w:r>
      </w:hyperlink>
    </w:p>
    <w:p w14:paraId="1712D23B" w14:textId="55246AD4" w:rsidR="00EE72FA" w:rsidRDefault="00EE72FA">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1404850" w:history="1">
        <w:r w:rsidRPr="00DD7137">
          <w:rPr>
            <w:rStyle w:val="Lienhypertexte"/>
            <w:noProof/>
          </w:rPr>
          <w:t>7.4</w:t>
        </w:r>
        <w:r>
          <w:rPr>
            <w:rFonts w:asciiTheme="minorHAnsi" w:eastAsiaTheme="minorEastAsia" w:hAnsiTheme="minorHAnsi" w:cstheme="minorBidi"/>
            <w:noProof/>
            <w:color w:val="auto"/>
            <w:sz w:val="22"/>
            <w:lang w:val="fr-FR" w:eastAsia="fr-FR"/>
          </w:rPr>
          <w:tab/>
        </w:r>
        <w:r w:rsidRPr="00DD7137">
          <w:rPr>
            <w:rStyle w:val="Lienhypertexte"/>
            <w:noProof/>
          </w:rPr>
          <w:t>Déclaration intégrité soumissionnaires</w:t>
        </w:r>
        <w:r>
          <w:rPr>
            <w:noProof/>
            <w:webHidden/>
          </w:rPr>
          <w:tab/>
        </w:r>
        <w:r>
          <w:rPr>
            <w:noProof/>
            <w:webHidden/>
          </w:rPr>
          <w:fldChar w:fldCharType="begin"/>
        </w:r>
        <w:r>
          <w:rPr>
            <w:noProof/>
            <w:webHidden/>
          </w:rPr>
          <w:instrText xml:space="preserve"> PAGEREF _Toc131404850 \h </w:instrText>
        </w:r>
        <w:r>
          <w:rPr>
            <w:noProof/>
            <w:webHidden/>
          </w:rPr>
        </w:r>
        <w:r>
          <w:rPr>
            <w:noProof/>
            <w:webHidden/>
          </w:rPr>
          <w:fldChar w:fldCharType="separate"/>
        </w:r>
        <w:r>
          <w:rPr>
            <w:noProof/>
            <w:webHidden/>
          </w:rPr>
          <w:t>2</w:t>
        </w:r>
        <w:r>
          <w:rPr>
            <w:noProof/>
            <w:webHidden/>
          </w:rPr>
          <w:fldChar w:fldCharType="end"/>
        </w:r>
      </w:hyperlink>
    </w:p>
    <w:p w14:paraId="53FA1D91" w14:textId="4817CDA4"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31404765"/>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31404766"/>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676BED1" w14:textId="363D9DB1" w:rsidR="005C33F3" w:rsidRPr="00820445" w:rsidRDefault="005C33F3" w:rsidP="00F4104D">
      <w:pPr>
        <w:pStyle w:val="Corpsdetexte"/>
        <w:shd w:val="clear" w:color="auto" w:fill="FFFFFF"/>
        <w:rPr>
          <w:rFonts w:ascii="Georgia" w:eastAsia="Calibri" w:hAnsi="Georgia" w:cs="Times New Roman"/>
          <w:i/>
          <w:color w:val="585756"/>
          <w:kern w:val="0"/>
          <w:sz w:val="21"/>
          <w:szCs w:val="22"/>
          <w:lang w:val="fr-BE"/>
        </w:rPr>
      </w:pPr>
      <w:r w:rsidRPr="00EE72FA">
        <w:rPr>
          <w:rFonts w:ascii="Georgia" w:eastAsia="Calibri" w:hAnsi="Georgia" w:cs="Times New Roman"/>
          <w:color w:val="585756"/>
          <w:kern w:val="0"/>
          <w:sz w:val="21"/>
          <w:szCs w:val="22"/>
          <w:lang w:val="fr-BE"/>
        </w:rPr>
        <w:t>Dans le présent CSC, il est dérogé à l’article</w:t>
      </w:r>
      <w:r w:rsidR="005A1A85" w:rsidRPr="00EE72FA">
        <w:rPr>
          <w:rFonts w:ascii="Georgia" w:eastAsia="Calibri" w:hAnsi="Georgia" w:cs="Times New Roman"/>
          <w:color w:val="585756"/>
          <w:kern w:val="0"/>
          <w:sz w:val="21"/>
          <w:szCs w:val="22"/>
          <w:lang w:val="fr-BE"/>
        </w:rPr>
        <w:t xml:space="preserve"> 26</w:t>
      </w:r>
      <w:r w:rsidRPr="00EE72FA">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1404767"/>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11E71615"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5A1A85">
        <w:rPr>
          <w:rFonts w:ascii="Georgia" w:eastAsia="Calibri" w:hAnsi="Georgia" w:cs="Times New Roman"/>
          <w:color w:val="585756"/>
          <w:kern w:val="0"/>
          <w:sz w:val="21"/>
          <w:szCs w:val="22"/>
          <w:lang w:val="fr-BE"/>
        </w:rPr>
        <w:t xml:space="preserve">Laura JACOBS, </w:t>
      </w:r>
      <w:proofErr w:type="spellStart"/>
      <w:r w:rsidR="005A1A85">
        <w:rPr>
          <w:rFonts w:ascii="Georgia" w:eastAsia="Calibri" w:hAnsi="Georgia" w:cs="Times New Roman"/>
          <w:color w:val="585756"/>
          <w:kern w:val="0"/>
          <w:sz w:val="21"/>
          <w:szCs w:val="22"/>
          <w:lang w:val="fr-BE"/>
        </w:rPr>
        <w:t>Contract</w:t>
      </w:r>
      <w:proofErr w:type="spellEnd"/>
      <w:r w:rsidR="005A1A85">
        <w:rPr>
          <w:rFonts w:ascii="Georgia" w:eastAsia="Calibri" w:hAnsi="Georgia" w:cs="Times New Roman"/>
          <w:color w:val="585756"/>
          <w:kern w:val="0"/>
          <w:sz w:val="21"/>
          <w:szCs w:val="22"/>
          <w:lang w:val="fr-BE"/>
        </w:rPr>
        <w:t xml:space="preserve"> Support Manager d’</w:t>
      </w:r>
      <w:proofErr w:type="spellStart"/>
      <w:r w:rsidR="005A1A85">
        <w:rPr>
          <w:rFonts w:ascii="Georgia" w:eastAsia="Calibri" w:hAnsi="Georgia" w:cs="Times New Roman"/>
          <w:color w:val="585756"/>
          <w:kern w:val="0"/>
          <w:sz w:val="21"/>
          <w:szCs w:val="22"/>
          <w:lang w:val="fr-BE"/>
        </w:rPr>
        <w:t>Enabel</w:t>
      </w:r>
      <w:proofErr w:type="spellEnd"/>
      <w:r w:rsidR="005A1A85">
        <w:rPr>
          <w:rFonts w:ascii="Georgia" w:eastAsia="Calibri" w:hAnsi="Georgia" w:cs="Times New Roman"/>
          <w:color w:val="585756"/>
          <w:kern w:val="0"/>
          <w:sz w:val="21"/>
          <w:szCs w:val="22"/>
          <w:lang w:val="fr-BE"/>
        </w:rPr>
        <w:t xml:space="preserve"> en RDC et RCA.</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31404768"/>
      <w:r>
        <w:t>Cadre institutionnel d</w:t>
      </w:r>
      <w:bookmarkEnd w:id="6"/>
      <w:bookmarkEnd w:id="7"/>
      <w:r w:rsidR="00425E03">
        <w:t>’</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662111">
      <w:pPr>
        <w:pStyle w:val="BTCtextCTB"/>
        <w:numPr>
          <w:ilvl w:val="0"/>
          <w:numId w:val="12"/>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2D00A939" w:rsidR="00C91137" w:rsidRPr="00C91137" w:rsidRDefault="00C91137" w:rsidP="00662111">
      <w:pPr>
        <w:pStyle w:val="BTCtextCTB"/>
        <w:numPr>
          <w:ilvl w:val="0"/>
          <w:numId w:val="12"/>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0D68CDD2" w:rsidR="00C91137" w:rsidRPr="00C91137" w:rsidRDefault="00C91137" w:rsidP="00662111">
      <w:pPr>
        <w:pStyle w:val="BTCtextCTB"/>
        <w:numPr>
          <w:ilvl w:val="0"/>
          <w:numId w:val="12"/>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662111">
      <w:pPr>
        <w:pStyle w:val="BTCbulletsCTB"/>
        <w:numPr>
          <w:ilvl w:val="0"/>
          <w:numId w:val="3"/>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Default="0017446A"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7C56897A" w14:textId="1F9648D3" w:rsidR="00E14587" w:rsidRPr="00211A79" w:rsidRDefault="000627AC"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0627AC">
        <w:rPr>
          <w:rFonts w:ascii="Georgia" w:eastAsia="Calibri" w:hAnsi="Georgia"/>
          <w:bCs w:val="0"/>
          <w:color w:val="585756"/>
          <w:sz w:val="21"/>
          <w:szCs w:val="22"/>
          <w:lang w:val="fr-BE" w:eastAsia="en-US"/>
        </w:rPr>
        <w:t>le</w:t>
      </w:r>
      <w:proofErr w:type="gramEnd"/>
      <w:r w:rsidRPr="000627AC">
        <w:rPr>
          <w:rFonts w:ascii="Georgia" w:eastAsia="Calibri" w:hAnsi="Georgia"/>
          <w:bCs w:val="0"/>
          <w:color w:val="585756"/>
          <w:sz w:val="21"/>
          <w:szCs w:val="22"/>
          <w:lang w:val="fr-BE" w:eastAsia="en-US"/>
        </w:rPr>
        <w:t xml:space="preserve"> Code éthique de </w:t>
      </w:r>
      <w:proofErr w:type="spellStart"/>
      <w:r w:rsidRPr="000627AC">
        <w:rPr>
          <w:rFonts w:ascii="Georgia" w:eastAsia="Calibri" w:hAnsi="Georgia"/>
          <w:bCs w:val="0"/>
          <w:color w:val="585756"/>
          <w:sz w:val="21"/>
          <w:szCs w:val="22"/>
          <w:lang w:val="fr-BE" w:eastAsia="en-US"/>
        </w:rPr>
        <w:t>Enabel</w:t>
      </w:r>
      <w:proofErr w:type="spellEnd"/>
      <w:r w:rsidRPr="000627AC">
        <w:rPr>
          <w:rFonts w:ascii="Georgia" w:eastAsia="Calibri" w:hAnsi="Georgia"/>
          <w:bCs w:val="0"/>
          <w:color w:val="585756"/>
          <w:sz w:val="21"/>
          <w:szCs w:val="22"/>
          <w:lang w:val="fr-BE" w:eastAsia="en-US"/>
        </w:rPr>
        <w:t xml:space="preserve"> de janvier 2019, ainsi que la Politique de </w:t>
      </w:r>
      <w:proofErr w:type="spellStart"/>
      <w:r w:rsidRPr="000627AC">
        <w:rPr>
          <w:rFonts w:ascii="Georgia" w:eastAsia="Calibri" w:hAnsi="Georgia"/>
          <w:bCs w:val="0"/>
          <w:color w:val="585756"/>
          <w:sz w:val="21"/>
          <w:szCs w:val="22"/>
          <w:lang w:val="fr-BE" w:eastAsia="en-US"/>
        </w:rPr>
        <w:t>Enabel</w:t>
      </w:r>
      <w:proofErr w:type="spellEnd"/>
      <w:r w:rsidRPr="000627AC">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0627AC">
        <w:rPr>
          <w:rFonts w:ascii="Georgia" w:eastAsia="Calibri" w:hAnsi="Georgia"/>
          <w:bCs w:val="0"/>
          <w:color w:val="585756"/>
          <w:sz w:val="21"/>
          <w:szCs w:val="22"/>
          <w:lang w:val="fr-BE" w:eastAsia="en-US"/>
        </w:rPr>
        <w:t>Enabel</w:t>
      </w:r>
      <w:proofErr w:type="spellEnd"/>
      <w:r w:rsidRPr="000627AC">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31404769"/>
      <w:r>
        <w:t>Règles régissant le marché</w:t>
      </w:r>
      <w:bookmarkEnd w:id="9"/>
      <w:bookmarkEnd w:id="10"/>
      <w:bookmarkEnd w:id="11"/>
      <w:bookmarkEnd w:id="12"/>
      <w:bookmarkEnd w:id="13"/>
      <w:bookmarkEnd w:id="14"/>
      <w:bookmarkEnd w:id="15"/>
    </w:p>
    <w:p w14:paraId="468C1B90"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74449B25" w14:textId="77777777"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La Politique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concernant l’exploitation et les abus sexuels – juin 2019 ;</w:t>
      </w:r>
    </w:p>
    <w:p w14:paraId="0700C152" w14:textId="548DD7F8"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La Politique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concernant la maîtrise des risques de fraude et de corruption – juin 2019 ;</w:t>
      </w:r>
    </w:p>
    <w:p w14:paraId="7FAE762D" w14:textId="5DCDF772"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664008BF"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3BC94C73" w14:textId="419C83B1" w:rsidR="002A1F15" w:rsidRPr="005A1A85" w:rsidRDefault="00835B98" w:rsidP="005A1A85">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835B98">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mentionnées ci-dessus sur le site web de </w:t>
      </w:r>
      <w:proofErr w:type="spellStart"/>
      <w:r w:rsidRPr="00835B98">
        <w:rPr>
          <w:rFonts w:ascii="Georgia" w:eastAsia="Calibri" w:hAnsi="Georgia"/>
          <w:bCs w:val="0"/>
          <w:color w:val="585756"/>
          <w:sz w:val="21"/>
          <w:szCs w:val="22"/>
          <w:lang w:val="fr-BE" w:eastAsia="en-US"/>
        </w:rPr>
        <w:t>Enabel</w:t>
      </w:r>
      <w:proofErr w:type="spellEnd"/>
      <w:r w:rsidRPr="00835B98">
        <w:rPr>
          <w:rFonts w:ascii="Georgia" w:eastAsia="Calibri" w:hAnsi="Georgia"/>
          <w:bCs w:val="0"/>
          <w:color w:val="585756"/>
          <w:sz w:val="21"/>
          <w:szCs w:val="22"/>
          <w:lang w:val="fr-BE" w:eastAsia="en-US"/>
        </w:rPr>
        <w:t xml:space="preserve">, ou </w:t>
      </w:r>
      <w:proofErr w:type="gramStart"/>
      <w:r w:rsidRPr="00835B98">
        <w:rPr>
          <w:rFonts w:ascii="Georgia" w:eastAsia="Calibri" w:hAnsi="Georgia"/>
          <w:bCs w:val="0"/>
          <w:color w:val="585756"/>
          <w:sz w:val="21"/>
          <w:szCs w:val="22"/>
          <w:lang w:val="fr-BE" w:eastAsia="en-US"/>
        </w:rPr>
        <w:t>https://www.enabel.be/fr/content/lethique-enabel .</w:t>
      </w:r>
      <w:proofErr w:type="gramEnd"/>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31404770"/>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14E07145"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proofErr w:type="gramStart"/>
      <w:r w:rsidRPr="00211A79">
        <w:rPr>
          <w:rFonts w:ascii="Georgia" w:eastAsia="Calibri" w:hAnsi="Georgia"/>
          <w:bCs w:val="0"/>
          <w:color w:val="585756"/>
          <w:sz w:val="21"/>
          <w:szCs w:val="22"/>
          <w:u w:val="single"/>
          <w:lang w:val="fr-BE" w:eastAsia="en-US"/>
        </w:rPr>
        <w:t>l’adjudicateur</w:t>
      </w:r>
      <w:r w:rsidRPr="00211A79">
        <w:rPr>
          <w:rFonts w:ascii="Georgia" w:eastAsia="Calibri" w:hAnsi="Georgia"/>
          <w:bCs w:val="0"/>
          <w:color w:val="585756"/>
          <w:sz w:val="21"/>
          <w:szCs w:val="22"/>
          <w:lang w:val="fr-BE" w:eastAsia="en-US"/>
        </w:rPr>
        <w:t xml:space="preserve">  :</w:t>
      </w:r>
      <w:proofErr w:type="gramEnd"/>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005A1A85">
        <w:rPr>
          <w:rFonts w:ascii="Georgia" w:eastAsia="Calibri" w:hAnsi="Georgia"/>
          <w:bCs w:val="0"/>
          <w:color w:val="585756"/>
          <w:sz w:val="21"/>
          <w:szCs w:val="22"/>
          <w:lang w:val="fr-BE" w:eastAsia="en-US"/>
        </w:rPr>
        <w:t>en RD</w:t>
      </w:r>
      <w:r w:rsidR="005A1A85" w:rsidRPr="005A1A85">
        <w:rPr>
          <w:rFonts w:ascii="Georgia" w:eastAsia="Calibri" w:hAnsi="Georgia"/>
          <w:bCs w:val="0"/>
          <w:color w:val="585756"/>
          <w:sz w:val="21"/>
          <w:szCs w:val="22"/>
          <w:lang w:val="fr-BE" w:eastAsia="en-US"/>
        </w:rPr>
        <w:t>C </w:t>
      </w:r>
      <w:r w:rsidR="005A1A85" w:rsidRPr="005A1A85">
        <w:rPr>
          <w:rFonts w:ascii="Georgia" w:eastAsia="Calibri" w:hAnsi="Georgia"/>
          <w:bCs w:val="0"/>
          <w:color w:val="585756"/>
          <w:sz w:val="21"/>
          <w:szCs w:val="22"/>
          <w:shd w:val="clear" w:color="auto" w:fill="D0CECE"/>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211A79">
        <w:rPr>
          <w:rFonts w:ascii="Georgia" w:eastAsia="Calibri" w:hAnsi="Georgia"/>
          <w:bCs w:val="0"/>
          <w:color w:val="585756"/>
          <w:sz w:val="21"/>
          <w:szCs w:val="22"/>
          <w:lang w:val="fr-BE" w:eastAsia="en-US"/>
        </w:rPr>
        <w:t>soumissionnaire;</w:t>
      </w:r>
      <w:proofErr w:type="gramEnd"/>
    </w:p>
    <w:p w14:paraId="33E92436"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proofErr w:type="gramStart"/>
      <w:r w:rsidRPr="00043528">
        <w:rPr>
          <w:rFonts w:ascii="Georgia" w:eastAsia="Calibri" w:hAnsi="Georgia"/>
          <w:bCs w:val="0"/>
          <w:color w:val="585756"/>
          <w:sz w:val="21"/>
          <w:szCs w:val="22"/>
          <w:lang w:val="fr-BE" w:eastAsia="en-US"/>
        </w:rPr>
        <w:t>soumissionnaire;</w:t>
      </w:r>
      <w:proofErr w:type="gramEnd"/>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lastRenderedPageBreak/>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w:t>
      </w:r>
      <w:proofErr w:type="gramEnd"/>
      <w:r w:rsidRPr="00043528">
        <w:rPr>
          <w:rFonts w:ascii="Georgia" w:eastAsia="Calibri" w:hAnsi="Georgia"/>
          <w:bCs w:val="0"/>
          <w:color w:val="585756"/>
          <w:sz w:val="21"/>
          <w:szCs w:val="22"/>
          <w:lang w:val="fr-BE" w:eastAsia="en-US"/>
        </w:rPr>
        <w:t xml:space="preserve"> l’Organisation de Coopération et</w:t>
      </w:r>
      <w:r>
        <w:rPr>
          <w:rFonts w:ascii="Georgia" w:eastAsia="Calibri" w:hAnsi="Georgia"/>
          <w:bCs w:val="0"/>
          <w:color w:val="585756"/>
          <w:sz w:val="21"/>
          <w:szCs w:val="22"/>
          <w:lang w:val="fr-BE" w:eastAsia="en-US"/>
        </w:rPr>
        <w:t xml:space="preserve"> de Développement Economiques ;</w:t>
      </w:r>
    </w:p>
    <w:p w14:paraId="40DAF3C9" w14:textId="34BD84F7" w:rsidR="003E751E" w:rsidRPr="003E751E"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w:t>
      </w:r>
      <w:proofErr w:type="spellStart"/>
      <w:proofErr w:type="gramStart"/>
      <w:r w:rsidRPr="003E751E">
        <w:rPr>
          <w:rFonts w:ascii="Georgia" w:eastAsia="Calibri" w:hAnsi="Georgia"/>
          <w:bCs w:val="0"/>
          <w:color w:val="585756"/>
          <w:sz w:val="21"/>
          <w:szCs w:val="22"/>
          <w:u w:val="single"/>
          <w:lang w:val="fr-BE" w:eastAsia="en-US"/>
        </w:rPr>
        <w:t>tendering</w:t>
      </w:r>
      <w:proofErr w:type="spellEnd"/>
      <w:r w:rsidRPr="003E751E">
        <w:rPr>
          <w:rFonts w:ascii="Georgia" w:eastAsia="Calibri" w:hAnsi="Georgia"/>
          <w:bCs w:val="0"/>
          <w:color w:val="585756"/>
          <w:sz w:val="21"/>
          <w:szCs w:val="22"/>
          <w:u w:val="single"/>
          <w:lang w:val="fr-BE" w:eastAsia="en-US"/>
        </w:rPr>
        <w:t>:</w:t>
      </w:r>
      <w:proofErr w:type="gramEnd"/>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E-</w:t>
      </w:r>
      <w:proofErr w:type="spellStart"/>
      <w:r w:rsidRPr="003E751E">
        <w:rPr>
          <w:rFonts w:ascii="Georgia" w:eastAsia="Calibri" w:hAnsi="Georgia"/>
          <w:bCs w:val="0"/>
          <w:color w:val="585756"/>
          <w:sz w:val="21"/>
          <w:szCs w:val="22"/>
          <w:lang w:val="fr-BE" w:eastAsia="en-US"/>
        </w:rPr>
        <w:t>tendering</w:t>
      </w:r>
      <w:proofErr w:type="spellEnd"/>
      <w:r w:rsidRPr="003E751E">
        <w:rPr>
          <w:rFonts w:ascii="Georgia" w:eastAsia="Calibri" w:hAnsi="Georgia"/>
          <w:bCs w:val="0"/>
          <w:color w:val="585756"/>
          <w:sz w:val="21"/>
          <w:szCs w:val="22"/>
          <w:lang w:val="fr-BE" w:eastAsia="en-US"/>
        </w:rPr>
        <w:t xml:space="preserve">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demande de participation</w:t>
      </w:r>
      <w:r w:rsidRPr="003E751E">
        <w:rPr>
          <w:rFonts w:ascii="Georgia" w:eastAsia="Calibri" w:hAnsi="Georgia"/>
          <w:bCs w:val="0"/>
          <w:color w:val="585756"/>
          <w:sz w:val="21"/>
          <w:szCs w:val="22"/>
          <w:lang w:val="fr-BE" w:eastAsia="en-US"/>
        </w:rPr>
        <w:t>;</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EF72542"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211A79"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24163">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31404771"/>
      <w:r>
        <w:t>Confidentialité</w:t>
      </w:r>
      <w:bookmarkEnd w:id="21"/>
      <w:bookmarkEnd w:id="22"/>
      <w:bookmarkEnd w:id="23"/>
      <w:bookmarkEnd w:id="24"/>
    </w:p>
    <w:p w14:paraId="46E8FB2A" w14:textId="77777777" w:rsidR="00A635CE" w:rsidRDefault="00A635CE" w:rsidP="005A1A85">
      <w:pPr>
        <w:jc w:val="both"/>
      </w:pPr>
      <w:r>
        <w:t>1.6.1</w:t>
      </w:r>
      <w:r>
        <w:tab/>
        <w:t>Traitement des données à caractère personnel</w:t>
      </w:r>
    </w:p>
    <w:p w14:paraId="72F85D03" w14:textId="77777777" w:rsidR="00A635CE" w:rsidRDefault="00A635CE" w:rsidP="005A1A85">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Default="00A635CE" w:rsidP="005A1A85">
      <w:pPr>
        <w:jc w:val="both"/>
      </w:pPr>
      <w:r>
        <w:t>1.6.2</w:t>
      </w:r>
      <w:r>
        <w:tab/>
        <w:t>Confidentialité</w:t>
      </w:r>
    </w:p>
    <w:p w14:paraId="6F474290" w14:textId="77777777" w:rsidR="00A635CE" w:rsidRDefault="00A635CE" w:rsidP="005A1A85">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lastRenderedPageBreak/>
        <w:t>mission. Ils garantissent que ces préposés seront dûment informés de leurs obligations de confidentialité et qu’ils les respecteront.</w:t>
      </w:r>
    </w:p>
    <w:p w14:paraId="1BD19017" w14:textId="77777777" w:rsidR="00A635CE" w:rsidRDefault="00A635CE" w:rsidP="005A1A85">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51918CE9" w:rsidR="00C24163" w:rsidRPr="00C24163" w:rsidRDefault="00A635CE" w:rsidP="005A1A85">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5" w:name="_Toc131404772"/>
      <w:r>
        <w:t>Obligations déontologiques</w:t>
      </w:r>
      <w:bookmarkEnd w:id="25"/>
    </w:p>
    <w:p w14:paraId="50F8434C" w14:textId="72B9A439" w:rsidR="00633898" w:rsidRPr="00211A79"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00633898" w:rsidRPr="00211A79">
        <w:rPr>
          <w:rFonts w:ascii="Georgia" w:eastAsia="Calibri" w:hAnsi="Georgia" w:cs="Times New Roman"/>
          <w:color w:val="585756"/>
          <w:kern w:val="0"/>
          <w:sz w:val="21"/>
          <w:szCs w:val="22"/>
          <w:lang w:val="fr-BE"/>
        </w:rPr>
        <w:t>peut</w:t>
      </w:r>
      <w:proofErr w:type="gramEnd"/>
      <w:r w:rsidR="00633898" w:rsidRPr="00211A79">
        <w:rPr>
          <w:rFonts w:ascii="Georgia" w:eastAsia="Calibri" w:hAnsi="Georgia" w:cs="Times New Roman"/>
          <w:color w:val="585756"/>
          <w:kern w:val="0"/>
          <w:sz w:val="21"/>
          <w:szCs w:val="22"/>
          <w:lang w:val="fr-BE"/>
        </w:rPr>
        <w:t xml:space="preserve">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53C71F91" w:rsidR="00633898" w:rsidRDefault="00E260A2"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536FD618" w:rsidR="00C75DC6" w:rsidRPr="00211A79" w:rsidRDefault="00C75DC6" w:rsidP="00633898">
      <w:pPr>
        <w:pStyle w:val="Corpsdetexte"/>
        <w:rPr>
          <w:rFonts w:ascii="Georgia" w:eastAsia="Calibri" w:hAnsi="Georgia" w:cs="Times New Roman"/>
          <w:color w:val="585756"/>
          <w:kern w:val="0"/>
          <w:sz w:val="21"/>
          <w:szCs w:val="22"/>
          <w:lang w:val="fr-BE"/>
        </w:rPr>
      </w:pPr>
      <w:r w:rsidRPr="00C75DC6">
        <w:rPr>
          <w:rFonts w:ascii="Georgia" w:eastAsia="Calibri" w:hAnsi="Georgia" w:cs="Times New Roman"/>
          <w:color w:val="585756"/>
          <w:kern w:val="0"/>
          <w:sz w:val="21"/>
          <w:szCs w:val="22"/>
          <w:lang w:val="fr-BE"/>
        </w:rPr>
        <w:t>1.7.</w:t>
      </w:r>
      <w:proofErr w:type="gramStart"/>
      <w:r w:rsidRPr="00C75DC6">
        <w:rPr>
          <w:rFonts w:ascii="Georgia" w:eastAsia="Calibri" w:hAnsi="Georgia" w:cs="Times New Roman"/>
          <w:color w:val="585756"/>
          <w:kern w:val="0"/>
          <w:sz w:val="21"/>
          <w:szCs w:val="22"/>
          <w:lang w:val="fr-BE"/>
        </w:rPr>
        <w:t>3.Conformément</w:t>
      </w:r>
      <w:proofErr w:type="gramEnd"/>
      <w:r w:rsidRPr="00C75DC6">
        <w:rPr>
          <w:rFonts w:ascii="Georgia" w:eastAsia="Calibri" w:hAnsi="Georgia" w:cs="Times New Roman"/>
          <w:color w:val="585756"/>
          <w:kern w:val="0"/>
          <w:sz w:val="21"/>
          <w:szCs w:val="22"/>
          <w:lang w:val="fr-BE"/>
        </w:rPr>
        <w:t xml:space="preserve"> à la Politique concernant l’exploitation et les abus sexuels de </w:t>
      </w:r>
      <w:proofErr w:type="spellStart"/>
      <w:r w:rsidRPr="00C75DC6">
        <w:rPr>
          <w:rFonts w:ascii="Georgia" w:eastAsia="Calibri" w:hAnsi="Georgia" w:cs="Times New Roman"/>
          <w:color w:val="585756"/>
          <w:kern w:val="0"/>
          <w:sz w:val="21"/>
          <w:szCs w:val="22"/>
          <w:lang w:val="fr-BE"/>
        </w:rPr>
        <w:t>Enabel</w:t>
      </w:r>
      <w:proofErr w:type="spellEnd"/>
      <w:r w:rsidRPr="00C75DC6">
        <w:rPr>
          <w:rFonts w:ascii="Georgia" w:eastAsia="Calibri" w:hAnsi="Georgia" w:cs="Times New Roman"/>
          <w:color w:val="585756"/>
          <w:kern w:val="0"/>
          <w:sz w:val="21"/>
          <w:szCs w:val="22"/>
          <w:lang w:val="fr-BE"/>
        </w:rPr>
        <w:t>,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211A79" w:rsidRDefault="00C75DC6"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211A79"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Default="008B26D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01660EDB" w:rsidR="004B0850" w:rsidRPr="00211A79" w:rsidRDefault="008B26DA" w:rsidP="00633898">
      <w:pPr>
        <w:pStyle w:val="Corpsdetexte"/>
        <w:rPr>
          <w:rFonts w:ascii="Georgia" w:eastAsia="Calibri" w:hAnsi="Georgia" w:cs="Times New Roman"/>
          <w:color w:val="585756"/>
          <w:kern w:val="0"/>
          <w:sz w:val="21"/>
          <w:szCs w:val="22"/>
          <w:lang w:val="fr-BE"/>
        </w:rPr>
      </w:pPr>
      <w:r w:rsidRPr="008B26DA">
        <w:rPr>
          <w:rFonts w:ascii="Georgia" w:eastAsia="Calibri" w:hAnsi="Georgia" w:cs="Times New Roman"/>
          <w:color w:val="585756"/>
          <w:kern w:val="0"/>
          <w:sz w:val="21"/>
          <w:szCs w:val="22"/>
          <w:lang w:val="fr-BE"/>
        </w:rPr>
        <w:t xml:space="preserve">1.7.7. Conformément à la Politique de </w:t>
      </w:r>
      <w:proofErr w:type="spellStart"/>
      <w:r w:rsidRPr="008B26DA">
        <w:rPr>
          <w:rFonts w:ascii="Georgia" w:eastAsia="Calibri" w:hAnsi="Georgia" w:cs="Times New Roman"/>
          <w:color w:val="585756"/>
          <w:kern w:val="0"/>
          <w:sz w:val="21"/>
          <w:szCs w:val="22"/>
          <w:lang w:val="fr-BE"/>
        </w:rPr>
        <w:t>Enabel</w:t>
      </w:r>
      <w:proofErr w:type="spellEnd"/>
      <w:r w:rsidRPr="008B26DA">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8B26DA">
        <w:rPr>
          <w:rFonts w:ascii="Georgia" w:eastAsia="Calibri" w:hAnsi="Georgia" w:cs="Times New Roman"/>
          <w:color w:val="585756"/>
          <w:kern w:val="0"/>
          <w:sz w:val="21"/>
          <w:szCs w:val="22"/>
          <w:lang w:val="fr-BE"/>
        </w:rPr>
        <w:t>Enabel</w:t>
      </w:r>
      <w:proofErr w:type="spellEnd"/>
      <w:r w:rsidRPr="008B26DA">
        <w:rPr>
          <w:rFonts w:ascii="Georgia" w:eastAsia="Calibri" w:hAnsi="Georgia" w:cs="Times New Roman"/>
          <w:color w:val="585756"/>
          <w:kern w:val="0"/>
          <w:sz w:val="21"/>
          <w:szCs w:val="22"/>
          <w:lang w:val="fr-BE"/>
        </w:rPr>
        <w:t xml:space="preserve"> concernant la maîtrise des risques de fraude et de corruption, les </w:t>
      </w:r>
      <w:r w:rsidRPr="008B26DA">
        <w:rPr>
          <w:rFonts w:ascii="Georgia" w:eastAsia="Calibri" w:hAnsi="Georgia" w:cs="Times New Roman"/>
          <w:color w:val="585756"/>
          <w:kern w:val="0"/>
          <w:sz w:val="21"/>
          <w:szCs w:val="22"/>
          <w:lang w:val="fr-BE"/>
        </w:rPr>
        <w:lastRenderedPageBreak/>
        <w:t>plaintes liées à des questions d’intégrité (fraude, corruption, exploitation ou abus sexuel … ) doivent être adressées au bureau d’intégrité via l’adresse https://www.enabelintegrity.be.</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31404773"/>
      <w:r w:rsidRPr="00633898">
        <w:t>Droit applicable et tribunaux compétents</w:t>
      </w:r>
      <w:bookmarkEnd w:id="26"/>
      <w:bookmarkEnd w:id="27"/>
      <w:bookmarkEnd w:id="28"/>
      <w:bookmarkEnd w:id="29"/>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0" w:name="_Toc131404774"/>
      <w:r>
        <w:lastRenderedPageBreak/>
        <w:t>Objet et portée du marché</w:t>
      </w:r>
      <w:bookmarkEnd w:id="30"/>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1" w:name="_Toc131404775"/>
      <w:r>
        <w:t>Nature du marché</w:t>
      </w:r>
      <w:bookmarkEnd w:id="31"/>
    </w:p>
    <w:p w14:paraId="0128A8C0" w14:textId="036060D3"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fournitures </w:t>
      </w:r>
      <w:r w:rsidR="005A1A85">
        <w:rPr>
          <w:rFonts w:ascii="Georgia" w:eastAsia="Calibri" w:hAnsi="Georgia" w:cs="Times New Roman"/>
          <w:color w:val="585756"/>
          <w:kern w:val="0"/>
          <w:sz w:val="21"/>
          <w:szCs w:val="22"/>
          <w:lang w:val="fr-BE"/>
        </w:rPr>
        <w:t>(achat et livraison)</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31404776"/>
      <w:r>
        <w:t>Objet</w:t>
      </w:r>
      <w:bookmarkEnd w:id="32"/>
      <w:bookmarkEnd w:id="33"/>
      <w:r>
        <w:t xml:space="preserve"> du marché</w:t>
      </w:r>
      <w:bookmarkEnd w:id="34"/>
      <w:bookmarkEnd w:id="35"/>
    </w:p>
    <w:p w14:paraId="5C0B67C0" w14:textId="7E364775" w:rsidR="00FB4DBA" w:rsidRPr="00B71F56"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5A1A85">
        <w:rPr>
          <w:rFonts w:ascii="Georgia" w:eastAsia="Calibri" w:hAnsi="Georgia" w:cs="Times New Roman"/>
          <w:color w:val="585756"/>
          <w:kern w:val="0"/>
          <w:sz w:val="21"/>
          <w:szCs w:val="22"/>
          <w:lang w:val="fr-BE"/>
        </w:rPr>
        <w:t>l’achat et la livraison en RD Congo de deux canots rapides</w:t>
      </w:r>
      <w:r w:rsidRPr="00211A79">
        <w:rPr>
          <w:rFonts w:ascii="Georgia" w:eastAsia="Calibri" w:hAnsi="Georgia" w:cs="Times New Roman"/>
          <w:color w:val="585756"/>
          <w:kern w:val="0"/>
          <w:sz w:val="21"/>
          <w:szCs w:val="22"/>
          <w:lang w:val="fr-BE"/>
        </w:rPr>
        <w:t>, conformément aux conditions du présent CSC.</w:t>
      </w:r>
    </w:p>
    <w:p w14:paraId="3C980BA3" w14:textId="002475FE" w:rsidR="00FB4DBA" w:rsidRDefault="00FB4DBA" w:rsidP="00FB4DBA">
      <w:pPr>
        <w:pStyle w:val="Titre2"/>
        <w:keepLines w:val="0"/>
        <w:widowControl w:val="0"/>
        <w:tabs>
          <w:tab w:val="num" w:pos="576"/>
        </w:tabs>
        <w:suppressAutoHyphens/>
        <w:spacing w:after="240"/>
        <w:ind w:left="578" w:hanging="578"/>
      </w:pPr>
      <w:bookmarkStart w:id="36" w:name="_Toc131404777"/>
      <w:r>
        <w:t>Lots</w:t>
      </w:r>
      <w:r>
        <w:rPr>
          <w:rStyle w:val="Appelnotedebasdep"/>
        </w:rPr>
        <w:footnoteReference w:id="10"/>
      </w:r>
      <w:bookmarkEnd w:id="36"/>
    </w:p>
    <w:p w14:paraId="0A8922E8" w14:textId="5FB2BC39"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5A1A85">
        <w:rPr>
          <w:rFonts w:ascii="Georgia" w:eastAsia="Calibri" w:hAnsi="Georgia" w:cs="Times New Roman"/>
          <w:color w:val="585756"/>
          <w:kern w:val="0"/>
          <w:sz w:val="21"/>
          <w:szCs w:val="22"/>
          <w:lang w:val="fr-BE"/>
        </w:rPr>
        <w:t>deux</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w:t>
      </w:r>
      <w:r w:rsidR="005A1A85">
        <w:rPr>
          <w:rFonts w:ascii="Georgia" w:eastAsia="Calibri" w:hAnsi="Georgia" w:cs="Times New Roman"/>
          <w:color w:val="585756"/>
          <w:kern w:val="0"/>
          <w:sz w:val="21"/>
          <w:szCs w:val="22"/>
          <w:lang w:val="fr-BE"/>
        </w:rPr>
        <w:t xml:space="preserve"> ou </w:t>
      </w:r>
      <w:r w:rsidRPr="00211A79">
        <w:rPr>
          <w:rFonts w:ascii="Georgia" w:eastAsia="Calibri" w:hAnsi="Georgia" w:cs="Times New Roman"/>
          <w:color w:val="585756"/>
          <w:kern w:val="0"/>
          <w:sz w:val="21"/>
          <w:szCs w:val="22"/>
          <w:lang w:val="fr-BE"/>
        </w:rPr>
        <w:t>les deux</w:t>
      </w:r>
      <w:r w:rsidR="005A1A8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lots. Une offre pour une partie d’un lot est irrecevable.</w:t>
      </w:r>
    </w:p>
    <w:p w14:paraId="4A0CCB63" w14:textId="76640679"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ot est reprise dans la partie 5</w:t>
      </w:r>
      <w:r w:rsidR="005A1A8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du présent CSC.</w:t>
      </w:r>
    </w:p>
    <w:p w14:paraId="67E37C24" w14:textId="2DA2DBE5" w:rsidR="00FB4DBA" w:rsidRDefault="005A1A85"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FB4DBA" w:rsidRPr="00211A79">
        <w:rPr>
          <w:rFonts w:ascii="Georgia" w:eastAsia="Calibri" w:hAnsi="Georgia" w:cs="Times New Roman"/>
          <w:color w:val="585756"/>
          <w:kern w:val="0"/>
          <w:sz w:val="21"/>
          <w:szCs w:val="22"/>
          <w:lang w:val="fr-BE"/>
        </w:rPr>
        <w:t xml:space="preserve"> lots sont les suivants :</w:t>
      </w:r>
    </w:p>
    <w:p w14:paraId="5C642FAD" w14:textId="77777777" w:rsidR="005A1A85" w:rsidRPr="005A1A85" w:rsidRDefault="005A1A85" w:rsidP="005A1A85">
      <w:pPr>
        <w:pStyle w:val="Corpsdetexte"/>
        <w:numPr>
          <w:ilvl w:val="0"/>
          <w:numId w:val="12"/>
        </w:numPr>
        <w:rPr>
          <w:rFonts w:ascii="Calibri" w:eastAsia="Calibri" w:hAnsi="Calibri" w:cs="Calibri"/>
          <w:color w:val="262626"/>
          <w:kern w:val="0"/>
          <w:sz w:val="21"/>
          <w:szCs w:val="21"/>
          <w:lang w:val="fr-BE"/>
        </w:rPr>
      </w:pPr>
      <w:r w:rsidRPr="005A1A85">
        <w:rPr>
          <w:rFonts w:ascii="Calibri" w:eastAsia="Calibri" w:hAnsi="Calibri" w:cs="Calibri"/>
          <w:color w:val="262626"/>
          <w:kern w:val="0"/>
          <w:sz w:val="21"/>
          <w:szCs w:val="21"/>
          <w:lang w:val="fr-BE"/>
        </w:rPr>
        <w:t xml:space="preserve">Lot1. : Un </w:t>
      </w:r>
      <w:r w:rsidRPr="005A1A85">
        <w:rPr>
          <w:rFonts w:ascii="Calibri" w:eastAsia="Calibri" w:hAnsi="Calibri" w:cs="Calibri"/>
          <w:color w:val="262626"/>
          <w:sz w:val="21"/>
          <w:szCs w:val="21"/>
        </w:rPr>
        <w:t>Canot rapide doté d’une coque métallique avec accessoires et deux moteurs 150 CV de 4 Temps- Livraison à Kisangani</w:t>
      </w:r>
    </w:p>
    <w:p w14:paraId="4D4F1B47" w14:textId="7D3D1331" w:rsidR="005A1A85" w:rsidRPr="005A1A85" w:rsidRDefault="005A1A85" w:rsidP="00FB4DBA">
      <w:pPr>
        <w:pStyle w:val="Corpsdetexte"/>
        <w:numPr>
          <w:ilvl w:val="0"/>
          <w:numId w:val="12"/>
        </w:numPr>
        <w:rPr>
          <w:rFonts w:ascii="Calibri" w:eastAsia="Calibri" w:hAnsi="Calibri" w:cs="Calibri"/>
          <w:color w:val="262626"/>
          <w:kern w:val="0"/>
          <w:sz w:val="21"/>
          <w:szCs w:val="21"/>
          <w:lang w:val="fr-BE"/>
        </w:rPr>
      </w:pPr>
      <w:r w:rsidRPr="005A1A85">
        <w:rPr>
          <w:rFonts w:ascii="Calibri" w:eastAsia="Calibri" w:hAnsi="Calibri" w:cs="Calibri"/>
          <w:color w:val="262626"/>
          <w:sz w:val="21"/>
          <w:szCs w:val="21"/>
        </w:rPr>
        <w:t>Lot2. : Un Canot rapide doté d’une coque métallique avec accessoires et deux moteurs 150 CV de 4 Temps- Livraison à Lisala</w:t>
      </w:r>
    </w:p>
    <w:p w14:paraId="6883D5DB" w14:textId="096A1759" w:rsidR="00FB4DBA" w:rsidRPr="005A1A85"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ses offres pour plusieurs lots, le soumissionnaire peut</w:t>
      </w:r>
      <w:r w:rsidR="005A1A8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présenter des rabais ou propositions d’amélioration de son offre pour le cas où ces mêmes lots lui seraient attribués. </w:t>
      </w:r>
    </w:p>
    <w:p w14:paraId="24B0129E" w14:textId="69B0F5DD" w:rsidR="00FB4DBA" w:rsidRDefault="00FB4DBA" w:rsidP="00FB4DBA">
      <w:pPr>
        <w:pStyle w:val="Titre2"/>
        <w:keepLines w:val="0"/>
        <w:widowControl w:val="0"/>
        <w:tabs>
          <w:tab w:val="num" w:pos="576"/>
        </w:tabs>
        <w:suppressAutoHyphens/>
        <w:spacing w:after="240"/>
        <w:ind w:left="578" w:hanging="578"/>
      </w:pPr>
      <w:bookmarkStart w:id="37" w:name="_Toc131404778"/>
      <w:r>
        <w:t>Postes</w:t>
      </w:r>
      <w:bookmarkEnd w:id="37"/>
    </w:p>
    <w:p w14:paraId="1C23EBE3" w14:textId="118AC0AB"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lot de ce marché est composé des postes suivants :</w:t>
      </w:r>
      <w:r w:rsidR="005A1A85">
        <w:rPr>
          <w:rFonts w:ascii="Georgia" w:eastAsia="Calibri" w:hAnsi="Georgia" w:cs="Times New Roman"/>
          <w:color w:val="585756"/>
          <w:kern w:val="0"/>
          <w:sz w:val="21"/>
          <w:szCs w:val="22"/>
          <w:lang w:val="fr-BE"/>
        </w:rPr>
        <w:t xml:space="preserve"> </w:t>
      </w:r>
      <w:r w:rsidR="0087034F">
        <w:rPr>
          <w:rFonts w:ascii="Georgia" w:eastAsia="Calibri" w:hAnsi="Georgia" w:cs="Times New Roman"/>
          <w:color w:val="585756"/>
          <w:kern w:val="0"/>
          <w:sz w:val="21"/>
          <w:szCs w:val="22"/>
          <w:lang w:val="fr-BE"/>
        </w:rPr>
        <w:t>(voir également Partie 6</w:t>
      </w:r>
      <w:r w:rsidRPr="00211A79">
        <w:rPr>
          <w:rFonts w:ascii="Georgia" w:eastAsia="Calibri" w:hAnsi="Georgia" w:cs="Times New Roman"/>
          <w:color w:val="585756"/>
          <w:kern w:val="0"/>
          <w:sz w:val="21"/>
          <w:szCs w:val="22"/>
          <w:lang w:val="fr-BE"/>
        </w:rPr>
        <w:t xml:space="preserve"> et/ou inventaire)</w:t>
      </w:r>
    </w:p>
    <w:p w14:paraId="5EF14B99" w14:textId="198D7678" w:rsidR="00FB4DBA" w:rsidRPr="005A1A85"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w:t>
      </w:r>
      <w:r w:rsidR="005A1A85">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un seul lot. Il n’est pas possible de soumissionner pour un ou plusieurs postes et le soumissionnaire est tenu de remettre prix pour tous les postes d’un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38" w:name="_Toc364253069"/>
      <w:bookmarkStart w:id="39" w:name="_Toc131404779"/>
      <w:r>
        <w:t>Durée du marché</w:t>
      </w:r>
      <w:bookmarkEnd w:id="38"/>
      <w:r>
        <w:rPr>
          <w:rStyle w:val="Appelnotedebasdep"/>
        </w:rPr>
        <w:footnoteReference w:id="11"/>
      </w:r>
      <w:bookmarkEnd w:id="39"/>
    </w:p>
    <w:p w14:paraId="6BCF6B06" w14:textId="083498F7"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1260F247" w14:textId="213F845F" w:rsidR="00FB4DBA" w:rsidRPr="005A1A85"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des lots à la &lt;notification de l’attribution et a une durée de </w:t>
      </w:r>
      <w:r w:rsidR="005A1A85">
        <w:rPr>
          <w:rFonts w:ascii="Georgia" w:eastAsia="Calibri" w:hAnsi="Georgia" w:cs="Times New Roman"/>
          <w:color w:val="585756"/>
          <w:kern w:val="0"/>
          <w:sz w:val="21"/>
          <w:szCs w:val="22"/>
          <w:lang w:val="fr-BE"/>
        </w:rPr>
        <w:t>180 jours.</w:t>
      </w:r>
    </w:p>
    <w:p w14:paraId="30AB844A" w14:textId="12A2C100" w:rsidR="00FB4DBA" w:rsidRPr="005A1A85" w:rsidRDefault="00FB4DBA" w:rsidP="00FB4DBA">
      <w:pPr>
        <w:pStyle w:val="Titre2"/>
        <w:keepLines w:val="0"/>
        <w:widowControl w:val="0"/>
        <w:tabs>
          <w:tab w:val="num" w:pos="576"/>
        </w:tabs>
        <w:suppressAutoHyphens/>
        <w:spacing w:after="240"/>
        <w:ind w:left="578" w:hanging="578"/>
      </w:pPr>
      <w:bookmarkStart w:id="40" w:name="_Toc257039826"/>
      <w:bookmarkStart w:id="41" w:name="_Toc366161158"/>
      <w:bookmarkStart w:id="42" w:name="_Toc131404780"/>
      <w:r w:rsidRPr="004846FD">
        <w:t xml:space="preserve">Variantes </w:t>
      </w:r>
      <w:r w:rsidRPr="000A1A2D">
        <w:t>♣</w:t>
      </w:r>
      <w:bookmarkEnd w:id="40"/>
      <w:bookmarkEnd w:id="41"/>
      <w:bookmarkEnd w:id="42"/>
      <w:r w:rsidRPr="000A1A2D">
        <w:t xml:space="preserve"> </w:t>
      </w:r>
    </w:p>
    <w:p w14:paraId="690790B5" w14:textId="5341CF03"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peut, à côté de son offre de base</w:t>
      </w:r>
      <w:r w:rsidR="005A1A85">
        <w:rPr>
          <w:rFonts w:ascii="Georgia" w:eastAsia="Calibri" w:hAnsi="Georgia" w:cs="Times New Roman"/>
          <w:color w:val="585756"/>
          <w:kern w:val="0"/>
          <w:sz w:val="21"/>
          <w:szCs w:val="22"/>
          <w:lang w:val="fr-BE"/>
        </w:rPr>
        <w:t xml:space="preserve"> (livraison à Kinshasa)</w:t>
      </w:r>
      <w:r w:rsidRPr="00211A79">
        <w:rPr>
          <w:rFonts w:ascii="Georgia" w:eastAsia="Calibri" w:hAnsi="Georgia" w:cs="Times New Roman"/>
          <w:color w:val="585756"/>
          <w:kern w:val="0"/>
          <w:sz w:val="21"/>
          <w:szCs w:val="22"/>
          <w:lang w:val="fr-BE"/>
        </w:rPr>
        <w:t xml:space="preserve">, introduire une variante pour </w:t>
      </w:r>
      <w:r w:rsidR="005A1A85">
        <w:rPr>
          <w:rFonts w:ascii="Georgia" w:eastAsia="Calibri" w:hAnsi="Georgia" w:cs="Times New Roman"/>
          <w:color w:val="585756"/>
          <w:kern w:val="0"/>
          <w:sz w:val="21"/>
          <w:szCs w:val="22"/>
          <w:lang w:val="fr-BE"/>
        </w:rPr>
        <w:t>la livraison au lieu de destination finale des canots (par lot).</w:t>
      </w:r>
    </w:p>
    <w:p w14:paraId="27F37841" w14:textId="77777777" w:rsidR="005A1A85" w:rsidRPr="005A1A85" w:rsidRDefault="005A1A85" w:rsidP="005A1A85">
      <w:pPr>
        <w:pStyle w:val="Corpsdetexte"/>
        <w:rPr>
          <w:rFonts w:ascii="Georgia" w:eastAsia="Calibri" w:hAnsi="Georgia" w:cs="Times New Roman"/>
          <w:color w:val="585756"/>
          <w:kern w:val="0"/>
          <w:sz w:val="21"/>
          <w:szCs w:val="22"/>
        </w:rPr>
      </w:pPr>
      <w:r w:rsidRPr="005A1A85">
        <w:rPr>
          <w:rFonts w:ascii="Georgia" w:eastAsia="Calibri" w:hAnsi="Georgia" w:cs="Times New Roman"/>
          <w:color w:val="585756"/>
          <w:kern w:val="0"/>
          <w:sz w:val="21"/>
          <w:szCs w:val="22"/>
        </w:rPr>
        <w:lastRenderedPageBreak/>
        <w:t>La répartition des items selon leur destination finale est reprise dans les Spécifications techniques ainsi que sur le bordereau «</w:t>
      </w:r>
      <w:r w:rsidRPr="005A1A85">
        <w:rPr>
          <w:rFonts w:ascii="Times New Roman" w:eastAsia="Calibri" w:hAnsi="Times New Roman" w:cs="Times New Roman"/>
          <w:color w:val="585756"/>
          <w:kern w:val="0"/>
          <w:sz w:val="21"/>
          <w:szCs w:val="22"/>
        </w:rPr>
        <w:t> </w:t>
      </w:r>
      <w:r w:rsidRPr="005A1A85">
        <w:rPr>
          <w:rFonts w:ascii="Georgia" w:eastAsia="Calibri" w:hAnsi="Georgia" w:cs="Times New Roman"/>
          <w:color w:val="585756"/>
          <w:kern w:val="0"/>
          <w:sz w:val="21"/>
          <w:szCs w:val="22"/>
        </w:rPr>
        <w:t>variante</w:t>
      </w:r>
      <w:r w:rsidRPr="005A1A85">
        <w:rPr>
          <w:rFonts w:ascii="Times New Roman" w:eastAsia="Calibri" w:hAnsi="Times New Roman" w:cs="Times New Roman"/>
          <w:color w:val="585756"/>
          <w:kern w:val="0"/>
          <w:sz w:val="21"/>
          <w:szCs w:val="22"/>
        </w:rPr>
        <w:t> </w:t>
      </w:r>
      <w:r w:rsidRPr="005A1A85">
        <w:rPr>
          <w:rFonts w:ascii="Georgia" w:eastAsia="Calibri" w:hAnsi="Georgia" w:cs="Georgia"/>
          <w:color w:val="585756"/>
          <w:kern w:val="0"/>
          <w:sz w:val="21"/>
          <w:szCs w:val="22"/>
        </w:rPr>
        <w:t>»</w:t>
      </w:r>
      <w:r w:rsidRPr="005A1A85">
        <w:rPr>
          <w:rFonts w:ascii="Georgia" w:eastAsia="Calibri" w:hAnsi="Georgia" w:cs="Times New Roman"/>
          <w:color w:val="585756"/>
          <w:kern w:val="0"/>
          <w:sz w:val="21"/>
          <w:szCs w:val="22"/>
        </w:rPr>
        <w:t xml:space="preserve">. </w:t>
      </w:r>
    </w:p>
    <w:p w14:paraId="42591F15" w14:textId="77777777" w:rsidR="005A1A85" w:rsidRPr="005A1A85" w:rsidRDefault="005A1A85" w:rsidP="005A1A85">
      <w:pPr>
        <w:pStyle w:val="Corpsdetexte"/>
        <w:rPr>
          <w:rFonts w:ascii="Georgia" w:eastAsia="Calibri" w:hAnsi="Georgia" w:cs="Times New Roman"/>
          <w:color w:val="585756"/>
          <w:kern w:val="0"/>
          <w:sz w:val="21"/>
          <w:szCs w:val="22"/>
        </w:rPr>
      </w:pPr>
      <w:r w:rsidRPr="005A1A85">
        <w:rPr>
          <w:rFonts w:ascii="Georgia" w:eastAsia="Calibri" w:hAnsi="Georgia" w:cs="Times New Roman"/>
          <w:color w:val="585756"/>
          <w:kern w:val="0"/>
          <w:sz w:val="21"/>
          <w:szCs w:val="22"/>
        </w:rPr>
        <w:t xml:space="preserve">L’attention du soumissionnaire est attirée sur le fait qu’il ne s’agit d’un prix supplémentaire mais bien d’une deuxième offre qu’ils sont libres de soumettre ou non, étant entendu que si la variante est retenue seulement les soumissionnaires ayant remis une variante seront pris en considération. </w:t>
      </w:r>
    </w:p>
    <w:p w14:paraId="700A3311" w14:textId="77777777" w:rsidR="005A1A85" w:rsidRPr="005A1A85" w:rsidRDefault="005A1A85" w:rsidP="005A1A85">
      <w:pPr>
        <w:pStyle w:val="Corpsdetexte"/>
        <w:rPr>
          <w:rFonts w:ascii="Georgia" w:eastAsia="Calibri" w:hAnsi="Georgia" w:cs="Times New Roman"/>
          <w:color w:val="585756"/>
          <w:kern w:val="0"/>
          <w:sz w:val="21"/>
          <w:szCs w:val="22"/>
        </w:rPr>
      </w:pPr>
      <w:r w:rsidRPr="005A1A85">
        <w:rPr>
          <w:rFonts w:ascii="Georgia" w:eastAsia="Calibri" w:hAnsi="Georgia" w:cs="Times New Roman"/>
          <w:color w:val="585756"/>
          <w:kern w:val="0"/>
          <w:sz w:val="21"/>
          <w:szCs w:val="22"/>
        </w:rPr>
        <w:t xml:space="preserve">Pour cette variante, il n’est pas autorisé de remettre uniquement une variante sans l’offre de base. </w:t>
      </w:r>
    </w:p>
    <w:p w14:paraId="5B58F7FC" w14:textId="525611CE" w:rsidR="005A1A85" w:rsidRPr="005A1A85" w:rsidRDefault="005A1A85" w:rsidP="005A1A85">
      <w:pPr>
        <w:pStyle w:val="Corpsdetexte"/>
        <w:rPr>
          <w:rFonts w:ascii="Georgia" w:eastAsia="Calibri" w:hAnsi="Georgia" w:cs="Times New Roman"/>
          <w:color w:val="585756"/>
          <w:kern w:val="0"/>
          <w:sz w:val="21"/>
          <w:szCs w:val="22"/>
        </w:rPr>
      </w:pPr>
      <w:r w:rsidRPr="005A1A85">
        <w:rPr>
          <w:rFonts w:ascii="Georgia" w:eastAsia="Calibri" w:hAnsi="Georgia" w:cs="Times New Roman"/>
          <w:color w:val="585756"/>
          <w:kern w:val="0"/>
          <w:sz w:val="21"/>
          <w:szCs w:val="22"/>
        </w:rPr>
        <w:t xml:space="preserve">Les variantes libres seront prises en considération pour autant qu’elles présentent un avantage en termes économiques (comparaison avec la livraison via l’accord cadre </w:t>
      </w:r>
      <w:proofErr w:type="spellStart"/>
      <w:r w:rsidRPr="005A1A85">
        <w:rPr>
          <w:rFonts w:ascii="Georgia" w:eastAsia="Calibri" w:hAnsi="Georgia" w:cs="Times New Roman"/>
          <w:color w:val="585756"/>
          <w:kern w:val="0"/>
          <w:sz w:val="21"/>
          <w:szCs w:val="22"/>
        </w:rPr>
        <w:t>frêt</w:t>
      </w:r>
      <w:proofErr w:type="spellEnd"/>
      <w:r w:rsidRPr="005A1A85">
        <w:rPr>
          <w:rFonts w:ascii="Georgia" w:eastAsia="Calibri" w:hAnsi="Georgia" w:cs="Times New Roman"/>
          <w:color w:val="585756"/>
          <w:kern w:val="0"/>
          <w:sz w:val="21"/>
          <w:szCs w:val="22"/>
        </w:rPr>
        <w:t xml:space="preserve"> aérien) et en termes de délai.</w:t>
      </w:r>
    </w:p>
    <w:p w14:paraId="14CDB013" w14:textId="29A61E0D"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Il est par ailleurs permis au soumissionnaire de compléter son offre de base par une ou plusieurs variantes. Les variantes libres seront prises en considération pour autant qu’elles</w:t>
      </w:r>
      <w:r w:rsidR="005A1A85">
        <w:rPr>
          <w:rFonts w:ascii="Georgia" w:eastAsia="Calibri" w:hAnsi="Georgia" w:cs="Times New Roman"/>
          <w:color w:val="585756"/>
          <w:kern w:val="0"/>
          <w:sz w:val="21"/>
          <w:szCs w:val="22"/>
          <w:lang w:val="fr-BE"/>
        </w:rPr>
        <w:t xml:space="preserve"> </w:t>
      </w:r>
      <w:r w:rsidR="005A1A85" w:rsidRPr="005A1A85">
        <w:rPr>
          <w:rFonts w:ascii="Georgia" w:eastAsia="Calibri" w:hAnsi="Georgia" w:cs="Times New Roman"/>
          <w:color w:val="585756"/>
          <w:kern w:val="0"/>
          <w:sz w:val="21"/>
          <w:szCs w:val="22"/>
          <w:lang w:val="fr-BE"/>
        </w:rPr>
        <w:t>présente</w:t>
      </w:r>
      <w:r w:rsidR="005A1A85">
        <w:rPr>
          <w:rFonts w:ascii="Georgia" w:eastAsia="Calibri" w:hAnsi="Georgia" w:cs="Times New Roman"/>
          <w:color w:val="585756"/>
          <w:kern w:val="0"/>
          <w:sz w:val="21"/>
          <w:szCs w:val="22"/>
          <w:lang w:val="fr-BE"/>
        </w:rPr>
        <w:t>nt</w:t>
      </w:r>
      <w:r w:rsidR="005A1A85" w:rsidRPr="005A1A85">
        <w:rPr>
          <w:rFonts w:ascii="Georgia" w:eastAsia="Calibri" w:hAnsi="Georgia" w:cs="Times New Roman"/>
          <w:color w:val="585756"/>
          <w:kern w:val="0"/>
          <w:sz w:val="21"/>
          <w:szCs w:val="22"/>
          <w:lang w:val="fr-BE"/>
        </w:rPr>
        <w:t xml:space="preserve"> un avantage économique que ce soit en termes de prix ou de coût (durée de vie, prix des pièces de rechange, entretien </w:t>
      </w:r>
      <w:proofErr w:type="spellStart"/>
      <w:r w:rsidR="005A1A85" w:rsidRPr="005A1A85">
        <w:rPr>
          <w:rFonts w:ascii="Georgia" w:eastAsia="Calibri" w:hAnsi="Georgia" w:cs="Times New Roman"/>
          <w:color w:val="585756"/>
          <w:kern w:val="0"/>
          <w:sz w:val="21"/>
          <w:szCs w:val="22"/>
          <w:lang w:val="fr-BE"/>
        </w:rPr>
        <w:t>etc</w:t>
      </w:r>
      <w:proofErr w:type="spellEnd"/>
      <w:r w:rsidR="005A1A85" w:rsidRPr="005A1A85">
        <w:rPr>
          <w:rFonts w:ascii="Georgia" w:eastAsia="Calibri" w:hAnsi="Georgia" w:cs="Times New Roman"/>
          <w:color w:val="585756"/>
          <w:kern w:val="0"/>
          <w:sz w:val="21"/>
          <w:szCs w:val="22"/>
          <w:lang w:val="fr-BE"/>
        </w:rPr>
        <w:t>).</w:t>
      </w:r>
    </w:p>
    <w:p w14:paraId="5D6F0C99" w14:textId="341F0D29" w:rsidR="00FB4DBA" w:rsidRPr="005A1A85" w:rsidRDefault="005A1A85" w:rsidP="00FB4DBA">
      <w:pPr>
        <w:pStyle w:val="Corpsdetexte"/>
        <w:rPr>
          <w:rFonts w:ascii="Georgia" w:eastAsia="Calibri" w:hAnsi="Georgia" w:cs="Times New Roman"/>
          <w:color w:val="585756"/>
          <w:kern w:val="0"/>
          <w:sz w:val="21"/>
          <w:szCs w:val="22"/>
          <w:lang w:val="fr-BE"/>
        </w:rPr>
      </w:pPr>
      <w:r w:rsidRPr="005A1A85">
        <w:rPr>
          <w:rFonts w:ascii="Georgia" w:eastAsia="Calibri" w:hAnsi="Georgia" w:cs="Times New Roman"/>
          <w:color w:val="585756"/>
          <w:kern w:val="0"/>
          <w:sz w:val="21"/>
          <w:szCs w:val="22"/>
          <w:lang w:val="fr-BE"/>
        </w:rPr>
        <w:t>Si le soumissionnaire propose une variante, il doit démontrer que la variante répond à la description fonctionnelle décrite dans les TDR. La charge de preuve de cette conformité pèse sur le soumissionnaire.</w:t>
      </w:r>
      <w:bookmarkStart w:id="43" w:name="_Ref264270773"/>
    </w:p>
    <w:p w14:paraId="08433675" w14:textId="1F3F6985" w:rsidR="00FB4DBA" w:rsidRDefault="00FB4DBA" w:rsidP="00FB4DBA">
      <w:pPr>
        <w:pStyle w:val="Titre2"/>
        <w:keepLines w:val="0"/>
        <w:widowControl w:val="0"/>
        <w:tabs>
          <w:tab w:val="num" w:pos="576"/>
        </w:tabs>
        <w:suppressAutoHyphens/>
        <w:spacing w:after="240"/>
        <w:ind w:left="578" w:hanging="578"/>
      </w:pPr>
      <w:bookmarkStart w:id="44" w:name="_Toc364253071"/>
      <w:bookmarkStart w:id="45" w:name="_Toc131404781"/>
      <w:r>
        <w:t>Option</w:t>
      </w:r>
      <w:bookmarkEnd w:id="43"/>
      <w:bookmarkEnd w:id="44"/>
      <w:bookmarkEnd w:id="45"/>
    </w:p>
    <w:p w14:paraId="158CD70F"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options sont présentées dans une partie séparée de l’offre.</w:t>
      </w:r>
    </w:p>
    <w:p w14:paraId="397A5D98" w14:textId="1498320A"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invité (option autorisée) à remettre prix pour</w:t>
      </w:r>
      <w:r w:rsidR="005A1A85">
        <w:rPr>
          <w:rFonts w:ascii="Georgia" w:eastAsia="Calibri" w:hAnsi="Georgia" w:cs="Times New Roman"/>
          <w:color w:val="585756"/>
          <w:kern w:val="0"/>
          <w:sz w:val="21"/>
          <w:szCs w:val="22"/>
          <w:lang w:val="fr-BE"/>
        </w:rPr>
        <w:t> :</w:t>
      </w:r>
    </w:p>
    <w:p w14:paraId="2DC4759D" w14:textId="5932326A" w:rsidR="005A1A85" w:rsidRDefault="005A1A85" w:rsidP="005A1A85">
      <w:pPr>
        <w:pStyle w:val="Corpsdetexte"/>
        <w:numPr>
          <w:ilvl w:val="0"/>
          <w:numId w:val="1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Kit d’outillage ;</w:t>
      </w:r>
    </w:p>
    <w:p w14:paraId="75C4EB10" w14:textId="7D6C682C" w:rsidR="005A1A85" w:rsidRDefault="005A1A85" w:rsidP="005A1A85">
      <w:pPr>
        <w:pStyle w:val="Corpsdetexte"/>
        <w:numPr>
          <w:ilvl w:val="0"/>
          <w:numId w:val="1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Rampe de remorquage.</w:t>
      </w:r>
    </w:p>
    <w:p w14:paraId="42E54D74" w14:textId="1992E935" w:rsidR="005A1A85" w:rsidRPr="00211A79" w:rsidRDefault="005A1A85" w:rsidP="005A1A8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exigences techniques sont reprises dans les spécifications techniques.</w:t>
      </w:r>
    </w:p>
    <w:p w14:paraId="1CDEC4E6"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se réserve toutefois le droit de ne pas commander l’option.</w:t>
      </w:r>
    </w:p>
    <w:p w14:paraId="5A2B7C32"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Voir également l’article « Modalités d’exécution ».</w:t>
      </w:r>
    </w:p>
    <w:p w14:paraId="71C9901C" w14:textId="25B1DC0B" w:rsidR="00FB4DBA" w:rsidRDefault="00FB4DBA" w:rsidP="005A1A85">
      <w:pPr>
        <w:pStyle w:val="Titre2"/>
      </w:pPr>
      <w:bookmarkStart w:id="46" w:name="_Toc364253072"/>
      <w:bookmarkStart w:id="47" w:name="_Toc131404782"/>
      <w:r>
        <w:t>Quantité</w:t>
      </w:r>
      <w:bookmarkEnd w:id="46"/>
      <w:bookmarkEnd w:id="47"/>
    </w:p>
    <w:p w14:paraId="6AB15DB5" w14:textId="77777777" w:rsidR="005A1A85" w:rsidRDefault="005A1A85" w:rsidP="00B46653">
      <w:pPr>
        <w:jc w:val="both"/>
      </w:pPr>
      <w:r>
        <w:t>Les quantités fermes sont mentionnées dans le formulaire d’offre financière du présent Cahier Spécial des Charges.</w:t>
      </w:r>
    </w:p>
    <w:p w14:paraId="3164D15B" w14:textId="77777777" w:rsidR="005A1A85" w:rsidRDefault="005A1A85" w:rsidP="00B46653">
      <w:pPr>
        <w:jc w:val="both"/>
      </w:pPr>
      <w:r>
        <w:t>Le pouvoir adjudicateur se réserve le droit d’effectuer des commandes additionnelles. Les prix unitaires qui seront mentionnés dans les « Bordereaux » joints à l’offre seront d’application.</w:t>
      </w:r>
    </w:p>
    <w:p w14:paraId="511A05A1" w14:textId="3F34A615" w:rsidR="005A1A85" w:rsidRPr="008B26DA" w:rsidRDefault="005A1A85" w:rsidP="00B46653">
      <w:pPr>
        <w:jc w:val="both"/>
        <w:rPr>
          <w:highlight w:val="lightGray"/>
        </w:rPr>
      </w:pPr>
      <w:r>
        <w:t>Le fournisseur doit être capable de fournir les quantités mentionnées dans le bordereau du présent cahier spécial des charges</w:t>
      </w:r>
      <w:r w:rsidR="00B46653">
        <w:t>.</w:t>
      </w:r>
    </w:p>
    <w:p w14:paraId="5C48107E" w14:textId="380DF874" w:rsidR="00FB4DBA" w:rsidRDefault="00D07797" w:rsidP="00D07797">
      <w:pPr>
        <w:pStyle w:val="Corpsdetexte"/>
      </w:pPr>
      <w:r w:rsidRPr="008B26DA">
        <w:rPr>
          <w:rFonts w:ascii="Georgia" w:hAnsi="Georgia"/>
          <w:i/>
          <w:sz w:val="21"/>
          <w:szCs w:val="21"/>
          <w:highlight w:val="lightGray"/>
        </w:rPr>
        <w:br w:type="page"/>
      </w:r>
    </w:p>
    <w:p w14:paraId="478E31A3" w14:textId="063F4D5A" w:rsidR="00D07797" w:rsidRPr="00B46653" w:rsidRDefault="00D07797" w:rsidP="00B46653">
      <w:pPr>
        <w:pStyle w:val="Titre1"/>
      </w:pPr>
      <w:bookmarkStart w:id="48" w:name="_Toc131404783"/>
      <w:r>
        <w:lastRenderedPageBreak/>
        <w:t>Objet et portée du marché</w:t>
      </w:r>
      <w:bookmarkEnd w:id="48"/>
    </w:p>
    <w:p w14:paraId="7B133F27" w14:textId="4D5A202A" w:rsidR="009804F1" w:rsidRDefault="009804F1" w:rsidP="009804F1">
      <w:pPr>
        <w:pStyle w:val="Titre2"/>
      </w:pPr>
      <w:bookmarkStart w:id="49" w:name="_Toc364253074"/>
      <w:bookmarkStart w:id="50" w:name="_Ref224472424"/>
      <w:bookmarkStart w:id="51" w:name="_Ref224472425"/>
      <w:bookmarkStart w:id="52" w:name="_Toc257380481"/>
      <w:bookmarkStart w:id="53" w:name="_Toc260134198"/>
      <w:bookmarkStart w:id="54" w:name="_Toc131404784"/>
      <w:r>
        <w:t>Mode de passation</w:t>
      </w:r>
      <w:bookmarkEnd w:id="49"/>
      <w:bookmarkEnd w:id="54"/>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55"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tabs>
          <w:tab w:val="num" w:pos="576"/>
        </w:tabs>
        <w:suppressAutoHyphens/>
        <w:spacing w:after="240"/>
      </w:pPr>
      <w:bookmarkStart w:id="56" w:name="_Toc131404785"/>
      <w:r w:rsidRPr="0025515F">
        <w:t>Public</w:t>
      </w:r>
      <w:r>
        <w:t>ation</w:t>
      </w:r>
      <w:bookmarkEnd w:id="56"/>
      <w:r w:rsidRPr="0025515F">
        <w:t xml:space="preserve"> </w:t>
      </w:r>
      <w:bookmarkEnd w:id="55"/>
    </w:p>
    <w:p w14:paraId="1F987A6E" w14:textId="77777777" w:rsidR="00B90610" w:rsidRDefault="00B90610" w:rsidP="00B90610">
      <w:pPr>
        <w:pStyle w:val="Titre3"/>
        <w:keepNext/>
        <w:widowControl w:val="0"/>
        <w:tabs>
          <w:tab w:val="num" w:pos="720"/>
        </w:tabs>
        <w:suppressAutoHyphens/>
        <w:autoSpaceDE/>
        <w:autoSpaceDN/>
        <w:adjustRightInd/>
        <w:spacing w:before="180" w:after="180"/>
        <w:contextualSpacing w:val="0"/>
      </w:pPr>
      <w:bookmarkStart w:id="57" w:name="_Toc257039833"/>
      <w:bookmarkStart w:id="58" w:name="_Toc131404786"/>
      <w:proofErr w:type="spellStart"/>
      <w:r>
        <w:t>Publicité</w:t>
      </w:r>
      <w:proofErr w:type="spellEnd"/>
      <w:r>
        <w:t xml:space="preserve"> </w:t>
      </w:r>
      <w:proofErr w:type="spellStart"/>
      <w:r>
        <w:t>officielle</w:t>
      </w:r>
      <w:bookmarkEnd w:id="57"/>
      <w:bookmarkEnd w:id="58"/>
      <w:proofErr w:type="spellEnd"/>
    </w:p>
    <w:p w14:paraId="71CD4304" w14:textId="678E7344"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3F68979" w:rsidR="009804F1" w:rsidRPr="002067EE" w:rsidRDefault="009804F1" w:rsidP="00C72B94">
      <w:pPr>
        <w:pStyle w:val="Titre3"/>
        <w:keepNext/>
        <w:widowControl w:val="0"/>
        <w:tabs>
          <w:tab w:val="num" w:pos="720"/>
        </w:tabs>
        <w:suppressAutoHyphens/>
        <w:autoSpaceDE/>
        <w:autoSpaceDN/>
        <w:adjustRightInd/>
        <w:spacing w:before="180" w:after="180"/>
        <w:contextualSpacing w:val="0"/>
      </w:pPr>
      <w:bookmarkStart w:id="59" w:name="_Toc131404787"/>
      <w:r w:rsidRPr="002067EE">
        <w:t>Public</w:t>
      </w:r>
      <w:r>
        <w:t>ation</w:t>
      </w:r>
      <w:r w:rsidR="00644D17">
        <w:t>s</w:t>
      </w:r>
      <w:r w:rsidRPr="002067EE">
        <w:t xml:space="preserve"> </w:t>
      </w:r>
      <w:proofErr w:type="spellStart"/>
      <w:r w:rsidR="00644D17">
        <w:t>complémentaires</w:t>
      </w:r>
      <w:bookmarkEnd w:id="59"/>
      <w:proofErr w:type="spellEnd"/>
    </w:p>
    <w:p w14:paraId="02C495F4" w14:textId="40CC8F0D"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proofErr w:type="spellStart"/>
      <w:r w:rsidR="00032705">
        <w:rPr>
          <w:rFonts w:ascii="Georgia" w:eastAsia="Calibri" w:hAnsi="Georgia" w:cs="Times New Roman"/>
          <w:color w:val="585756"/>
          <w:kern w:val="0"/>
          <w:sz w:val="21"/>
          <w:szCs w:val="22"/>
          <w:lang w:val="fr-BE"/>
        </w:rPr>
        <w:t>Enabel</w:t>
      </w:r>
      <w:proofErr w:type="spellEnd"/>
      <w:r w:rsidRPr="00644D17">
        <w:rPr>
          <w:rFonts w:ascii="Georgia" w:eastAsia="Calibri" w:hAnsi="Georgia" w:cs="Times New Roman"/>
          <w:color w:val="585756"/>
          <w:kern w:val="0"/>
          <w:sz w:val="21"/>
          <w:szCs w:val="22"/>
          <w:lang w:val="fr-BE"/>
        </w:rPr>
        <w:t xml:space="preserve"> (www.</w:t>
      </w:r>
      <w:r w:rsidR="00032705">
        <w:rPr>
          <w:rFonts w:ascii="Georgia" w:eastAsia="Calibri" w:hAnsi="Georgia" w:cs="Times New Roman"/>
          <w:color w:val="585756"/>
          <w:kern w:val="0"/>
          <w:sz w:val="21"/>
          <w:szCs w:val="22"/>
          <w:lang w:val="fr-BE"/>
        </w:rPr>
        <w:t>enabel.be</w:t>
      </w:r>
      <w:r w:rsidRPr="00644D17">
        <w:rPr>
          <w:rFonts w:ascii="Georgia" w:eastAsia="Calibri" w:hAnsi="Georgia" w:cs="Times New Roman"/>
          <w:color w:val="585756"/>
          <w:kern w:val="0"/>
          <w:sz w:val="21"/>
          <w:szCs w:val="22"/>
          <w:lang w:val="fr-BE"/>
        </w:rPr>
        <w:t>).</w:t>
      </w:r>
    </w:p>
    <w:p w14:paraId="499CF059" w14:textId="6B885FF4" w:rsid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L’avis de ce marché a été publié sur le site web de l’OCDE</w:t>
      </w:r>
      <w:r w:rsidR="00B46653">
        <w:rPr>
          <w:rFonts w:ascii="Georgia" w:eastAsia="Calibri" w:hAnsi="Georgia" w:cs="Times New Roman"/>
          <w:color w:val="585756"/>
          <w:kern w:val="0"/>
          <w:sz w:val="21"/>
          <w:szCs w:val="22"/>
          <w:lang w:val="fr-BE"/>
        </w:rPr>
        <w:t xml:space="preserve"> ainsi que sur des sites spécialisés.</w:t>
      </w:r>
    </w:p>
    <w:p w14:paraId="093D87AD" w14:textId="77777777" w:rsidR="009804F1" w:rsidRDefault="009804F1" w:rsidP="00B46653">
      <w:pPr>
        <w:pStyle w:val="Titre2"/>
      </w:pPr>
      <w:bookmarkStart w:id="60" w:name="_Toc364253076"/>
      <w:bookmarkStart w:id="61" w:name="_Toc131404788"/>
      <w:r>
        <w:t>Information</w:t>
      </w:r>
      <w:bookmarkEnd w:id="50"/>
      <w:bookmarkEnd w:id="51"/>
      <w:bookmarkEnd w:id="52"/>
      <w:bookmarkEnd w:id="53"/>
      <w:bookmarkEnd w:id="60"/>
      <w:bookmarkEnd w:id="61"/>
    </w:p>
    <w:p w14:paraId="188AB31E" w14:textId="27FFBEE0"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B46653">
        <w:rPr>
          <w:rFonts w:ascii="Georgia" w:eastAsia="Calibri" w:hAnsi="Georgia"/>
          <w:color w:val="585756"/>
          <w:sz w:val="21"/>
          <w:szCs w:val="22"/>
        </w:rPr>
        <w:t>la Cellule Marchés publics d’</w:t>
      </w:r>
      <w:proofErr w:type="spellStart"/>
      <w:r w:rsidR="00B46653">
        <w:rPr>
          <w:rFonts w:ascii="Georgia" w:eastAsia="Calibri" w:hAnsi="Georgia"/>
          <w:color w:val="585756"/>
          <w:sz w:val="21"/>
          <w:szCs w:val="22"/>
        </w:rPr>
        <w:t>Enabel</w:t>
      </w:r>
      <w:proofErr w:type="spellEnd"/>
      <w:r w:rsidR="00B46653">
        <w:rPr>
          <w:rFonts w:ascii="Georgia" w:eastAsia="Calibri" w:hAnsi="Georgia"/>
          <w:color w:val="585756"/>
          <w:sz w:val="21"/>
          <w:szCs w:val="22"/>
        </w:rPr>
        <w:t xml:space="preserve"> en RDC : </w:t>
      </w:r>
      <w:hyperlink r:id="rId17" w:history="1">
        <w:r w:rsidR="00B46653" w:rsidRPr="004D5C60">
          <w:rPr>
            <w:rStyle w:val="Lienhypertexte"/>
            <w:rFonts w:ascii="Georgia" w:eastAsia="Calibri" w:hAnsi="Georgia"/>
            <w:sz w:val="21"/>
            <w:szCs w:val="22"/>
          </w:rPr>
          <w:t>procurement.cod@enabel.be</w:t>
        </w:r>
      </w:hyperlink>
      <w:r w:rsidR="00B46653">
        <w:rPr>
          <w:rFonts w:ascii="Georgia" w:eastAsia="Calibri" w:hAnsi="Georgia"/>
          <w:color w:val="585756"/>
          <w:sz w:val="21"/>
          <w:szCs w:val="22"/>
        </w:rPr>
        <w:t xml:space="preserve">. </w:t>
      </w: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5DBC0596" w:rsidR="009804F1" w:rsidRPr="00B46653" w:rsidRDefault="009804F1" w:rsidP="00B46653">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B46653">
        <w:rPr>
          <w:rFonts w:ascii="Georgia" w:eastAsia="Calibri" w:hAnsi="Georgia"/>
          <w:color w:val="585756"/>
          <w:sz w:val="21"/>
          <w:szCs w:val="22"/>
        </w:rPr>
        <w:t>10</w:t>
      </w:r>
      <w:r w:rsidR="00B46653" w:rsidRPr="00B46653">
        <w:rPr>
          <w:rFonts w:ascii="Georgia" w:eastAsia="Calibri" w:hAnsi="Georgia"/>
          <w:color w:val="585756"/>
          <w:sz w:val="21"/>
          <w:szCs w:val="22"/>
          <w:vertAlign w:val="superscript"/>
        </w:rPr>
        <w:t>ème</w:t>
      </w:r>
      <w:r w:rsidR="00B46653">
        <w:rPr>
          <w:rFonts w:ascii="Georgia" w:eastAsia="Calibri" w:hAnsi="Georgia"/>
          <w:color w:val="585756"/>
          <w:sz w:val="21"/>
          <w:szCs w:val="22"/>
        </w:rPr>
        <w:t xml:space="preserve"> jour avant la réception des offres</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B46653">
        <w:rPr>
          <w:rFonts w:ascii="Georgia" w:eastAsia="Calibri" w:hAnsi="Georgia"/>
          <w:color w:val="585756"/>
          <w:sz w:val="21"/>
          <w:szCs w:val="22"/>
        </w:rPr>
        <w:t>l’adresse procurement.cod@enabel.be</w:t>
      </w:r>
      <w:r w:rsidRPr="00211A79">
        <w:rPr>
          <w:rFonts w:ascii="Georgia" w:eastAsia="Calibri" w:hAnsi="Georgia"/>
          <w:color w:val="585756"/>
          <w:sz w:val="21"/>
          <w:szCs w:val="22"/>
        </w:rPr>
        <w:t xml:space="preserve"> et il y sera répondu au fur et à mesure de leur réception. L’aperçu complet des questions posées sera disponible à partir du </w:t>
      </w:r>
      <w:r w:rsidR="00B46653">
        <w:rPr>
          <w:rFonts w:ascii="Georgia" w:eastAsia="Calibri" w:hAnsi="Georgia"/>
          <w:color w:val="585756"/>
          <w:sz w:val="21"/>
          <w:szCs w:val="22"/>
        </w:rPr>
        <w:t>jour suivant</w:t>
      </w:r>
      <w:r w:rsidRPr="00211A79">
        <w:rPr>
          <w:rFonts w:ascii="Georgia" w:eastAsia="Calibri" w:hAnsi="Georgia"/>
          <w:color w:val="585756"/>
          <w:sz w:val="21"/>
          <w:szCs w:val="22"/>
        </w:rPr>
        <w:t xml:space="preserve"> à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C8F1352"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44EC26DB" w:rsidR="009804F1" w:rsidRPr="00B46653" w:rsidRDefault="00000000" w:rsidP="00662111">
      <w:pPr>
        <w:pStyle w:val="BTCtextCTB"/>
        <w:numPr>
          <w:ilvl w:val="0"/>
          <w:numId w:val="5"/>
        </w:numPr>
        <w:rPr>
          <w:rFonts w:ascii="Georgia" w:eastAsia="Calibri" w:hAnsi="Georgia"/>
          <w:color w:val="585756"/>
          <w:sz w:val="21"/>
          <w:szCs w:val="22"/>
          <w:lang w:val="fr-FR"/>
        </w:rPr>
      </w:pPr>
      <w:hyperlink r:id="rId18" w:history="1">
        <w:r w:rsidR="00B46653" w:rsidRPr="00B46653">
          <w:rPr>
            <w:rStyle w:val="Lienhypertexte"/>
            <w:rFonts w:ascii="Georgia" w:eastAsia="Calibri" w:hAnsi="Georgia"/>
            <w:sz w:val="21"/>
            <w:szCs w:val="22"/>
            <w:lang w:val="fr-FR"/>
          </w:rPr>
          <w:t>www.enabel.be</w:t>
        </w:r>
      </w:hyperlink>
      <w:r w:rsidR="00B46653" w:rsidRPr="00B46653">
        <w:rPr>
          <w:rFonts w:ascii="Georgia" w:eastAsia="Calibri" w:hAnsi="Georgia"/>
          <w:color w:val="585756"/>
          <w:sz w:val="21"/>
          <w:szCs w:val="22"/>
          <w:lang w:val="fr-FR"/>
        </w:rPr>
        <w:t xml:space="preserve"> (suivre </w:t>
      </w:r>
      <w:r w:rsidR="00B46653">
        <w:rPr>
          <w:rFonts w:ascii="Georgia" w:eastAsia="Calibri" w:hAnsi="Georgia"/>
          <w:color w:val="585756"/>
          <w:sz w:val="21"/>
          <w:szCs w:val="22"/>
          <w:lang w:val="fr-FR"/>
        </w:rPr>
        <w:t>« </w:t>
      </w:r>
      <w:r w:rsidR="00B46653" w:rsidRPr="00B46653">
        <w:rPr>
          <w:rFonts w:ascii="Georgia" w:eastAsia="Calibri" w:hAnsi="Georgia"/>
          <w:color w:val="585756"/>
          <w:sz w:val="21"/>
          <w:szCs w:val="22"/>
          <w:lang w:val="fr-FR"/>
        </w:rPr>
        <w:t>t</w:t>
      </w:r>
      <w:r w:rsidR="00B46653">
        <w:rPr>
          <w:rFonts w:ascii="Georgia" w:eastAsia="Calibri" w:hAnsi="Georgia"/>
          <w:color w:val="585756"/>
          <w:sz w:val="21"/>
          <w:szCs w:val="22"/>
          <w:lang w:val="fr-FR"/>
        </w:rPr>
        <w:t>ravaillez avec nous » et ensuite « marchés publics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tabs>
          <w:tab w:val="num" w:pos="576"/>
        </w:tabs>
        <w:suppressAutoHyphens/>
        <w:spacing w:after="240"/>
      </w:pPr>
      <w:bookmarkStart w:id="62" w:name="_Toc260134199"/>
      <w:bookmarkStart w:id="63" w:name="_Toc364253077"/>
      <w:bookmarkStart w:id="64" w:name="_Toc131404789"/>
      <w:r>
        <w:t>Offre</w:t>
      </w:r>
      <w:bookmarkEnd w:id="62"/>
      <w:bookmarkEnd w:id="63"/>
      <w:bookmarkEnd w:id="64"/>
    </w:p>
    <w:p w14:paraId="0A22DEA1" w14:textId="77777777" w:rsidR="009804F1" w:rsidRDefault="009804F1" w:rsidP="00C72B94">
      <w:pPr>
        <w:pStyle w:val="Titre3"/>
        <w:keepNext/>
        <w:widowControl w:val="0"/>
        <w:tabs>
          <w:tab w:val="num" w:pos="720"/>
        </w:tabs>
        <w:suppressAutoHyphens/>
        <w:autoSpaceDE/>
        <w:autoSpaceDN/>
        <w:adjustRightInd/>
        <w:spacing w:before="180" w:after="180"/>
        <w:contextualSpacing w:val="0"/>
      </w:pPr>
      <w:bookmarkStart w:id="65" w:name="_Toc257380483"/>
      <w:bookmarkStart w:id="66" w:name="_Toc260134200"/>
      <w:bookmarkStart w:id="67" w:name="_Toc131404790"/>
      <w:proofErr w:type="spellStart"/>
      <w:r w:rsidRPr="0026251B">
        <w:t>Données</w:t>
      </w:r>
      <w:proofErr w:type="spellEnd"/>
      <w:r w:rsidRPr="0026251B">
        <w:t xml:space="preserve"> à </w:t>
      </w:r>
      <w:proofErr w:type="spellStart"/>
      <w:r w:rsidRPr="0026251B">
        <w:t>mentionner</w:t>
      </w:r>
      <w:proofErr w:type="spellEnd"/>
      <w:r w:rsidRPr="0026251B">
        <w:t xml:space="preserve"> dans </w:t>
      </w:r>
      <w:proofErr w:type="spellStart"/>
      <w:r w:rsidRPr="0026251B">
        <w:t>l’offre</w:t>
      </w:r>
      <w:bookmarkEnd w:id="67"/>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lastRenderedPageBreak/>
        <w:t>Le soumissionnaire est tenu d’utiliser le formulaire d’offre joint en annexe. A défaut d’utiliser ce formulaire, il supporte l’entière responsabilité de la parfaite concordance entre les documents qu’il a utilisés et le formulaire.</w:t>
      </w:r>
    </w:p>
    <w:p w14:paraId="0305A620" w14:textId="4F8E541D"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r w:rsidR="00EE72FA">
        <w:rPr>
          <w:rFonts w:ascii="Georgia" w:eastAsia="Calibri" w:hAnsi="Georgia" w:cs="Times New Roman"/>
          <w:color w:val="585756"/>
          <w:kern w:val="0"/>
          <w:sz w:val="21"/>
          <w:szCs w:val="22"/>
          <w:lang w:val="fr-BE"/>
        </w:rPr>
        <w:t xml:space="preserve"> ou en anglais.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329B8A2F" w:rsidR="009804F1" w:rsidRPr="00B46653"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00C72B94">
      <w:pPr>
        <w:pStyle w:val="Titre3"/>
        <w:keepNext/>
        <w:widowControl w:val="0"/>
        <w:tabs>
          <w:tab w:val="num" w:pos="720"/>
        </w:tabs>
        <w:suppressAutoHyphens/>
        <w:autoSpaceDE/>
        <w:autoSpaceDN/>
        <w:adjustRightInd/>
        <w:spacing w:before="180" w:after="180"/>
        <w:contextualSpacing w:val="0"/>
        <w:rPr>
          <w:lang w:val="fr-BE"/>
        </w:rPr>
      </w:pPr>
      <w:bookmarkStart w:id="68" w:name="_Toc131404791"/>
      <w:r w:rsidRPr="00952034">
        <w:rPr>
          <w:lang w:val="fr-BE"/>
        </w:rPr>
        <w:t>Durée de validité de l’offre</w:t>
      </w:r>
      <w:bookmarkEnd w:id="68"/>
    </w:p>
    <w:p w14:paraId="4BAB3101" w14:textId="6CD31777" w:rsidR="009804F1" w:rsidRPr="00B46653"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513BE2" w:rsidRDefault="009804F1" w:rsidP="00C72B94">
      <w:pPr>
        <w:pStyle w:val="Titre3"/>
        <w:keepNext/>
        <w:widowControl w:val="0"/>
        <w:tabs>
          <w:tab w:val="num" w:pos="720"/>
        </w:tabs>
        <w:suppressAutoHyphens/>
        <w:autoSpaceDE/>
        <w:autoSpaceDN/>
        <w:adjustRightInd/>
        <w:spacing w:before="180" w:after="180"/>
        <w:contextualSpacing w:val="0"/>
      </w:pPr>
      <w:bookmarkStart w:id="69" w:name="_Toc257380485"/>
      <w:bookmarkStart w:id="70" w:name="_Toc260134204"/>
      <w:bookmarkStart w:id="71" w:name="_Toc131404792"/>
      <w:bookmarkEnd w:id="65"/>
      <w:bookmarkEnd w:id="66"/>
      <w:proofErr w:type="spellStart"/>
      <w:r>
        <w:t>Détermination</w:t>
      </w:r>
      <w:proofErr w:type="spellEnd"/>
      <w:r>
        <w:t xml:space="preserve"> des prix</w:t>
      </w:r>
      <w:bookmarkEnd w:id="69"/>
      <w:bookmarkEnd w:id="70"/>
      <w:bookmarkEnd w:id="7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2740CB7B"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77BE9113" w14:textId="77777777" w:rsidR="00EE72FA" w:rsidRDefault="009804F1" w:rsidP="00644D17">
      <w:pPr>
        <w:pStyle w:val="Titre3"/>
        <w:keepNext/>
        <w:widowControl w:val="0"/>
        <w:tabs>
          <w:tab w:val="num" w:pos="720"/>
        </w:tabs>
        <w:suppressAutoHyphens/>
        <w:autoSpaceDE/>
        <w:autoSpaceDN/>
        <w:adjustRightInd/>
        <w:spacing w:before="180" w:after="180"/>
        <w:contextualSpacing w:val="0"/>
        <w:rPr>
          <w:lang w:val="fr-FR"/>
        </w:rPr>
      </w:pPr>
      <w:bookmarkStart w:id="72" w:name="_Toc131404793"/>
      <w:r w:rsidRPr="00B46653">
        <w:rPr>
          <w:lang w:val="fr-FR"/>
        </w:rPr>
        <w:t>Eléments inclus dans le prix</w:t>
      </w:r>
      <w:r w:rsidR="00032151">
        <w:rPr>
          <w:lang w:val="fr-FR"/>
        </w:rPr>
        <w:t xml:space="preserve"> </w:t>
      </w:r>
    </w:p>
    <w:p w14:paraId="59D2E223" w14:textId="7938165B" w:rsidR="00644D17" w:rsidRPr="00B46653" w:rsidRDefault="00644D17" w:rsidP="00EE72FA">
      <w:pPr>
        <w:rPr>
          <w:lang w:val="fr-FR"/>
        </w:rPr>
      </w:pPr>
      <w:r w:rsidRPr="00B46653">
        <w:rPr>
          <w:lang w:val="fr-FR"/>
        </w:rPr>
        <w:t>Le fournisseur est censé avoir inclus dans ses prix tant unitaires que globaux tous les frais et impositions généralement quelconques inhérents à l’exécution du marché, à l’exception de la taxe sur la valeur ajoutée.</w:t>
      </w:r>
      <w:bookmarkEnd w:id="72"/>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proofErr w:type="gramStart"/>
      <w:r w:rsidRPr="00644D17">
        <w:rPr>
          <w:rFonts w:ascii="Georgia" w:eastAsia="Calibri" w:hAnsi="Georgia"/>
          <w:color w:val="585756"/>
          <w:sz w:val="21"/>
          <w:szCs w:val="22"/>
        </w:rPr>
        <w:t xml:space="preserve"> ;travailleurs</w:t>
      </w:r>
      <w:proofErr w:type="gramEnd"/>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6D95CC3D" w14:textId="77777777" w:rsidR="00B46653" w:rsidRDefault="00644D17" w:rsidP="00B46653">
      <w:pPr>
        <w:pStyle w:val="BTCtextCTB"/>
        <w:rPr>
          <w:rFonts w:ascii="Georgia" w:eastAsia="Calibri" w:hAnsi="Georgia"/>
          <w:color w:val="585756"/>
          <w:sz w:val="21"/>
          <w:szCs w:val="22"/>
        </w:rPr>
      </w:pPr>
      <w:r w:rsidRPr="00644D17">
        <w:rPr>
          <w:rFonts w:ascii="Georgia" w:eastAsia="Calibri" w:hAnsi="Georgia"/>
          <w:color w:val="585756"/>
          <w:sz w:val="21"/>
          <w:szCs w:val="22"/>
        </w:rPr>
        <w:t>8° Les frais de réception</w:t>
      </w:r>
      <w:bookmarkStart w:id="73" w:name="_Toc257380488"/>
      <w:bookmarkStart w:id="74" w:name="_Toc260134207"/>
      <w:r w:rsidR="00B46653">
        <w:rPr>
          <w:rFonts w:ascii="Georgia" w:eastAsia="Calibri" w:hAnsi="Georgia"/>
          <w:color w:val="585756"/>
          <w:sz w:val="21"/>
          <w:szCs w:val="22"/>
        </w:rPr>
        <w:t> ;</w:t>
      </w:r>
    </w:p>
    <w:p w14:paraId="695C1CA6" w14:textId="0DC3F236" w:rsidR="00B46653" w:rsidRPr="00B46653" w:rsidRDefault="00B46653" w:rsidP="00B46653">
      <w:pPr>
        <w:pStyle w:val="BTCtextCTB"/>
        <w:rPr>
          <w:rFonts w:ascii="Georgia" w:eastAsia="Calibri" w:hAnsi="Georgia"/>
          <w:b/>
          <w:bCs/>
          <w:color w:val="585756"/>
          <w:sz w:val="21"/>
          <w:szCs w:val="22"/>
          <w:u w:val="single"/>
        </w:rPr>
      </w:pPr>
      <w:r w:rsidRPr="00B46653">
        <w:rPr>
          <w:rFonts w:ascii="Georgia" w:eastAsia="Calibri" w:hAnsi="Georgia"/>
          <w:b/>
          <w:bCs/>
          <w:color w:val="585756"/>
          <w:sz w:val="21"/>
          <w:szCs w:val="22"/>
          <w:u w:val="single"/>
        </w:rPr>
        <w:t>Tous les prix sont DDP.</w:t>
      </w:r>
    </w:p>
    <w:p w14:paraId="1D249C95" w14:textId="49B2BF27" w:rsidR="009804F1" w:rsidRPr="00B46653" w:rsidRDefault="009804F1" w:rsidP="00B46653">
      <w:pPr>
        <w:pStyle w:val="Titre2"/>
        <w:rPr>
          <w:rFonts w:ascii="Georgia" w:eastAsia="Calibri" w:hAnsi="Georgia"/>
          <w:color w:val="585756"/>
          <w:sz w:val="21"/>
          <w:szCs w:val="22"/>
        </w:rPr>
      </w:pPr>
      <w:bookmarkStart w:id="75" w:name="_Toc131404794"/>
      <w:r w:rsidRPr="00AA6400">
        <w:lastRenderedPageBreak/>
        <w:t>Introduction des offres</w:t>
      </w:r>
      <w:bookmarkEnd w:id="73"/>
      <w:bookmarkEnd w:id="74"/>
      <w:bookmarkEnd w:id="75"/>
    </w:p>
    <w:p w14:paraId="11E1704C" w14:textId="5878965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EDA54F4" w14:textId="70D5E7FC" w:rsidR="002E6840" w:rsidRPr="002E6840" w:rsidRDefault="002E6840" w:rsidP="00662111">
      <w:pPr>
        <w:pStyle w:val="BTCtextCTB"/>
        <w:numPr>
          <w:ilvl w:val="0"/>
          <w:numId w:val="5"/>
        </w:numPr>
        <w:rPr>
          <w:rFonts w:ascii="Georgia" w:eastAsia="Calibri" w:hAnsi="Georgia"/>
          <w:color w:val="585756"/>
          <w:sz w:val="21"/>
          <w:szCs w:val="22"/>
        </w:rPr>
      </w:pPr>
      <w:r w:rsidRPr="002E6840">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l’offre</w:t>
      </w:r>
      <w:r w:rsidR="00B46653">
        <w:rPr>
          <w:rFonts w:ascii="Georgia" w:eastAsia="Calibri" w:hAnsi="Georgia"/>
          <w:color w:val="585756"/>
          <w:sz w:val="21"/>
          <w:szCs w:val="22"/>
        </w:rPr>
        <w:t xml:space="preserve">. </w:t>
      </w:r>
      <w:r w:rsidRPr="002E6840">
        <w:rPr>
          <w:rFonts w:ascii="Georgia" w:eastAsia="Calibri" w:hAnsi="Georgia"/>
          <w:color w:val="585756"/>
          <w:sz w:val="21"/>
          <w:szCs w:val="22"/>
        </w:rPr>
        <w:t xml:space="preserve">Le cas échéant, ces copies peuvent être introduites sous forme </w:t>
      </w:r>
      <w:proofErr w:type="gramStart"/>
      <w:r w:rsidRPr="002E6840">
        <w:rPr>
          <w:rFonts w:ascii="Georgia" w:eastAsia="Calibri" w:hAnsi="Georgia"/>
          <w:color w:val="585756"/>
          <w:sz w:val="21"/>
          <w:szCs w:val="22"/>
        </w:rPr>
        <w:t>de un</w:t>
      </w:r>
      <w:proofErr w:type="gramEnd"/>
      <w:r w:rsidRPr="002E6840">
        <w:rPr>
          <w:rFonts w:ascii="Georgia" w:eastAsia="Calibri" w:hAnsi="Georgia"/>
          <w:color w:val="585756"/>
          <w:sz w:val="21"/>
          <w:szCs w:val="22"/>
        </w:rPr>
        <w:t xml:space="preserve"> ou plusieurs fichiers au format .PDF sur Clé </w:t>
      </w:r>
      <w:proofErr w:type="spellStart"/>
      <w:r w:rsidRPr="002E6840">
        <w:rPr>
          <w:rFonts w:ascii="Georgia" w:eastAsia="Calibri" w:hAnsi="Georgia"/>
          <w:color w:val="585756"/>
          <w:sz w:val="21"/>
          <w:szCs w:val="22"/>
        </w:rPr>
        <w:t>Usb</w:t>
      </w:r>
      <w:proofErr w:type="spellEnd"/>
      <w:r w:rsidRPr="002E6840">
        <w:rPr>
          <w:rFonts w:ascii="Georgia" w:eastAsia="Calibri" w:hAnsi="Georgia"/>
          <w:color w:val="585756"/>
          <w:sz w:val="21"/>
          <w:szCs w:val="22"/>
        </w:rPr>
        <w:t>.</w:t>
      </w:r>
    </w:p>
    <w:p w14:paraId="68F9CF88" w14:textId="31582352"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est introduite sous pli définitivement scellé, portant la mention : Offre /</w:t>
      </w:r>
      <w:r w:rsidR="00B71F56">
        <w:rPr>
          <w:rFonts w:ascii="Georgia" w:eastAsia="Calibri" w:hAnsi="Georgia"/>
          <w:color w:val="585756"/>
          <w:sz w:val="21"/>
          <w:szCs w:val="22"/>
        </w:rPr>
        <w:t>COD21003-10009</w:t>
      </w:r>
      <w:r w:rsidRPr="002E6840">
        <w:rPr>
          <w:rFonts w:ascii="Georgia" w:eastAsia="Calibri" w:hAnsi="Georgia"/>
          <w:color w:val="585756"/>
          <w:sz w:val="21"/>
          <w:szCs w:val="22"/>
        </w:rPr>
        <w:t xml:space="preserve"> – Ouverture des offres le </w:t>
      </w:r>
      <w:r w:rsidR="00B71F56">
        <w:rPr>
          <w:rFonts w:ascii="Georgia" w:eastAsia="Calibri" w:hAnsi="Georgia"/>
          <w:color w:val="585756"/>
          <w:sz w:val="21"/>
          <w:szCs w:val="22"/>
        </w:rPr>
        <w:t>9/05/2023 à 10h00</w:t>
      </w:r>
      <w:r w:rsidRPr="002E6840">
        <w:rPr>
          <w:rFonts w:ascii="Georgia" w:eastAsia="Calibri" w:hAnsi="Georgia"/>
          <w:color w:val="585756"/>
          <w:sz w:val="21"/>
          <w:szCs w:val="22"/>
        </w:rPr>
        <w:t>.</w:t>
      </w:r>
    </w:p>
    <w:p w14:paraId="529B8BC4"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peut être introduite :</w:t>
      </w:r>
    </w:p>
    <w:p w14:paraId="344DC59B"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a)</w:t>
      </w:r>
      <w:r w:rsidRPr="002E6840">
        <w:rPr>
          <w:rFonts w:ascii="Georgia" w:eastAsia="Calibri" w:hAnsi="Georgia"/>
          <w:color w:val="585756"/>
          <w:sz w:val="21"/>
          <w:szCs w:val="22"/>
        </w:rPr>
        <w:tab/>
        <w:t>par la poste (envoi normal ou recommandé)</w:t>
      </w:r>
    </w:p>
    <w:p w14:paraId="26A29843" w14:textId="04899800"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w:t>
      </w:r>
      <w:r w:rsidR="00032705">
        <w:rPr>
          <w:rFonts w:ascii="Georgia" w:eastAsia="Calibri" w:hAnsi="Georgia"/>
          <w:color w:val="585756"/>
          <w:sz w:val="21"/>
          <w:szCs w:val="22"/>
        </w:rPr>
        <w:t>e enveloppe fermée adressée à</w:t>
      </w:r>
      <w:r w:rsidRPr="002E6840">
        <w:rPr>
          <w:rFonts w:ascii="Georgia" w:eastAsia="Calibri" w:hAnsi="Georgia"/>
          <w:color w:val="585756"/>
          <w:sz w:val="21"/>
          <w:szCs w:val="22"/>
        </w:rPr>
        <w:t xml:space="preserve"> :</w:t>
      </w:r>
    </w:p>
    <w:p w14:paraId="46B80AB8" w14:textId="5ECDF2BE" w:rsidR="002E6840" w:rsidRDefault="00032705" w:rsidP="002E6840">
      <w:pPr>
        <w:pStyle w:val="BTCtextCTB"/>
        <w:ind w:left="720"/>
        <w:rPr>
          <w:rFonts w:ascii="Georgia" w:eastAsia="Calibri" w:hAnsi="Georgia"/>
          <w:color w:val="585756"/>
          <w:sz w:val="21"/>
          <w:szCs w:val="22"/>
        </w:rPr>
      </w:pPr>
      <w:proofErr w:type="spellStart"/>
      <w:r>
        <w:rPr>
          <w:rFonts w:ascii="Georgia" w:eastAsia="Calibri" w:hAnsi="Georgia"/>
          <w:color w:val="585756"/>
          <w:sz w:val="21"/>
          <w:szCs w:val="22"/>
        </w:rPr>
        <w:t>Enabel</w:t>
      </w:r>
      <w:proofErr w:type="spellEnd"/>
    </w:p>
    <w:p w14:paraId="1DE640FC" w14:textId="71065681" w:rsidR="00B46653" w:rsidRDefault="00B46653" w:rsidP="002E6840">
      <w:pPr>
        <w:pStyle w:val="BTCtextCTB"/>
        <w:ind w:left="720"/>
        <w:rPr>
          <w:rFonts w:ascii="Georgia" w:eastAsia="Calibri" w:hAnsi="Georgia"/>
          <w:color w:val="585756"/>
          <w:sz w:val="21"/>
          <w:szCs w:val="22"/>
        </w:rPr>
      </w:pPr>
      <w:r>
        <w:rPr>
          <w:rFonts w:ascii="Georgia" w:eastAsia="Calibri" w:hAnsi="Georgia"/>
          <w:color w:val="585756"/>
          <w:sz w:val="21"/>
          <w:szCs w:val="22"/>
        </w:rPr>
        <w:t>Ambassade de Belgique</w:t>
      </w:r>
    </w:p>
    <w:p w14:paraId="73DCF3A4" w14:textId="5B3DEF12" w:rsidR="00B46653" w:rsidRDefault="00B46653" w:rsidP="002E6840">
      <w:pPr>
        <w:pStyle w:val="BTCtextCTB"/>
        <w:ind w:left="720"/>
        <w:rPr>
          <w:rFonts w:ascii="Georgia" w:eastAsia="Calibri" w:hAnsi="Georgia"/>
          <w:color w:val="585756"/>
          <w:sz w:val="21"/>
          <w:szCs w:val="22"/>
        </w:rPr>
      </w:pPr>
      <w:r>
        <w:rPr>
          <w:rFonts w:ascii="Georgia" w:eastAsia="Calibri" w:hAnsi="Georgia"/>
          <w:color w:val="585756"/>
          <w:sz w:val="21"/>
          <w:szCs w:val="22"/>
        </w:rPr>
        <w:t>Boulevard du 30 juin, 135</w:t>
      </w:r>
    </w:p>
    <w:p w14:paraId="72096346" w14:textId="549679C3" w:rsidR="00B46653" w:rsidRPr="002E6840" w:rsidRDefault="00B46653" w:rsidP="002E6840">
      <w:pPr>
        <w:pStyle w:val="BTCtextCTB"/>
        <w:ind w:left="720"/>
        <w:rPr>
          <w:rFonts w:ascii="Georgia" w:eastAsia="Calibri" w:hAnsi="Georgia"/>
          <w:color w:val="585756"/>
          <w:sz w:val="21"/>
          <w:szCs w:val="22"/>
        </w:rPr>
      </w:pPr>
      <w:r>
        <w:rPr>
          <w:rFonts w:ascii="Georgia" w:eastAsia="Calibri" w:hAnsi="Georgia"/>
          <w:color w:val="585756"/>
          <w:sz w:val="21"/>
          <w:szCs w:val="22"/>
        </w:rPr>
        <w:t>Gombe - Kinshasa</w:t>
      </w:r>
    </w:p>
    <w:p w14:paraId="576C4277"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6F3EB940" w14:textId="0C69DA9F"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 xml:space="preserve">Le service est accessible, tous les jours ouvrables, pendant les heures de bureau : de 9h. à 12h. et de 13 h. à 17 h. (voir </w:t>
      </w:r>
      <w:proofErr w:type="gramStart"/>
      <w:r w:rsidRPr="002E6840">
        <w:rPr>
          <w:rFonts w:ascii="Georgia" w:eastAsia="Calibri" w:hAnsi="Georgia"/>
          <w:color w:val="585756"/>
          <w:sz w:val="21"/>
          <w:szCs w:val="22"/>
        </w:rPr>
        <w:t>adresse mentionné</w:t>
      </w:r>
      <w:proofErr w:type="gramEnd"/>
      <w:r w:rsidRPr="002E6840">
        <w:rPr>
          <w:rFonts w:ascii="Georgia" w:eastAsia="Calibri" w:hAnsi="Georgia"/>
          <w:color w:val="585756"/>
          <w:sz w:val="21"/>
          <w:szCs w:val="22"/>
        </w:rPr>
        <w:t xml:space="preserve"> au point Ouverture des offres).</w:t>
      </w:r>
    </w:p>
    <w:p w14:paraId="3B5E3932" w14:textId="53F4CB4B" w:rsidR="00FD0EDC" w:rsidRPr="008C4A21" w:rsidRDefault="002E6840" w:rsidP="009804F1">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00C72B94">
      <w:pPr>
        <w:pStyle w:val="Titre3"/>
        <w:keepNext/>
        <w:widowControl w:val="0"/>
        <w:tabs>
          <w:tab w:val="num" w:pos="720"/>
        </w:tabs>
        <w:suppressAutoHyphens/>
        <w:autoSpaceDE/>
        <w:autoSpaceDN/>
        <w:adjustRightInd/>
        <w:spacing w:before="180" w:after="180"/>
        <w:contextualSpacing w:val="0"/>
        <w:rPr>
          <w:lang w:val="fr-BE"/>
        </w:rPr>
      </w:pPr>
      <w:bookmarkStart w:id="76" w:name="_Toc131404795"/>
      <w:r w:rsidRPr="006A46F9">
        <w:rPr>
          <w:lang w:val="fr-BE"/>
        </w:rPr>
        <w:t>Modification ou retrait d’une offre déjà introduite</w:t>
      </w:r>
      <w:bookmarkEnd w:id="7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7127EBA9" w:rsidR="009804F1" w:rsidRPr="00B46653" w:rsidRDefault="009804F1" w:rsidP="00B46653">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tabs>
          <w:tab w:val="num" w:pos="720"/>
        </w:tabs>
        <w:suppressAutoHyphens/>
        <w:autoSpaceDE/>
        <w:autoSpaceDN/>
        <w:adjustRightInd/>
        <w:spacing w:before="180" w:after="180"/>
        <w:contextualSpacing w:val="0"/>
        <w:rPr>
          <w:lang w:val="fr-BE"/>
        </w:rPr>
      </w:pPr>
      <w:bookmarkStart w:id="77" w:name="_Toc131404796"/>
      <w:r w:rsidRPr="002E6840">
        <w:rPr>
          <w:lang w:val="fr-BE"/>
        </w:rPr>
        <w:lastRenderedPageBreak/>
        <w:t>Ouverture des offres</w:t>
      </w:r>
      <w:bookmarkEnd w:id="77"/>
    </w:p>
    <w:p w14:paraId="5DDA81CD" w14:textId="4DF3CC1A"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w:t>
      </w:r>
      <w:r w:rsidRPr="00B71F56">
        <w:rPr>
          <w:rFonts w:ascii="Georgia" w:eastAsia="Calibri" w:hAnsi="Georgia"/>
          <w:color w:val="585756"/>
          <w:sz w:val="21"/>
          <w:szCs w:val="22"/>
        </w:rPr>
        <w:t>pouvoir adjudicateur avant le</w:t>
      </w:r>
      <w:r w:rsidR="00B71F56" w:rsidRPr="00B71F56">
        <w:rPr>
          <w:rFonts w:ascii="Georgia" w:eastAsia="Calibri" w:hAnsi="Georgia"/>
          <w:color w:val="585756"/>
          <w:sz w:val="21"/>
          <w:szCs w:val="22"/>
        </w:rPr>
        <w:t xml:space="preserve"> 9 mai à 10h00</w:t>
      </w:r>
      <w:r w:rsidRPr="00B71F56">
        <w:rPr>
          <w:rFonts w:ascii="Georgia" w:eastAsia="Calibri" w:hAnsi="Georgia"/>
          <w:color w:val="585756"/>
          <w:sz w:val="21"/>
          <w:szCs w:val="22"/>
        </w:rPr>
        <w:t>. L’ouverture des offres est publique.</w:t>
      </w:r>
    </w:p>
    <w:p w14:paraId="00C94D58" w14:textId="431F0CE9" w:rsidR="002E6840" w:rsidRPr="00B46653" w:rsidRDefault="002E6840" w:rsidP="00B46653">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Default="009804F1" w:rsidP="00E21234">
      <w:pPr>
        <w:pStyle w:val="Titre2"/>
      </w:pPr>
      <w:bookmarkStart w:id="78" w:name="_Ref233177124"/>
      <w:bookmarkStart w:id="79" w:name="_Ref233177126"/>
      <w:bookmarkStart w:id="80" w:name="_Toc257380489"/>
      <w:bookmarkStart w:id="81" w:name="_Toc260134208"/>
      <w:bookmarkStart w:id="82" w:name="_Toc364253078"/>
      <w:bookmarkStart w:id="83" w:name="_Toc131404797"/>
      <w:r>
        <w:t>Sélection des soumissionnaires</w:t>
      </w:r>
      <w:bookmarkEnd w:id="83"/>
    </w:p>
    <w:p w14:paraId="56FA4445" w14:textId="77777777" w:rsidR="009804F1" w:rsidRDefault="009804F1" w:rsidP="00E21234">
      <w:pPr>
        <w:pStyle w:val="Titre3"/>
      </w:pPr>
      <w:bookmarkStart w:id="84" w:name="_Toc131404798"/>
      <w:r>
        <w:t xml:space="preserve">Motifs </w:t>
      </w:r>
      <w:proofErr w:type="spellStart"/>
      <w:r>
        <w:t>d’exclusion</w:t>
      </w:r>
      <w:bookmarkEnd w:id="84"/>
      <w:proofErr w:type="spellEnd"/>
    </w:p>
    <w:p w14:paraId="4F8CDAF7" w14:textId="456DAF63"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Les motifs d’exclusion obligatoires et facultatifs sont renseignés en annexe du présent cahier spécial des charges</w:t>
      </w:r>
    </w:p>
    <w:p w14:paraId="7EECDF4C" w14:textId="1BEE3911"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603F6A08" w14:textId="77777777"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CC3AB9">
        <w:rPr>
          <w:rFonts w:ascii="Georgia" w:eastAsia="Calibri" w:hAnsi="Georgia"/>
          <w:color w:val="585756"/>
          <w:sz w:val="21"/>
          <w:szCs w:val="22"/>
        </w:rPr>
        <w:t>exclusion;</w:t>
      </w:r>
      <w:proofErr w:type="gramEnd"/>
    </w:p>
    <w:p w14:paraId="7BD3A5D2" w14:textId="77777777"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proofErr w:type="gramStart"/>
      <w:r w:rsidRPr="00CC3AB9">
        <w:rPr>
          <w:rFonts w:ascii="Georgia" w:eastAsia="Calibri" w:hAnsi="Georgia"/>
          <w:color w:val="585756"/>
          <w:sz w:val="21"/>
          <w:szCs w:val="22"/>
        </w:rPr>
        <w:t>marché;</w:t>
      </w:r>
      <w:proofErr w:type="gramEnd"/>
    </w:p>
    <w:p w14:paraId="45CD4452" w14:textId="77777777" w:rsidR="00CE74B4" w:rsidRDefault="00CE74B4" w:rsidP="00CE74B4">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19" w:history="1">
        <w:r w:rsidRPr="001149CE">
          <w:rPr>
            <w:rStyle w:val="Lienhypertexte"/>
            <w:kern w:val="18"/>
            <w:sz w:val="20"/>
          </w:rPr>
          <w:t>https://ec.europa.eu/tools/espd/filter</w:t>
        </w:r>
      </w:hyperlink>
    </w:p>
    <w:p w14:paraId="1C177B87" w14:textId="1D0FFB53" w:rsidR="00CC3AB9" w:rsidRPr="00CC3AB9" w:rsidRDefault="00CC3AB9" w:rsidP="00CC3AB9">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w:t>
      </w:r>
      <w:proofErr w:type="gramStart"/>
      <w:r w:rsidRPr="00CC3AB9">
        <w:rPr>
          <w:rFonts w:ascii="Georgia" w:eastAsia="Calibri" w:hAnsi="Georgia"/>
          <w:color w:val="585756"/>
          <w:sz w:val="21"/>
          <w:szCs w:val="22"/>
        </w:rPr>
        <w:t>demandera  au</w:t>
      </w:r>
      <w:proofErr w:type="gramEnd"/>
      <w:r w:rsidRPr="00CC3AB9">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7E996CA3" w14:textId="092950D5" w:rsidR="00CC3AB9" w:rsidRDefault="00CC3AB9" w:rsidP="008C4A21">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3E8E117C" w14:textId="77777777" w:rsidR="00A12F60" w:rsidRDefault="00A12F60" w:rsidP="00A12F60">
      <w:pPr>
        <w:autoSpaceDE w:val="0"/>
        <w:autoSpaceDN w:val="0"/>
        <w:adjustRightInd w:val="0"/>
        <w:jc w:val="both"/>
        <w:rPr>
          <w:kern w:val="18"/>
          <w:sz w:val="20"/>
        </w:rPr>
      </w:pPr>
      <w:r>
        <w:rPr>
          <w:b/>
          <w:kern w:val="18"/>
          <w:sz w:val="20"/>
        </w:rPr>
        <w:t>Conflits d’intérêts</w:t>
      </w:r>
      <w:bookmarkStart w:id="85" w:name="Art.51"/>
      <w:r>
        <w:rPr>
          <w:b/>
          <w:kern w:val="18"/>
          <w:sz w:val="20"/>
        </w:rPr>
        <w:t>-Tourniquet</w:t>
      </w:r>
      <w:r>
        <w:rPr>
          <w:kern w:val="18"/>
          <w:sz w:val="20"/>
        </w:rPr>
        <w:t xml:space="preserve"> (</w:t>
      </w:r>
      <w:hyperlink r:id="rId20" w:anchor="Art.50" w:history="1">
        <w:r>
          <w:rPr>
            <w:kern w:val="18"/>
            <w:sz w:val="20"/>
          </w:rPr>
          <w:t>Art.</w:t>
        </w:r>
      </w:hyperlink>
      <w:r>
        <w:rPr>
          <w:kern w:val="18"/>
          <w:sz w:val="20"/>
        </w:rPr>
        <w:t xml:space="preserve"> </w:t>
      </w:r>
      <w:hyperlink r:id="rId21" w:anchor="LNK0024" w:history="1">
        <w:r>
          <w:rPr>
            <w:kern w:val="18"/>
            <w:sz w:val="20"/>
          </w:rPr>
          <w:t>51</w:t>
        </w:r>
      </w:hyperlink>
      <w:r>
        <w:rPr>
          <w:kern w:val="18"/>
          <w:sz w:val="20"/>
        </w:rPr>
        <w:t xml:space="preserve"> A.R. 18/04/2017)</w:t>
      </w:r>
      <w:bookmarkEnd w:id="85"/>
      <w:r>
        <w:rPr>
          <w:kern w:val="18"/>
          <w:sz w:val="20"/>
        </w:rPr>
        <w:t xml:space="preserve">. </w:t>
      </w:r>
    </w:p>
    <w:p w14:paraId="5067B53B" w14:textId="110EBF44" w:rsidR="00A12F60" w:rsidRPr="00A12F60" w:rsidRDefault="00A12F60" w:rsidP="00A12F60">
      <w:pPr>
        <w:autoSpaceDE w:val="0"/>
        <w:autoSpaceDN w:val="0"/>
        <w:adjustRightInd w:val="0"/>
        <w:jc w:val="both"/>
      </w:pPr>
      <w:r w:rsidRPr="00A12F60">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DFCD50E" w14:textId="2401B351" w:rsidR="009804F1" w:rsidRPr="00CC3AB9" w:rsidRDefault="00A12F60" w:rsidP="00B46653">
      <w:r w:rsidRPr="00A12F60">
        <w:t>L’application de la disposition visée supra est toutefois limitée à une période de deux ans qui suit la démission de ladite personne ou toute autre façon de mettre fin aux activités précédentes.</w:t>
      </w:r>
    </w:p>
    <w:p w14:paraId="4C076B47" w14:textId="77777777" w:rsidR="00B46653" w:rsidRPr="00B46653" w:rsidRDefault="002E6840" w:rsidP="00F5563A">
      <w:pPr>
        <w:pStyle w:val="Titre3"/>
        <w:jc w:val="both"/>
        <w:rPr>
          <w:kern w:val="18"/>
          <w:sz w:val="20"/>
        </w:rPr>
      </w:pPr>
      <w:bookmarkStart w:id="86" w:name="_Toc131404799"/>
      <w:r w:rsidRPr="00B46653">
        <w:rPr>
          <w:lang w:val="fr-BE"/>
        </w:rPr>
        <w:t>Critères de sélection</w:t>
      </w:r>
      <w:bookmarkEnd w:id="86"/>
      <w:r w:rsidRPr="00B46653">
        <w:rPr>
          <w:lang w:val="fr-BE"/>
        </w:rPr>
        <w:t xml:space="preserve"> </w:t>
      </w:r>
    </w:p>
    <w:p w14:paraId="5740BF19" w14:textId="6C5C0615" w:rsidR="002E6840" w:rsidRDefault="002E6840" w:rsidP="00B46653">
      <w:pPr>
        <w:rPr>
          <w:lang w:val="fr-FR"/>
        </w:rPr>
      </w:pPr>
      <w:r w:rsidRPr="00B46653">
        <w:rPr>
          <w:lang w:val="fr-FR"/>
        </w:rPr>
        <w:t>Le soumissionnaire est, en outre, tenu de démontrer à l’aide des documents demandés ci-dessous qu’il est suffisamment capable, tant du point de vue économique et financier que du point de vue technique, de mener à bien le présent marché public.</w:t>
      </w:r>
    </w:p>
    <w:p w14:paraId="216232A4" w14:textId="1BE2B763" w:rsidR="00B46653" w:rsidRPr="00B46653" w:rsidRDefault="00B46653" w:rsidP="00B46653">
      <w:pPr>
        <w:rPr>
          <w:b/>
          <w:bCs/>
          <w:u w:val="single"/>
          <w:lang w:val="fr-FR"/>
        </w:rPr>
      </w:pPr>
      <w:r w:rsidRPr="00B46653">
        <w:rPr>
          <w:b/>
          <w:bCs/>
          <w:u w:val="single"/>
          <w:lang w:val="fr-FR"/>
        </w:rPr>
        <w:lastRenderedPageBreak/>
        <w:t>Capacité financière économique :</w:t>
      </w:r>
    </w:p>
    <w:p w14:paraId="63A204D0" w14:textId="23748CD1" w:rsidR="00B46653" w:rsidRDefault="00B46653" w:rsidP="00B46653">
      <w:pPr>
        <w:numPr>
          <w:ilvl w:val="0"/>
          <w:numId w:val="54"/>
        </w:numPr>
        <w:rPr>
          <w:lang w:val="fr-FR"/>
        </w:rPr>
      </w:pPr>
      <w:r>
        <w:rPr>
          <w:lang w:val="fr-FR"/>
        </w:rPr>
        <w:t xml:space="preserve">Le soumissionnaire doit démontrer avoir réalisé annuellement en moyenne sur les trois </w:t>
      </w:r>
      <w:proofErr w:type="spellStart"/>
      <w:r>
        <w:rPr>
          <w:lang w:val="fr-FR"/>
        </w:rPr>
        <w:t>dernieres</w:t>
      </w:r>
      <w:proofErr w:type="spellEnd"/>
      <w:r>
        <w:rPr>
          <w:lang w:val="fr-FR"/>
        </w:rPr>
        <w:t xml:space="preserve"> années, un chiffre </w:t>
      </w:r>
      <w:proofErr w:type="gramStart"/>
      <w:r>
        <w:rPr>
          <w:lang w:val="fr-FR"/>
        </w:rPr>
        <w:t>d’affaire</w:t>
      </w:r>
      <w:proofErr w:type="gramEnd"/>
      <w:r>
        <w:rPr>
          <w:lang w:val="fr-FR"/>
        </w:rPr>
        <w:t xml:space="preserve"> équivalent à 1.5 fois le montant de son offre.</w:t>
      </w:r>
    </w:p>
    <w:p w14:paraId="494AEE37" w14:textId="40F51850" w:rsidR="00B46653" w:rsidRDefault="00B46653" w:rsidP="00B46653">
      <w:pPr>
        <w:numPr>
          <w:ilvl w:val="0"/>
          <w:numId w:val="54"/>
        </w:numPr>
        <w:rPr>
          <w:lang w:val="fr-FR"/>
        </w:rPr>
      </w:pPr>
      <w:r>
        <w:rPr>
          <w:lang w:val="fr-FR"/>
        </w:rPr>
        <w:t>Le soumissionnaire doit en outre les comptes annuels certifiés et bilans des trois dernières années.</w:t>
      </w:r>
    </w:p>
    <w:p w14:paraId="15B27F8B" w14:textId="3A8EC780" w:rsidR="00B46653" w:rsidRPr="00B46653" w:rsidRDefault="00B46653" w:rsidP="00B46653">
      <w:pPr>
        <w:rPr>
          <w:b/>
          <w:bCs/>
          <w:u w:val="single"/>
          <w:lang w:val="fr-FR"/>
        </w:rPr>
      </w:pPr>
      <w:r w:rsidRPr="00B46653">
        <w:rPr>
          <w:b/>
          <w:bCs/>
          <w:u w:val="single"/>
          <w:lang w:val="fr-FR"/>
        </w:rPr>
        <w:t>Capacité technique :</w:t>
      </w:r>
    </w:p>
    <w:p w14:paraId="4598F578" w14:textId="6F97E4F1" w:rsidR="00B46653" w:rsidRPr="00B46653" w:rsidRDefault="00B46653" w:rsidP="00B46653">
      <w:pPr>
        <w:numPr>
          <w:ilvl w:val="0"/>
          <w:numId w:val="55"/>
        </w:numPr>
        <w:rPr>
          <w:lang w:val="fr-FR"/>
        </w:rPr>
      </w:pPr>
      <w:r>
        <w:rPr>
          <w:lang w:val="fr-FR"/>
        </w:rPr>
        <w:t>Le soumissionnaire doit démontrer avoir réalisé sur les 5 dernières années, trois marchés de fournitures similaires (canots rapides</w:t>
      </w:r>
      <w:proofErr w:type="gramStart"/>
      <w:r>
        <w:rPr>
          <w:lang w:val="fr-FR"/>
        </w:rPr>
        <w:t>) .</w:t>
      </w:r>
      <w:proofErr w:type="gramEnd"/>
      <w:r>
        <w:rPr>
          <w:lang w:val="fr-FR"/>
        </w:rPr>
        <w:t xml:space="preserve"> Cette liste doit s’accompagner des PV de réception ou attestations de bonne exécution signée du client.</w:t>
      </w:r>
    </w:p>
    <w:p w14:paraId="748A4CE2" w14:textId="199E6381"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78B47CB3" w14:textId="77777777" w:rsidR="002E6840" w:rsidRPr="00E21234" w:rsidRDefault="002E6840" w:rsidP="00E21234">
      <w:pPr>
        <w:pStyle w:val="Titre3"/>
        <w:rPr>
          <w:lang w:val="fr-BE"/>
        </w:rPr>
      </w:pPr>
      <w:r w:rsidRPr="00E21234">
        <w:rPr>
          <w:lang w:val="fr-BE"/>
        </w:rPr>
        <w:t xml:space="preserve"> </w:t>
      </w:r>
      <w:bookmarkStart w:id="87" w:name="_Toc131404800"/>
      <w:r w:rsidRPr="00E21234">
        <w:rPr>
          <w:lang w:val="fr-BE"/>
        </w:rPr>
        <w:t>Modalités d'examen des offres et régularité des offres</w:t>
      </w:r>
      <w:bookmarkEnd w:id="87"/>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proofErr w:type="gramStart"/>
      <w:r w:rsidRPr="002E6840">
        <w:rPr>
          <w:kern w:val="18"/>
          <w:szCs w:val="21"/>
        </w:rPr>
        <w:t>suivantes:</w:t>
      </w:r>
      <w:proofErr w:type="gramEnd"/>
    </w:p>
    <w:p w14:paraId="12638A5C"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proofErr w:type="gramStart"/>
      <w:r w:rsidRPr="002E6840">
        <w:rPr>
          <w:kern w:val="18"/>
          <w:szCs w:val="21"/>
        </w:rPr>
        <w:t>pénalement;</w:t>
      </w:r>
      <w:proofErr w:type="gramEnd"/>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2" w:history="1">
        <w:r w:rsidRPr="002E6840">
          <w:rPr>
            <w:kern w:val="18"/>
            <w:szCs w:val="21"/>
          </w:rPr>
          <w:t>articles 38</w:t>
        </w:r>
      </w:hyperlink>
      <w:r w:rsidRPr="002E6840">
        <w:rPr>
          <w:kern w:val="18"/>
          <w:szCs w:val="21"/>
        </w:rPr>
        <w:t xml:space="preserve">, </w:t>
      </w:r>
      <w:hyperlink r:id="rId23" w:history="1">
        <w:r w:rsidRPr="002E6840">
          <w:rPr>
            <w:kern w:val="18"/>
            <w:szCs w:val="21"/>
          </w:rPr>
          <w:t>42</w:t>
        </w:r>
      </w:hyperlink>
      <w:r w:rsidRPr="002E6840">
        <w:rPr>
          <w:kern w:val="18"/>
          <w:szCs w:val="21"/>
        </w:rPr>
        <w:t xml:space="preserve">, </w:t>
      </w:r>
      <w:hyperlink r:id="rId24" w:history="1">
        <w:r w:rsidRPr="002E6840">
          <w:rPr>
            <w:kern w:val="18"/>
            <w:szCs w:val="21"/>
          </w:rPr>
          <w:t>43</w:t>
        </w:r>
      </w:hyperlink>
      <w:r w:rsidRPr="002E6840">
        <w:rPr>
          <w:kern w:val="18"/>
          <w:szCs w:val="21"/>
        </w:rPr>
        <w:t xml:space="preserve">, § 1er, </w:t>
      </w:r>
      <w:hyperlink r:id="rId25" w:history="1">
        <w:r w:rsidRPr="002E6840">
          <w:rPr>
            <w:kern w:val="18"/>
            <w:szCs w:val="21"/>
          </w:rPr>
          <w:t>44</w:t>
        </w:r>
      </w:hyperlink>
      <w:r w:rsidRPr="002E6840">
        <w:rPr>
          <w:kern w:val="18"/>
          <w:szCs w:val="21"/>
        </w:rPr>
        <w:t xml:space="preserve">, </w:t>
      </w:r>
      <w:hyperlink r:id="rId26" w:history="1">
        <w:r w:rsidRPr="002E6840">
          <w:rPr>
            <w:kern w:val="18"/>
            <w:szCs w:val="21"/>
          </w:rPr>
          <w:t>48</w:t>
        </w:r>
      </w:hyperlink>
      <w:r w:rsidRPr="002E6840">
        <w:rPr>
          <w:kern w:val="18"/>
          <w:szCs w:val="21"/>
        </w:rPr>
        <w:t xml:space="preserve">, § 2, alinéa 1er, </w:t>
      </w:r>
      <w:hyperlink r:id="rId27" w:history="1">
        <w:r w:rsidRPr="002E6840">
          <w:rPr>
            <w:kern w:val="18"/>
            <w:szCs w:val="21"/>
          </w:rPr>
          <w:t>54</w:t>
        </w:r>
      </w:hyperlink>
      <w:r w:rsidRPr="002E6840">
        <w:rPr>
          <w:kern w:val="18"/>
          <w:szCs w:val="21"/>
        </w:rPr>
        <w:t xml:space="preserve">, § 2, </w:t>
      </w:r>
      <w:hyperlink r:id="rId28" w:history="1">
        <w:r w:rsidRPr="002E6840">
          <w:rPr>
            <w:kern w:val="18"/>
            <w:szCs w:val="21"/>
          </w:rPr>
          <w:t>55</w:t>
        </w:r>
      </w:hyperlink>
      <w:r w:rsidRPr="002E6840">
        <w:rPr>
          <w:kern w:val="18"/>
          <w:szCs w:val="21"/>
        </w:rPr>
        <w:t xml:space="preserve">, </w:t>
      </w:r>
      <w:hyperlink r:id="rId29" w:history="1">
        <w:r w:rsidRPr="002E6840">
          <w:rPr>
            <w:kern w:val="18"/>
            <w:szCs w:val="21"/>
          </w:rPr>
          <w:t>83</w:t>
        </w:r>
      </w:hyperlink>
      <w:r w:rsidRPr="002E6840">
        <w:rPr>
          <w:kern w:val="18"/>
          <w:szCs w:val="21"/>
        </w:rPr>
        <w:t xml:space="preserve"> et </w:t>
      </w:r>
      <w:hyperlink r:id="rId30" w:history="1">
        <w:r w:rsidRPr="002E6840">
          <w:rPr>
            <w:kern w:val="18"/>
            <w:szCs w:val="21"/>
          </w:rPr>
          <w:t>92</w:t>
        </w:r>
      </w:hyperlink>
      <w:r w:rsidRPr="002E6840">
        <w:rPr>
          <w:kern w:val="18"/>
          <w:szCs w:val="21"/>
        </w:rPr>
        <w:t xml:space="preserve"> de l’AR du 18 avril 2017 et par l'</w:t>
      </w:r>
      <w:hyperlink r:id="rId31"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5E8E79BD" w14:textId="3136DD60" w:rsidR="002E6840" w:rsidRPr="00B46653" w:rsidRDefault="002E6840" w:rsidP="00B46653">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0976C96" w14:textId="77777777" w:rsidR="002E6840" w:rsidRPr="002E6840" w:rsidRDefault="002E6840" w:rsidP="00E21234">
      <w:pPr>
        <w:pStyle w:val="Titre3"/>
      </w:pPr>
      <w:bookmarkStart w:id="88" w:name="_Toc131404801"/>
      <w:proofErr w:type="spellStart"/>
      <w:r w:rsidRPr="002E6840">
        <w:t>Critères</w:t>
      </w:r>
      <w:proofErr w:type="spellEnd"/>
      <w:r w:rsidRPr="002E6840">
        <w:t xml:space="preserve"> </w:t>
      </w:r>
      <w:proofErr w:type="spellStart"/>
      <w:r w:rsidRPr="002E6840">
        <w:t>d’attribution</w:t>
      </w:r>
      <w:proofErr w:type="spellEnd"/>
      <w:r w:rsidRPr="002E6840">
        <w:t xml:space="preserve"> </w:t>
      </w:r>
      <w:r w:rsidRPr="002E6840">
        <w:rPr>
          <w:rFonts w:ascii="Arial" w:hAnsi="Arial" w:cs="Arial"/>
        </w:rPr>
        <w:t>♣</w:t>
      </w:r>
      <w:bookmarkEnd w:id="88"/>
    </w:p>
    <w:p w14:paraId="0C2D8B17" w14:textId="20D76E0A" w:rsidR="002E6840" w:rsidRPr="008B26DA" w:rsidRDefault="002E6840" w:rsidP="002E6840">
      <w:pPr>
        <w:pStyle w:val="Corpsdetexte"/>
        <w:rPr>
          <w:rFonts w:ascii="Georgia" w:hAnsi="Georgia" w:cs="Arial"/>
          <w:i/>
          <w:sz w:val="21"/>
          <w:szCs w:val="21"/>
          <w:highlight w:val="lightGray"/>
        </w:rPr>
      </w:pPr>
    </w:p>
    <w:p w14:paraId="3770D461" w14:textId="45F54B4B" w:rsidR="002E6840" w:rsidRPr="00B46653" w:rsidRDefault="002E6840" w:rsidP="00B46653">
      <w:pPr>
        <w:pStyle w:val="Corpsdetexte"/>
        <w:rPr>
          <w:rFonts w:ascii="Georgia" w:hAnsi="Georgia"/>
          <w:color w:val="404040"/>
          <w:sz w:val="21"/>
          <w:szCs w:val="21"/>
        </w:rPr>
      </w:pPr>
      <w:r w:rsidRPr="00F4104D">
        <w:rPr>
          <w:rFonts w:ascii="Georgia" w:hAnsi="Georgia"/>
          <w:color w:val="404040"/>
          <w:sz w:val="21"/>
          <w:szCs w:val="21"/>
        </w:rPr>
        <w:lastRenderedPageBreak/>
        <w:t xml:space="preserve">Le pouvoir adjudicateur choisira l’offre régulière qu’il juge économiquement la plus avantageuse en tenant compte </w:t>
      </w:r>
      <w:r w:rsidR="00B46653">
        <w:rPr>
          <w:rFonts w:ascii="Georgia" w:hAnsi="Georgia"/>
          <w:color w:val="404040"/>
          <w:sz w:val="21"/>
          <w:szCs w:val="21"/>
        </w:rPr>
        <w:t>du prix.</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131404802"/>
      <w:r>
        <w:t>Attribution du marché</w:t>
      </w:r>
      <w:bookmarkEnd w:id="89"/>
    </w:p>
    <w:p w14:paraId="0398C9E9" w14:textId="77777777" w:rsidR="002E6840" w:rsidRPr="008B26DA" w:rsidRDefault="002E6840" w:rsidP="002E6840">
      <w:pPr>
        <w:pStyle w:val="Corpsdetexte"/>
        <w:rPr>
          <w:rFonts w:cs="Arial"/>
          <w:i/>
          <w:sz w:val="18"/>
          <w:szCs w:val="18"/>
          <w:highlight w:val="lightGray"/>
        </w:rPr>
      </w:pPr>
      <w:proofErr w:type="gramStart"/>
      <w:r w:rsidRPr="008B26DA">
        <w:rPr>
          <w:rFonts w:cs="Arial"/>
          <w:i/>
          <w:sz w:val="18"/>
          <w:szCs w:val="18"/>
          <w:highlight w:val="lightGray"/>
        </w:rPr>
        <w:t>Article  36</w:t>
      </w:r>
      <w:proofErr w:type="gramEnd"/>
      <w:r w:rsidRPr="008B26DA">
        <w:rPr>
          <w:rFonts w:cs="Arial"/>
          <w:i/>
          <w:sz w:val="18"/>
          <w:szCs w:val="18"/>
          <w:highlight w:val="lightGray"/>
        </w:rPr>
        <w:t xml:space="preserve"> et 81-82 de la Loi du 17.06.2016  </w:t>
      </w:r>
    </w:p>
    <w:p w14:paraId="1786938A" w14:textId="21C20243"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w:t>
      </w:r>
      <w:r w:rsidR="00B46653">
        <w:rPr>
          <w:rFonts w:ascii="Georgia" w:eastAsia="DejaVu Sans" w:hAnsi="Georgia" w:cs="Tahoma"/>
          <w:color w:val="404040"/>
          <w:kern w:val="18"/>
          <w:sz w:val="21"/>
          <w:szCs w:val="21"/>
          <w:lang w:val="fr-FR"/>
        </w:rPr>
        <w:t xml:space="preserve">ts du </w:t>
      </w:r>
      <w:r w:rsidR="002676A2" w:rsidRPr="00F4104D">
        <w:rPr>
          <w:rFonts w:ascii="Georgia" w:eastAsia="DejaVu Sans" w:hAnsi="Georgia" w:cs="Tahoma"/>
          <w:color w:val="404040"/>
          <w:kern w:val="18"/>
          <w:sz w:val="21"/>
          <w:szCs w:val="21"/>
          <w:lang w:val="fr-FR"/>
        </w:rPr>
        <w:t>marché</w:t>
      </w:r>
      <w:r w:rsidR="002676A2">
        <w:rPr>
          <w:rFonts w:ascii="Georgia" w:eastAsia="DejaVu Sans" w:hAnsi="Georgia" w:cs="Tahoma"/>
          <w:color w:val="404040"/>
          <w:kern w:val="18"/>
          <w:sz w:val="21"/>
          <w:szCs w:val="21"/>
          <w:lang w:val="fr-FR"/>
        </w:rPr>
        <w:t xml:space="preserve"> seront</w:t>
      </w:r>
      <w:r w:rsidRPr="00F4104D">
        <w:rPr>
          <w:rFonts w:ascii="Georgia" w:eastAsia="DejaVu Sans" w:hAnsi="Georgia" w:cs="Tahoma"/>
          <w:color w:val="404040"/>
          <w:kern w:val="18"/>
          <w:sz w:val="21"/>
          <w:szCs w:val="21"/>
          <w:lang w:val="fr-FR"/>
        </w:rPr>
        <w:t xml:space="preserve"> attribués </w:t>
      </w:r>
      <w:r w:rsidR="00B46653">
        <w:rPr>
          <w:rFonts w:ascii="Georgia" w:eastAsia="DejaVu Sans" w:hAnsi="Georgia" w:cs="Tahoma"/>
          <w:color w:val="404040"/>
          <w:kern w:val="18"/>
          <w:sz w:val="21"/>
          <w:szCs w:val="21"/>
          <w:lang w:val="fr-FR"/>
        </w:rPr>
        <w:t xml:space="preserve">aux </w:t>
      </w:r>
      <w:r w:rsidRPr="00F4104D">
        <w:rPr>
          <w:rFonts w:ascii="Georgia" w:eastAsia="DejaVu Sans" w:hAnsi="Georgia" w:cs="Tahoma"/>
          <w:color w:val="404040"/>
          <w:kern w:val="18"/>
          <w:sz w:val="21"/>
          <w:szCs w:val="21"/>
          <w:lang w:val="fr-FR"/>
        </w:rPr>
        <w:t>soumissionnaires</w:t>
      </w:r>
      <w:r w:rsidR="00B46653">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qui ont remis l’offre régulière économiquement la plus avantageuse </w:t>
      </w:r>
      <w:r w:rsidR="00B46653">
        <w:rPr>
          <w:rFonts w:ascii="Georgia" w:eastAsia="DejaVu Sans" w:hAnsi="Georgia" w:cs="Tahoma"/>
          <w:color w:val="404040"/>
          <w:kern w:val="18"/>
          <w:sz w:val="21"/>
          <w:szCs w:val="21"/>
          <w:lang w:val="fr-FR"/>
        </w:rPr>
        <w:t>pour le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7F09CC0D" w:rsidR="009804F1" w:rsidRPr="002676A2" w:rsidRDefault="002E6840" w:rsidP="002676A2">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2676A2"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w:t>
      </w:r>
    </w:p>
    <w:p w14:paraId="342233F4" w14:textId="546847A5" w:rsidR="009804F1" w:rsidRPr="002676A2" w:rsidRDefault="009804F1" w:rsidP="009804F1">
      <w:pPr>
        <w:pStyle w:val="Titre3"/>
        <w:keepNext/>
        <w:widowControl w:val="0"/>
        <w:tabs>
          <w:tab w:val="num" w:pos="810"/>
        </w:tabs>
        <w:suppressAutoHyphens/>
        <w:autoSpaceDE/>
        <w:autoSpaceDN/>
        <w:adjustRightInd/>
        <w:spacing w:before="180" w:after="180"/>
        <w:ind w:left="810"/>
        <w:contextualSpacing w:val="0"/>
      </w:pPr>
      <w:bookmarkStart w:id="90" w:name="_Toc257039854"/>
      <w:bookmarkStart w:id="91" w:name="_Toc366161168"/>
      <w:bookmarkStart w:id="92" w:name="_Toc131404803"/>
      <w:r>
        <w:t xml:space="preserve">Conclusion du </w:t>
      </w:r>
      <w:proofErr w:type="spellStart"/>
      <w:r>
        <w:t>contrat</w:t>
      </w:r>
      <w:bookmarkEnd w:id="90"/>
      <w:bookmarkEnd w:id="91"/>
      <w:bookmarkEnd w:id="92"/>
      <w:proofErr w:type="spellEnd"/>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proofErr w:type="gramStart"/>
      <w:r w:rsidRPr="00F4104D">
        <w:rPr>
          <w:rFonts w:ascii="Georgia" w:eastAsia="DejaVu Sans" w:hAnsi="Georgia" w:cs="Tahoma"/>
          <w:color w:val="404040"/>
          <w:kern w:val="18"/>
          <w:sz w:val="21"/>
          <w:szCs w:val="21"/>
          <w:lang w:val="fr-FR"/>
        </w:rPr>
        <w:t>88  de</w:t>
      </w:r>
      <w:proofErr w:type="gramEnd"/>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6CD67943" w:rsidR="009804F1" w:rsidRDefault="009804F1" w:rsidP="00662111">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7AF6F101" w14:textId="6BD8009D" w:rsidR="0063146E" w:rsidRPr="00F4104D" w:rsidRDefault="0063146E" w:rsidP="0063146E">
      <w:pPr>
        <w:pStyle w:val="BTCbulletsCTB"/>
        <w:tabs>
          <w:tab w:val="left" w:pos="360"/>
        </w:tabs>
        <w:spacing w:after="120" w:line="288" w:lineRule="auto"/>
        <w:jc w:val="both"/>
        <w:rPr>
          <w:rFonts w:ascii="Georgia" w:hAnsi="Georgia"/>
          <w:color w:val="404040"/>
          <w:sz w:val="21"/>
          <w:szCs w:val="21"/>
          <w:lang w:val="fr-FR"/>
        </w:rPr>
      </w:pPr>
      <w:r w:rsidRPr="0063146E">
        <w:rPr>
          <w:rFonts w:ascii="Georgia" w:hAnsi="Georgia"/>
          <w:color w:val="404040"/>
          <w:sz w:val="21"/>
          <w:szCs w:val="21"/>
          <w:lang w:val="fr-FR"/>
        </w:rPr>
        <w:t xml:space="preserve">Dans un objectif de transparence, </w:t>
      </w:r>
      <w:proofErr w:type="spellStart"/>
      <w:r w:rsidRPr="0063146E">
        <w:rPr>
          <w:rFonts w:ascii="Georgia" w:hAnsi="Georgia"/>
          <w:color w:val="404040"/>
          <w:sz w:val="21"/>
          <w:szCs w:val="21"/>
          <w:lang w:val="fr-FR"/>
        </w:rPr>
        <w:t>Enabel</w:t>
      </w:r>
      <w:proofErr w:type="spellEnd"/>
      <w:r w:rsidRPr="0063146E">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proofErr w:type="gramStart"/>
      <w:r w:rsidRPr="0063146E">
        <w:rPr>
          <w:rFonts w:ascii="Georgia" w:hAnsi="Georgia"/>
          <w:color w:val="404040"/>
          <w:sz w:val="21"/>
          <w:szCs w:val="21"/>
          <w:lang w:val="fr-FR"/>
        </w:rPr>
        <w:t>contrat,  la</w:t>
      </w:r>
      <w:proofErr w:type="gramEnd"/>
      <w:r w:rsidRPr="0063146E">
        <w:rPr>
          <w:rFonts w:ascii="Georgia" w:hAnsi="Georgia"/>
          <w:color w:val="404040"/>
          <w:sz w:val="21"/>
          <w:szCs w:val="21"/>
          <w:lang w:val="fr-FR"/>
        </w:rPr>
        <w:t xml:space="preserve">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pPr>
      <w:bookmarkStart w:id="93" w:name="_Toc131404804"/>
      <w:bookmarkEnd w:id="78"/>
      <w:bookmarkEnd w:id="79"/>
      <w:bookmarkEnd w:id="80"/>
      <w:bookmarkEnd w:id="81"/>
      <w:bookmarkEnd w:id="82"/>
      <w:r>
        <w:lastRenderedPageBreak/>
        <w:t xml:space="preserve">Dispositions contractuelles </w:t>
      </w:r>
      <w:proofErr w:type="spellStart"/>
      <w:r>
        <w:t>particulères</w:t>
      </w:r>
      <w:bookmarkEnd w:id="93"/>
      <w:proofErr w:type="spellEnd"/>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1B51396"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à l’article</w:t>
      </w:r>
      <w:r w:rsidR="00EE72FA">
        <w:rPr>
          <w:rFonts w:ascii="Georgia" w:eastAsia="DejaVu Sans" w:hAnsi="Georgia" w:cs="Tahoma"/>
          <w:color w:val="404040"/>
          <w:kern w:val="18"/>
          <w:sz w:val="21"/>
          <w:szCs w:val="21"/>
          <w:lang w:val="fr-FR"/>
        </w:rPr>
        <w:t xml:space="preserve"> 26 </w:t>
      </w:r>
      <w:r w:rsidRPr="00F4104D">
        <w:rPr>
          <w:rFonts w:ascii="Georgia" w:eastAsia="DejaVu Sans" w:hAnsi="Georgia" w:cs="Tahoma"/>
          <w:color w:val="404040"/>
          <w:kern w:val="18"/>
          <w:sz w:val="21"/>
          <w:szCs w:val="21"/>
          <w:lang w:val="fr-FR"/>
        </w:rPr>
        <w:t>des</w:t>
      </w:r>
      <w:r w:rsidR="00EE72F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RGE.</w:t>
      </w: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31404805"/>
      <w:r>
        <w:t>Fonctionnaire dirigeant</w:t>
      </w:r>
      <w:bookmarkEnd w:id="94"/>
      <w:bookmarkEnd w:id="95"/>
      <w:bookmarkEnd w:id="96"/>
      <w:bookmarkEnd w:id="97"/>
      <w:r>
        <w:t xml:space="preserve"> (art. 11)</w:t>
      </w:r>
      <w:bookmarkEnd w:id="98"/>
      <w:bookmarkEnd w:id="99"/>
    </w:p>
    <w:p w14:paraId="63FDC236" w14:textId="2286B193" w:rsidR="005F2003" w:rsidRPr="00907DC5"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w:t>
      </w:r>
      <w:r w:rsidR="00907DC5">
        <w:t> :</w:t>
      </w:r>
    </w:p>
    <w:p w14:paraId="1462154E" w14:textId="77777777" w:rsidR="00907DC5" w:rsidRPr="0096652E" w:rsidRDefault="00907DC5" w:rsidP="00907DC5">
      <w:pPr>
        <w:pStyle w:val="Corpsdetexte"/>
        <w:numPr>
          <w:ilvl w:val="0"/>
          <w:numId w:val="56"/>
        </w:numPr>
        <w:rPr>
          <w:rFonts w:asciiTheme="minorHAnsi" w:hAnsiTheme="minorHAnsi" w:cstheme="minorHAnsi"/>
        </w:rPr>
      </w:pPr>
      <w:r>
        <w:rPr>
          <w:rFonts w:asciiTheme="minorHAnsi" w:hAnsiTheme="minorHAnsi" w:cstheme="minorHAnsi"/>
        </w:rPr>
        <w:t xml:space="preserve">LOT 1 : </w:t>
      </w:r>
      <w:proofErr w:type="spellStart"/>
      <w:r w:rsidRPr="0096652E">
        <w:rPr>
          <w:rFonts w:asciiTheme="minorHAnsi" w:hAnsiTheme="minorHAnsi" w:cstheme="minorHAnsi"/>
        </w:rPr>
        <w:t>Tshopo</w:t>
      </w:r>
      <w:proofErr w:type="spellEnd"/>
      <w:r w:rsidRPr="0096652E">
        <w:rPr>
          <w:rFonts w:asciiTheme="minorHAnsi" w:hAnsiTheme="minorHAnsi" w:cstheme="minorHAnsi"/>
        </w:rPr>
        <w:t xml:space="preserve"> : </w:t>
      </w:r>
      <w:r w:rsidRPr="0096652E">
        <w:rPr>
          <w:rFonts w:asciiTheme="minorHAnsi" w:eastAsia="Calibri" w:hAnsiTheme="minorHAnsi" w:cstheme="minorHAnsi"/>
          <w:b/>
          <w:sz w:val="21"/>
          <w:szCs w:val="21"/>
        </w:rPr>
        <w:t>Mme Mamy RAJAONARISOA</w:t>
      </w:r>
      <w:r w:rsidRPr="0096652E">
        <w:rPr>
          <w:rFonts w:asciiTheme="minorHAnsi" w:hAnsiTheme="minorHAnsi" w:cstheme="minorHAnsi"/>
        </w:rPr>
        <w:t>, Intervention Manager/ GIFT</w:t>
      </w:r>
      <w:r>
        <w:rPr>
          <w:rFonts w:asciiTheme="minorHAnsi" w:hAnsiTheme="minorHAnsi" w:cstheme="minorHAnsi"/>
        </w:rPr>
        <w:t xml:space="preserve"> Province de la </w:t>
      </w:r>
      <w:proofErr w:type="spellStart"/>
      <w:r w:rsidRPr="0096652E">
        <w:rPr>
          <w:rFonts w:asciiTheme="minorHAnsi" w:hAnsiTheme="minorHAnsi" w:cstheme="minorHAnsi"/>
        </w:rPr>
        <w:t>Tshopo</w:t>
      </w:r>
      <w:proofErr w:type="spellEnd"/>
      <w:r w:rsidRPr="0096652E">
        <w:rPr>
          <w:rFonts w:asciiTheme="minorHAnsi" w:hAnsiTheme="minorHAnsi" w:cstheme="minorHAnsi"/>
        </w:rPr>
        <w:t xml:space="preserve">, </w:t>
      </w:r>
      <w:r>
        <w:rPr>
          <w:rFonts w:asciiTheme="minorHAnsi" w:hAnsiTheme="minorHAnsi" w:cstheme="minorHAnsi"/>
        </w:rPr>
        <w:t>RD Congo</w:t>
      </w:r>
    </w:p>
    <w:p w14:paraId="11D8197F" w14:textId="77777777" w:rsidR="00907DC5" w:rsidRPr="0096652E" w:rsidRDefault="00907DC5" w:rsidP="00907DC5">
      <w:pPr>
        <w:pStyle w:val="Corpsdetexte"/>
        <w:ind w:left="780"/>
        <w:rPr>
          <w:rFonts w:asciiTheme="minorHAnsi" w:hAnsiTheme="minorHAnsi" w:cstheme="minorHAnsi"/>
          <w:sz w:val="21"/>
          <w:szCs w:val="21"/>
        </w:rPr>
      </w:pPr>
      <w:r w:rsidRPr="0096652E">
        <w:rPr>
          <w:rFonts w:asciiTheme="minorHAnsi" w:hAnsiTheme="minorHAnsi" w:cstheme="minorHAnsi"/>
          <w:sz w:val="21"/>
          <w:szCs w:val="21"/>
        </w:rPr>
        <w:t xml:space="preserve">Courriel : </w:t>
      </w:r>
      <w:hyperlink r:id="rId32" w:history="1">
        <w:r w:rsidRPr="00862BAC">
          <w:rPr>
            <w:rStyle w:val="Lienhypertexte"/>
            <w:rFonts w:asciiTheme="minorHAnsi" w:hAnsiTheme="minorHAnsi" w:cstheme="minorHAnsi"/>
            <w:sz w:val="21"/>
            <w:szCs w:val="21"/>
          </w:rPr>
          <w:t>mamy.rajaonarisoa@enabel.be</w:t>
        </w:r>
      </w:hyperlink>
      <w:r>
        <w:rPr>
          <w:rStyle w:val="Lienhypertexte"/>
          <w:rFonts w:asciiTheme="minorHAnsi" w:hAnsiTheme="minorHAnsi" w:cstheme="minorHAnsi"/>
          <w:color w:val="auto"/>
          <w:sz w:val="21"/>
          <w:szCs w:val="21"/>
        </w:rPr>
        <w:t xml:space="preserve">   </w:t>
      </w:r>
    </w:p>
    <w:p w14:paraId="2A56CD8B" w14:textId="77777777" w:rsidR="00907DC5" w:rsidRPr="0096652E" w:rsidRDefault="00907DC5" w:rsidP="00907DC5">
      <w:pPr>
        <w:pStyle w:val="Corpsdetexte"/>
        <w:numPr>
          <w:ilvl w:val="0"/>
          <w:numId w:val="56"/>
        </w:numPr>
        <w:rPr>
          <w:rFonts w:asciiTheme="minorHAnsi" w:hAnsiTheme="minorHAnsi" w:cstheme="minorHAnsi"/>
        </w:rPr>
      </w:pPr>
      <w:r>
        <w:rPr>
          <w:rFonts w:asciiTheme="minorHAnsi" w:hAnsiTheme="minorHAnsi" w:cstheme="minorHAnsi"/>
        </w:rPr>
        <w:t xml:space="preserve">LOT 2 : </w:t>
      </w:r>
      <w:proofErr w:type="spellStart"/>
      <w:r w:rsidRPr="0096652E">
        <w:rPr>
          <w:rFonts w:asciiTheme="minorHAnsi" w:hAnsiTheme="minorHAnsi" w:cstheme="minorHAnsi"/>
        </w:rPr>
        <w:t>Mongala</w:t>
      </w:r>
      <w:proofErr w:type="spellEnd"/>
      <w:r w:rsidRPr="0096652E">
        <w:rPr>
          <w:rFonts w:asciiTheme="minorHAnsi" w:hAnsiTheme="minorHAnsi" w:cstheme="minorHAnsi"/>
        </w:rPr>
        <w:t xml:space="preserve"> : </w:t>
      </w:r>
      <w:r w:rsidRPr="0096652E">
        <w:rPr>
          <w:rFonts w:asciiTheme="minorHAnsi" w:hAnsiTheme="minorHAnsi" w:cstheme="minorHAnsi"/>
          <w:b/>
          <w:bCs/>
        </w:rPr>
        <w:t>Mr Stéphane CYTRTYN</w:t>
      </w:r>
      <w:r w:rsidRPr="0096652E">
        <w:rPr>
          <w:rFonts w:asciiTheme="minorHAnsi" w:hAnsiTheme="minorHAnsi" w:cstheme="minorHAnsi"/>
        </w:rPr>
        <w:t xml:space="preserve"> : Intervention Manager/ </w:t>
      </w:r>
      <w:r>
        <w:rPr>
          <w:rFonts w:asciiTheme="minorHAnsi" w:hAnsiTheme="minorHAnsi" w:cstheme="minorHAnsi"/>
        </w:rPr>
        <w:t xml:space="preserve">Province de la </w:t>
      </w:r>
      <w:proofErr w:type="spellStart"/>
      <w:r w:rsidRPr="0096652E">
        <w:rPr>
          <w:rFonts w:asciiTheme="minorHAnsi" w:hAnsiTheme="minorHAnsi" w:cstheme="minorHAnsi"/>
        </w:rPr>
        <w:t>Mongala</w:t>
      </w:r>
      <w:proofErr w:type="spellEnd"/>
      <w:r>
        <w:rPr>
          <w:rFonts w:asciiTheme="minorHAnsi" w:hAnsiTheme="minorHAnsi" w:cstheme="minorHAnsi"/>
        </w:rPr>
        <w:t>, RD Congo</w:t>
      </w:r>
    </w:p>
    <w:p w14:paraId="41FF8CDD" w14:textId="562B5E29" w:rsidR="00907DC5" w:rsidRPr="00907DC5" w:rsidRDefault="00907DC5" w:rsidP="00907DC5">
      <w:pPr>
        <w:pStyle w:val="Corpsdetexte"/>
        <w:ind w:left="780"/>
        <w:rPr>
          <w:rFonts w:asciiTheme="minorHAnsi" w:hAnsiTheme="minorHAnsi" w:cstheme="minorHAnsi"/>
        </w:rPr>
      </w:pPr>
      <w:r w:rsidRPr="0096652E">
        <w:rPr>
          <w:rFonts w:asciiTheme="minorHAnsi" w:hAnsiTheme="minorHAnsi" w:cstheme="minorHAnsi"/>
          <w:sz w:val="21"/>
          <w:szCs w:val="21"/>
        </w:rPr>
        <w:t xml:space="preserve">Courriel : </w:t>
      </w:r>
      <w:hyperlink r:id="rId33" w:history="1">
        <w:r w:rsidRPr="00862BAC">
          <w:rPr>
            <w:rStyle w:val="Lienhypertexte"/>
            <w:rFonts w:asciiTheme="minorHAnsi" w:hAnsiTheme="minorHAnsi" w:cstheme="minorHAnsi"/>
            <w:sz w:val="21"/>
            <w:szCs w:val="21"/>
          </w:rPr>
          <w:t>stephane.cytryn@enabel.be</w:t>
        </w:r>
      </w:hyperlink>
      <w:r>
        <w:rPr>
          <w:rStyle w:val="Lienhypertexte"/>
          <w:rFonts w:asciiTheme="minorHAnsi" w:hAnsiTheme="minorHAnsi" w:cstheme="minorHAnsi"/>
          <w:color w:val="auto"/>
          <w:sz w:val="21"/>
          <w:szCs w:val="21"/>
        </w:rPr>
        <w:t xml:space="preserve"> </w:t>
      </w:r>
    </w:p>
    <w:p w14:paraId="3F788B92" w14:textId="77777777" w:rsidR="00907DC5" w:rsidRDefault="00907DC5" w:rsidP="005F2003">
      <w:pPr>
        <w:pStyle w:val="Corpsdetexte"/>
        <w:rPr>
          <w:color w:val="000000"/>
        </w:rPr>
      </w:pP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635E79D1"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EE72FA"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DD3B9B6"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361408324"/>
      <w:bookmarkStart w:id="102" w:name="_Toc131404806"/>
      <w:r w:rsidRPr="00441577">
        <w:t>Sous-traitants (art. 12 à 15)</w:t>
      </w:r>
      <w:bookmarkEnd w:id="100"/>
      <w:bookmarkEnd w:id="102"/>
    </w:p>
    <w:p w14:paraId="1BDBF9B4" w14:textId="2C6F234D" w:rsidR="00FF0E10" w:rsidRPr="00D14EA3" w:rsidRDefault="00FF0E10" w:rsidP="00FF0E10">
      <w:pPr>
        <w:pStyle w:val="Corpsdetexte"/>
        <w:rPr>
          <w:rFonts w:ascii="Georgia" w:hAnsi="Georgia"/>
          <w:color w:val="404040"/>
          <w:sz w:val="21"/>
          <w:szCs w:val="21"/>
        </w:rPr>
      </w:pPr>
      <w:bookmarkStart w:id="103" w:name="_Toc361408325"/>
      <w:bookmarkEnd w:id="101"/>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F4104D" w:rsidRDefault="00FF0E10" w:rsidP="00FF0E10">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sidRPr="00D14EA3">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Default="00FF0E10" w:rsidP="00FF0E10">
      <w:pPr>
        <w:pStyle w:val="Titre2"/>
        <w:keepLines w:val="0"/>
        <w:widowControl w:val="0"/>
        <w:tabs>
          <w:tab w:val="num" w:pos="576"/>
        </w:tabs>
        <w:suppressAutoHyphens/>
        <w:spacing w:after="240"/>
      </w:pPr>
      <w:bookmarkStart w:id="104" w:name="_Toc52503024"/>
      <w:bookmarkStart w:id="105" w:name="_Toc131404807"/>
      <w:r w:rsidRPr="00441577">
        <w:t>Confidentialité (art. 18)</w:t>
      </w:r>
      <w:bookmarkEnd w:id="104"/>
      <w:bookmarkEnd w:id="105"/>
    </w:p>
    <w:p w14:paraId="7A02D80C"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5A274F5A" w14:textId="77777777" w:rsidR="00FF0E10" w:rsidRPr="00D14EA3" w:rsidRDefault="00FF0E10" w:rsidP="00FF0E10">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77777777" w:rsidR="00FF0E10" w:rsidRPr="00D14EA3" w:rsidRDefault="00FF0E10" w:rsidP="00FF0E10">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52659980" w14:textId="3EAA0FB9" w:rsidR="00FF0E10" w:rsidRPr="00D14EA3" w:rsidRDefault="00FF0E10" w:rsidP="00907DC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D14EA3" w:rsidRDefault="00FF0E10" w:rsidP="00907DC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1416A837" w14:textId="77777777" w:rsidR="00FF0E10" w:rsidRPr="00D14EA3" w:rsidRDefault="00FF0E10" w:rsidP="00907DC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7777777" w:rsidR="00FF0E10" w:rsidRPr="00D14EA3" w:rsidRDefault="00FF0E10" w:rsidP="00907DC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7777777" w:rsidR="00FF0E10" w:rsidRPr="00D14EA3" w:rsidRDefault="00FF0E10" w:rsidP="00907DC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77777777" w:rsidR="00FF0E10" w:rsidRPr="00D14EA3" w:rsidRDefault="00FF0E10" w:rsidP="00907DC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630393F" w14:textId="77777777" w:rsidR="00FF0E10" w:rsidRDefault="00FF0E10" w:rsidP="00907DC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1478F6" w:rsidRDefault="00FF0E10" w:rsidP="00907DC5">
      <w:pPr>
        <w:pStyle w:val="Titre2"/>
        <w:jc w:val="both"/>
        <w:rPr>
          <w:lang w:val="fr-FR"/>
        </w:rPr>
      </w:pPr>
      <w:bookmarkStart w:id="106" w:name="_Toc131404808"/>
      <w:r w:rsidRPr="001478F6">
        <w:rPr>
          <w:lang w:val="fr-FR"/>
        </w:rPr>
        <w:t>Protection des données personnelles</w:t>
      </w:r>
      <w:bookmarkEnd w:id="106"/>
    </w:p>
    <w:p w14:paraId="6CEA82DB" w14:textId="77777777" w:rsidR="00FF0E10" w:rsidRPr="001478F6" w:rsidRDefault="00FF0E10" w:rsidP="00907DC5">
      <w:pPr>
        <w:jc w:val="both"/>
        <w:rPr>
          <w:lang w:val="fr-FR"/>
        </w:rPr>
      </w:pPr>
      <w:r w:rsidRPr="001478F6">
        <w:rPr>
          <w:lang w:val="fr-FR"/>
        </w:rPr>
        <w:t>4.4.1</w:t>
      </w:r>
      <w:r w:rsidRPr="001478F6">
        <w:rPr>
          <w:lang w:val="fr-FR"/>
        </w:rPr>
        <w:tab/>
        <w:t>Traitement des données personnelles par le pouvoir adjudicateur</w:t>
      </w:r>
    </w:p>
    <w:p w14:paraId="7BAAEA57" w14:textId="77777777" w:rsidR="00FF0E10" w:rsidRPr="001478F6" w:rsidRDefault="00FF0E10" w:rsidP="00907DC5">
      <w:pPr>
        <w:jc w:val="both"/>
        <w:rPr>
          <w:lang w:val="fr-FR"/>
        </w:rPr>
      </w:pPr>
      <w:r w:rsidRPr="001478F6">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AC8D969" w14:textId="77777777" w:rsidR="00907DC5" w:rsidRDefault="00FF0E10" w:rsidP="00907DC5">
      <w:pPr>
        <w:jc w:val="both"/>
        <w:rPr>
          <w:lang w:val="fr-FR"/>
        </w:rPr>
      </w:pPr>
      <w:r w:rsidRPr="001478F6">
        <w:rPr>
          <w:lang w:val="fr-FR"/>
        </w:rPr>
        <w:t>4.4.2</w:t>
      </w:r>
      <w:r w:rsidRPr="001478F6">
        <w:rPr>
          <w:lang w:val="fr-FR"/>
        </w:rPr>
        <w:tab/>
        <w:t xml:space="preserve">Traitement des données personnelles par l’adjudicataire </w:t>
      </w:r>
    </w:p>
    <w:p w14:paraId="2DA324B1" w14:textId="3A743991" w:rsidR="00FF0E10" w:rsidRPr="00907DC5" w:rsidRDefault="00FF0E10" w:rsidP="00907DC5">
      <w:pPr>
        <w:jc w:val="both"/>
        <w:rPr>
          <w:lang w:val="fr-FR"/>
        </w:rPr>
      </w:pPr>
      <w:r w:rsidRPr="001478F6">
        <w:rPr>
          <w:caps/>
          <w:lang w:val="fr-FR"/>
        </w:rPr>
        <w:t xml:space="preserve"> OPTION 1 : Traitement des données à caractère personnel par un sous-traitant </w:t>
      </w:r>
    </w:p>
    <w:p w14:paraId="66C35DBC" w14:textId="77777777" w:rsidR="00FF0E10" w:rsidRPr="001478F6" w:rsidRDefault="00FF0E10" w:rsidP="00907DC5">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1478F6" w:rsidRDefault="00FF0E10" w:rsidP="00907DC5">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1478F6" w:rsidRDefault="00FF0E10" w:rsidP="00907DC5">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1478F6" w:rsidRDefault="00FF0E10" w:rsidP="00907DC5">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1478F6" w:rsidRDefault="00FF0E10" w:rsidP="00907DC5">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77777777" w:rsidR="00FF0E10" w:rsidRPr="001478F6" w:rsidRDefault="00FF0E10" w:rsidP="00907DC5">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4F56D1FC" w14:textId="77777777" w:rsidR="00FF0E10" w:rsidRPr="001478F6" w:rsidRDefault="00FF0E10" w:rsidP="00907DC5">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50C28717" w14:textId="4F1A97EC" w:rsidR="00FF0E10" w:rsidRPr="001478F6" w:rsidRDefault="00FF0E10" w:rsidP="00907DC5">
      <w:pPr>
        <w:jc w:val="both"/>
        <w:rPr>
          <w:lang w:val="fr-FR"/>
        </w:rPr>
      </w:pPr>
      <w:r w:rsidRPr="001478F6">
        <w:rPr>
          <w:lang w:val="fr-FR"/>
        </w:rPr>
        <w:t xml:space="preserve"> OPTION 2 : TRAITEMENT DES DONNÉES À CARACTÈRE PERSONNEL PAR UN RESPONSABLE DE TRAITEMENT (DESTINATAIRE)</w:t>
      </w:r>
    </w:p>
    <w:p w14:paraId="51C54F54" w14:textId="77777777" w:rsidR="00FF0E10" w:rsidRPr="001478F6" w:rsidRDefault="00FF0E10" w:rsidP="00907DC5">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1478F6" w:rsidRDefault="00FF0E10" w:rsidP="00907DC5">
      <w:pPr>
        <w:jc w:val="both"/>
        <w:rPr>
          <w:lang w:val="fr-FR"/>
        </w:rPr>
      </w:pPr>
      <w:r w:rsidRPr="001478F6">
        <w:rPr>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1478F6" w:rsidRDefault="00FF0E10" w:rsidP="00907DC5">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Default="00FF0E10" w:rsidP="00907DC5">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7" w:name="_Toc131404809"/>
      <w:r w:rsidRPr="00441577">
        <w:t>Droits intellectuels (art. 19 à 23)</w:t>
      </w:r>
      <w:bookmarkEnd w:id="103"/>
      <w:bookmarkEnd w:id="107"/>
    </w:p>
    <w:p w14:paraId="067644D6" w14:textId="7CF89570" w:rsidR="005F2003" w:rsidRPr="00907DC5" w:rsidRDefault="005F2003" w:rsidP="005F2003">
      <w:pPr>
        <w:pStyle w:val="Corpsdetexte"/>
        <w:rPr>
          <w:rFonts w:ascii="Georgia" w:hAnsi="Georgia"/>
          <w:color w:val="404040"/>
          <w:sz w:val="21"/>
          <w:szCs w:val="21"/>
        </w:rPr>
      </w:pPr>
      <w:r w:rsidRPr="00F4104D">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8" w:name="_Ref233108956"/>
      <w:bookmarkStart w:id="109" w:name="_Ref233108960"/>
      <w:bookmarkStart w:id="110" w:name="_Toc257380497"/>
      <w:bookmarkStart w:id="111" w:name="_Toc260134216"/>
      <w:bookmarkStart w:id="112" w:name="_Toc364253084"/>
      <w:bookmarkStart w:id="113" w:name="_Toc131404810"/>
      <w:r>
        <w:t>Cautionnement</w:t>
      </w:r>
      <w:bookmarkEnd w:id="108"/>
      <w:bookmarkEnd w:id="109"/>
      <w:bookmarkEnd w:id="110"/>
      <w:bookmarkEnd w:id="111"/>
      <w:r>
        <w:t xml:space="preserve"> (art.25 à 33)</w:t>
      </w:r>
      <w:bookmarkEnd w:id="112"/>
      <w:bookmarkEnd w:id="113"/>
    </w:p>
    <w:p w14:paraId="7E3C791A" w14:textId="32F54985"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w:t>
      </w:r>
      <w:proofErr w:type="gramStart"/>
      <w:r w:rsidRPr="00F4104D">
        <w:rPr>
          <w:rFonts w:eastAsia="DejaVu Sans" w:cs="Tahoma"/>
          <w:color w:val="404040"/>
          <w:kern w:val="18"/>
          <w:szCs w:val="21"/>
          <w:lang w:val="fr-FR"/>
        </w:rPr>
        <w:t>à  5</w:t>
      </w:r>
      <w:proofErr w:type="gramEnd"/>
      <w:r w:rsidRPr="00F4104D">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7AFC8AE"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7C21CF9"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r w:rsidR="00907DC5">
        <w:rPr>
          <w:rFonts w:eastAsia="DejaVu Sans" w:cs="Tahoma"/>
          <w:color w:val="404040"/>
          <w:kern w:val="18"/>
          <w:szCs w:val="21"/>
          <w:lang w:val="fr-FR"/>
        </w:rPr>
        <w:t>.</w:t>
      </w:r>
    </w:p>
    <w:p w14:paraId="01635E6A"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F4104D">
        <w:rPr>
          <w:rFonts w:eastAsia="DejaVu Sans" w:cs="Tahoma"/>
          <w:color w:val="404040"/>
          <w:kern w:val="18"/>
          <w:szCs w:val="21"/>
          <w:lang w:val="fr-FR"/>
        </w:rPr>
        <w:t>suivantes:</w:t>
      </w:r>
      <w:proofErr w:type="gramEnd"/>
    </w:p>
    <w:p w14:paraId="03CF0313" w14:textId="4B7DE91B" w:rsidR="00CD6030" w:rsidRDefault="005F2003" w:rsidP="00CD6030">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D6030" w:rsidRPr="00CD6030">
        <w:rPr>
          <w:rFonts w:cs="Arial"/>
          <w:kern w:val="18"/>
          <w:sz w:val="20"/>
        </w:rPr>
        <w:t xml:space="preserve">Complétez le plus précisément possible le formulaire suivant : </w:t>
      </w:r>
      <w:hyperlink r:id="rId34" w:history="1">
        <w:r w:rsidR="00CD6030" w:rsidRPr="00CD6030">
          <w:rPr>
            <w:rFonts w:cs="Arial"/>
            <w:kern w:val="18"/>
            <w:sz w:val="20"/>
          </w:rPr>
          <w:t>https://finances.belgium.be/sites/default/files/01_marche_public.pdf</w:t>
        </w:r>
      </w:hyperlink>
      <w:r w:rsidR="00CD6030">
        <w:rPr>
          <w:rFonts w:cs="Arial"/>
          <w:kern w:val="18"/>
          <w:sz w:val="20"/>
        </w:rPr>
        <w:t xml:space="preserve"> </w:t>
      </w:r>
    </w:p>
    <w:p w14:paraId="46A7D508" w14:textId="37B590B9" w:rsidR="005F2003" w:rsidRPr="00514647" w:rsidRDefault="00CD6030" w:rsidP="00CD6030">
      <w:pPr>
        <w:ind w:left="284" w:hanging="284"/>
        <w:jc w:val="both"/>
        <w:rPr>
          <w:rFonts w:cs="Arial"/>
          <w:kern w:val="18"/>
          <w:sz w:val="20"/>
        </w:rPr>
      </w:pPr>
      <w:r w:rsidRPr="00CD6030">
        <w:rPr>
          <w:rFonts w:cs="Arial"/>
          <w:kern w:val="18"/>
          <w:sz w:val="20"/>
        </w:rPr>
        <w:t xml:space="preserve">(PDF, 1.34 Mo), et renvoyez-le à l’adresse e-mail </w:t>
      </w:r>
      <w:hyperlink r:id="rId35" w:history="1">
        <w:r w:rsidRPr="00CD6030">
          <w:rPr>
            <w:rFonts w:cs="Arial"/>
            <w:kern w:val="18"/>
            <w:sz w:val="20"/>
          </w:rPr>
          <w:t>info.cdcdck@minfin.fed.be</w:t>
        </w:r>
      </w:hyperlink>
      <w:r w:rsidRPr="00CD6030">
        <w:rPr>
          <w:rFonts w:cs="Arial"/>
          <w:kern w:val="18"/>
          <w:sz w:val="20"/>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 xml:space="preserve">lorsqu’il s’agit de fonds publics, par le dépôt de ceux-ci entre les mains du caissier de l’Etat au siège de la Banque nationale à Bruxelles ou dans l’une de ses agences en province, pour compte </w:t>
      </w:r>
      <w:r w:rsidRPr="00514647">
        <w:rPr>
          <w:rFonts w:cs="Arial"/>
          <w:kern w:val="18"/>
          <w:sz w:val="20"/>
        </w:rPr>
        <w:lastRenderedPageBreak/>
        <w:t>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proofErr w:type="gramStart"/>
      <w:r w:rsidR="0017001A">
        <w:rPr>
          <w:rFonts w:cs="Arial"/>
          <w:kern w:val="18"/>
          <w:sz w:val="20"/>
        </w:rPr>
        <w:t>adjudicateur:</w:t>
      </w:r>
      <w:proofErr w:type="gramEnd"/>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35F6FED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proofErr w:type="gramStart"/>
      <w:r w:rsidR="0017001A">
        <w:rPr>
          <w:rFonts w:cs="Arial"/>
          <w:b/>
          <w:kern w:val="18"/>
          <w:sz w:val="20"/>
        </w:rPr>
        <w:t>réception:</w:t>
      </w:r>
      <w:proofErr w:type="gramEnd"/>
    </w:p>
    <w:p w14:paraId="4941B1E8" w14:textId="565E3F4E"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proofErr w:type="gramStart"/>
      <w:r w:rsidRPr="00514647">
        <w:rPr>
          <w:rFonts w:cs="Arial"/>
          <w:kern w:val="18"/>
          <w:sz w:val="20"/>
        </w:rPr>
        <w:t>provisoire:</w:t>
      </w:r>
      <w:proofErr w:type="gramEnd"/>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2CDE3B53" w:rsidR="000534B9" w:rsidRPr="000534B9" w:rsidRDefault="005F2003" w:rsidP="00907DC5">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proofErr w:type="gramStart"/>
      <w:r w:rsidRPr="00514647">
        <w:rPr>
          <w:rFonts w:cs="Arial"/>
          <w:kern w:val="18"/>
          <w:sz w:val="20"/>
        </w:rPr>
        <w:t>définitive:</w:t>
      </w:r>
      <w:proofErr w:type="gramEnd"/>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4" w:name="_Toc361393825"/>
      <w:bookmarkStart w:id="115" w:name="_Toc361408327"/>
      <w:bookmarkStart w:id="116" w:name="_Toc131404811"/>
      <w:r>
        <w:t>Conformité de l’exécution (art. 34)</w:t>
      </w:r>
      <w:bookmarkEnd w:id="114"/>
      <w:bookmarkEnd w:id="115"/>
      <w:bookmarkEnd w:id="116"/>
      <w:r>
        <w:t xml:space="preserve"> </w:t>
      </w:r>
    </w:p>
    <w:p w14:paraId="4DF06CF0" w14:textId="77777777"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131404812"/>
      <w:r w:rsidRPr="005F2003">
        <w:lastRenderedPageBreak/>
        <w:t>Modifications du marché (art. 37 à 38/19)</w:t>
      </w:r>
      <w:bookmarkEnd w:id="117"/>
    </w:p>
    <w:p w14:paraId="01889526"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18" w:name="_Toc131404813"/>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18"/>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6496AD4D" w:rsidR="005F2003" w:rsidRPr="00907DC5"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19" w:name="_Toc131404814"/>
      <w:proofErr w:type="spellStart"/>
      <w:r w:rsidRPr="000534B9">
        <w:t>Révision</w:t>
      </w:r>
      <w:proofErr w:type="spellEnd"/>
      <w:r w:rsidRPr="000534B9">
        <w:t xml:space="preserve"> des prix (art. 38/7)</w:t>
      </w:r>
      <w:bookmarkEnd w:id="119"/>
    </w:p>
    <w:p w14:paraId="570BE057" w14:textId="03834E20" w:rsidR="005F2003" w:rsidRPr="00907DC5" w:rsidRDefault="005F2003" w:rsidP="00907DC5">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20" w:name="_Toc131404815"/>
      <w:r w:rsidRPr="006A46F9">
        <w:rPr>
          <w:lang w:val="fr-BE"/>
        </w:rPr>
        <w:t>Indemnités suite aux suspensions ordonnées par l’adjudicateur durant l’exécution (art. 38/12)</w:t>
      </w:r>
      <w:bookmarkEnd w:id="120"/>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662111">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662111">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662111">
      <w:pPr>
        <w:pStyle w:val="Corpsdetexte"/>
        <w:numPr>
          <w:ilvl w:val="0"/>
          <w:numId w:val="8"/>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21" w:name="_Toc131404816"/>
      <w:proofErr w:type="spellStart"/>
      <w:r w:rsidRPr="000534B9">
        <w:t>Circonstances</w:t>
      </w:r>
      <w:proofErr w:type="spellEnd"/>
      <w:r w:rsidRPr="000534B9">
        <w:t xml:space="preserve"> </w:t>
      </w:r>
      <w:proofErr w:type="spellStart"/>
      <w:r w:rsidRPr="000534B9">
        <w:t>imprévisibles</w:t>
      </w:r>
      <w:bookmarkEnd w:id="121"/>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w:t>
      </w:r>
      <w:r w:rsidRPr="004A6528">
        <w:rPr>
          <w:kern w:val="18"/>
          <w:sz w:val="20"/>
        </w:rPr>
        <w:lastRenderedPageBreak/>
        <w:t xml:space="preserve">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D72E2E6" w14:textId="77777777" w:rsidR="005F2003" w:rsidRPr="00596246" w:rsidRDefault="005F2003" w:rsidP="005F2003">
      <w:pPr>
        <w:pStyle w:val="Corpsdetexte"/>
      </w:pPr>
    </w:p>
    <w:p w14:paraId="6B777AAD" w14:textId="4F768CCA" w:rsidR="005F2003" w:rsidRDefault="005F2003" w:rsidP="000534B9">
      <w:pPr>
        <w:pStyle w:val="Titre2"/>
        <w:keepLines w:val="0"/>
        <w:widowControl w:val="0"/>
        <w:tabs>
          <w:tab w:val="num" w:pos="576"/>
        </w:tabs>
        <w:suppressAutoHyphens/>
        <w:spacing w:after="240"/>
      </w:pPr>
      <w:bookmarkStart w:id="122" w:name="_Toc361393826"/>
      <w:bookmarkStart w:id="123" w:name="_Toc361408328"/>
      <w:bookmarkStart w:id="124" w:name="_Toc131404817"/>
      <w:r>
        <w:t>Réception techniq</w:t>
      </w:r>
      <w:r w:rsidRPr="00596246">
        <w:t xml:space="preserve">ue préalable (art. </w:t>
      </w:r>
      <w:r w:rsidR="00A31CAA">
        <w:t>41-</w:t>
      </w:r>
      <w:r w:rsidRPr="00596246">
        <w:t>42)</w:t>
      </w:r>
      <w:bookmarkEnd w:id="122"/>
      <w:bookmarkEnd w:id="123"/>
      <w:bookmarkEnd w:id="124"/>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5" w:name="_Toc361393827"/>
      <w:bookmarkStart w:id="126" w:name="_Toc361408329"/>
      <w:bookmarkStart w:id="127" w:name="_Toc131404818"/>
      <w:r>
        <w:t>Modalités d’exécution (art. 1</w:t>
      </w:r>
      <w:r w:rsidR="00A31CAA">
        <w:t>15</w:t>
      </w:r>
      <w:r>
        <w:t xml:space="preserve"> es)</w:t>
      </w:r>
      <w:bookmarkEnd w:id="125"/>
      <w:bookmarkEnd w:id="126"/>
      <w:bookmarkEnd w:id="127"/>
    </w:p>
    <w:p w14:paraId="0B0EB2C7" w14:textId="77AD76D0" w:rsidR="00C07E87" w:rsidRPr="00907DC5" w:rsidRDefault="005F2003"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28" w:name="_Toc131404819"/>
      <w:r w:rsidRPr="00A31CAA">
        <w:rPr>
          <w:lang w:val="fr-BE"/>
        </w:rPr>
        <w:t>Délais et clauses (art. 1</w:t>
      </w:r>
      <w:r w:rsidR="00A31CAA">
        <w:rPr>
          <w:lang w:val="fr-BE"/>
        </w:rPr>
        <w:t>16</w:t>
      </w:r>
      <w:r w:rsidRPr="00A31CAA">
        <w:rPr>
          <w:lang w:val="fr-BE"/>
        </w:rPr>
        <w:t>)</w:t>
      </w:r>
      <w:bookmarkEnd w:id="128"/>
    </w:p>
    <w:p w14:paraId="4DED3B28" w14:textId="30766FD9"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907DC5">
        <w:rPr>
          <w:rFonts w:ascii="Georgia" w:eastAsia="Calibri" w:hAnsi="Georgia" w:cs="Times New Roman"/>
          <w:color w:val="585756"/>
          <w:kern w:val="0"/>
          <w:sz w:val="21"/>
          <w:szCs w:val="22"/>
          <w:lang w:val="fr-BE"/>
        </w:rPr>
        <w:t xml:space="preserve">150 </w:t>
      </w:r>
      <w:r w:rsidRPr="00C07E87">
        <w:rPr>
          <w:rFonts w:ascii="Georgia" w:eastAsia="Calibri" w:hAnsi="Georgia" w:cs="Times New Roman"/>
          <w:color w:val="585756"/>
          <w:kern w:val="0"/>
          <w:sz w:val="21"/>
          <w:szCs w:val="22"/>
          <w:lang w:val="fr-BE"/>
        </w:rPr>
        <w:t>jours calendrier à compter du jour qui suit celui où le fournisseur a reçu la notification de la conclusion du marché. Les jours de fermeture de l’entreprise du fournisseur pour les vacances annuelles ne sont pas inclus dans le calcul.</w:t>
      </w:r>
    </w:p>
    <w:p w14:paraId="7DD28665" w14:textId="7FB16351" w:rsidR="00C07E87" w:rsidRPr="00C07E87" w:rsidRDefault="00C07E87"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29" w:name="_Toc131404820"/>
      <w:r w:rsidRPr="00C07E87">
        <w:rPr>
          <w:lang w:val="fr-BE"/>
        </w:rPr>
        <w:t>Quantités à fournir (art. 117)</w:t>
      </w:r>
      <w:bookmarkEnd w:id="129"/>
    </w:p>
    <w:p w14:paraId="47A24454" w14:textId="68C07FA2"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7777777"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30" w:name="_Toc131404821"/>
      <w:r w:rsidRPr="006A46F9">
        <w:rPr>
          <w:lang w:val="fr-BE"/>
        </w:rPr>
        <w:t>Lieu où les services doivent être exécutés et formalités (art. 149)</w:t>
      </w:r>
      <w:bookmarkEnd w:id="130"/>
    </w:p>
    <w:p w14:paraId="342DDF0C" w14:textId="38ACDE5E" w:rsidR="00907DC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Pr="00C55D53">
        <w:rPr>
          <w:rFonts w:ascii="Georgia" w:eastAsia="Calibri" w:hAnsi="Georgia" w:cs="Times New Roman"/>
          <w:color w:val="585756"/>
          <w:szCs w:val="22"/>
          <w:lang w:val="fr-BE"/>
        </w:rPr>
        <w:t xml:space="preserve"> à l’adresse </w:t>
      </w:r>
      <w:r w:rsidR="00907DC5" w:rsidRPr="00C55D53">
        <w:rPr>
          <w:rFonts w:ascii="Georgia" w:eastAsia="Calibri" w:hAnsi="Georgia" w:cs="Times New Roman"/>
          <w:color w:val="585756"/>
          <w:szCs w:val="22"/>
          <w:lang w:val="fr-BE"/>
        </w:rPr>
        <w:t>suivante :</w:t>
      </w:r>
    </w:p>
    <w:p w14:paraId="43A1EA90" w14:textId="32F5A8D2" w:rsidR="00907DC5" w:rsidRPr="00907DC5" w:rsidRDefault="00907DC5" w:rsidP="005F2003">
      <w:pPr>
        <w:pStyle w:val="Corpsdetexte"/>
        <w:rPr>
          <w:rFonts w:ascii="Georgia" w:eastAsia="Calibri" w:hAnsi="Georgia" w:cs="Times New Roman"/>
          <w:b/>
          <w:bCs/>
          <w:color w:val="585756"/>
          <w:szCs w:val="22"/>
          <w:u w:val="single"/>
          <w:lang w:val="fr-BE"/>
        </w:rPr>
      </w:pPr>
      <w:r w:rsidRPr="00907DC5">
        <w:rPr>
          <w:rFonts w:ascii="Georgia" w:eastAsia="Calibri" w:hAnsi="Georgia" w:cs="Times New Roman"/>
          <w:b/>
          <w:bCs/>
          <w:color w:val="585756"/>
          <w:szCs w:val="22"/>
          <w:u w:val="single"/>
          <w:lang w:val="fr-BE"/>
        </w:rPr>
        <w:t xml:space="preserve">OFFRE DE BASE : </w:t>
      </w:r>
    </w:p>
    <w:p w14:paraId="0B0216F3" w14:textId="6B4B7986" w:rsidR="005F2003" w:rsidRDefault="00907DC5" w:rsidP="005F2003">
      <w:pPr>
        <w:pStyle w:val="Corpsdetexte"/>
        <w:rPr>
          <w:rFonts w:ascii="Georgia" w:eastAsia="Calibri" w:hAnsi="Georgia" w:cs="Times New Roman"/>
          <w:color w:val="585756"/>
          <w:szCs w:val="22"/>
          <w:lang w:val="fr-BE"/>
        </w:rPr>
      </w:pPr>
      <w:proofErr w:type="spellStart"/>
      <w:r>
        <w:rPr>
          <w:rFonts w:ascii="Georgia" w:eastAsia="Calibri" w:hAnsi="Georgia" w:cs="Times New Roman"/>
          <w:color w:val="585756"/>
          <w:szCs w:val="22"/>
          <w:lang w:val="fr-BE"/>
        </w:rPr>
        <w:t>Enabel</w:t>
      </w:r>
      <w:proofErr w:type="spellEnd"/>
      <w:r>
        <w:rPr>
          <w:rFonts w:ascii="Georgia" w:eastAsia="Calibri" w:hAnsi="Georgia" w:cs="Times New Roman"/>
          <w:color w:val="585756"/>
          <w:szCs w:val="22"/>
          <w:lang w:val="fr-BE"/>
        </w:rPr>
        <w:t xml:space="preserve"> – Agence Belge de Développement</w:t>
      </w:r>
    </w:p>
    <w:p w14:paraId="2942B28C" w14:textId="77777777" w:rsidR="00EE72FA" w:rsidRDefault="00907DC5"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Ambassade de Belgique,</w:t>
      </w:r>
    </w:p>
    <w:p w14:paraId="4981F59C" w14:textId="0CB54AB8" w:rsidR="00907DC5" w:rsidRDefault="00EE72FA"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Boulevard du 30 juin,</w:t>
      </w:r>
      <w:r w:rsidR="00907DC5">
        <w:rPr>
          <w:rFonts w:ascii="Georgia" w:eastAsia="Calibri" w:hAnsi="Georgia" w:cs="Times New Roman"/>
          <w:color w:val="585756"/>
          <w:szCs w:val="22"/>
          <w:lang w:val="fr-BE"/>
        </w:rPr>
        <w:t xml:space="preserve"> 13</w:t>
      </w:r>
      <w:r>
        <w:rPr>
          <w:rFonts w:ascii="Georgia" w:eastAsia="Calibri" w:hAnsi="Georgia" w:cs="Times New Roman"/>
          <w:color w:val="585756"/>
          <w:szCs w:val="22"/>
          <w:lang w:val="fr-BE"/>
        </w:rPr>
        <w:t>3</w:t>
      </w:r>
    </w:p>
    <w:p w14:paraId="6127C78E" w14:textId="23906929" w:rsidR="00907DC5" w:rsidRDefault="00907DC5"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Gombe-Kinshasa</w:t>
      </w:r>
    </w:p>
    <w:p w14:paraId="46EFE4C6" w14:textId="5ADB9B15" w:rsidR="00907DC5" w:rsidRPr="00C07E87" w:rsidRDefault="00907DC5"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RDC</w:t>
      </w:r>
    </w:p>
    <w:p w14:paraId="60F0F89C" w14:textId="6ACC8C05" w:rsidR="005F2003" w:rsidRPr="00907DC5" w:rsidRDefault="00907DC5" w:rsidP="005F2003">
      <w:pPr>
        <w:pStyle w:val="Corpsdetexte"/>
        <w:rPr>
          <w:rFonts w:ascii="Georgia" w:eastAsia="Calibri" w:hAnsi="Georgia" w:cs="Times New Roman"/>
          <w:b/>
          <w:bCs/>
          <w:color w:val="585756"/>
          <w:szCs w:val="22"/>
          <w:u w:val="single"/>
          <w:lang w:val="fr-BE"/>
        </w:rPr>
      </w:pPr>
      <w:r w:rsidRPr="00907DC5">
        <w:rPr>
          <w:rFonts w:ascii="Georgia" w:eastAsia="Calibri" w:hAnsi="Georgia" w:cs="Times New Roman"/>
          <w:b/>
          <w:bCs/>
          <w:color w:val="585756"/>
          <w:szCs w:val="22"/>
          <w:u w:val="single"/>
          <w:lang w:val="fr-BE"/>
        </w:rPr>
        <w:t>VARIANTES :</w:t>
      </w:r>
    </w:p>
    <w:p w14:paraId="6ED1E5C6" w14:textId="77777777" w:rsidR="00907DC5" w:rsidRPr="00907DC5" w:rsidRDefault="00907DC5" w:rsidP="00907DC5">
      <w:pPr>
        <w:pStyle w:val="Corpsdetexte"/>
        <w:rPr>
          <w:rFonts w:ascii="Georgia" w:eastAsia="Calibri" w:hAnsi="Georgia" w:cs="Times New Roman"/>
          <w:color w:val="585756"/>
          <w:kern w:val="0"/>
          <w:sz w:val="21"/>
          <w:szCs w:val="22"/>
          <w:lang w:val="fr-BE"/>
        </w:rPr>
      </w:pPr>
      <w:r w:rsidRPr="00907DC5">
        <w:rPr>
          <w:rFonts w:ascii="Georgia" w:eastAsia="Calibri" w:hAnsi="Georgia" w:cs="Times New Roman"/>
          <w:color w:val="585756"/>
          <w:kern w:val="0"/>
          <w:sz w:val="21"/>
          <w:szCs w:val="22"/>
          <w:lang w:val="fr-BE"/>
        </w:rPr>
        <w:t>Les fournitures seront livrées à l’adresse suivante :</w:t>
      </w:r>
    </w:p>
    <w:p w14:paraId="0568BD37" w14:textId="46990733" w:rsidR="00907DC5" w:rsidRPr="00907DC5" w:rsidRDefault="00907DC5" w:rsidP="00907DC5">
      <w:pPr>
        <w:pStyle w:val="Corpsdetexte"/>
        <w:numPr>
          <w:ilvl w:val="0"/>
          <w:numId w:val="56"/>
        </w:numPr>
        <w:rPr>
          <w:rFonts w:ascii="Georgia" w:eastAsia="Calibri" w:hAnsi="Georgia" w:cs="Times New Roman"/>
          <w:color w:val="585756"/>
          <w:kern w:val="0"/>
          <w:sz w:val="21"/>
          <w:szCs w:val="22"/>
          <w:lang w:val="fr-BE"/>
        </w:rPr>
      </w:pPr>
      <w:r w:rsidRPr="00907DC5">
        <w:rPr>
          <w:rFonts w:ascii="Georgia" w:eastAsia="Calibri" w:hAnsi="Georgia" w:cs="Times New Roman"/>
          <w:color w:val="585756"/>
          <w:kern w:val="0"/>
          <w:sz w:val="21"/>
          <w:szCs w:val="22"/>
          <w:lang w:val="fr-BE"/>
        </w:rPr>
        <w:lastRenderedPageBreak/>
        <w:t xml:space="preserve">Lot 1 : </w:t>
      </w:r>
      <w:proofErr w:type="spellStart"/>
      <w:r w:rsidRPr="00907DC5">
        <w:rPr>
          <w:rFonts w:ascii="Georgia" w:eastAsia="Calibri" w:hAnsi="Georgia" w:cs="Times New Roman"/>
          <w:color w:val="585756"/>
          <w:kern w:val="0"/>
          <w:sz w:val="21"/>
          <w:szCs w:val="22"/>
          <w:lang w:val="fr-BE"/>
        </w:rPr>
        <w:t>Enabel</w:t>
      </w:r>
      <w:proofErr w:type="spellEnd"/>
      <w:r w:rsidRPr="00907DC5">
        <w:rPr>
          <w:rFonts w:ascii="Georgia" w:eastAsia="Calibri" w:hAnsi="Georgia" w:cs="Times New Roman"/>
          <w:color w:val="585756"/>
          <w:kern w:val="0"/>
          <w:sz w:val="21"/>
          <w:szCs w:val="22"/>
          <w:lang w:val="fr-BE"/>
        </w:rPr>
        <w:t xml:space="preserve">, Agence belge de développement, N°30, Boulevard Mobutu, </w:t>
      </w:r>
      <w:proofErr w:type="spellStart"/>
      <w:r w:rsidRPr="00907DC5">
        <w:rPr>
          <w:rFonts w:ascii="Georgia" w:eastAsia="Calibri" w:hAnsi="Georgia" w:cs="Times New Roman"/>
          <w:color w:val="585756"/>
          <w:kern w:val="0"/>
          <w:sz w:val="21"/>
          <w:szCs w:val="22"/>
          <w:lang w:val="fr-BE"/>
        </w:rPr>
        <w:t>Kinsangani</w:t>
      </w:r>
      <w:proofErr w:type="spellEnd"/>
      <w:r w:rsidRPr="00907DC5">
        <w:rPr>
          <w:rFonts w:ascii="Georgia" w:eastAsia="Calibri" w:hAnsi="Georgia" w:cs="Times New Roman"/>
          <w:color w:val="585756"/>
          <w:kern w:val="0"/>
          <w:sz w:val="21"/>
          <w:szCs w:val="22"/>
          <w:lang w:val="fr-BE"/>
        </w:rPr>
        <w:t xml:space="preserve">, </w:t>
      </w:r>
      <w:proofErr w:type="spellStart"/>
      <w:r w:rsidRPr="00907DC5">
        <w:rPr>
          <w:rFonts w:ascii="Georgia" w:eastAsia="Calibri" w:hAnsi="Georgia" w:cs="Times New Roman"/>
          <w:color w:val="585756"/>
          <w:kern w:val="0"/>
          <w:sz w:val="21"/>
          <w:szCs w:val="22"/>
          <w:lang w:val="fr-BE"/>
        </w:rPr>
        <w:t>Tshopo</w:t>
      </w:r>
      <w:proofErr w:type="spellEnd"/>
      <w:r w:rsidRPr="00907DC5">
        <w:rPr>
          <w:rFonts w:ascii="Georgia" w:eastAsia="Calibri" w:hAnsi="Georgia" w:cs="Times New Roman"/>
          <w:color w:val="585756"/>
          <w:kern w:val="0"/>
          <w:sz w:val="21"/>
          <w:szCs w:val="22"/>
          <w:lang w:val="fr-BE"/>
        </w:rPr>
        <w:t>, RD Congo</w:t>
      </w:r>
    </w:p>
    <w:p w14:paraId="1E2FAA32" w14:textId="041DF078" w:rsidR="00907DC5" w:rsidRPr="00907DC5" w:rsidRDefault="00907DC5" w:rsidP="00907DC5">
      <w:pPr>
        <w:pStyle w:val="Corpsdetexte"/>
        <w:numPr>
          <w:ilvl w:val="0"/>
          <w:numId w:val="56"/>
        </w:numPr>
        <w:rPr>
          <w:rFonts w:ascii="Georgia" w:hAnsi="Georgia" w:cs="Times New Roman"/>
          <w:color w:val="585756"/>
          <w:kern w:val="0"/>
          <w:sz w:val="21"/>
        </w:rPr>
      </w:pPr>
      <w:r w:rsidRPr="00907DC5">
        <w:rPr>
          <w:rFonts w:ascii="Georgia" w:eastAsia="Calibri" w:hAnsi="Georgia" w:cs="Times New Roman"/>
          <w:color w:val="585756"/>
          <w:kern w:val="0"/>
          <w:szCs w:val="22"/>
          <w:lang w:val="fr-BE"/>
        </w:rPr>
        <w:t xml:space="preserve">Lot 2 : </w:t>
      </w:r>
      <w:proofErr w:type="spellStart"/>
      <w:r w:rsidRPr="00907DC5">
        <w:rPr>
          <w:rFonts w:ascii="Georgia" w:eastAsia="Calibri" w:hAnsi="Georgia" w:cs="Times New Roman"/>
          <w:color w:val="585756"/>
          <w:kern w:val="0"/>
          <w:szCs w:val="22"/>
          <w:lang w:val="fr-BE"/>
        </w:rPr>
        <w:t>Enabel</w:t>
      </w:r>
      <w:proofErr w:type="spellEnd"/>
      <w:r w:rsidRPr="00907DC5">
        <w:rPr>
          <w:rFonts w:ascii="Georgia" w:eastAsia="Calibri" w:hAnsi="Georgia" w:cs="Times New Roman"/>
          <w:color w:val="585756"/>
          <w:kern w:val="0"/>
          <w:szCs w:val="22"/>
          <w:lang w:val="fr-BE"/>
        </w:rPr>
        <w:t xml:space="preserve">, Agence Belge de Développement, N° 11, Avenue de la Mission I, Q. Kaba, Commune de </w:t>
      </w:r>
      <w:proofErr w:type="spellStart"/>
      <w:r w:rsidRPr="00907DC5">
        <w:rPr>
          <w:rFonts w:ascii="Georgia" w:eastAsia="Calibri" w:hAnsi="Georgia" w:cs="Times New Roman"/>
          <w:color w:val="585756"/>
          <w:kern w:val="0"/>
          <w:szCs w:val="22"/>
          <w:lang w:val="fr-BE"/>
        </w:rPr>
        <w:t>Bolikangi</w:t>
      </w:r>
      <w:proofErr w:type="spellEnd"/>
      <w:r w:rsidRPr="00907DC5">
        <w:rPr>
          <w:rFonts w:ascii="Georgia" w:eastAsia="Calibri" w:hAnsi="Georgia" w:cs="Times New Roman"/>
          <w:color w:val="585756"/>
          <w:kern w:val="0"/>
          <w:szCs w:val="22"/>
          <w:lang w:val="fr-BE"/>
        </w:rPr>
        <w:t xml:space="preserve">, Ville de Lisala, Province de </w:t>
      </w:r>
      <w:proofErr w:type="spellStart"/>
      <w:r w:rsidRPr="00907DC5">
        <w:rPr>
          <w:rFonts w:ascii="Georgia" w:eastAsia="Calibri" w:hAnsi="Georgia" w:cs="Times New Roman"/>
          <w:color w:val="585756"/>
          <w:kern w:val="0"/>
          <w:szCs w:val="22"/>
          <w:lang w:val="fr-BE"/>
        </w:rPr>
        <w:t>Mongala</w:t>
      </w:r>
      <w:proofErr w:type="spellEnd"/>
      <w:r w:rsidRPr="00907DC5">
        <w:rPr>
          <w:rFonts w:ascii="Georgia" w:eastAsia="Calibri" w:hAnsi="Georgia" w:cs="Times New Roman"/>
          <w:color w:val="585756"/>
          <w:kern w:val="0"/>
          <w:szCs w:val="22"/>
          <w:lang w:val="fr-BE"/>
        </w:rPr>
        <w:t>, RD Congo</w:t>
      </w:r>
    </w:p>
    <w:p w14:paraId="25A0F105" w14:textId="77777777" w:rsidR="00907DC5" w:rsidRPr="00907DC5" w:rsidRDefault="00907DC5" w:rsidP="00907DC5">
      <w:pPr>
        <w:tabs>
          <w:tab w:val="left" w:pos="709"/>
          <w:tab w:val="left" w:pos="851"/>
          <w:tab w:val="left" w:pos="1560"/>
        </w:tabs>
        <w:spacing w:line="288" w:lineRule="auto"/>
        <w:jc w:val="both"/>
      </w:pPr>
      <w:r w:rsidRPr="00907DC5">
        <w:t xml:space="preserve">Les soumissionnaires potentiels ont le droit de visiter le lieu où les fournitures devront être livrées. A cet effet, ils prendront contact avec les personnes suivantes : </w:t>
      </w:r>
    </w:p>
    <w:p w14:paraId="2A4B10C7" w14:textId="77777777" w:rsidR="00907DC5" w:rsidRPr="00907DC5" w:rsidRDefault="00907DC5" w:rsidP="00907DC5">
      <w:pPr>
        <w:pStyle w:val="Corpsdetexte"/>
        <w:numPr>
          <w:ilvl w:val="0"/>
          <w:numId w:val="56"/>
        </w:numPr>
        <w:rPr>
          <w:rFonts w:ascii="Georgia" w:eastAsia="Calibri" w:hAnsi="Georgia" w:cs="Times New Roman"/>
          <w:color w:val="585756"/>
          <w:kern w:val="0"/>
          <w:sz w:val="21"/>
          <w:szCs w:val="22"/>
          <w:lang w:val="fr-BE"/>
        </w:rPr>
      </w:pPr>
      <w:r w:rsidRPr="00907DC5">
        <w:rPr>
          <w:rFonts w:ascii="Georgia" w:eastAsia="Calibri" w:hAnsi="Georgia" w:cs="Times New Roman"/>
          <w:color w:val="585756"/>
          <w:kern w:val="0"/>
          <w:sz w:val="21"/>
          <w:szCs w:val="22"/>
          <w:lang w:val="fr-BE"/>
        </w:rPr>
        <w:t xml:space="preserve">LOT 1 : </w:t>
      </w:r>
      <w:proofErr w:type="spellStart"/>
      <w:r w:rsidRPr="00907DC5">
        <w:rPr>
          <w:rFonts w:ascii="Georgia" w:eastAsia="Calibri" w:hAnsi="Georgia" w:cs="Times New Roman"/>
          <w:color w:val="585756"/>
          <w:kern w:val="0"/>
          <w:sz w:val="21"/>
          <w:szCs w:val="22"/>
          <w:lang w:val="fr-BE"/>
        </w:rPr>
        <w:t>Tshopo</w:t>
      </w:r>
      <w:proofErr w:type="spellEnd"/>
      <w:r w:rsidRPr="00907DC5">
        <w:rPr>
          <w:rFonts w:ascii="Georgia" w:eastAsia="Calibri" w:hAnsi="Georgia" w:cs="Times New Roman"/>
          <w:color w:val="585756"/>
          <w:kern w:val="0"/>
          <w:sz w:val="21"/>
          <w:szCs w:val="22"/>
          <w:lang w:val="fr-BE"/>
        </w:rPr>
        <w:t xml:space="preserve"> : Mme Mamy RAJAONARISOA, Intervention Manager GIFT </w:t>
      </w:r>
      <w:proofErr w:type="spellStart"/>
      <w:r w:rsidRPr="00907DC5">
        <w:rPr>
          <w:rFonts w:ascii="Georgia" w:eastAsia="Calibri" w:hAnsi="Georgia" w:cs="Times New Roman"/>
          <w:color w:val="585756"/>
          <w:kern w:val="0"/>
          <w:sz w:val="21"/>
          <w:szCs w:val="22"/>
          <w:lang w:val="fr-BE"/>
        </w:rPr>
        <w:t>Tshopo</w:t>
      </w:r>
      <w:proofErr w:type="spellEnd"/>
      <w:r w:rsidRPr="00907DC5">
        <w:rPr>
          <w:rFonts w:ascii="Georgia" w:eastAsia="Calibri" w:hAnsi="Georgia" w:cs="Times New Roman"/>
          <w:color w:val="585756"/>
          <w:kern w:val="0"/>
          <w:sz w:val="21"/>
          <w:szCs w:val="22"/>
          <w:lang w:val="fr-BE"/>
        </w:rPr>
        <w:t xml:space="preserve"> : Bureau </w:t>
      </w:r>
      <w:proofErr w:type="spellStart"/>
      <w:r w:rsidRPr="00907DC5">
        <w:rPr>
          <w:rFonts w:ascii="Georgia" w:eastAsia="Calibri" w:hAnsi="Georgia" w:cs="Times New Roman"/>
          <w:color w:val="585756"/>
          <w:kern w:val="0"/>
          <w:sz w:val="21"/>
          <w:szCs w:val="22"/>
          <w:lang w:val="fr-BE"/>
        </w:rPr>
        <w:t>Enabel</w:t>
      </w:r>
      <w:proofErr w:type="spellEnd"/>
      <w:r w:rsidRPr="00907DC5">
        <w:rPr>
          <w:rFonts w:ascii="Georgia" w:eastAsia="Calibri" w:hAnsi="Georgia" w:cs="Times New Roman"/>
          <w:color w:val="585756"/>
          <w:kern w:val="0"/>
          <w:sz w:val="21"/>
          <w:szCs w:val="22"/>
          <w:lang w:val="fr-BE"/>
        </w:rPr>
        <w:t xml:space="preserve"> ; N°30, Boulevard Mobutu, </w:t>
      </w:r>
      <w:proofErr w:type="spellStart"/>
      <w:r w:rsidRPr="00907DC5">
        <w:rPr>
          <w:rFonts w:ascii="Georgia" w:eastAsia="Calibri" w:hAnsi="Georgia" w:cs="Times New Roman"/>
          <w:color w:val="585756"/>
          <w:kern w:val="0"/>
          <w:sz w:val="21"/>
          <w:szCs w:val="22"/>
          <w:lang w:val="fr-BE"/>
        </w:rPr>
        <w:t>Kinsangani</w:t>
      </w:r>
      <w:proofErr w:type="spellEnd"/>
      <w:r w:rsidRPr="00907DC5">
        <w:rPr>
          <w:rFonts w:ascii="Georgia" w:eastAsia="Calibri" w:hAnsi="Georgia" w:cs="Times New Roman"/>
          <w:color w:val="585756"/>
          <w:kern w:val="0"/>
          <w:sz w:val="21"/>
          <w:szCs w:val="22"/>
          <w:lang w:val="fr-BE"/>
        </w:rPr>
        <w:t xml:space="preserve">, </w:t>
      </w:r>
      <w:proofErr w:type="spellStart"/>
      <w:r w:rsidRPr="00907DC5">
        <w:rPr>
          <w:rFonts w:ascii="Georgia" w:eastAsia="Calibri" w:hAnsi="Georgia" w:cs="Times New Roman"/>
          <w:color w:val="585756"/>
          <w:kern w:val="0"/>
          <w:sz w:val="21"/>
          <w:szCs w:val="22"/>
          <w:lang w:val="fr-BE"/>
        </w:rPr>
        <w:t>Tshopo</w:t>
      </w:r>
      <w:proofErr w:type="spellEnd"/>
      <w:r w:rsidRPr="00907DC5">
        <w:rPr>
          <w:rFonts w:ascii="Georgia" w:eastAsia="Calibri" w:hAnsi="Georgia" w:cs="Times New Roman"/>
          <w:color w:val="585756"/>
          <w:kern w:val="0"/>
          <w:sz w:val="21"/>
          <w:szCs w:val="22"/>
          <w:lang w:val="fr-BE"/>
        </w:rPr>
        <w:t xml:space="preserve">, RD Congo, +243 977779023, </w:t>
      </w:r>
      <w:hyperlink r:id="rId36" w:history="1">
        <w:r w:rsidRPr="00907DC5">
          <w:rPr>
            <w:rFonts w:ascii="Georgia" w:eastAsia="Calibri" w:hAnsi="Georgia" w:cs="Times New Roman"/>
            <w:color w:val="585756"/>
            <w:kern w:val="0"/>
            <w:sz w:val="21"/>
            <w:szCs w:val="22"/>
            <w:lang w:val="fr-BE"/>
          </w:rPr>
          <w:t>mamy.rajaonarisoa@enabel.be</w:t>
        </w:r>
      </w:hyperlink>
      <w:r w:rsidRPr="00907DC5">
        <w:rPr>
          <w:rFonts w:ascii="Georgia" w:eastAsia="Calibri" w:hAnsi="Georgia" w:cs="Times New Roman"/>
          <w:color w:val="585756"/>
          <w:kern w:val="0"/>
          <w:sz w:val="21"/>
          <w:szCs w:val="22"/>
          <w:lang w:val="fr-BE"/>
        </w:rPr>
        <w:t xml:space="preserve"> </w:t>
      </w:r>
    </w:p>
    <w:p w14:paraId="44247FFF" w14:textId="0B1D1382" w:rsidR="00907DC5" w:rsidRPr="00907DC5" w:rsidRDefault="00907DC5" w:rsidP="005F2003">
      <w:pPr>
        <w:pStyle w:val="Corpsdetexte"/>
        <w:numPr>
          <w:ilvl w:val="0"/>
          <w:numId w:val="56"/>
        </w:numPr>
        <w:rPr>
          <w:rFonts w:ascii="Georgia" w:eastAsia="Calibri" w:hAnsi="Georgia" w:cs="Times New Roman"/>
          <w:color w:val="585756"/>
          <w:kern w:val="0"/>
          <w:sz w:val="21"/>
          <w:szCs w:val="22"/>
          <w:lang w:val="fr-BE"/>
        </w:rPr>
      </w:pPr>
      <w:r w:rsidRPr="00907DC5">
        <w:rPr>
          <w:rFonts w:ascii="Georgia" w:eastAsia="Calibri" w:hAnsi="Georgia" w:cs="Times New Roman"/>
          <w:color w:val="585756"/>
          <w:kern w:val="0"/>
          <w:sz w:val="21"/>
          <w:szCs w:val="22"/>
          <w:lang w:val="fr-BE"/>
        </w:rPr>
        <w:t xml:space="preserve">Lot 2 : </w:t>
      </w:r>
      <w:proofErr w:type="spellStart"/>
      <w:r w:rsidRPr="00907DC5">
        <w:rPr>
          <w:rFonts w:ascii="Georgia" w:eastAsia="Calibri" w:hAnsi="Georgia" w:cs="Times New Roman"/>
          <w:color w:val="585756"/>
          <w:kern w:val="0"/>
          <w:sz w:val="21"/>
          <w:szCs w:val="22"/>
          <w:lang w:val="fr-BE"/>
        </w:rPr>
        <w:t>Mongala</w:t>
      </w:r>
      <w:proofErr w:type="spellEnd"/>
      <w:r w:rsidRPr="00907DC5">
        <w:rPr>
          <w:rFonts w:ascii="Georgia" w:eastAsia="Calibri" w:hAnsi="Georgia" w:cs="Times New Roman"/>
          <w:color w:val="585756"/>
          <w:kern w:val="0"/>
          <w:sz w:val="21"/>
          <w:szCs w:val="22"/>
          <w:lang w:val="fr-BE"/>
        </w:rPr>
        <w:t xml:space="preserve"> : Mr. Stéphane CYTRYN, Intervention Manager PIREDD MONGALA : </w:t>
      </w:r>
      <w:r w:rsidRPr="00907DC5">
        <w:rPr>
          <w:rFonts w:ascii="Georgia" w:eastAsia="Calibri" w:hAnsi="Georgia" w:cs="Times New Roman"/>
          <w:color w:val="585756"/>
          <w:kern w:val="0"/>
          <w:szCs w:val="22"/>
          <w:lang w:val="fr-BE"/>
        </w:rPr>
        <w:t xml:space="preserve">N° 11, Avenue de la Mission I, Q. Kaba, Commune de </w:t>
      </w:r>
      <w:proofErr w:type="spellStart"/>
      <w:r w:rsidRPr="00907DC5">
        <w:rPr>
          <w:rFonts w:ascii="Georgia" w:eastAsia="Calibri" w:hAnsi="Georgia" w:cs="Times New Roman"/>
          <w:color w:val="585756"/>
          <w:kern w:val="0"/>
          <w:szCs w:val="22"/>
          <w:lang w:val="fr-BE"/>
        </w:rPr>
        <w:t>Bolikangi</w:t>
      </w:r>
      <w:proofErr w:type="spellEnd"/>
      <w:r w:rsidRPr="00907DC5">
        <w:rPr>
          <w:rFonts w:ascii="Georgia" w:eastAsia="Calibri" w:hAnsi="Georgia" w:cs="Times New Roman"/>
          <w:color w:val="585756"/>
          <w:kern w:val="0"/>
          <w:szCs w:val="22"/>
          <w:lang w:val="fr-BE"/>
        </w:rPr>
        <w:t xml:space="preserve">, Ville de Lisala, Province de </w:t>
      </w:r>
      <w:proofErr w:type="spellStart"/>
      <w:r w:rsidRPr="00907DC5">
        <w:rPr>
          <w:rFonts w:ascii="Georgia" w:eastAsia="Calibri" w:hAnsi="Georgia" w:cs="Times New Roman"/>
          <w:color w:val="585756"/>
          <w:kern w:val="0"/>
          <w:szCs w:val="22"/>
          <w:lang w:val="fr-BE"/>
        </w:rPr>
        <w:t>Mongala</w:t>
      </w:r>
      <w:proofErr w:type="spellEnd"/>
      <w:r w:rsidRPr="00907DC5">
        <w:rPr>
          <w:rFonts w:ascii="Georgia" w:eastAsia="Calibri" w:hAnsi="Georgia" w:cs="Times New Roman"/>
          <w:color w:val="585756"/>
          <w:kern w:val="0"/>
          <w:szCs w:val="22"/>
          <w:lang w:val="fr-BE"/>
        </w:rPr>
        <w:t>, RD Congo</w:t>
      </w:r>
      <w:r w:rsidRPr="00907DC5">
        <w:rPr>
          <w:rFonts w:ascii="Georgia" w:eastAsia="Calibri" w:hAnsi="Georgia" w:cs="Times New Roman"/>
          <w:color w:val="585756"/>
          <w:kern w:val="0"/>
          <w:sz w:val="21"/>
          <w:szCs w:val="22"/>
          <w:lang w:val="fr-BE"/>
        </w:rPr>
        <w:t xml:space="preserve">, +243 975554553, </w:t>
      </w:r>
      <w:hyperlink r:id="rId37" w:history="1">
        <w:r w:rsidRPr="00907DC5">
          <w:rPr>
            <w:rFonts w:ascii="Georgia" w:eastAsia="Calibri" w:hAnsi="Georgia" w:cs="Times New Roman"/>
            <w:color w:val="585756"/>
            <w:kern w:val="0"/>
            <w:sz w:val="21"/>
            <w:szCs w:val="22"/>
            <w:lang w:val="fr-BE"/>
          </w:rPr>
          <w:t>stephane.cytryn@enabel.be</w:t>
        </w:r>
      </w:hyperlink>
      <w:r w:rsidRPr="00907DC5">
        <w:rPr>
          <w:rFonts w:ascii="Georgia" w:eastAsia="Calibri" w:hAnsi="Georgia" w:cs="Times New Roman"/>
          <w:color w:val="585756"/>
          <w:kern w:val="0"/>
          <w:sz w:val="21"/>
          <w:szCs w:val="22"/>
          <w:lang w:val="fr-BE"/>
        </w:rPr>
        <w:t xml:space="preserve"> </w:t>
      </w:r>
    </w:p>
    <w:p w14:paraId="60574681" w14:textId="7D130A60" w:rsidR="00C07E87" w:rsidRDefault="00C07E87"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1" w:name="_Toc131404822"/>
      <w:r w:rsidRPr="00C07E87">
        <w:rPr>
          <w:lang w:val="fr-BE"/>
        </w:rPr>
        <w:t xml:space="preserve">Emballages </w:t>
      </w:r>
      <w:r>
        <w:rPr>
          <w:lang w:val="fr-BE"/>
        </w:rPr>
        <w:t>(</w:t>
      </w:r>
      <w:r w:rsidRPr="00C07E87">
        <w:rPr>
          <w:lang w:val="fr-BE"/>
        </w:rPr>
        <w:t>art.119)</w:t>
      </w:r>
      <w:bookmarkEnd w:id="131"/>
    </w:p>
    <w:p w14:paraId="29599390" w14:textId="7137F5C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2" w:name="_Toc131404823"/>
      <w:r w:rsidRPr="00C07E87">
        <w:rPr>
          <w:lang w:val="fr-BE"/>
        </w:rPr>
        <w:t>Vérification</w:t>
      </w:r>
      <w:r w:rsidR="00C07E87">
        <w:rPr>
          <w:lang w:val="fr-BE"/>
        </w:rPr>
        <w:t xml:space="preserve"> de la livraison (art. 12</w:t>
      </w:r>
      <w:r w:rsidRPr="00C07E87">
        <w:rPr>
          <w:lang w:val="fr-BE"/>
        </w:rPr>
        <w:t>0)</w:t>
      </w:r>
      <w:bookmarkEnd w:id="132"/>
    </w:p>
    <w:p w14:paraId="11EF1244" w14:textId="05711F55" w:rsidR="00C07E87" w:rsidRPr="00C07E87" w:rsidRDefault="00907DC5" w:rsidP="00C07E87">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0</w:t>
      </w:r>
      <w:r w:rsidR="00C07E87"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67DC3ECF"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6834DAFD"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00C07E87">
      <w:pPr>
        <w:pStyle w:val="Titre3"/>
        <w:keepNext/>
        <w:widowControl w:val="0"/>
        <w:tabs>
          <w:tab w:val="num" w:pos="810"/>
        </w:tabs>
        <w:suppressAutoHyphens/>
        <w:autoSpaceDE/>
        <w:autoSpaceDN/>
        <w:adjustRightInd/>
        <w:spacing w:before="180" w:after="180"/>
        <w:ind w:left="810"/>
        <w:contextualSpacing w:val="0"/>
        <w:rPr>
          <w:lang w:val="fr-BE"/>
        </w:rPr>
      </w:pPr>
      <w:bookmarkStart w:id="133" w:name="_Toc361393828"/>
      <w:bookmarkStart w:id="134" w:name="_Toc361408330"/>
      <w:bookmarkStart w:id="135" w:name="_Toc131404824"/>
      <w:r w:rsidRPr="00C07E87">
        <w:rPr>
          <w:lang w:val="fr-BE"/>
        </w:rPr>
        <w:t xml:space="preserve">Responsabilité du </w:t>
      </w:r>
      <w:r w:rsidR="006337C8">
        <w:rPr>
          <w:lang w:val="fr-BE"/>
        </w:rPr>
        <w:t>fournisseurs (art. 122</w:t>
      </w:r>
      <w:r w:rsidRPr="00C07E87">
        <w:rPr>
          <w:lang w:val="fr-BE"/>
        </w:rPr>
        <w:t>)</w:t>
      </w:r>
      <w:bookmarkEnd w:id="133"/>
      <w:bookmarkEnd w:id="134"/>
      <w:bookmarkEnd w:id="135"/>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lastRenderedPageBreak/>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Default="008B26DA" w:rsidP="008B26DA">
      <w:pPr>
        <w:pStyle w:val="Titre2"/>
      </w:pPr>
      <w:bookmarkStart w:id="136" w:name="_Toc131404825"/>
      <w:r>
        <w:t>Tolérance zéro exploitation et abus sexuels</w:t>
      </w:r>
      <w:bookmarkEnd w:id="136"/>
    </w:p>
    <w:p w14:paraId="251CB179" w14:textId="4EC2027D" w:rsidR="006337C8" w:rsidRPr="006337C8" w:rsidRDefault="008B26DA" w:rsidP="00B6336F">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7" w:name="_Toc361393829"/>
      <w:bookmarkStart w:id="138" w:name="_Toc361408331"/>
      <w:bookmarkStart w:id="139" w:name="_Toc131404826"/>
      <w:r w:rsidRPr="005F2003">
        <w:t xml:space="preserve">Moyens d’action du Pouvoir Adjudicateur (art. 44-51 et </w:t>
      </w:r>
      <w:r w:rsidR="006337C8">
        <w:t>123-126</w:t>
      </w:r>
      <w:r w:rsidRPr="005F2003">
        <w:t>)</w:t>
      </w:r>
      <w:bookmarkEnd w:id="137"/>
      <w:bookmarkEnd w:id="138"/>
      <w:bookmarkEnd w:id="139"/>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0" w:name="_Toc131404827"/>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40"/>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77777777" w:rsidR="005F2003" w:rsidRPr="006337C8" w:rsidRDefault="005F2003" w:rsidP="005F2003">
      <w:pPr>
        <w:pStyle w:val="Corpsdetexte"/>
        <w:rPr>
          <w:rFonts w:ascii="Georgia" w:eastAsia="Calibri" w:hAnsi="Georgia" w:cs="Times New Roman"/>
          <w:color w:val="585756"/>
          <w:szCs w:val="22"/>
          <w:lang w:val="fr-BE"/>
        </w:rPr>
      </w:pPr>
    </w:p>
    <w:p w14:paraId="4B1663B2" w14:textId="67E96402"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41" w:name="_Toc131404828"/>
      <w:r w:rsidRPr="006A46F9">
        <w:rPr>
          <w:lang w:val="fr-BE"/>
        </w:rPr>
        <w:lastRenderedPageBreak/>
        <w:t>Amendes pour retard (art. 46 et 1</w:t>
      </w:r>
      <w:r w:rsidR="006337C8">
        <w:rPr>
          <w:lang w:val="fr-BE"/>
        </w:rPr>
        <w:t>23</w:t>
      </w:r>
      <w:r w:rsidRPr="006A46F9">
        <w:rPr>
          <w:lang w:val="fr-BE"/>
        </w:rPr>
        <w:t>)</w:t>
      </w:r>
      <w:bookmarkEnd w:id="141"/>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03E64271"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2" w:name="_Toc131404829"/>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006337C8">
        <w:t>124</w:t>
      </w:r>
      <w:r w:rsidRPr="00E2704E">
        <w:t>)</w:t>
      </w:r>
      <w:bookmarkEnd w:id="14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1D97661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338F920A" w:rsidR="005F2003" w:rsidRPr="00B6336F"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3" w:name="_Toc361393830"/>
      <w:bookmarkStart w:id="144" w:name="_Toc361408332"/>
      <w:bookmarkStart w:id="145" w:name="_Toc131404830"/>
      <w:r>
        <w:t>Fin du marché</w:t>
      </w:r>
      <w:bookmarkEnd w:id="143"/>
      <w:bookmarkEnd w:id="144"/>
      <w:bookmarkEnd w:id="145"/>
      <w:r w:rsidRPr="00E2704E">
        <w:t xml:space="preserve"> </w:t>
      </w:r>
    </w:p>
    <w:p w14:paraId="7D2530FC" w14:textId="2D10473F"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46" w:name="_Toc131404831"/>
      <w:r w:rsidRPr="006A46F9">
        <w:rPr>
          <w:lang w:val="fr-BE"/>
        </w:rPr>
        <w:t xml:space="preserve">Réception des </w:t>
      </w:r>
      <w:r w:rsidR="006337C8">
        <w:rPr>
          <w:lang w:val="fr-BE"/>
        </w:rPr>
        <w:t>produits fournis (art. 64-65 et 128</w:t>
      </w:r>
      <w:r w:rsidRPr="006A46F9">
        <w:rPr>
          <w:lang w:val="fr-BE"/>
        </w:rPr>
        <w:t>)</w:t>
      </w:r>
      <w:bookmarkEnd w:id="146"/>
    </w:p>
    <w:p w14:paraId="7C546EA2" w14:textId="5BE0E9C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proofErr w:type="gramStart"/>
      <w:r w:rsidRPr="006337C8">
        <w:rPr>
          <w:rFonts w:ascii="Georgia" w:eastAsia="Calibri" w:hAnsi="Georgia" w:cs="Times New Roman"/>
          <w:color w:val="585756"/>
          <w:szCs w:val="22"/>
          <w:lang w:val="fr-BE"/>
        </w:rPr>
        <w:t>trente jours prévu</w:t>
      </w:r>
      <w:proofErr w:type="gramEnd"/>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42D65BE2"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56D6B5DC" w14:textId="78F9285B"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proofErr w:type="gramStart"/>
      <w:r w:rsidRPr="006337C8">
        <w:rPr>
          <w:rFonts w:ascii="Georgia" w:eastAsia="Calibri" w:hAnsi="Georgia" w:cs="Times New Roman"/>
          <w:color w:val="585756"/>
          <w:szCs w:val="22"/>
          <w:lang w:val="fr-BE"/>
        </w:rPr>
        <w:t>trente jours prévu</w:t>
      </w:r>
      <w:proofErr w:type="gramEnd"/>
      <w:r w:rsidRPr="006337C8">
        <w:rPr>
          <w:rFonts w:ascii="Georgia" w:eastAsia="Calibri" w:hAnsi="Georgia" w:cs="Times New Roman"/>
          <w:color w:val="585756"/>
          <w:szCs w:val="22"/>
          <w:lang w:val="fr-BE"/>
        </w:rPr>
        <w:t xml:space="preserve"> à l’article 120.</w:t>
      </w:r>
    </w:p>
    <w:p w14:paraId="6489F9A0" w14:textId="77777777" w:rsidR="006337C8" w:rsidRDefault="006337C8" w:rsidP="006337C8">
      <w:pPr>
        <w:pStyle w:val="Corpsdetexte"/>
        <w:rPr>
          <w:rFonts w:ascii="Georgia" w:eastAsia="Calibri" w:hAnsi="Georgia" w:cs="Times New Roman"/>
          <w:color w:val="585756"/>
          <w:szCs w:val="22"/>
          <w:lang w:val="fr-BE"/>
        </w:rPr>
      </w:pPr>
    </w:p>
    <w:p w14:paraId="7C98AEED" w14:textId="276A9354"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rPr>
          <w:lang w:val="fr-BE"/>
        </w:rPr>
      </w:pPr>
      <w:bookmarkStart w:id="147" w:name="_Toc131404832"/>
      <w:r w:rsidRPr="006337C8">
        <w:rPr>
          <w:lang w:val="fr-BE"/>
        </w:rPr>
        <w:lastRenderedPageBreak/>
        <w:t>Transfert de propriété (art. 132)</w:t>
      </w:r>
      <w:bookmarkEnd w:id="147"/>
    </w:p>
    <w:p w14:paraId="6C8EE72F" w14:textId="348FD494"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rPr>
          <w:lang w:val="fr-BE"/>
        </w:rPr>
      </w:pPr>
      <w:bookmarkStart w:id="148" w:name="_Toc131404833"/>
      <w:r w:rsidRPr="006337C8">
        <w:rPr>
          <w:lang w:val="fr-BE"/>
        </w:rPr>
        <w:t>Délai de garantie (art. 134)</w:t>
      </w:r>
      <w:bookmarkEnd w:id="148"/>
    </w:p>
    <w:p w14:paraId="4147DF93" w14:textId="77297910"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w:t>
      </w:r>
      <w:r w:rsidR="004019E3">
        <w:rPr>
          <w:rFonts w:ascii="Georgia" w:eastAsia="Calibri" w:hAnsi="Georgia" w:cs="Times New Roman"/>
          <w:color w:val="585756"/>
          <w:szCs w:val="22"/>
          <w:lang w:val="fr-BE"/>
        </w:rPr>
        <w:t>un an.</w:t>
      </w:r>
    </w:p>
    <w:p w14:paraId="0D180309" w14:textId="6549EBEE"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rPr>
          <w:lang w:val="fr-BE"/>
        </w:rPr>
      </w:pPr>
      <w:bookmarkStart w:id="149" w:name="_Toc131404834"/>
      <w:r w:rsidRPr="006337C8">
        <w:rPr>
          <w:lang w:val="fr-BE"/>
        </w:rPr>
        <w:t>Réception définitive (art. 135)</w:t>
      </w:r>
      <w:bookmarkEnd w:id="149"/>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54F1C6E4"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4DE61982"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rPr>
          <w:lang w:val="fr-BE"/>
        </w:rPr>
      </w:pPr>
      <w:bookmarkStart w:id="150" w:name="_Toc361393831"/>
      <w:bookmarkStart w:id="151" w:name="_Toc361408333"/>
      <w:bookmarkStart w:id="152" w:name="_Toc131404835"/>
      <w:r w:rsidRPr="006A46F9">
        <w:rPr>
          <w:lang w:val="fr-BE"/>
        </w:rPr>
        <w:t>Facturation et paiement des services (art. 66 à 72 -1</w:t>
      </w:r>
      <w:r w:rsidR="007C2AF2">
        <w:rPr>
          <w:lang w:val="fr-BE"/>
        </w:rPr>
        <w:t>27</w:t>
      </w:r>
      <w:r w:rsidRPr="006A46F9">
        <w:rPr>
          <w:lang w:val="fr-BE"/>
        </w:rPr>
        <w:t>)</w:t>
      </w:r>
      <w:bookmarkEnd w:id="150"/>
      <w:bookmarkEnd w:id="151"/>
      <w:bookmarkEnd w:id="152"/>
    </w:p>
    <w:p w14:paraId="624E6D24" w14:textId="1914C7C9"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4019E3">
        <w:rPr>
          <w:rFonts w:ascii="Georgia" w:eastAsia="Calibri" w:hAnsi="Georgia"/>
          <w:color w:val="585756"/>
          <w:kern w:val="18"/>
          <w:sz w:val="20"/>
          <w:szCs w:val="22"/>
        </w:rPr>
        <w:t xml:space="preserve"> reprises au point « livraison ».</w:t>
      </w:r>
    </w:p>
    <w:p w14:paraId="75BDDFEE" w14:textId="77777777" w:rsidR="007C2AF2" w:rsidRPr="007C2AF2" w:rsidRDefault="007C2AF2" w:rsidP="007C2AF2">
      <w:pPr>
        <w:pStyle w:val="BTCtextCTB"/>
        <w:rPr>
          <w:rFonts w:ascii="Georgia" w:eastAsia="Calibri" w:hAnsi="Georgia"/>
          <w:color w:val="585756"/>
          <w:kern w:val="18"/>
          <w:sz w:val="20"/>
          <w:szCs w:val="22"/>
        </w:rPr>
      </w:pPr>
      <w:proofErr w:type="gramStart"/>
      <w:r w:rsidRPr="007C2AF2">
        <w:rPr>
          <w:rFonts w:ascii="Georgia" w:eastAsia="Calibri" w:hAnsi="Georgia"/>
          <w:color w:val="585756"/>
          <w:kern w:val="18"/>
          <w:sz w:val="20"/>
          <w:szCs w:val="22"/>
        </w:rPr>
        <w:t>Seuls les livraisons exécutés</w:t>
      </w:r>
      <w:proofErr w:type="gramEnd"/>
      <w:r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4D41303A"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3E3FE141" w:rsidR="007C2AF2" w:rsidRPr="004019E3" w:rsidRDefault="007C2AF2" w:rsidP="007C2AF2">
      <w:pPr>
        <w:pStyle w:val="BTCtextCTB"/>
        <w:rPr>
          <w:rFonts w:ascii="Georgia" w:eastAsia="Calibri" w:hAnsi="Georgia"/>
          <w:b/>
          <w:bCs/>
          <w:color w:val="585756"/>
          <w:kern w:val="18"/>
          <w:sz w:val="20"/>
          <w:szCs w:val="22"/>
        </w:rPr>
      </w:pPr>
      <w:r w:rsidRPr="004019E3">
        <w:rPr>
          <w:rFonts w:ascii="Georgia" w:eastAsia="Calibri" w:hAnsi="Georgia"/>
          <w:b/>
          <w:bCs/>
          <w:color w:val="585756"/>
          <w:kern w:val="18"/>
          <w:sz w:val="20"/>
          <w:szCs w:val="22"/>
        </w:rPr>
        <w:t xml:space="preserve">Afin que </w:t>
      </w:r>
      <w:proofErr w:type="spellStart"/>
      <w:r w:rsidR="00032705" w:rsidRPr="004019E3">
        <w:rPr>
          <w:rFonts w:ascii="Georgia" w:eastAsia="Calibri" w:hAnsi="Georgia"/>
          <w:b/>
          <w:bCs/>
          <w:color w:val="585756"/>
          <w:kern w:val="18"/>
          <w:sz w:val="20"/>
          <w:szCs w:val="22"/>
        </w:rPr>
        <w:t>Enabel</w:t>
      </w:r>
      <w:proofErr w:type="spellEnd"/>
      <w:r w:rsidRPr="004019E3">
        <w:rPr>
          <w:rFonts w:ascii="Georgia" w:eastAsia="Calibri" w:hAnsi="Georgia"/>
          <w:b/>
          <w:bCs/>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3B5CFB43" w:rsidR="007C2AF2" w:rsidRPr="007C2AF2" w:rsidRDefault="004019E3"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de maximum 20%</w:t>
      </w:r>
      <w:r w:rsidR="007C2AF2" w:rsidRPr="007C2AF2">
        <w:rPr>
          <w:rFonts w:ascii="Georgia" w:eastAsia="Calibri" w:hAnsi="Georgia"/>
          <w:color w:val="585756"/>
          <w:kern w:val="18"/>
          <w:sz w:val="20"/>
          <w:szCs w:val="22"/>
        </w:rPr>
        <w:t xml:space="preserve"> peut être demandée par l’adjudicataire et le paiement sera effectué après réception </w:t>
      </w:r>
      <w:r>
        <w:rPr>
          <w:rFonts w:ascii="Georgia" w:eastAsia="Calibri" w:hAnsi="Georgia"/>
          <w:color w:val="585756"/>
          <w:kern w:val="18"/>
          <w:sz w:val="20"/>
          <w:szCs w:val="22"/>
        </w:rPr>
        <w:t>provisoire</w:t>
      </w:r>
      <w:r w:rsidR="007C2AF2" w:rsidRPr="007C2AF2">
        <w:rPr>
          <w:rFonts w:ascii="Georgia" w:eastAsia="Calibri" w:hAnsi="Georgia"/>
          <w:color w:val="585756"/>
          <w:kern w:val="18"/>
          <w:sz w:val="20"/>
          <w:szCs w:val="22"/>
        </w:rPr>
        <w:t xml:space="preserve"> de chaque livraison</w:t>
      </w:r>
      <w:r w:rsidR="00032705">
        <w:rPr>
          <w:rFonts w:ascii="Georgia" w:eastAsia="Calibri" w:hAnsi="Georgia"/>
          <w:color w:val="585756"/>
          <w:kern w:val="18"/>
          <w:sz w:val="20"/>
          <w:szCs w:val="22"/>
        </w:rPr>
        <w:t xml:space="preserve"> </w:t>
      </w:r>
      <w:r w:rsidR="007C2AF2" w:rsidRPr="007C2AF2">
        <w:rPr>
          <w:rFonts w:ascii="Georgia" w:eastAsia="Calibri" w:hAnsi="Georgia"/>
          <w:color w:val="585756"/>
          <w:kern w:val="18"/>
          <w:sz w:val="20"/>
          <w:szCs w:val="22"/>
        </w:rPr>
        <w:t>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53" w:name="_Toc361393832"/>
      <w:bookmarkStart w:id="154" w:name="_Toc361408334"/>
      <w:bookmarkStart w:id="155" w:name="_Toc131404836"/>
      <w:r>
        <w:t xml:space="preserve">Litiges </w:t>
      </w:r>
      <w:r w:rsidRPr="001A7281">
        <w:t>(art. 73)</w:t>
      </w:r>
      <w:bookmarkEnd w:id="153"/>
      <w:bookmarkEnd w:id="154"/>
      <w:bookmarkEnd w:id="155"/>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lastRenderedPageBreak/>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2F271EC4" w:rsidR="005F2003" w:rsidRDefault="004019E3"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02ACE93B" w14:textId="77777777" w:rsidR="004019E3" w:rsidRDefault="004019E3" w:rsidP="005F2003">
      <w:pPr>
        <w:pStyle w:val="BTCtextCTB"/>
        <w:rPr>
          <w:rFonts w:ascii="Georgia" w:eastAsia="Calibri" w:hAnsi="Georgia"/>
          <w:color w:val="585756"/>
          <w:kern w:val="18"/>
          <w:sz w:val="20"/>
          <w:szCs w:val="22"/>
        </w:rPr>
        <w:sectPr w:rsidR="004019E3" w:rsidSect="00184F9E">
          <w:headerReference w:type="first" r:id="rId38"/>
          <w:footerReference w:type="first" r:id="rId39"/>
          <w:pgSz w:w="11906" w:h="16838"/>
          <w:pgMar w:top="1418" w:right="1531" w:bottom="1418" w:left="1871" w:header="709" w:footer="709" w:gutter="0"/>
          <w:pgNumType w:start="2"/>
          <w:cols w:space="708"/>
          <w:titlePg/>
          <w:docGrid w:linePitch="360"/>
        </w:sectPr>
      </w:pPr>
    </w:p>
    <w:p w14:paraId="5F899200" w14:textId="77777777" w:rsidR="004019E3" w:rsidRDefault="004019E3" w:rsidP="005F2003">
      <w:pPr>
        <w:pStyle w:val="BTCtextCTB"/>
        <w:rPr>
          <w:rFonts w:ascii="Georgia" w:eastAsia="Calibri" w:hAnsi="Georgia"/>
          <w:color w:val="585756"/>
          <w:kern w:val="18"/>
          <w:sz w:val="20"/>
          <w:szCs w:val="22"/>
        </w:rPr>
      </w:pPr>
    </w:p>
    <w:p w14:paraId="58AEF0F7" w14:textId="18B46A80" w:rsidR="005F2003" w:rsidRDefault="005F2003" w:rsidP="00C72B94">
      <w:pPr>
        <w:pStyle w:val="Titre1"/>
      </w:pPr>
      <w:bookmarkStart w:id="156" w:name="_Toc131404837"/>
      <w:r>
        <w:t>Termes de référence</w:t>
      </w:r>
      <w:bookmarkEnd w:id="156"/>
    </w:p>
    <w:p w14:paraId="3A09220F" w14:textId="77777777" w:rsidR="004019E3" w:rsidRPr="001F713B" w:rsidRDefault="004019E3" w:rsidP="004019E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Calibri"/>
          <w:b/>
          <w:sz w:val="28"/>
          <w:szCs w:val="26"/>
        </w:rPr>
      </w:pPr>
      <w:bookmarkStart w:id="157" w:name="_Toc126847245"/>
      <w:bookmarkStart w:id="158" w:name="_Toc131404838"/>
      <w:r w:rsidRPr="001F713B">
        <w:rPr>
          <w:rFonts w:ascii="Calibri" w:eastAsia="Times New Roman" w:hAnsi="Calibri" w:cs="Calibri"/>
          <w:b/>
          <w:sz w:val="28"/>
          <w:szCs w:val="26"/>
        </w:rPr>
        <w:t>Description fonctionnelle</w:t>
      </w:r>
      <w:bookmarkEnd w:id="157"/>
      <w:bookmarkEnd w:id="158"/>
    </w:p>
    <w:p w14:paraId="0B6C747E" w14:textId="77777777" w:rsidR="004019E3" w:rsidRDefault="004019E3" w:rsidP="004019E3">
      <w:pPr>
        <w:jc w:val="both"/>
      </w:pPr>
      <w:r w:rsidRPr="001F713B">
        <w:t xml:space="preserve">Les deux </w:t>
      </w:r>
      <w:r>
        <w:t>vedettes fluviales</w:t>
      </w:r>
      <w:r w:rsidRPr="001F713B">
        <w:t xml:space="preserve"> seront appelées à naviguer sur le fleuve Congo et ses affluents (la rivière </w:t>
      </w:r>
      <w:proofErr w:type="spellStart"/>
      <w:r w:rsidRPr="001F713B">
        <w:t>Lomami</w:t>
      </w:r>
      <w:proofErr w:type="spellEnd"/>
      <w:r w:rsidRPr="001F713B">
        <w:t xml:space="preserve"> pour la province de la </w:t>
      </w:r>
      <w:proofErr w:type="spellStart"/>
      <w:r w:rsidRPr="001F713B">
        <w:t>Tshopo</w:t>
      </w:r>
      <w:proofErr w:type="spellEnd"/>
      <w:r w:rsidRPr="001F713B">
        <w:t xml:space="preserve"> et la rivière </w:t>
      </w:r>
      <w:proofErr w:type="spellStart"/>
      <w:r w:rsidRPr="001F713B">
        <w:t>Akula</w:t>
      </w:r>
      <w:proofErr w:type="spellEnd"/>
      <w:r w:rsidRPr="001F713B">
        <w:t xml:space="preserve"> et </w:t>
      </w:r>
      <w:proofErr w:type="spellStart"/>
      <w:r w:rsidRPr="001F713B">
        <w:t>Mongala</w:t>
      </w:r>
      <w:proofErr w:type="spellEnd"/>
      <w:r w:rsidRPr="001F713B">
        <w:t xml:space="preserve"> pour la province de </w:t>
      </w:r>
      <w:proofErr w:type="spellStart"/>
      <w:r w:rsidRPr="001F713B">
        <w:t>Mongala</w:t>
      </w:r>
      <w:proofErr w:type="spellEnd"/>
      <w:r w:rsidRPr="001F713B">
        <w:t>).</w:t>
      </w:r>
    </w:p>
    <w:p w14:paraId="5ABDAD7C" w14:textId="77777777" w:rsidR="004019E3" w:rsidRDefault="004019E3" w:rsidP="004019E3">
      <w:pPr>
        <w:jc w:val="both"/>
      </w:pPr>
      <w:r>
        <w:t>Les données hydrologiques du fleuve Congo à ces endroits sont les suivantes :</w:t>
      </w:r>
    </w:p>
    <w:p w14:paraId="39B5523A" w14:textId="77777777" w:rsidR="004019E3" w:rsidRPr="005816E2" w:rsidRDefault="004019E3" w:rsidP="004019E3">
      <w:pPr>
        <w:pStyle w:val="Paragraphedeliste"/>
        <w:numPr>
          <w:ilvl w:val="0"/>
          <w:numId w:val="58"/>
        </w:numPr>
        <w:jc w:val="both"/>
      </w:pPr>
      <w:r w:rsidRPr="005816E2">
        <w:t>Rapport Crue/ Etiage : 2.5</w:t>
      </w:r>
    </w:p>
    <w:p w14:paraId="7C204F49" w14:textId="77777777" w:rsidR="004019E3" w:rsidRPr="005816E2" w:rsidRDefault="004019E3" w:rsidP="004019E3">
      <w:pPr>
        <w:pStyle w:val="Paragraphedeliste"/>
        <w:numPr>
          <w:ilvl w:val="0"/>
          <w:numId w:val="58"/>
        </w:numPr>
        <w:jc w:val="both"/>
      </w:pPr>
      <w:r w:rsidRPr="005816E2">
        <w:t>Vitesse moyenne du courant de surface à l’Etiage : 2.16 à 2.7kt (4 à 5 km/h)</w:t>
      </w:r>
    </w:p>
    <w:p w14:paraId="7E8EAA03" w14:textId="77777777" w:rsidR="004019E3" w:rsidRDefault="004019E3" w:rsidP="004019E3">
      <w:pPr>
        <w:pStyle w:val="Paragraphedeliste"/>
        <w:numPr>
          <w:ilvl w:val="0"/>
          <w:numId w:val="58"/>
        </w:numPr>
        <w:jc w:val="both"/>
      </w:pPr>
      <w:r w:rsidRPr="005816E2">
        <w:t>Vitesse moyenne du courant de surface en Crue : 4.3 à 5.4kt (8 à 10 km/h)</w:t>
      </w:r>
    </w:p>
    <w:p w14:paraId="421D3717" w14:textId="77777777" w:rsidR="004019E3" w:rsidRDefault="004019E3" w:rsidP="004019E3">
      <w:pPr>
        <w:pStyle w:val="Paragraphedeliste"/>
        <w:numPr>
          <w:ilvl w:val="0"/>
          <w:numId w:val="58"/>
        </w:numPr>
        <w:jc w:val="both"/>
      </w:pPr>
      <w:r>
        <w:t>Vitesse moyenne des vents 19 à 28m/s</w:t>
      </w:r>
    </w:p>
    <w:p w14:paraId="75D74CE3" w14:textId="77777777" w:rsidR="004019E3" w:rsidRDefault="004019E3" w:rsidP="004019E3">
      <w:pPr>
        <w:jc w:val="both"/>
      </w:pPr>
      <w:r>
        <w:t xml:space="preserve">Les données hydrologiques précise sur les affluents des rivières </w:t>
      </w:r>
      <w:proofErr w:type="spellStart"/>
      <w:r>
        <w:t>Lomami</w:t>
      </w:r>
      <w:proofErr w:type="spellEnd"/>
      <w:r>
        <w:t xml:space="preserve"> </w:t>
      </w:r>
      <w:proofErr w:type="spellStart"/>
      <w:r>
        <w:t>Akula</w:t>
      </w:r>
      <w:proofErr w:type="spellEnd"/>
      <w:r>
        <w:t xml:space="preserve"> et </w:t>
      </w:r>
      <w:proofErr w:type="spellStart"/>
      <w:r>
        <w:t>Mongala</w:t>
      </w:r>
      <w:proofErr w:type="spellEnd"/>
      <w:r>
        <w:t xml:space="preserve"> ne sont pas connue, mais sont similaire à celle du fleuve Congo.</w:t>
      </w:r>
    </w:p>
    <w:p w14:paraId="5FAD9101" w14:textId="77777777" w:rsidR="004019E3" w:rsidRDefault="004019E3" w:rsidP="004019E3">
      <w:pPr>
        <w:jc w:val="both"/>
      </w:pPr>
      <w:r>
        <w:t xml:space="preserve">Eu égard à ces données hydrologique et géographiques, les deux vedettes doivent pouvoir </w:t>
      </w:r>
      <w:r w:rsidRPr="00C65C6F">
        <w:t>en toutes circonstances</w:t>
      </w:r>
      <w:r>
        <w:t> :</w:t>
      </w:r>
    </w:p>
    <w:p w14:paraId="20A0CCF9" w14:textId="77777777" w:rsidR="004019E3" w:rsidRDefault="004019E3" w:rsidP="004019E3">
      <w:pPr>
        <w:pStyle w:val="Paragraphedeliste"/>
        <w:numPr>
          <w:ilvl w:val="0"/>
          <w:numId w:val="59"/>
        </w:numPr>
        <w:jc w:val="both"/>
      </w:pPr>
      <w:r>
        <w:t>A</w:t>
      </w:r>
      <w:r w:rsidRPr="00C65C6F">
        <w:t>tteindre une vitesse de croisière minimale garantie de 25kt, d’amont en aval et vice-versa.</w:t>
      </w:r>
    </w:p>
    <w:p w14:paraId="53E43EBA" w14:textId="77777777" w:rsidR="004019E3" w:rsidRPr="00C65C6F" w:rsidRDefault="004019E3" w:rsidP="004019E3">
      <w:pPr>
        <w:pStyle w:val="Paragraphedeliste"/>
        <w:numPr>
          <w:ilvl w:val="0"/>
          <w:numId w:val="59"/>
        </w:numPr>
        <w:jc w:val="both"/>
      </w:pPr>
      <w:r>
        <w:t>Leur carène doit pouvoir d</w:t>
      </w:r>
      <w:r w:rsidRPr="00C65C6F">
        <w:t>éjauger à pleine charge en vitesse de croisière</w:t>
      </w:r>
      <w:r>
        <w:t>.</w:t>
      </w:r>
    </w:p>
    <w:p w14:paraId="76475057" w14:textId="77777777" w:rsidR="004019E3" w:rsidRPr="005816E2" w:rsidRDefault="004019E3" w:rsidP="004019E3">
      <w:pPr>
        <w:jc w:val="both"/>
      </w:pPr>
      <w:r>
        <w:t xml:space="preserve">Leur autonomie avec </w:t>
      </w:r>
      <w:r w:rsidRPr="001F1AF0">
        <w:t>leur</w:t>
      </w:r>
      <w:r>
        <w:t>s</w:t>
      </w:r>
      <w:r w:rsidRPr="001F1AF0">
        <w:t xml:space="preserve"> réservoirs d’origine</w:t>
      </w:r>
      <w:r>
        <w:t>,</w:t>
      </w:r>
      <w:r w:rsidRPr="001F1AF0">
        <w:t xml:space="preserve"> </w:t>
      </w:r>
      <w:r>
        <w:t>en vitesse de croisière et à pleine charge doit être de min 10h sans ravitaillement en carburant.</w:t>
      </w:r>
    </w:p>
    <w:p w14:paraId="28E21397" w14:textId="77777777" w:rsidR="004019E3" w:rsidRPr="001F713B" w:rsidRDefault="004019E3" w:rsidP="004019E3">
      <w:pPr>
        <w:jc w:val="both"/>
      </w:pPr>
      <w:r w:rsidRPr="001F713B">
        <w:t xml:space="preserve">Les trajets que ces </w:t>
      </w:r>
      <w:r>
        <w:t>vedettes</w:t>
      </w:r>
      <w:r w:rsidRPr="001F713B">
        <w:t xml:space="preserve"> rapides </w:t>
      </w:r>
      <w:r>
        <w:t>devront pouvoir</w:t>
      </w:r>
      <w:r w:rsidRPr="001F713B">
        <w:t xml:space="preserve"> parcourir sont, de manière indicative, repris comme suit : </w:t>
      </w:r>
    </w:p>
    <w:p w14:paraId="0416569C" w14:textId="77777777" w:rsidR="004019E3" w:rsidRPr="001F1AF0" w:rsidRDefault="004019E3" w:rsidP="004019E3">
      <w:pPr>
        <w:jc w:val="both"/>
        <w:rPr>
          <w:b/>
          <w:bCs/>
        </w:rPr>
      </w:pPr>
      <w:r w:rsidRPr="001F1AF0">
        <w:rPr>
          <w:b/>
          <w:bCs/>
        </w:rPr>
        <w:t>1.</w:t>
      </w:r>
      <w:r w:rsidRPr="001F1AF0">
        <w:rPr>
          <w:b/>
          <w:bCs/>
        </w:rPr>
        <w:tab/>
      </w:r>
      <w:r w:rsidRPr="001F1AF0">
        <w:rPr>
          <w:b/>
          <w:bCs/>
          <w:i/>
          <w:iCs/>
        </w:rPr>
        <w:t xml:space="preserve">Province de la </w:t>
      </w:r>
      <w:proofErr w:type="spellStart"/>
      <w:r w:rsidRPr="001F1AF0">
        <w:rPr>
          <w:b/>
          <w:bCs/>
          <w:i/>
          <w:iCs/>
        </w:rPr>
        <w:t>Tshopo</w:t>
      </w:r>
      <w:proofErr w:type="spellEnd"/>
      <w:r w:rsidRPr="001F1AF0">
        <w:rPr>
          <w:b/>
          <w:bCs/>
        </w:rPr>
        <w:t xml:space="preserve"> : </w:t>
      </w:r>
    </w:p>
    <w:p w14:paraId="68054E79" w14:textId="77777777" w:rsidR="004019E3" w:rsidRPr="001F713B" w:rsidRDefault="004019E3" w:rsidP="004019E3">
      <w:pPr>
        <w:jc w:val="both"/>
      </w:pPr>
      <w:r w:rsidRPr="001F713B">
        <w:t>-</w:t>
      </w:r>
      <w:r w:rsidRPr="001F713B">
        <w:tab/>
        <w:t>Kisangani</w:t>
      </w:r>
      <w:r>
        <w:t xml:space="preserve"> </w:t>
      </w:r>
      <w:r w:rsidRPr="001F713B">
        <w:t>-</w:t>
      </w:r>
      <w:r>
        <w:t xml:space="preserve"> </w:t>
      </w:r>
      <w:proofErr w:type="spellStart"/>
      <w:r w:rsidRPr="001F713B">
        <w:t>Isangi</w:t>
      </w:r>
      <w:proofErr w:type="spellEnd"/>
      <w:r w:rsidRPr="001F713B">
        <w:t xml:space="preserve"> : 140 Km</w:t>
      </w:r>
      <w:r>
        <w:t>.</w:t>
      </w:r>
    </w:p>
    <w:p w14:paraId="2EA073D1" w14:textId="77777777" w:rsidR="004019E3" w:rsidRPr="001F713B" w:rsidRDefault="004019E3" w:rsidP="004019E3">
      <w:pPr>
        <w:jc w:val="both"/>
      </w:pPr>
      <w:r w:rsidRPr="001F713B">
        <w:t>-</w:t>
      </w:r>
      <w:r w:rsidRPr="001F713B">
        <w:tab/>
        <w:t>Kisangani -</w:t>
      </w:r>
      <w:r>
        <w:t xml:space="preserve"> </w:t>
      </w:r>
      <w:proofErr w:type="spellStart"/>
      <w:r w:rsidRPr="001F713B">
        <w:t>Yanonge</w:t>
      </w:r>
      <w:proofErr w:type="spellEnd"/>
      <w:r w:rsidRPr="001F713B">
        <w:t xml:space="preserve"> : 100Km</w:t>
      </w:r>
      <w:r>
        <w:t>.</w:t>
      </w:r>
    </w:p>
    <w:p w14:paraId="5C87D611" w14:textId="77777777" w:rsidR="004019E3" w:rsidRPr="001F713B" w:rsidRDefault="004019E3" w:rsidP="004019E3">
      <w:pPr>
        <w:jc w:val="both"/>
      </w:pPr>
      <w:r w:rsidRPr="001F713B">
        <w:t>-</w:t>
      </w:r>
      <w:r w:rsidRPr="001F713B">
        <w:tab/>
        <w:t>Kisangani -</w:t>
      </w:r>
      <w:r>
        <w:t xml:space="preserve"> </w:t>
      </w:r>
      <w:r w:rsidRPr="001F713B">
        <w:t>Lisala : 800Km (</w:t>
      </w:r>
      <w:r>
        <w:t>A</w:t>
      </w:r>
      <w:r w:rsidRPr="001F713B">
        <w:t xml:space="preserve">vec interruptions </w:t>
      </w:r>
      <w:r>
        <w:t>pour ravitaillement en carburant</w:t>
      </w:r>
      <w:r w:rsidRPr="001F713B">
        <w:t>)</w:t>
      </w:r>
      <w:r>
        <w:t>.</w:t>
      </w:r>
    </w:p>
    <w:p w14:paraId="622C2C68" w14:textId="77777777" w:rsidR="004019E3" w:rsidRPr="001F1AF0" w:rsidRDefault="004019E3" w:rsidP="004019E3">
      <w:pPr>
        <w:jc w:val="both"/>
        <w:rPr>
          <w:b/>
          <w:bCs/>
        </w:rPr>
      </w:pPr>
      <w:r w:rsidRPr="001F1AF0">
        <w:rPr>
          <w:b/>
          <w:bCs/>
        </w:rPr>
        <w:t>2.</w:t>
      </w:r>
      <w:r w:rsidRPr="001F1AF0">
        <w:rPr>
          <w:b/>
          <w:bCs/>
        </w:rPr>
        <w:tab/>
      </w:r>
      <w:r w:rsidRPr="001F1AF0">
        <w:rPr>
          <w:b/>
          <w:bCs/>
          <w:i/>
          <w:iCs/>
        </w:rPr>
        <w:t xml:space="preserve">Province de la </w:t>
      </w:r>
      <w:proofErr w:type="spellStart"/>
      <w:r w:rsidRPr="001F1AF0">
        <w:rPr>
          <w:b/>
          <w:bCs/>
          <w:i/>
          <w:iCs/>
        </w:rPr>
        <w:t>Mongala</w:t>
      </w:r>
      <w:proofErr w:type="spellEnd"/>
    </w:p>
    <w:p w14:paraId="53B070A4" w14:textId="77777777" w:rsidR="004019E3" w:rsidRPr="001F713B" w:rsidRDefault="004019E3" w:rsidP="004019E3">
      <w:pPr>
        <w:jc w:val="both"/>
      </w:pPr>
      <w:r w:rsidRPr="001F713B">
        <w:t>-</w:t>
      </w:r>
      <w:r w:rsidRPr="001F713B">
        <w:tab/>
        <w:t>Lisala-Bumba : 110 Km</w:t>
      </w:r>
      <w:r>
        <w:t>.</w:t>
      </w:r>
    </w:p>
    <w:p w14:paraId="32DE1BC5" w14:textId="77777777" w:rsidR="004019E3" w:rsidRPr="001F713B" w:rsidRDefault="004019E3" w:rsidP="004019E3">
      <w:pPr>
        <w:jc w:val="both"/>
      </w:pPr>
      <w:r w:rsidRPr="001F713B">
        <w:t>-</w:t>
      </w:r>
      <w:r w:rsidRPr="001F713B">
        <w:tab/>
        <w:t xml:space="preserve">Lisala- rive de </w:t>
      </w:r>
      <w:proofErr w:type="spellStart"/>
      <w:r w:rsidRPr="001F713B">
        <w:t>Bongandanga</w:t>
      </w:r>
      <w:proofErr w:type="spellEnd"/>
      <w:r>
        <w:t> : +/-</w:t>
      </w:r>
      <w:r w:rsidRPr="001F713B">
        <w:t xml:space="preserve"> 10 Km</w:t>
      </w:r>
    </w:p>
    <w:p w14:paraId="0DDC2664" w14:textId="77777777" w:rsidR="004019E3" w:rsidRPr="001F713B" w:rsidRDefault="004019E3" w:rsidP="004019E3">
      <w:pPr>
        <w:jc w:val="both"/>
      </w:pPr>
      <w:r w:rsidRPr="001F713B">
        <w:t>-</w:t>
      </w:r>
      <w:r w:rsidRPr="001F713B">
        <w:tab/>
        <w:t>Lisala-port d’</w:t>
      </w:r>
      <w:proofErr w:type="spellStart"/>
      <w:r w:rsidRPr="001F713B">
        <w:t>Akula</w:t>
      </w:r>
      <w:proofErr w:type="spellEnd"/>
      <w:r w:rsidRPr="001F713B">
        <w:t xml:space="preserve"> ; 320 Km</w:t>
      </w:r>
      <w:r>
        <w:t>.</w:t>
      </w:r>
    </w:p>
    <w:p w14:paraId="51B98B4A" w14:textId="77777777" w:rsidR="004019E3" w:rsidRDefault="004019E3" w:rsidP="004019E3">
      <w:pPr>
        <w:jc w:val="both"/>
      </w:pPr>
      <w:r w:rsidRPr="001F713B">
        <w:t xml:space="preserve">La capacité d’accueil de chaque </w:t>
      </w:r>
      <w:r>
        <w:t>vedette</w:t>
      </w:r>
      <w:r w:rsidRPr="001F713B">
        <w:t xml:space="preserve"> rapide doit être de 8 à 10 personnes</w:t>
      </w:r>
      <w:r>
        <w:t xml:space="preserve"> hors pilote.</w:t>
      </w:r>
    </w:p>
    <w:p w14:paraId="5621823A" w14:textId="77777777" w:rsidR="004019E3" w:rsidRPr="001F713B" w:rsidRDefault="004019E3" w:rsidP="004019E3">
      <w:pPr>
        <w:jc w:val="both"/>
      </w:pPr>
      <w:r>
        <w:t>Leur rayon d’action doit pouvoir couvrir une distance de 300km (soit de 150km aller-retour amont aval et vice versa).</w:t>
      </w:r>
    </w:p>
    <w:p w14:paraId="5E8DDDEF" w14:textId="77777777" w:rsidR="004019E3" w:rsidRPr="001F713B" w:rsidRDefault="004019E3" w:rsidP="004019E3">
      <w:pPr>
        <w:keepNext/>
        <w:widowControl w:val="0"/>
        <w:numPr>
          <w:ilvl w:val="1"/>
          <w:numId w:val="0"/>
        </w:numPr>
        <w:tabs>
          <w:tab w:val="num" w:pos="576"/>
        </w:tabs>
        <w:suppressAutoHyphens/>
        <w:spacing w:before="120" w:after="240" w:line="240" w:lineRule="auto"/>
        <w:ind w:left="576" w:hanging="576"/>
        <w:jc w:val="both"/>
        <w:outlineLvl w:val="1"/>
        <w:rPr>
          <w:rFonts w:ascii="Calibri" w:eastAsia="Times New Roman" w:hAnsi="Calibri" w:cs="Calibri"/>
          <w:b/>
          <w:sz w:val="28"/>
          <w:szCs w:val="26"/>
        </w:rPr>
      </w:pPr>
      <w:bookmarkStart w:id="159" w:name="_Toc126847246"/>
      <w:bookmarkStart w:id="160" w:name="_Toc131404839"/>
      <w:r w:rsidRPr="001F713B">
        <w:rPr>
          <w:rFonts w:ascii="Calibri" w:eastAsia="Times New Roman" w:hAnsi="Calibri" w:cs="Calibri"/>
          <w:b/>
          <w:sz w:val="28"/>
          <w:szCs w:val="26"/>
        </w:rPr>
        <w:lastRenderedPageBreak/>
        <w:t>Conditions générales</w:t>
      </w:r>
      <w:bookmarkEnd w:id="159"/>
      <w:bookmarkEnd w:id="160"/>
    </w:p>
    <w:p w14:paraId="03880520" w14:textId="77777777" w:rsidR="004019E3" w:rsidRPr="00B00E0D" w:rsidRDefault="004019E3" w:rsidP="004019E3">
      <w:pPr>
        <w:tabs>
          <w:tab w:val="left" w:pos="0"/>
          <w:tab w:val="left" w:pos="1815"/>
        </w:tabs>
        <w:jc w:val="both"/>
        <w:rPr>
          <w:rFonts w:cs="Calibri"/>
          <w:kern w:val="18"/>
          <w:sz w:val="20"/>
        </w:rPr>
      </w:pPr>
      <w:r w:rsidRPr="00B00E0D">
        <w:rPr>
          <w:rFonts w:cs="Calibri"/>
          <w:kern w:val="18"/>
          <w:sz w:val="20"/>
        </w:rPr>
        <w:t>Les fournitures doivent être neuves et garanties d’origine. Elles doivent être exemptes de tout vice ou défaut qui pourrait nuire à leur apparence et à leur bon fonctionnement, et elles doivent être conformes au point « Fiches techniques ».</w:t>
      </w:r>
    </w:p>
    <w:p w14:paraId="1439544D" w14:textId="77777777" w:rsidR="004019E3" w:rsidRPr="00B00E0D" w:rsidRDefault="004019E3" w:rsidP="004019E3">
      <w:pPr>
        <w:tabs>
          <w:tab w:val="left" w:pos="0"/>
          <w:tab w:val="left" w:pos="1815"/>
        </w:tabs>
        <w:jc w:val="both"/>
        <w:rPr>
          <w:rFonts w:cs="Calibri"/>
          <w:kern w:val="18"/>
          <w:sz w:val="20"/>
        </w:rPr>
      </w:pPr>
      <w:r w:rsidRPr="00B00E0D">
        <w:rPr>
          <w:rFonts w:cs="Calibri"/>
          <w:kern w:val="18"/>
          <w:sz w:val="20"/>
        </w:rPr>
        <w:t>Le soumissionnaire joindra à son offre :</w:t>
      </w:r>
    </w:p>
    <w:p w14:paraId="7663BFDF" w14:textId="77777777" w:rsidR="004019E3" w:rsidRPr="00F9242A" w:rsidRDefault="004019E3" w:rsidP="004019E3">
      <w:pPr>
        <w:pStyle w:val="Paragraphedeliste"/>
        <w:numPr>
          <w:ilvl w:val="0"/>
          <w:numId w:val="60"/>
        </w:numPr>
        <w:tabs>
          <w:tab w:val="left" w:pos="0"/>
        </w:tabs>
        <w:jc w:val="both"/>
        <w:rPr>
          <w:rFonts w:cs="Calibri"/>
          <w:kern w:val="18"/>
          <w:sz w:val="20"/>
        </w:rPr>
      </w:pPr>
      <w:r w:rsidRPr="00F9242A">
        <w:rPr>
          <w:rFonts w:cs="Calibri"/>
          <w:kern w:val="18"/>
          <w:sz w:val="20"/>
        </w:rPr>
        <w:t>Les fiches techniques des fournitures + options à livrer dûment complétées ;</w:t>
      </w:r>
    </w:p>
    <w:p w14:paraId="6BC4CD2A" w14:textId="77777777" w:rsidR="004019E3" w:rsidRPr="00F9242A" w:rsidRDefault="004019E3" w:rsidP="004019E3">
      <w:pPr>
        <w:pStyle w:val="Paragraphedeliste"/>
        <w:numPr>
          <w:ilvl w:val="0"/>
          <w:numId w:val="60"/>
        </w:numPr>
        <w:tabs>
          <w:tab w:val="left" w:pos="0"/>
          <w:tab w:val="left" w:pos="1815"/>
        </w:tabs>
        <w:jc w:val="both"/>
        <w:rPr>
          <w:rFonts w:cs="Calibri"/>
          <w:kern w:val="18"/>
          <w:sz w:val="20"/>
        </w:rPr>
      </w:pPr>
      <w:r w:rsidRPr="00F9242A">
        <w:rPr>
          <w:rFonts w:cs="Calibri"/>
          <w:kern w:val="18"/>
          <w:sz w:val="20"/>
        </w:rPr>
        <w:t>Les certificats et attestations d’origine des fournitures qui seront livrées en même temps que le</w:t>
      </w:r>
      <w:r>
        <w:rPr>
          <w:rFonts w:cs="Calibri"/>
          <w:kern w:val="18"/>
          <w:sz w:val="20"/>
        </w:rPr>
        <w:t>s vedettes.</w:t>
      </w:r>
    </w:p>
    <w:p w14:paraId="77FFA789" w14:textId="77777777" w:rsidR="004019E3" w:rsidRPr="00F9242A" w:rsidRDefault="004019E3" w:rsidP="004019E3">
      <w:pPr>
        <w:pStyle w:val="Paragraphedeliste"/>
        <w:numPr>
          <w:ilvl w:val="0"/>
          <w:numId w:val="60"/>
        </w:numPr>
        <w:tabs>
          <w:tab w:val="left" w:pos="0"/>
          <w:tab w:val="left" w:pos="1815"/>
        </w:tabs>
        <w:jc w:val="both"/>
        <w:rPr>
          <w:rFonts w:cs="Calibri"/>
          <w:kern w:val="18"/>
          <w:sz w:val="20"/>
        </w:rPr>
      </w:pPr>
      <w:r w:rsidRPr="00F9242A">
        <w:rPr>
          <w:rFonts w:cs="Calibri"/>
          <w:kern w:val="18"/>
          <w:sz w:val="20"/>
        </w:rPr>
        <w:t>Les certificats d’autorisation de commercialisation du fabricant attestant de la validité de la garantie du constructeur si c’est un distributeur ou un revendeur.</w:t>
      </w:r>
    </w:p>
    <w:p w14:paraId="25CB2689" w14:textId="77777777" w:rsidR="004019E3" w:rsidRPr="00F9242A" w:rsidRDefault="004019E3" w:rsidP="004019E3">
      <w:pPr>
        <w:pStyle w:val="Paragraphedeliste"/>
        <w:numPr>
          <w:ilvl w:val="0"/>
          <w:numId w:val="60"/>
        </w:numPr>
        <w:tabs>
          <w:tab w:val="left" w:pos="0"/>
          <w:tab w:val="left" w:pos="1815"/>
        </w:tabs>
        <w:jc w:val="both"/>
        <w:rPr>
          <w:rFonts w:cs="Calibri"/>
          <w:kern w:val="18"/>
          <w:sz w:val="20"/>
        </w:rPr>
      </w:pPr>
      <w:r w:rsidRPr="00F9242A">
        <w:rPr>
          <w:rFonts w:cs="Calibri"/>
          <w:kern w:val="18"/>
          <w:sz w:val="20"/>
          <w:szCs w:val="20"/>
        </w:rPr>
        <w:t>Une épure ou des photos représentant la vedette rapide (intérieur et extérieur) et la</w:t>
      </w:r>
      <w:r w:rsidRPr="00F9242A">
        <w:rPr>
          <w:rFonts w:cs="Calibri"/>
          <w:kern w:val="18"/>
          <w:sz w:val="20"/>
        </w:rPr>
        <w:t xml:space="preserve"> documentation afférente à la vedette rapide (prospectus, documentation technique…).</w:t>
      </w:r>
    </w:p>
    <w:p w14:paraId="7D9221AB" w14:textId="77777777" w:rsidR="004019E3" w:rsidRPr="00F9242A" w:rsidRDefault="004019E3" w:rsidP="004019E3">
      <w:pPr>
        <w:pStyle w:val="Paragraphedeliste"/>
        <w:numPr>
          <w:ilvl w:val="0"/>
          <w:numId w:val="60"/>
        </w:numPr>
        <w:tabs>
          <w:tab w:val="left" w:pos="0"/>
        </w:tabs>
        <w:spacing w:after="120" w:line="288" w:lineRule="auto"/>
        <w:jc w:val="both"/>
        <w:rPr>
          <w:rFonts w:cs="Calibri"/>
          <w:kern w:val="18"/>
          <w:sz w:val="20"/>
          <w:szCs w:val="20"/>
        </w:rPr>
      </w:pPr>
      <w:r w:rsidRPr="00F9242A">
        <w:rPr>
          <w:rFonts w:cs="Calibri"/>
          <w:kern w:val="18"/>
          <w:sz w:val="20"/>
          <w:szCs w:val="20"/>
        </w:rPr>
        <w:t>Les plannings de livraison et d’installation détaillés.</w:t>
      </w:r>
    </w:p>
    <w:p w14:paraId="6A229D65" w14:textId="77777777" w:rsidR="004019E3" w:rsidRDefault="004019E3" w:rsidP="004019E3">
      <w:pPr>
        <w:spacing w:after="120" w:line="288" w:lineRule="auto"/>
        <w:jc w:val="both"/>
        <w:rPr>
          <w:rFonts w:cs="Calibri"/>
          <w:color w:val="000000"/>
          <w:sz w:val="20"/>
          <w:szCs w:val="20"/>
        </w:rPr>
      </w:pPr>
      <w:r w:rsidRPr="00B00E0D">
        <w:rPr>
          <w:rFonts w:cs="Calibri"/>
          <w:color w:val="000000"/>
          <w:sz w:val="20"/>
          <w:szCs w:val="20"/>
        </w:rPr>
        <w:t>La documentation technique fournie doit clairement indiquer les marques et les modèles offerts, afin de voir l’exacte configuration. Elle doit être suffisamment claire pour permettre d'effectuer aisément une comparaison entre les spécifications requises et les spécifications proposées.</w:t>
      </w:r>
    </w:p>
    <w:p w14:paraId="4CFD2AB2" w14:textId="77777777" w:rsidR="004019E3" w:rsidRDefault="004019E3" w:rsidP="004019E3">
      <w:pPr>
        <w:spacing w:after="120" w:line="288" w:lineRule="auto"/>
        <w:jc w:val="both"/>
        <w:rPr>
          <w:rFonts w:cs="Calibri"/>
          <w:color w:val="000000"/>
          <w:sz w:val="20"/>
          <w:szCs w:val="20"/>
        </w:rPr>
      </w:pPr>
      <w:r>
        <w:rPr>
          <w:rFonts w:cs="Calibri"/>
          <w:color w:val="000000"/>
          <w:sz w:val="20"/>
          <w:szCs w:val="20"/>
        </w:rPr>
        <w:t>En outre le soumissionnaire donnera explicitement les caractéristiques suivantes :</w:t>
      </w:r>
    </w:p>
    <w:p w14:paraId="275BC3EF" w14:textId="77777777" w:rsidR="004019E3" w:rsidRDefault="004019E3" w:rsidP="004019E3">
      <w:pPr>
        <w:pStyle w:val="Paragraphedeliste"/>
        <w:numPr>
          <w:ilvl w:val="0"/>
          <w:numId w:val="61"/>
        </w:numPr>
        <w:spacing w:after="120" w:line="288" w:lineRule="auto"/>
        <w:jc w:val="both"/>
        <w:rPr>
          <w:rFonts w:cs="Calibri"/>
          <w:color w:val="000000"/>
          <w:sz w:val="20"/>
          <w:szCs w:val="20"/>
        </w:rPr>
      </w:pPr>
      <w:r>
        <w:rPr>
          <w:rFonts w:cs="Calibri"/>
          <w:color w:val="000000"/>
          <w:sz w:val="20"/>
          <w:szCs w:val="20"/>
        </w:rPr>
        <w:t>Profil de carène</w:t>
      </w:r>
    </w:p>
    <w:p w14:paraId="0678766E" w14:textId="77777777" w:rsidR="004019E3" w:rsidRPr="00090676" w:rsidRDefault="004019E3" w:rsidP="004019E3">
      <w:pPr>
        <w:pStyle w:val="Paragraphedeliste"/>
        <w:numPr>
          <w:ilvl w:val="1"/>
          <w:numId w:val="61"/>
        </w:numPr>
        <w:spacing w:after="120" w:line="288" w:lineRule="auto"/>
        <w:jc w:val="both"/>
        <w:rPr>
          <w:rFonts w:cs="Calibri"/>
          <w:color w:val="000000"/>
          <w:sz w:val="20"/>
          <w:szCs w:val="20"/>
          <w:lang w:val="en-US"/>
        </w:rPr>
      </w:pPr>
      <w:r w:rsidRPr="00090676">
        <w:rPr>
          <w:rFonts w:cs="Calibri"/>
          <w:color w:val="000000"/>
          <w:sz w:val="20"/>
          <w:szCs w:val="20"/>
          <w:lang w:val="en-US"/>
        </w:rPr>
        <w:t>Longueur Hors Tout (LHT) [Over All Length (LOA)]</w:t>
      </w:r>
    </w:p>
    <w:p w14:paraId="5663FBD4" w14:textId="77777777" w:rsidR="004019E3" w:rsidRPr="00090676" w:rsidRDefault="004019E3" w:rsidP="004019E3">
      <w:pPr>
        <w:pStyle w:val="Paragraphedeliste"/>
        <w:numPr>
          <w:ilvl w:val="1"/>
          <w:numId w:val="61"/>
        </w:numPr>
        <w:spacing w:after="120" w:line="288" w:lineRule="auto"/>
        <w:jc w:val="both"/>
        <w:rPr>
          <w:rFonts w:cs="Calibri"/>
          <w:color w:val="000000"/>
          <w:sz w:val="20"/>
          <w:szCs w:val="20"/>
          <w:lang w:val="en-US"/>
        </w:rPr>
      </w:pPr>
      <w:proofErr w:type="spellStart"/>
      <w:r w:rsidRPr="00090676">
        <w:rPr>
          <w:rFonts w:cs="Calibri"/>
          <w:color w:val="000000"/>
          <w:sz w:val="20"/>
          <w:szCs w:val="20"/>
          <w:lang w:val="en-US"/>
        </w:rPr>
        <w:t>Largeur</w:t>
      </w:r>
      <w:proofErr w:type="spellEnd"/>
      <w:r w:rsidRPr="00090676">
        <w:rPr>
          <w:rFonts w:cs="Calibri"/>
          <w:color w:val="000000"/>
          <w:sz w:val="20"/>
          <w:szCs w:val="20"/>
          <w:lang w:val="en-US"/>
        </w:rPr>
        <w:t xml:space="preserve"> Hors Tout (B) [Beam Over All (BOA or B)]</w:t>
      </w:r>
    </w:p>
    <w:p w14:paraId="54C0D1C0" w14:textId="77777777" w:rsidR="004019E3" w:rsidRDefault="004019E3" w:rsidP="004019E3">
      <w:pPr>
        <w:pStyle w:val="Paragraphedeliste"/>
        <w:numPr>
          <w:ilvl w:val="1"/>
          <w:numId w:val="61"/>
        </w:numPr>
        <w:spacing w:after="120" w:line="288" w:lineRule="auto"/>
        <w:jc w:val="both"/>
        <w:rPr>
          <w:rFonts w:cs="Calibri"/>
          <w:color w:val="000000"/>
          <w:sz w:val="20"/>
          <w:szCs w:val="20"/>
        </w:rPr>
      </w:pPr>
      <w:r w:rsidRPr="002C4FB2">
        <w:rPr>
          <w:rFonts w:cs="Calibri"/>
          <w:color w:val="000000"/>
          <w:sz w:val="20"/>
          <w:szCs w:val="20"/>
        </w:rPr>
        <w:t>Longueur à la flottaison (L)</w:t>
      </w:r>
      <w:r>
        <w:rPr>
          <w:rFonts w:cs="Calibri"/>
          <w:color w:val="000000"/>
          <w:sz w:val="20"/>
          <w:szCs w:val="20"/>
        </w:rPr>
        <w:t xml:space="preserve"> [</w:t>
      </w:r>
      <w:proofErr w:type="spellStart"/>
      <w:r w:rsidRPr="002C4FB2">
        <w:rPr>
          <w:rFonts w:cs="Calibri"/>
          <w:color w:val="000000"/>
          <w:sz w:val="20"/>
          <w:szCs w:val="20"/>
        </w:rPr>
        <w:t>Length</w:t>
      </w:r>
      <w:proofErr w:type="spellEnd"/>
      <w:r w:rsidRPr="002C4FB2">
        <w:rPr>
          <w:rFonts w:cs="Calibri"/>
          <w:color w:val="000000"/>
          <w:sz w:val="20"/>
          <w:szCs w:val="20"/>
        </w:rPr>
        <w:t xml:space="preserve"> Water Line (LWL</w:t>
      </w:r>
      <w:r>
        <w:rPr>
          <w:rFonts w:cs="Calibri"/>
          <w:color w:val="000000"/>
          <w:sz w:val="20"/>
          <w:szCs w:val="20"/>
        </w:rPr>
        <w:t>)]</w:t>
      </w:r>
    </w:p>
    <w:p w14:paraId="043B9582" w14:textId="77777777" w:rsidR="004019E3" w:rsidRDefault="004019E3" w:rsidP="004019E3">
      <w:pPr>
        <w:pStyle w:val="Paragraphedeliste"/>
        <w:numPr>
          <w:ilvl w:val="1"/>
          <w:numId w:val="61"/>
        </w:numPr>
        <w:spacing w:after="120" w:line="288" w:lineRule="auto"/>
        <w:jc w:val="both"/>
        <w:rPr>
          <w:rFonts w:cs="Calibri"/>
          <w:color w:val="000000"/>
          <w:sz w:val="20"/>
          <w:szCs w:val="20"/>
        </w:rPr>
      </w:pPr>
      <w:r w:rsidRPr="002C4FB2">
        <w:rPr>
          <w:rFonts w:cs="Calibri"/>
          <w:color w:val="000000"/>
          <w:sz w:val="20"/>
          <w:szCs w:val="20"/>
        </w:rPr>
        <w:t>Largeur à la flottaison</w:t>
      </w:r>
      <w:r>
        <w:rPr>
          <w:rFonts w:cs="Calibri"/>
          <w:color w:val="000000"/>
          <w:sz w:val="20"/>
          <w:szCs w:val="20"/>
        </w:rPr>
        <w:t xml:space="preserve"> [</w:t>
      </w:r>
      <w:r w:rsidRPr="002C4FB2">
        <w:rPr>
          <w:rFonts w:cs="Calibri"/>
          <w:color w:val="000000"/>
          <w:sz w:val="20"/>
          <w:szCs w:val="20"/>
        </w:rPr>
        <w:t>Beam Water Line (BWL</w:t>
      </w:r>
      <w:r>
        <w:rPr>
          <w:rFonts w:cs="Calibri"/>
          <w:color w:val="000000"/>
          <w:sz w:val="20"/>
          <w:szCs w:val="20"/>
        </w:rPr>
        <w:t>)]</w:t>
      </w:r>
    </w:p>
    <w:p w14:paraId="7CE35F22" w14:textId="77777777" w:rsidR="004019E3" w:rsidRDefault="004019E3" w:rsidP="004019E3">
      <w:pPr>
        <w:pStyle w:val="Paragraphedeliste"/>
        <w:numPr>
          <w:ilvl w:val="1"/>
          <w:numId w:val="61"/>
        </w:numPr>
        <w:spacing w:after="120" w:line="288" w:lineRule="auto"/>
        <w:jc w:val="both"/>
        <w:rPr>
          <w:rFonts w:cs="Calibri"/>
          <w:color w:val="000000"/>
          <w:sz w:val="20"/>
          <w:szCs w:val="20"/>
        </w:rPr>
      </w:pPr>
      <w:r>
        <w:rPr>
          <w:rFonts w:cs="Calibri"/>
          <w:color w:val="000000"/>
          <w:sz w:val="20"/>
          <w:szCs w:val="20"/>
        </w:rPr>
        <w:t>Le tirant d’eau</w:t>
      </w:r>
      <w:r w:rsidRPr="00AE4657">
        <w:rPr>
          <w:rFonts w:cs="Calibri"/>
          <w:color w:val="000000"/>
          <w:sz w:val="20"/>
          <w:szCs w:val="20"/>
        </w:rPr>
        <w:t xml:space="preserve"> du bateau</w:t>
      </w:r>
      <w:r>
        <w:rPr>
          <w:rFonts w:cs="Calibri"/>
          <w:color w:val="000000"/>
          <w:sz w:val="20"/>
          <w:szCs w:val="20"/>
        </w:rPr>
        <w:t xml:space="preserve"> (Calaison) </w:t>
      </w:r>
      <w:r w:rsidRPr="00AE4657">
        <w:rPr>
          <w:rFonts w:cs="Calibri"/>
          <w:color w:val="000000"/>
          <w:sz w:val="20"/>
          <w:szCs w:val="20"/>
        </w:rPr>
        <w:t>[</w:t>
      </w:r>
      <w:r>
        <w:rPr>
          <w:rFonts w:cs="Calibri"/>
          <w:color w:val="000000"/>
          <w:sz w:val="20"/>
          <w:szCs w:val="20"/>
        </w:rPr>
        <w:t>T</w:t>
      </w:r>
      <w:r w:rsidRPr="00AE4657">
        <w:rPr>
          <w:rFonts w:cs="Calibri"/>
          <w:color w:val="000000"/>
          <w:sz w:val="20"/>
          <w:szCs w:val="20"/>
        </w:rPr>
        <w:t xml:space="preserve">he </w:t>
      </w:r>
      <w:proofErr w:type="spellStart"/>
      <w:r>
        <w:rPr>
          <w:rFonts w:cs="Calibri"/>
          <w:color w:val="000000"/>
          <w:sz w:val="20"/>
          <w:szCs w:val="20"/>
        </w:rPr>
        <w:t>D</w:t>
      </w:r>
      <w:r w:rsidRPr="00AE4657">
        <w:rPr>
          <w:rFonts w:cs="Calibri"/>
          <w:color w:val="000000"/>
          <w:sz w:val="20"/>
          <w:szCs w:val="20"/>
        </w:rPr>
        <w:t>raught</w:t>
      </w:r>
      <w:proofErr w:type="spellEnd"/>
      <w:r w:rsidRPr="00AE4657">
        <w:rPr>
          <w:rFonts w:cs="Calibri"/>
          <w:color w:val="000000"/>
          <w:sz w:val="20"/>
          <w:szCs w:val="20"/>
        </w:rPr>
        <w:t xml:space="preserve"> of the </w:t>
      </w:r>
      <w:r>
        <w:rPr>
          <w:rFonts w:cs="Calibri"/>
          <w:color w:val="000000"/>
          <w:sz w:val="20"/>
          <w:szCs w:val="20"/>
        </w:rPr>
        <w:t>V</w:t>
      </w:r>
      <w:r w:rsidRPr="00AE4657">
        <w:rPr>
          <w:rFonts w:cs="Calibri"/>
          <w:color w:val="000000"/>
          <w:sz w:val="20"/>
          <w:szCs w:val="20"/>
        </w:rPr>
        <w:t>essel</w:t>
      </w:r>
      <w:r>
        <w:rPr>
          <w:rFonts w:cs="Calibri"/>
          <w:color w:val="000000"/>
          <w:sz w:val="20"/>
          <w:szCs w:val="20"/>
        </w:rPr>
        <w:t xml:space="preserve"> (DV)]</w:t>
      </w:r>
    </w:p>
    <w:p w14:paraId="39C5A36C" w14:textId="77777777" w:rsidR="004019E3" w:rsidRDefault="004019E3" w:rsidP="004019E3">
      <w:pPr>
        <w:pStyle w:val="Paragraphedeliste"/>
        <w:numPr>
          <w:ilvl w:val="1"/>
          <w:numId w:val="61"/>
        </w:numPr>
        <w:spacing w:after="120" w:line="288" w:lineRule="auto"/>
        <w:jc w:val="both"/>
        <w:rPr>
          <w:rFonts w:cs="Calibri"/>
          <w:color w:val="000000"/>
          <w:sz w:val="20"/>
          <w:szCs w:val="20"/>
        </w:rPr>
      </w:pPr>
      <w:r>
        <w:rPr>
          <w:rFonts w:cs="Calibri"/>
          <w:color w:val="000000"/>
          <w:sz w:val="20"/>
          <w:szCs w:val="20"/>
        </w:rPr>
        <w:t xml:space="preserve">Le </w:t>
      </w:r>
      <w:r w:rsidRPr="002C4FB2">
        <w:rPr>
          <w:rFonts w:cs="Calibri"/>
          <w:color w:val="000000"/>
          <w:sz w:val="20"/>
          <w:szCs w:val="20"/>
        </w:rPr>
        <w:t>Déplacement</w:t>
      </w:r>
      <w:r>
        <w:rPr>
          <w:rFonts w:cs="Calibri"/>
          <w:color w:val="000000"/>
          <w:sz w:val="20"/>
          <w:szCs w:val="20"/>
        </w:rPr>
        <w:t xml:space="preserve"> (∆) [</w:t>
      </w:r>
      <w:proofErr w:type="spellStart"/>
      <w:r>
        <w:rPr>
          <w:rFonts w:cs="Calibri"/>
          <w:color w:val="000000"/>
          <w:sz w:val="20"/>
          <w:szCs w:val="20"/>
        </w:rPr>
        <w:t>D</w:t>
      </w:r>
      <w:r w:rsidRPr="00F13241">
        <w:rPr>
          <w:rFonts w:cs="Calibri"/>
          <w:color w:val="000000"/>
          <w:sz w:val="20"/>
          <w:szCs w:val="20"/>
        </w:rPr>
        <w:t>eadweight</w:t>
      </w:r>
      <w:proofErr w:type="spellEnd"/>
      <w:r w:rsidRPr="00F13241">
        <w:rPr>
          <w:rFonts w:cs="Calibri"/>
          <w:color w:val="000000"/>
          <w:sz w:val="20"/>
          <w:szCs w:val="20"/>
        </w:rPr>
        <w:t xml:space="preserve"> tonnage ou </w:t>
      </w:r>
      <w:r>
        <w:rPr>
          <w:rFonts w:cs="Calibri"/>
          <w:color w:val="000000"/>
          <w:sz w:val="20"/>
          <w:szCs w:val="20"/>
        </w:rPr>
        <w:t>(</w:t>
      </w:r>
      <w:r w:rsidRPr="00F13241">
        <w:rPr>
          <w:rFonts w:cs="Calibri"/>
          <w:color w:val="000000"/>
          <w:sz w:val="20"/>
          <w:szCs w:val="20"/>
        </w:rPr>
        <w:t>DWT)</w:t>
      </w:r>
      <w:r>
        <w:rPr>
          <w:rFonts w:cs="Calibri"/>
          <w:color w:val="000000"/>
          <w:sz w:val="20"/>
          <w:szCs w:val="20"/>
        </w:rPr>
        <w:t>]</w:t>
      </w:r>
    </w:p>
    <w:p w14:paraId="6E1B3AAD" w14:textId="77777777" w:rsidR="004019E3" w:rsidRPr="002C4FB2" w:rsidRDefault="004019E3" w:rsidP="004019E3">
      <w:pPr>
        <w:pStyle w:val="Paragraphedeliste"/>
        <w:numPr>
          <w:ilvl w:val="1"/>
          <w:numId w:val="61"/>
        </w:numPr>
        <w:spacing w:after="120" w:line="288" w:lineRule="auto"/>
        <w:jc w:val="both"/>
        <w:rPr>
          <w:rFonts w:cs="Calibri"/>
          <w:color w:val="000000"/>
          <w:sz w:val="20"/>
          <w:szCs w:val="20"/>
        </w:rPr>
      </w:pPr>
      <w:r w:rsidRPr="002C4FB2">
        <w:rPr>
          <w:rFonts w:cs="Calibri"/>
          <w:color w:val="000000"/>
          <w:sz w:val="20"/>
          <w:szCs w:val="20"/>
        </w:rPr>
        <w:t xml:space="preserve">Volume </w:t>
      </w:r>
      <w:r>
        <w:rPr>
          <w:rFonts w:cs="Calibri"/>
          <w:color w:val="000000"/>
          <w:sz w:val="20"/>
          <w:szCs w:val="20"/>
        </w:rPr>
        <w:t>d’</w:t>
      </w:r>
      <w:r w:rsidRPr="002C4FB2">
        <w:rPr>
          <w:rFonts w:cs="Calibri"/>
          <w:color w:val="000000"/>
          <w:sz w:val="20"/>
          <w:szCs w:val="20"/>
        </w:rPr>
        <w:t>enfoncement (m3/cm)</w:t>
      </w:r>
      <w:r>
        <w:rPr>
          <w:rFonts w:cs="Calibri"/>
          <w:color w:val="000000"/>
          <w:sz w:val="20"/>
          <w:szCs w:val="20"/>
        </w:rPr>
        <w:t xml:space="preserve"> [</w:t>
      </w:r>
      <w:proofErr w:type="spellStart"/>
      <w:r w:rsidRPr="002C4FB2">
        <w:rPr>
          <w:rFonts w:cs="Calibri"/>
          <w:color w:val="000000"/>
          <w:sz w:val="20"/>
          <w:szCs w:val="20"/>
        </w:rPr>
        <w:t>Sinkage</w:t>
      </w:r>
      <w:proofErr w:type="spellEnd"/>
      <w:r>
        <w:rPr>
          <w:rFonts w:cs="Calibri"/>
          <w:color w:val="000000"/>
          <w:sz w:val="20"/>
          <w:szCs w:val="20"/>
        </w:rPr>
        <w:t>]</w:t>
      </w:r>
    </w:p>
    <w:p w14:paraId="25A6F3E3" w14:textId="77777777" w:rsidR="004019E3" w:rsidRDefault="004019E3" w:rsidP="004019E3">
      <w:pPr>
        <w:pStyle w:val="Paragraphedeliste"/>
        <w:numPr>
          <w:ilvl w:val="0"/>
          <w:numId w:val="61"/>
        </w:numPr>
        <w:spacing w:after="120" w:line="288" w:lineRule="auto"/>
        <w:jc w:val="both"/>
        <w:rPr>
          <w:rFonts w:cs="Calibri"/>
          <w:color w:val="000000"/>
          <w:sz w:val="20"/>
          <w:szCs w:val="20"/>
        </w:rPr>
      </w:pPr>
      <w:r w:rsidRPr="002C4FB2">
        <w:rPr>
          <w:rFonts w:cs="Calibri"/>
          <w:color w:val="000000"/>
          <w:sz w:val="20"/>
          <w:szCs w:val="20"/>
        </w:rPr>
        <w:t>Coefficient Prismatique (Cp)</w:t>
      </w:r>
    </w:p>
    <w:p w14:paraId="10E71AD1" w14:textId="77777777" w:rsidR="004019E3" w:rsidRPr="00F9242A" w:rsidRDefault="004019E3" w:rsidP="004019E3">
      <w:pPr>
        <w:pStyle w:val="Paragraphedeliste"/>
        <w:numPr>
          <w:ilvl w:val="0"/>
          <w:numId w:val="61"/>
        </w:numPr>
        <w:spacing w:after="120" w:line="288" w:lineRule="auto"/>
        <w:jc w:val="both"/>
        <w:rPr>
          <w:rFonts w:cs="Calibri"/>
          <w:color w:val="000000"/>
          <w:sz w:val="20"/>
          <w:szCs w:val="20"/>
        </w:rPr>
      </w:pPr>
      <w:r w:rsidRPr="002C4FB2">
        <w:rPr>
          <w:rFonts w:cs="Calibri"/>
          <w:color w:val="000000"/>
          <w:sz w:val="20"/>
          <w:szCs w:val="20"/>
        </w:rPr>
        <w:t>Coefficient de bloc (Cb)</w:t>
      </w:r>
    </w:p>
    <w:p w14:paraId="0CFC851E" w14:textId="77777777" w:rsidR="004019E3" w:rsidRDefault="004019E3" w:rsidP="004019E3">
      <w:pPr>
        <w:spacing w:after="120" w:line="288" w:lineRule="auto"/>
        <w:jc w:val="both"/>
        <w:rPr>
          <w:rFonts w:cs="Calibri"/>
          <w:color w:val="000000"/>
          <w:sz w:val="20"/>
          <w:szCs w:val="20"/>
        </w:rPr>
      </w:pPr>
      <w:r w:rsidRPr="00B00E0D">
        <w:rPr>
          <w:rFonts w:cs="Calibri"/>
          <w:color w:val="000000"/>
          <w:sz w:val="20"/>
          <w:szCs w:val="20"/>
        </w:rPr>
        <w:t>Les offres ne permettant pas d’identifier précisément les modèles et les spécifications pourront se voir rejetées. Le soumissionnaire joindra à son offre les fiches techniques de</w:t>
      </w:r>
      <w:r>
        <w:rPr>
          <w:rFonts w:cs="Calibri"/>
          <w:color w:val="000000"/>
          <w:sz w:val="20"/>
          <w:szCs w:val="20"/>
        </w:rPr>
        <w:t xml:space="preserve"> tous les</w:t>
      </w:r>
      <w:r w:rsidRPr="00B00E0D">
        <w:rPr>
          <w:rFonts w:cs="Calibri"/>
          <w:color w:val="000000"/>
          <w:sz w:val="20"/>
          <w:szCs w:val="20"/>
        </w:rPr>
        <w:t xml:space="preserve"> équipements.</w:t>
      </w:r>
    </w:p>
    <w:p w14:paraId="4E8B846C" w14:textId="77777777" w:rsidR="004019E3" w:rsidRPr="00B00E0D" w:rsidRDefault="004019E3" w:rsidP="004019E3">
      <w:pPr>
        <w:spacing w:after="120" w:line="288" w:lineRule="auto"/>
        <w:jc w:val="both"/>
        <w:rPr>
          <w:rFonts w:cs="Calibri"/>
          <w:color w:val="000000"/>
          <w:sz w:val="20"/>
          <w:szCs w:val="20"/>
        </w:rPr>
      </w:pPr>
      <w:r w:rsidRPr="00F9242A">
        <w:rPr>
          <w:rFonts w:cs="Calibri"/>
          <w:color w:val="000000"/>
          <w:sz w:val="20"/>
          <w:szCs w:val="20"/>
        </w:rPr>
        <w:t xml:space="preserve">Le soumissionnaire joindra également à son offre les prospectus avec photos fournies par le fabricant </w:t>
      </w:r>
      <w:r>
        <w:rPr>
          <w:rFonts w:cs="Calibri"/>
          <w:color w:val="000000"/>
          <w:sz w:val="20"/>
          <w:szCs w:val="20"/>
        </w:rPr>
        <w:t>du ou des moteurs proposés avec leur caractéristiques techniques</w:t>
      </w:r>
      <w:r w:rsidRPr="00F9242A">
        <w:rPr>
          <w:rFonts w:cs="Calibri"/>
          <w:color w:val="000000"/>
          <w:sz w:val="20"/>
          <w:szCs w:val="20"/>
        </w:rPr>
        <w:t>.</w:t>
      </w:r>
    </w:p>
    <w:p w14:paraId="596409BC" w14:textId="77777777" w:rsidR="004019E3" w:rsidRDefault="004019E3" w:rsidP="004019E3">
      <w:pPr>
        <w:spacing w:after="120" w:line="288" w:lineRule="auto"/>
        <w:jc w:val="both"/>
        <w:rPr>
          <w:rFonts w:cs="Calibri"/>
          <w:color w:val="000000"/>
          <w:sz w:val="20"/>
          <w:szCs w:val="20"/>
        </w:rPr>
      </w:pPr>
      <w:r w:rsidRPr="00B00E0D">
        <w:rPr>
          <w:rFonts w:cs="Calibri"/>
          <w:color w:val="000000"/>
          <w:sz w:val="20"/>
          <w:szCs w:val="20"/>
        </w:rPr>
        <w:t xml:space="preserve">Le soumissionnaire joindra également à son offre les prospectus avec photos fournies par le fabricant ou du représentant du fabricant des </w:t>
      </w:r>
      <w:r>
        <w:rPr>
          <w:rFonts w:cs="Calibri"/>
          <w:color w:val="000000"/>
          <w:sz w:val="20"/>
          <w:szCs w:val="20"/>
        </w:rPr>
        <w:t xml:space="preserve">autres </w:t>
      </w:r>
      <w:r w:rsidRPr="00B00E0D">
        <w:rPr>
          <w:rFonts w:cs="Calibri"/>
          <w:color w:val="000000"/>
          <w:sz w:val="20"/>
          <w:szCs w:val="20"/>
        </w:rPr>
        <w:t>équipements.</w:t>
      </w:r>
    </w:p>
    <w:p w14:paraId="6DD65DB7" w14:textId="77777777" w:rsidR="004019E3" w:rsidRPr="00B00E0D" w:rsidRDefault="004019E3" w:rsidP="004019E3">
      <w:pPr>
        <w:keepNext/>
        <w:widowControl w:val="0"/>
        <w:numPr>
          <w:ilvl w:val="2"/>
          <w:numId w:val="0"/>
        </w:numPr>
        <w:suppressAutoHyphens/>
        <w:spacing w:before="240" w:after="120" w:line="240" w:lineRule="auto"/>
        <w:ind w:left="709" w:hanging="709"/>
        <w:jc w:val="both"/>
        <w:outlineLvl w:val="2"/>
        <w:rPr>
          <w:rFonts w:cs="Calibri"/>
          <w:b/>
          <w:bCs/>
        </w:rPr>
      </w:pPr>
      <w:bookmarkStart w:id="161" w:name="_Toc131404840"/>
      <w:r w:rsidRPr="00B00E0D">
        <w:rPr>
          <w:rFonts w:cs="Calibri"/>
          <w:b/>
          <w:bCs/>
        </w:rPr>
        <w:t>Documentation</w:t>
      </w:r>
      <w:bookmarkEnd w:id="161"/>
    </w:p>
    <w:p w14:paraId="53D62F50" w14:textId="77777777" w:rsidR="004019E3" w:rsidRPr="003A1E65" w:rsidRDefault="004019E3" w:rsidP="004019E3">
      <w:pPr>
        <w:spacing w:after="120" w:line="288" w:lineRule="auto"/>
        <w:jc w:val="both"/>
        <w:rPr>
          <w:rFonts w:cs="Calibri"/>
          <w:i/>
          <w:iCs/>
          <w:color w:val="000000"/>
          <w:sz w:val="20"/>
          <w:szCs w:val="20"/>
        </w:rPr>
      </w:pPr>
      <w:r w:rsidRPr="003A1E65">
        <w:rPr>
          <w:rFonts w:cs="Calibri"/>
          <w:i/>
          <w:iCs/>
          <w:color w:val="000000"/>
          <w:sz w:val="20"/>
          <w:szCs w:val="20"/>
        </w:rPr>
        <w:t>Les documents utilisateurs et techniques sont un prérequis obligatoire pour effectuer la réception technique.</w:t>
      </w:r>
    </w:p>
    <w:p w14:paraId="5AE1F763" w14:textId="77777777" w:rsidR="004019E3" w:rsidRPr="00B00E0D" w:rsidRDefault="004019E3" w:rsidP="004019E3">
      <w:pPr>
        <w:keepNext/>
        <w:widowControl w:val="0"/>
        <w:numPr>
          <w:ilvl w:val="2"/>
          <w:numId w:val="0"/>
        </w:numPr>
        <w:suppressAutoHyphens/>
        <w:spacing w:before="240" w:after="120" w:line="240" w:lineRule="auto"/>
        <w:ind w:left="709" w:hanging="709"/>
        <w:jc w:val="both"/>
        <w:outlineLvl w:val="2"/>
        <w:rPr>
          <w:rFonts w:cs="Calibri"/>
          <w:b/>
          <w:bCs/>
        </w:rPr>
      </w:pPr>
      <w:bookmarkStart w:id="162" w:name="_Toc102632454"/>
      <w:bookmarkStart w:id="163" w:name="_Toc126847247"/>
      <w:bookmarkStart w:id="164" w:name="_Toc131404841"/>
      <w:r w:rsidRPr="00B00E0D">
        <w:rPr>
          <w:rFonts w:cs="Calibri"/>
          <w:b/>
          <w:bCs/>
        </w:rPr>
        <w:t>Documentation utilisateurs</w:t>
      </w:r>
      <w:bookmarkEnd w:id="162"/>
      <w:bookmarkEnd w:id="163"/>
      <w:bookmarkEnd w:id="164"/>
      <w:r w:rsidRPr="00B00E0D">
        <w:rPr>
          <w:rFonts w:cs="Calibri"/>
          <w:b/>
          <w:bCs/>
        </w:rPr>
        <w:t xml:space="preserve"> </w:t>
      </w:r>
    </w:p>
    <w:p w14:paraId="29DC7D50" w14:textId="77777777" w:rsidR="004019E3" w:rsidRDefault="004019E3" w:rsidP="004019E3">
      <w:pPr>
        <w:jc w:val="both"/>
        <w:rPr>
          <w:rFonts w:cs="Calibri"/>
          <w:color w:val="000000"/>
          <w:sz w:val="20"/>
          <w:szCs w:val="20"/>
        </w:rPr>
      </w:pPr>
      <w:r w:rsidRPr="00B00E0D">
        <w:rPr>
          <w:rFonts w:cs="Calibri"/>
          <w:color w:val="000000"/>
          <w:sz w:val="20"/>
          <w:szCs w:val="20"/>
        </w:rPr>
        <w:t>La documentation utilisateur (manuel d’utilisat</w:t>
      </w:r>
      <w:r>
        <w:rPr>
          <w:rFonts w:cs="Calibri"/>
          <w:color w:val="000000"/>
          <w:sz w:val="20"/>
          <w:szCs w:val="20"/>
        </w:rPr>
        <w:t>eur</w:t>
      </w:r>
      <w:r w:rsidRPr="00B00E0D">
        <w:rPr>
          <w:rFonts w:cs="Calibri"/>
          <w:color w:val="000000"/>
          <w:sz w:val="20"/>
          <w:szCs w:val="20"/>
        </w:rPr>
        <w:t>) devra être fournie avec chaque équipement.</w:t>
      </w:r>
    </w:p>
    <w:p w14:paraId="0AC03291" w14:textId="77777777" w:rsidR="004019E3" w:rsidRDefault="004019E3" w:rsidP="004019E3">
      <w:pPr>
        <w:jc w:val="both"/>
        <w:rPr>
          <w:rFonts w:cs="Calibri"/>
          <w:color w:val="000000"/>
          <w:sz w:val="20"/>
          <w:szCs w:val="20"/>
        </w:rPr>
      </w:pPr>
      <w:r>
        <w:rPr>
          <w:rFonts w:cs="Calibri"/>
          <w:color w:val="000000"/>
          <w:sz w:val="20"/>
          <w:szCs w:val="20"/>
        </w:rPr>
        <w:t>Le manuel utilisateur sera écrit en langue française (accompagné éventuellement d’une version originale anglaise si nécessaire)</w:t>
      </w:r>
    </w:p>
    <w:p w14:paraId="0A60A99D" w14:textId="77777777" w:rsidR="004019E3" w:rsidRPr="00B00E0D" w:rsidRDefault="004019E3" w:rsidP="004019E3">
      <w:pPr>
        <w:jc w:val="both"/>
        <w:rPr>
          <w:rFonts w:cs="Calibri"/>
          <w:color w:val="000000"/>
          <w:sz w:val="20"/>
          <w:szCs w:val="20"/>
        </w:rPr>
      </w:pPr>
      <w:r>
        <w:rPr>
          <w:rFonts w:cs="Calibri"/>
          <w:color w:val="000000"/>
          <w:sz w:val="20"/>
          <w:szCs w:val="20"/>
        </w:rPr>
        <w:t>Si des accessoires, tel qu’écho sondeur, GPS, lock, compas…</w:t>
      </w:r>
      <w:proofErr w:type="spellStart"/>
      <w:r>
        <w:rPr>
          <w:rFonts w:cs="Calibri"/>
          <w:color w:val="000000"/>
          <w:sz w:val="20"/>
          <w:szCs w:val="20"/>
        </w:rPr>
        <w:t>etc</w:t>
      </w:r>
      <w:proofErr w:type="spellEnd"/>
      <w:r>
        <w:rPr>
          <w:rFonts w:cs="Calibri"/>
          <w:color w:val="000000"/>
          <w:sz w:val="20"/>
          <w:szCs w:val="20"/>
        </w:rPr>
        <w:t xml:space="preserve"> sont fournis, ils devront également être accompagné de leur propre manuel d’utilisateur écris en français.</w:t>
      </w:r>
    </w:p>
    <w:p w14:paraId="3957A3B5" w14:textId="77777777" w:rsidR="004019E3" w:rsidRPr="00B00E0D" w:rsidRDefault="004019E3" w:rsidP="004019E3">
      <w:pPr>
        <w:keepNext/>
        <w:widowControl w:val="0"/>
        <w:numPr>
          <w:ilvl w:val="2"/>
          <w:numId w:val="0"/>
        </w:numPr>
        <w:suppressAutoHyphens/>
        <w:spacing w:before="240" w:after="120" w:line="240" w:lineRule="auto"/>
        <w:ind w:left="709" w:hanging="709"/>
        <w:outlineLvl w:val="2"/>
        <w:rPr>
          <w:rFonts w:cs="Calibri"/>
          <w:b/>
          <w:bCs/>
        </w:rPr>
      </w:pPr>
      <w:bookmarkStart w:id="165" w:name="_Toc102632455"/>
      <w:bookmarkStart w:id="166" w:name="_Toc126847248"/>
      <w:bookmarkStart w:id="167" w:name="_Toc131404842"/>
      <w:r w:rsidRPr="00B00E0D">
        <w:rPr>
          <w:rFonts w:cs="Calibri"/>
          <w:b/>
          <w:bCs/>
        </w:rPr>
        <w:lastRenderedPageBreak/>
        <w:t>Documentation technique</w:t>
      </w:r>
      <w:bookmarkEnd w:id="165"/>
      <w:bookmarkEnd w:id="166"/>
      <w:bookmarkEnd w:id="167"/>
    </w:p>
    <w:p w14:paraId="72302F04" w14:textId="77777777" w:rsidR="004019E3" w:rsidRPr="00B00E0D" w:rsidRDefault="004019E3" w:rsidP="004019E3">
      <w:pPr>
        <w:jc w:val="both"/>
        <w:rPr>
          <w:rFonts w:cs="Calibri"/>
          <w:color w:val="000000"/>
        </w:rPr>
      </w:pPr>
      <w:r w:rsidRPr="00B00E0D">
        <w:rPr>
          <w:rFonts w:cs="Calibri"/>
          <w:color w:val="000000"/>
        </w:rPr>
        <w:t>La documentation technique devra être fournie avec chaque équipement.</w:t>
      </w:r>
    </w:p>
    <w:p w14:paraId="3D88AB9B" w14:textId="77777777" w:rsidR="004019E3" w:rsidRPr="00B00E0D" w:rsidRDefault="004019E3" w:rsidP="004019E3">
      <w:pPr>
        <w:jc w:val="both"/>
        <w:rPr>
          <w:rFonts w:cs="Calibri"/>
          <w:color w:val="000000"/>
        </w:rPr>
      </w:pPr>
      <w:r w:rsidRPr="00B00E0D">
        <w:rPr>
          <w:rFonts w:cs="Calibri"/>
          <w:color w:val="000000"/>
        </w:rPr>
        <w:t>L’ensemble de la documentation technique fournie avec les équipements comprendra au minimum des documents suivants :</w:t>
      </w:r>
    </w:p>
    <w:p w14:paraId="3F2C3C97" w14:textId="77777777" w:rsidR="004019E3" w:rsidRPr="00B00E0D" w:rsidRDefault="004019E3" w:rsidP="004019E3">
      <w:pPr>
        <w:numPr>
          <w:ilvl w:val="0"/>
          <w:numId w:val="57"/>
        </w:numPr>
        <w:spacing w:after="120" w:line="288" w:lineRule="auto"/>
        <w:ind w:left="284" w:hanging="284"/>
        <w:contextualSpacing/>
        <w:jc w:val="both"/>
        <w:rPr>
          <w:rFonts w:cs="Calibri"/>
          <w:kern w:val="18"/>
          <w:szCs w:val="21"/>
        </w:rPr>
      </w:pPr>
      <w:r w:rsidRPr="00B00E0D">
        <w:rPr>
          <w:rFonts w:cs="Calibri"/>
          <w:kern w:val="18"/>
          <w:szCs w:val="21"/>
        </w:rPr>
        <w:t xml:space="preserve">Caractéristiques techniques des appareils </w:t>
      </w:r>
      <w:r>
        <w:rPr>
          <w:rFonts w:cs="Calibri"/>
          <w:kern w:val="18"/>
          <w:szCs w:val="21"/>
        </w:rPr>
        <w:t>(y compris des accessoires</w:t>
      </w:r>
      <w:proofErr w:type="gramStart"/>
      <w:r>
        <w:rPr>
          <w:rFonts w:cs="Calibri"/>
          <w:kern w:val="18"/>
          <w:szCs w:val="21"/>
        </w:rPr>
        <w:t>)</w:t>
      </w:r>
      <w:r w:rsidRPr="00B00E0D">
        <w:rPr>
          <w:rFonts w:cs="Calibri"/>
          <w:kern w:val="18"/>
          <w:szCs w:val="21"/>
        </w:rPr>
        <w:t>;</w:t>
      </w:r>
      <w:proofErr w:type="gramEnd"/>
    </w:p>
    <w:p w14:paraId="1F1D3A2F" w14:textId="77777777" w:rsidR="004019E3" w:rsidRPr="00090676" w:rsidRDefault="004019E3" w:rsidP="004019E3">
      <w:pPr>
        <w:numPr>
          <w:ilvl w:val="0"/>
          <w:numId w:val="57"/>
        </w:numPr>
        <w:spacing w:after="120" w:line="288" w:lineRule="auto"/>
        <w:ind w:left="284" w:hanging="284"/>
        <w:contextualSpacing/>
        <w:jc w:val="both"/>
        <w:rPr>
          <w:rFonts w:cs="Calibri"/>
          <w:kern w:val="18"/>
          <w:szCs w:val="21"/>
          <w:lang w:val="en-US"/>
        </w:rPr>
      </w:pPr>
      <w:r w:rsidRPr="00090676">
        <w:rPr>
          <w:rFonts w:cs="Calibri"/>
          <w:color w:val="000000"/>
          <w:sz w:val="20"/>
          <w:szCs w:val="20"/>
          <w:lang w:val="en-US"/>
        </w:rPr>
        <w:t xml:space="preserve">Le « Manuel </w:t>
      </w:r>
      <w:proofErr w:type="spellStart"/>
      <w:r w:rsidRPr="00090676">
        <w:rPr>
          <w:rFonts w:cs="Calibri"/>
          <w:color w:val="000000"/>
          <w:sz w:val="20"/>
          <w:szCs w:val="20"/>
          <w:lang w:val="en-US"/>
        </w:rPr>
        <w:t>d’Atelier</w:t>
      </w:r>
      <w:proofErr w:type="spellEnd"/>
      <w:r w:rsidRPr="00090676">
        <w:rPr>
          <w:rFonts w:cs="Calibri"/>
          <w:color w:val="000000"/>
          <w:sz w:val="20"/>
          <w:szCs w:val="20"/>
          <w:lang w:val="en-US"/>
        </w:rPr>
        <w:t xml:space="preserve"> » [« </w:t>
      </w:r>
      <w:proofErr w:type="spellStart"/>
      <w:r w:rsidRPr="00090676">
        <w:rPr>
          <w:rFonts w:cs="Calibri"/>
          <w:color w:val="000000"/>
          <w:sz w:val="20"/>
          <w:szCs w:val="20"/>
          <w:lang w:val="en-US"/>
        </w:rPr>
        <w:t>WorkShop</w:t>
      </w:r>
      <w:proofErr w:type="spellEnd"/>
      <w:r w:rsidRPr="00090676">
        <w:rPr>
          <w:rFonts w:cs="Calibri"/>
          <w:color w:val="000000"/>
          <w:sz w:val="20"/>
          <w:szCs w:val="20"/>
          <w:lang w:val="en-US"/>
        </w:rPr>
        <w:t xml:space="preserve"> Manual »</w:t>
      </w:r>
      <w:proofErr w:type="gramStart"/>
      <w:r w:rsidRPr="00090676">
        <w:rPr>
          <w:rFonts w:cs="Calibri"/>
          <w:color w:val="000000"/>
          <w:sz w:val="20"/>
          <w:szCs w:val="20"/>
          <w:lang w:val="en-US"/>
        </w:rPr>
        <w:t>] ;</w:t>
      </w:r>
      <w:proofErr w:type="gramEnd"/>
    </w:p>
    <w:p w14:paraId="3F4DE1EF" w14:textId="77777777" w:rsidR="004019E3" w:rsidRPr="00CC1C5F" w:rsidRDefault="004019E3" w:rsidP="004019E3">
      <w:pPr>
        <w:rPr>
          <w:rFonts w:cs="Calibri"/>
          <w:color w:val="000000"/>
          <w:sz w:val="20"/>
          <w:szCs w:val="20"/>
        </w:rPr>
      </w:pPr>
      <w:r w:rsidRPr="003A1E65">
        <w:rPr>
          <w:rFonts w:cs="Calibri"/>
          <w:color w:val="000000"/>
          <w:sz w:val="20"/>
          <w:szCs w:val="20"/>
        </w:rPr>
        <w:t xml:space="preserve">Le manuel </w:t>
      </w:r>
      <w:r>
        <w:rPr>
          <w:rFonts w:cs="Calibri"/>
          <w:color w:val="000000"/>
          <w:sz w:val="20"/>
          <w:szCs w:val="20"/>
        </w:rPr>
        <w:t xml:space="preserve">d’atelier </w:t>
      </w:r>
      <w:r w:rsidRPr="003A1E65">
        <w:rPr>
          <w:rFonts w:cs="Calibri"/>
          <w:color w:val="000000"/>
          <w:sz w:val="20"/>
          <w:szCs w:val="20"/>
        </w:rPr>
        <w:t>sera écrit en langue française (accompagné éventuellement d’une version originale anglaise si nécessaire)</w:t>
      </w:r>
      <w:r w:rsidRPr="00CC1C5F">
        <w:rPr>
          <w:rFonts w:cs="Calibri"/>
          <w:color w:val="000000"/>
          <w:sz w:val="20"/>
          <w:szCs w:val="20"/>
        </w:rPr>
        <w:t>.</w:t>
      </w:r>
    </w:p>
    <w:p w14:paraId="29E164E4" w14:textId="77777777" w:rsidR="004019E3" w:rsidRDefault="004019E3" w:rsidP="004019E3">
      <w:pPr>
        <w:rPr>
          <w:rFonts w:cs="Calibri"/>
          <w:color w:val="000000"/>
          <w:sz w:val="20"/>
          <w:szCs w:val="20"/>
        </w:rPr>
      </w:pPr>
      <w:r>
        <w:rPr>
          <w:rFonts w:cs="Calibri"/>
          <w:color w:val="000000"/>
          <w:sz w:val="20"/>
          <w:szCs w:val="20"/>
        </w:rPr>
        <w:t>C</w:t>
      </w:r>
      <w:r w:rsidRPr="00CC1C5F">
        <w:rPr>
          <w:rFonts w:cs="Calibri"/>
          <w:color w:val="000000"/>
          <w:sz w:val="20"/>
          <w:szCs w:val="20"/>
        </w:rPr>
        <w:t xml:space="preserve">e manuel doit comporter </w:t>
      </w:r>
      <w:r>
        <w:rPr>
          <w:rFonts w:cs="Calibri"/>
          <w:color w:val="000000"/>
          <w:sz w:val="20"/>
          <w:szCs w:val="20"/>
        </w:rPr>
        <w:t xml:space="preserve">entre autres </w:t>
      </w:r>
      <w:r w:rsidRPr="00CC1C5F">
        <w:rPr>
          <w:rFonts w:cs="Calibri"/>
          <w:color w:val="000000"/>
          <w:sz w:val="20"/>
          <w:szCs w:val="20"/>
        </w:rPr>
        <w:t xml:space="preserve">sans que cette liste </w:t>
      </w:r>
      <w:r>
        <w:rPr>
          <w:rFonts w:cs="Calibri"/>
          <w:color w:val="000000"/>
          <w:sz w:val="20"/>
          <w:szCs w:val="20"/>
        </w:rPr>
        <w:t xml:space="preserve">ne </w:t>
      </w:r>
      <w:r w:rsidRPr="00CC1C5F">
        <w:rPr>
          <w:rFonts w:cs="Calibri"/>
          <w:color w:val="000000"/>
          <w:sz w:val="20"/>
          <w:szCs w:val="20"/>
        </w:rPr>
        <w:t>soit limitative</w:t>
      </w:r>
      <w:r>
        <w:rPr>
          <w:rFonts w:cs="Calibri"/>
          <w:color w:val="000000"/>
          <w:sz w:val="20"/>
          <w:szCs w:val="20"/>
        </w:rPr>
        <w:t> :</w:t>
      </w:r>
    </w:p>
    <w:p w14:paraId="46E85B37"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T</w:t>
      </w:r>
      <w:r w:rsidRPr="00CC1C5F">
        <w:rPr>
          <w:rFonts w:cs="Calibri"/>
          <w:color w:val="000000"/>
          <w:sz w:val="20"/>
          <w:szCs w:val="20"/>
        </w:rPr>
        <w:t>outes les périodicités d’entretien et leurs composantes</w:t>
      </w:r>
      <w:r>
        <w:rPr>
          <w:rFonts w:cs="Calibri"/>
          <w:color w:val="000000"/>
          <w:sz w:val="20"/>
          <w:szCs w:val="20"/>
        </w:rPr>
        <w:t>.</w:t>
      </w:r>
    </w:p>
    <w:p w14:paraId="5B002565" w14:textId="77777777" w:rsidR="004019E3" w:rsidRDefault="004019E3" w:rsidP="004019E3">
      <w:pPr>
        <w:pStyle w:val="Paragraphedeliste"/>
        <w:rPr>
          <w:rFonts w:cs="Calibri"/>
          <w:color w:val="000000"/>
          <w:sz w:val="20"/>
          <w:szCs w:val="20"/>
        </w:rPr>
      </w:pPr>
      <w:r>
        <w:rPr>
          <w:rFonts w:cs="Calibri"/>
          <w:color w:val="000000"/>
          <w:sz w:val="20"/>
          <w:szCs w:val="20"/>
        </w:rPr>
        <w:t>(Moteur, Hélice, Coque, Accastillage…</w:t>
      </w:r>
      <w:proofErr w:type="spellStart"/>
      <w:r>
        <w:rPr>
          <w:rFonts w:cs="Calibri"/>
          <w:color w:val="000000"/>
          <w:sz w:val="20"/>
          <w:szCs w:val="20"/>
        </w:rPr>
        <w:t>etc</w:t>
      </w:r>
      <w:proofErr w:type="spellEnd"/>
      <w:r>
        <w:rPr>
          <w:rFonts w:cs="Calibri"/>
          <w:color w:val="000000"/>
          <w:sz w:val="20"/>
          <w:szCs w:val="20"/>
        </w:rPr>
        <w:t>)</w:t>
      </w:r>
    </w:p>
    <w:p w14:paraId="2FA77A6B"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Toutes les schémas et cotes mécanique.</w:t>
      </w:r>
    </w:p>
    <w:p w14:paraId="471035D5"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Toutes l</w:t>
      </w:r>
      <w:r w:rsidRPr="00CC1C5F">
        <w:rPr>
          <w:rFonts w:cs="Calibri"/>
          <w:color w:val="000000"/>
          <w:sz w:val="20"/>
          <w:szCs w:val="20"/>
        </w:rPr>
        <w:t>es cotes de réglages</w:t>
      </w:r>
      <w:r>
        <w:rPr>
          <w:rFonts w:cs="Calibri"/>
          <w:color w:val="000000"/>
          <w:sz w:val="20"/>
          <w:szCs w:val="20"/>
        </w:rPr>
        <w:t>.</w:t>
      </w:r>
    </w:p>
    <w:p w14:paraId="53EE19D9"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w:t>
      </w:r>
      <w:r w:rsidRPr="00CC1C5F">
        <w:rPr>
          <w:rFonts w:cs="Calibri"/>
          <w:color w:val="000000"/>
          <w:sz w:val="20"/>
          <w:szCs w:val="20"/>
        </w:rPr>
        <w:t>es tolérances de remplacement (cylindre, chemises, palier, tourillons maneton, joints de culasse, rectifications diverses…</w:t>
      </w:r>
      <w:proofErr w:type="spellStart"/>
      <w:r w:rsidRPr="00CC1C5F">
        <w:rPr>
          <w:rFonts w:cs="Calibri"/>
          <w:color w:val="000000"/>
          <w:sz w:val="20"/>
          <w:szCs w:val="20"/>
        </w:rPr>
        <w:t>etc</w:t>
      </w:r>
      <w:proofErr w:type="spellEnd"/>
      <w:r w:rsidRPr="00CC1C5F">
        <w:rPr>
          <w:rFonts w:cs="Calibri"/>
          <w:color w:val="000000"/>
          <w:sz w:val="20"/>
          <w:szCs w:val="20"/>
        </w:rPr>
        <w:t>)</w:t>
      </w:r>
    </w:p>
    <w:p w14:paraId="70628221"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T</w:t>
      </w:r>
      <w:r w:rsidRPr="00CC1C5F">
        <w:rPr>
          <w:rFonts w:cs="Calibri"/>
          <w:color w:val="000000"/>
          <w:sz w:val="20"/>
          <w:szCs w:val="20"/>
        </w:rPr>
        <w:t>ous les couples de serrage</w:t>
      </w:r>
      <w:r>
        <w:rPr>
          <w:rFonts w:cs="Calibri"/>
          <w:color w:val="000000"/>
          <w:sz w:val="20"/>
          <w:szCs w:val="20"/>
        </w:rPr>
        <w:t>.</w:t>
      </w:r>
    </w:p>
    <w:p w14:paraId="0E272633"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w:t>
      </w:r>
      <w:r w:rsidRPr="00CC1C5F">
        <w:rPr>
          <w:rFonts w:cs="Calibri"/>
          <w:color w:val="000000"/>
          <w:sz w:val="20"/>
          <w:szCs w:val="20"/>
        </w:rPr>
        <w:t>es caractéristiques des fluides (lubrifiants, carburant, hydraulique</w:t>
      </w:r>
      <w:r>
        <w:rPr>
          <w:rFonts w:cs="Calibri"/>
          <w:color w:val="000000"/>
          <w:sz w:val="20"/>
          <w:szCs w:val="20"/>
        </w:rPr>
        <w:t>,</w:t>
      </w:r>
      <w:r w:rsidRPr="00CC1C5F">
        <w:rPr>
          <w:rFonts w:cs="Calibri"/>
          <w:color w:val="000000"/>
          <w:sz w:val="20"/>
          <w:szCs w:val="20"/>
        </w:rPr>
        <w:t xml:space="preserve"> </w:t>
      </w:r>
      <w:r>
        <w:rPr>
          <w:rFonts w:cs="Calibri"/>
          <w:color w:val="000000"/>
          <w:sz w:val="20"/>
          <w:szCs w:val="20"/>
        </w:rPr>
        <w:t>liquide de</w:t>
      </w:r>
      <w:r w:rsidRPr="00CC1C5F">
        <w:rPr>
          <w:rFonts w:cs="Calibri"/>
          <w:color w:val="000000"/>
          <w:sz w:val="20"/>
          <w:szCs w:val="20"/>
        </w:rPr>
        <w:t xml:space="preserve"> refroidissement,</w:t>
      </w:r>
      <w:r>
        <w:rPr>
          <w:rFonts w:cs="Calibri"/>
          <w:color w:val="000000"/>
          <w:sz w:val="20"/>
          <w:szCs w:val="20"/>
        </w:rPr>
        <w:t xml:space="preserve"> </w:t>
      </w:r>
      <w:r w:rsidRPr="00CC1C5F">
        <w:rPr>
          <w:rFonts w:cs="Calibri"/>
          <w:color w:val="000000"/>
          <w:sz w:val="20"/>
          <w:szCs w:val="20"/>
        </w:rPr>
        <w:t>etc.)</w:t>
      </w:r>
    </w:p>
    <w:p w14:paraId="0EF12FE6"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w:t>
      </w:r>
      <w:r w:rsidRPr="00CC1C5F">
        <w:rPr>
          <w:rFonts w:cs="Calibri"/>
          <w:color w:val="000000"/>
          <w:sz w:val="20"/>
          <w:szCs w:val="20"/>
        </w:rPr>
        <w:t>es algorithmes de dépannage</w:t>
      </w:r>
      <w:r>
        <w:rPr>
          <w:rFonts w:cs="Calibri"/>
          <w:color w:val="000000"/>
          <w:sz w:val="20"/>
          <w:szCs w:val="20"/>
        </w:rPr>
        <w:t>.</w:t>
      </w:r>
    </w:p>
    <w:p w14:paraId="55C734F7"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w:t>
      </w:r>
      <w:r w:rsidRPr="00CC1C5F">
        <w:rPr>
          <w:rFonts w:cs="Calibri"/>
          <w:color w:val="000000"/>
          <w:sz w:val="20"/>
          <w:szCs w:val="20"/>
        </w:rPr>
        <w:t>es schémas électriques</w:t>
      </w:r>
      <w:r>
        <w:rPr>
          <w:rFonts w:cs="Calibri"/>
          <w:color w:val="000000"/>
          <w:sz w:val="20"/>
          <w:szCs w:val="20"/>
        </w:rPr>
        <w:t xml:space="preserve"> [</w:t>
      </w:r>
      <w:proofErr w:type="spellStart"/>
      <w:r>
        <w:rPr>
          <w:rFonts w:cs="Calibri"/>
          <w:color w:val="000000"/>
          <w:sz w:val="20"/>
          <w:szCs w:val="20"/>
        </w:rPr>
        <w:t>Wiring</w:t>
      </w:r>
      <w:proofErr w:type="spellEnd"/>
      <w:r>
        <w:rPr>
          <w:rFonts w:cs="Calibri"/>
          <w:color w:val="000000"/>
          <w:sz w:val="20"/>
          <w:szCs w:val="20"/>
        </w:rPr>
        <w:t xml:space="preserve"> Diagram]</w:t>
      </w:r>
    </w:p>
    <w:p w14:paraId="5647BA3A"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Les schémas h</w:t>
      </w:r>
      <w:r w:rsidRPr="00CC1C5F">
        <w:rPr>
          <w:rFonts w:cs="Calibri"/>
          <w:color w:val="000000"/>
          <w:sz w:val="20"/>
          <w:szCs w:val="20"/>
        </w:rPr>
        <w:t xml:space="preserve">ydrauliques </w:t>
      </w:r>
      <w:r>
        <w:rPr>
          <w:rFonts w:cs="Calibri"/>
          <w:color w:val="000000"/>
          <w:sz w:val="20"/>
          <w:szCs w:val="20"/>
        </w:rPr>
        <w:t>(avec toutes les caractéristiques de dépannage tels que les points de contrôle de pressions et de débits).</w:t>
      </w:r>
    </w:p>
    <w:p w14:paraId="18C01C63"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w:t>
      </w:r>
      <w:r w:rsidRPr="00CC1C5F">
        <w:rPr>
          <w:rFonts w:cs="Calibri"/>
          <w:color w:val="000000"/>
          <w:sz w:val="20"/>
          <w:szCs w:val="20"/>
        </w:rPr>
        <w:t xml:space="preserve">es </w:t>
      </w:r>
      <w:r>
        <w:rPr>
          <w:rFonts w:cs="Calibri"/>
          <w:color w:val="000000"/>
          <w:sz w:val="20"/>
          <w:szCs w:val="20"/>
        </w:rPr>
        <w:t xml:space="preserve">schémas des </w:t>
      </w:r>
      <w:r w:rsidRPr="00CC1C5F">
        <w:rPr>
          <w:rFonts w:cs="Calibri"/>
          <w:color w:val="000000"/>
          <w:sz w:val="20"/>
          <w:szCs w:val="20"/>
        </w:rPr>
        <w:t>chaines cinématique</w:t>
      </w:r>
      <w:r>
        <w:rPr>
          <w:rFonts w:cs="Calibri"/>
          <w:color w:val="000000"/>
          <w:sz w:val="20"/>
          <w:szCs w:val="20"/>
        </w:rPr>
        <w:t xml:space="preserve"> de transmission.</w:t>
      </w:r>
    </w:p>
    <w:p w14:paraId="1D0DC939"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w:t>
      </w:r>
      <w:r w:rsidRPr="00CC1C5F">
        <w:rPr>
          <w:rFonts w:cs="Calibri"/>
          <w:color w:val="000000"/>
          <w:sz w:val="20"/>
          <w:szCs w:val="20"/>
        </w:rPr>
        <w:t>es code</w:t>
      </w:r>
      <w:r>
        <w:rPr>
          <w:rFonts w:cs="Calibri"/>
          <w:color w:val="000000"/>
          <w:sz w:val="20"/>
          <w:szCs w:val="20"/>
        </w:rPr>
        <w:t>s défaut du CPU si existant.</w:t>
      </w:r>
    </w:p>
    <w:p w14:paraId="34ED5F95"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Les éventuelles clés</w:t>
      </w:r>
      <w:r w:rsidRPr="00CC1C5F">
        <w:rPr>
          <w:rFonts w:cs="Calibri"/>
          <w:color w:val="000000"/>
          <w:sz w:val="20"/>
          <w:szCs w:val="20"/>
        </w:rPr>
        <w:t xml:space="preserve"> </w:t>
      </w:r>
      <w:r>
        <w:rPr>
          <w:rFonts w:cs="Calibri"/>
          <w:color w:val="000000"/>
          <w:sz w:val="20"/>
          <w:szCs w:val="20"/>
        </w:rPr>
        <w:t xml:space="preserve">d’accès aux FCU et </w:t>
      </w:r>
      <w:proofErr w:type="spellStart"/>
      <w:r>
        <w:rPr>
          <w:rFonts w:cs="Calibri"/>
          <w:color w:val="000000"/>
          <w:sz w:val="20"/>
          <w:szCs w:val="20"/>
        </w:rPr>
        <w:t>D</w:t>
      </w:r>
      <w:r w:rsidRPr="00CC1C5F">
        <w:rPr>
          <w:rFonts w:cs="Calibri"/>
          <w:color w:val="000000"/>
          <w:sz w:val="20"/>
          <w:szCs w:val="20"/>
        </w:rPr>
        <w:t>atabus</w:t>
      </w:r>
      <w:proofErr w:type="spellEnd"/>
      <w:r w:rsidRPr="00CC1C5F">
        <w:rPr>
          <w:rFonts w:cs="Calibri"/>
          <w:color w:val="000000"/>
          <w:sz w:val="20"/>
          <w:szCs w:val="20"/>
        </w:rPr>
        <w:t xml:space="preserve"> comme les CAN Bus ou les EOBD</w:t>
      </w:r>
      <w:r>
        <w:rPr>
          <w:rFonts w:cs="Calibri"/>
          <w:color w:val="000000"/>
          <w:sz w:val="20"/>
          <w:szCs w:val="20"/>
        </w:rPr>
        <w:t>.</w:t>
      </w:r>
    </w:p>
    <w:p w14:paraId="1178A2BC" w14:textId="77777777" w:rsidR="004019E3" w:rsidRDefault="004019E3" w:rsidP="004019E3">
      <w:pPr>
        <w:pStyle w:val="Paragraphedeliste"/>
        <w:numPr>
          <w:ilvl w:val="0"/>
          <w:numId w:val="57"/>
        </w:numPr>
        <w:rPr>
          <w:rFonts w:cs="Calibri"/>
          <w:color w:val="000000"/>
          <w:sz w:val="20"/>
          <w:szCs w:val="20"/>
        </w:rPr>
      </w:pPr>
      <w:r>
        <w:rPr>
          <w:rFonts w:cs="Calibri"/>
          <w:color w:val="000000"/>
          <w:sz w:val="20"/>
          <w:szCs w:val="20"/>
        </w:rPr>
        <w:t>L</w:t>
      </w:r>
      <w:r w:rsidRPr="00CC1C5F">
        <w:rPr>
          <w:rFonts w:cs="Calibri"/>
          <w:color w:val="000000"/>
          <w:sz w:val="20"/>
          <w:szCs w:val="20"/>
        </w:rPr>
        <w:t xml:space="preserve">es méthodologies d’intervention, les périodicités de remplacement et d’inspection, toutes le cotes dimensionnelle, les vues et coupes </w:t>
      </w:r>
      <w:r>
        <w:rPr>
          <w:rFonts w:cs="Calibri"/>
          <w:color w:val="000000"/>
          <w:sz w:val="20"/>
          <w:szCs w:val="20"/>
        </w:rPr>
        <w:t xml:space="preserve">et </w:t>
      </w:r>
      <w:r w:rsidRPr="00CC1C5F">
        <w:rPr>
          <w:rFonts w:cs="Calibri"/>
          <w:color w:val="000000"/>
          <w:sz w:val="20"/>
          <w:szCs w:val="20"/>
        </w:rPr>
        <w:t>éclatées avec les références de toutes les pièces…</w:t>
      </w:r>
      <w:proofErr w:type="spellStart"/>
      <w:r w:rsidRPr="00CC1C5F">
        <w:rPr>
          <w:rFonts w:cs="Calibri"/>
          <w:color w:val="000000"/>
          <w:sz w:val="20"/>
          <w:szCs w:val="20"/>
        </w:rPr>
        <w:t>etc</w:t>
      </w:r>
      <w:proofErr w:type="spellEnd"/>
      <w:r w:rsidRPr="00CC1C5F">
        <w:rPr>
          <w:rFonts w:cs="Calibri"/>
          <w:color w:val="000000"/>
          <w:sz w:val="20"/>
          <w:szCs w:val="20"/>
        </w:rPr>
        <w:t xml:space="preserve"> </w:t>
      </w:r>
    </w:p>
    <w:p w14:paraId="5C07C456" w14:textId="77777777" w:rsidR="004019E3" w:rsidRPr="00CC1C5F" w:rsidRDefault="004019E3" w:rsidP="004019E3">
      <w:pPr>
        <w:pStyle w:val="Paragraphedeliste"/>
        <w:numPr>
          <w:ilvl w:val="0"/>
          <w:numId w:val="57"/>
        </w:numPr>
        <w:rPr>
          <w:rFonts w:cs="Calibri"/>
          <w:color w:val="000000"/>
          <w:sz w:val="20"/>
          <w:szCs w:val="20"/>
        </w:rPr>
      </w:pPr>
      <w:r>
        <w:rPr>
          <w:rFonts w:cs="Calibri"/>
          <w:color w:val="000000"/>
          <w:sz w:val="20"/>
          <w:szCs w:val="20"/>
        </w:rPr>
        <w:t>La n</w:t>
      </w:r>
      <w:r w:rsidRPr="00AE4657">
        <w:rPr>
          <w:rFonts w:cs="Calibri"/>
          <w:color w:val="000000"/>
          <w:sz w:val="20"/>
          <w:szCs w:val="20"/>
        </w:rPr>
        <w:t xml:space="preserve">omenclature et </w:t>
      </w:r>
      <w:r>
        <w:rPr>
          <w:rFonts w:cs="Calibri"/>
          <w:color w:val="000000"/>
          <w:sz w:val="20"/>
          <w:szCs w:val="20"/>
        </w:rPr>
        <w:t xml:space="preserve">les </w:t>
      </w:r>
      <w:r w:rsidRPr="00AE4657">
        <w:rPr>
          <w:rFonts w:cs="Calibri"/>
          <w:color w:val="000000"/>
          <w:sz w:val="20"/>
          <w:szCs w:val="20"/>
        </w:rPr>
        <w:t>référence</w:t>
      </w:r>
      <w:r>
        <w:rPr>
          <w:rFonts w:cs="Calibri"/>
          <w:color w:val="000000"/>
          <w:sz w:val="20"/>
          <w:szCs w:val="20"/>
        </w:rPr>
        <w:t>s</w:t>
      </w:r>
      <w:r w:rsidRPr="00AE4657">
        <w:rPr>
          <w:rFonts w:cs="Calibri"/>
          <w:color w:val="000000"/>
          <w:sz w:val="20"/>
          <w:szCs w:val="20"/>
        </w:rPr>
        <w:t xml:space="preserve"> constructeur des pièces </w:t>
      </w:r>
      <w:r>
        <w:rPr>
          <w:rFonts w:cs="Calibri"/>
          <w:color w:val="000000"/>
          <w:sz w:val="20"/>
          <w:szCs w:val="20"/>
        </w:rPr>
        <w:t>de rechange en vue et en coupes</w:t>
      </w:r>
      <w:r w:rsidRPr="00AE4657">
        <w:rPr>
          <w:rFonts w:cs="Calibri"/>
          <w:color w:val="000000"/>
          <w:sz w:val="20"/>
          <w:szCs w:val="20"/>
        </w:rPr>
        <w:t xml:space="preserve"> éclaté</w:t>
      </w:r>
      <w:r>
        <w:rPr>
          <w:rFonts w:cs="Calibri"/>
          <w:color w:val="000000"/>
          <w:sz w:val="20"/>
          <w:szCs w:val="20"/>
        </w:rPr>
        <w:t>e</w:t>
      </w:r>
      <w:r w:rsidRPr="00AE4657">
        <w:rPr>
          <w:rFonts w:cs="Calibri"/>
          <w:color w:val="000000"/>
          <w:sz w:val="20"/>
          <w:szCs w:val="20"/>
        </w:rPr>
        <w:t>s</w:t>
      </w:r>
      <w:r>
        <w:rPr>
          <w:rFonts w:cs="Calibri"/>
          <w:color w:val="000000"/>
          <w:sz w:val="20"/>
          <w:szCs w:val="20"/>
        </w:rPr>
        <w:t>.</w:t>
      </w:r>
    </w:p>
    <w:p w14:paraId="3104005E" w14:textId="77777777" w:rsidR="004019E3" w:rsidRPr="00CB0177" w:rsidRDefault="004019E3" w:rsidP="004019E3">
      <w:pPr>
        <w:spacing w:after="120" w:line="288" w:lineRule="auto"/>
        <w:ind w:left="284"/>
        <w:contextualSpacing/>
        <w:jc w:val="both"/>
        <w:rPr>
          <w:rFonts w:cs="Calibri"/>
          <w:kern w:val="18"/>
          <w:szCs w:val="21"/>
        </w:rPr>
      </w:pPr>
    </w:p>
    <w:p w14:paraId="018EE9EC" w14:textId="77777777" w:rsidR="004019E3" w:rsidRPr="00B00E0D" w:rsidRDefault="004019E3" w:rsidP="004019E3">
      <w:pPr>
        <w:keepNext/>
        <w:widowControl w:val="0"/>
        <w:numPr>
          <w:ilvl w:val="1"/>
          <w:numId w:val="0"/>
        </w:numPr>
        <w:tabs>
          <w:tab w:val="num" w:pos="576"/>
        </w:tabs>
        <w:suppressAutoHyphens/>
        <w:spacing w:before="120" w:after="240" w:line="240" w:lineRule="auto"/>
        <w:ind w:left="576" w:hanging="576"/>
        <w:outlineLvl w:val="1"/>
        <w:rPr>
          <w:rFonts w:eastAsia="Times New Roman"/>
          <w:b/>
          <w:color w:val="D81A1A"/>
          <w:sz w:val="24"/>
          <w:szCs w:val="24"/>
        </w:rPr>
      </w:pPr>
      <w:bookmarkStart w:id="168" w:name="_Toc126847249"/>
      <w:bookmarkStart w:id="169" w:name="_Toc131404843"/>
      <w:r w:rsidRPr="00B00E0D">
        <w:rPr>
          <w:rFonts w:eastAsia="Times New Roman"/>
          <w:b/>
          <w:color w:val="D81A1A"/>
          <w:sz w:val="24"/>
          <w:szCs w:val="24"/>
        </w:rPr>
        <w:t>Caractéristiques techniques</w:t>
      </w:r>
      <w:bookmarkEnd w:id="168"/>
      <w:bookmarkEnd w:id="169"/>
      <w:r w:rsidRPr="00B00E0D">
        <w:rPr>
          <w:rFonts w:eastAsia="Times New Roman"/>
          <w:b/>
          <w:color w:val="D81A1A"/>
          <w:sz w:val="24"/>
          <w:szCs w:val="24"/>
        </w:rPr>
        <w:t xml:space="preserve"> </w:t>
      </w:r>
    </w:p>
    <w:p w14:paraId="62B0B90E" w14:textId="77777777" w:rsidR="004019E3" w:rsidRPr="00B00E0D" w:rsidRDefault="004019E3" w:rsidP="004019E3">
      <w:pPr>
        <w:spacing w:after="120" w:line="288" w:lineRule="auto"/>
        <w:jc w:val="both"/>
        <w:rPr>
          <w:bCs/>
          <w:szCs w:val="21"/>
        </w:rPr>
      </w:pPr>
      <w:r w:rsidRPr="00B00E0D">
        <w:rPr>
          <w:bCs/>
          <w:szCs w:val="21"/>
        </w:rPr>
        <w:t xml:space="preserve">La documentation technique fournie doit clairement indiquer les modèles offerts et les options incluses, s’il y a lieu, afin de voir l’exacte configuration. Elle doit être suffisamment claire pour permettre d'effectuer aisément une comparaison entre les spécifications requises et les spécifications proposées. </w:t>
      </w:r>
    </w:p>
    <w:p w14:paraId="30B84261" w14:textId="77777777" w:rsidR="004019E3" w:rsidRPr="00B00E0D" w:rsidRDefault="004019E3" w:rsidP="004019E3">
      <w:pPr>
        <w:spacing w:after="120" w:line="288" w:lineRule="auto"/>
        <w:jc w:val="both"/>
        <w:rPr>
          <w:bCs/>
          <w:szCs w:val="21"/>
        </w:rPr>
      </w:pPr>
      <w:r w:rsidRPr="00B00E0D">
        <w:rPr>
          <w:bCs/>
          <w:szCs w:val="21"/>
        </w:rPr>
        <w:t xml:space="preserve">Les offres ne permettant pas d’identifier précisément les modèles et les spécifications pourront se voir rejetées. Le soumissionnaire joindra à son offre les fiches techniques des équipements. </w:t>
      </w:r>
    </w:p>
    <w:p w14:paraId="27D73E95" w14:textId="77777777" w:rsidR="004019E3" w:rsidRPr="00B00E0D" w:rsidRDefault="004019E3" w:rsidP="004019E3">
      <w:pPr>
        <w:spacing w:after="120" w:line="288" w:lineRule="auto"/>
        <w:jc w:val="both"/>
        <w:rPr>
          <w:bCs/>
          <w:szCs w:val="21"/>
        </w:rPr>
      </w:pPr>
      <w:r w:rsidRPr="00B00E0D">
        <w:rPr>
          <w:bCs/>
          <w:szCs w:val="21"/>
        </w:rPr>
        <w:t xml:space="preserve">Le soumissionnaire joindra également à son offre les prospectus avec photos fournies par le fabricant ou du représentant du fabricant des équipements. </w:t>
      </w:r>
    </w:p>
    <w:p w14:paraId="0788AE94" w14:textId="77777777" w:rsidR="004019E3" w:rsidRPr="00B00E0D" w:rsidRDefault="004019E3" w:rsidP="004019E3">
      <w:pPr>
        <w:spacing w:after="120" w:line="288" w:lineRule="auto"/>
        <w:jc w:val="both"/>
        <w:rPr>
          <w:bCs/>
          <w:szCs w:val="21"/>
        </w:rPr>
      </w:pPr>
      <w:r w:rsidRPr="00B00E0D">
        <w:rPr>
          <w:bCs/>
          <w:szCs w:val="21"/>
        </w:rPr>
        <w:t xml:space="preserve">Les soumissionnaires transmettront, en cas de demande de </w:t>
      </w:r>
      <w:proofErr w:type="spellStart"/>
      <w:r w:rsidRPr="00B00E0D">
        <w:rPr>
          <w:bCs/>
          <w:szCs w:val="21"/>
        </w:rPr>
        <w:t>Enabel</w:t>
      </w:r>
      <w:proofErr w:type="spellEnd"/>
      <w:r w:rsidRPr="00B00E0D">
        <w:rPr>
          <w:bCs/>
          <w:szCs w:val="21"/>
        </w:rPr>
        <w:t>, les certificats d’origine des équipements.</w:t>
      </w:r>
    </w:p>
    <w:p w14:paraId="219E0C14" w14:textId="77777777" w:rsidR="004019E3" w:rsidRDefault="004019E3" w:rsidP="004019E3">
      <w:pPr>
        <w:spacing w:after="120" w:line="288" w:lineRule="auto"/>
        <w:jc w:val="both"/>
        <w:rPr>
          <w:b/>
          <w:szCs w:val="21"/>
          <w:u w:val="single"/>
        </w:rPr>
      </w:pPr>
      <w:r w:rsidRPr="00B00E0D">
        <w:rPr>
          <w:b/>
          <w:szCs w:val="21"/>
          <w:u w:val="single"/>
        </w:rPr>
        <w:lastRenderedPageBreak/>
        <w:t>Les spécifications techniques sont fournies à titre de base étant entendu que les variantes sont autorisées pour autant que le soumissionnaire démontre que le</w:t>
      </w:r>
      <w:r>
        <w:rPr>
          <w:b/>
          <w:szCs w:val="21"/>
          <w:u w:val="single"/>
        </w:rPr>
        <w:t>s</w:t>
      </w:r>
      <w:r w:rsidRPr="00B00E0D">
        <w:rPr>
          <w:b/>
          <w:szCs w:val="21"/>
          <w:u w:val="single"/>
        </w:rPr>
        <w:t xml:space="preserve"> </w:t>
      </w:r>
      <w:r>
        <w:rPr>
          <w:b/>
          <w:szCs w:val="21"/>
          <w:u w:val="single"/>
        </w:rPr>
        <w:t>vedettes</w:t>
      </w:r>
      <w:r w:rsidRPr="00B00E0D">
        <w:rPr>
          <w:b/>
          <w:szCs w:val="21"/>
          <w:u w:val="single"/>
        </w:rPr>
        <w:t xml:space="preserve"> proposé</w:t>
      </w:r>
      <w:r>
        <w:rPr>
          <w:b/>
          <w:szCs w:val="21"/>
          <w:u w:val="single"/>
        </w:rPr>
        <w:t>es</w:t>
      </w:r>
      <w:r w:rsidRPr="00B00E0D">
        <w:rPr>
          <w:b/>
          <w:szCs w:val="21"/>
          <w:u w:val="single"/>
        </w:rPr>
        <w:t xml:space="preserve"> </w:t>
      </w:r>
      <w:r>
        <w:rPr>
          <w:b/>
          <w:szCs w:val="21"/>
          <w:u w:val="single"/>
        </w:rPr>
        <w:t>sont</w:t>
      </w:r>
      <w:r w:rsidRPr="00B00E0D">
        <w:rPr>
          <w:b/>
          <w:szCs w:val="21"/>
          <w:u w:val="single"/>
        </w:rPr>
        <w:t xml:space="preserve"> </w:t>
      </w:r>
      <w:proofErr w:type="gramStart"/>
      <w:r w:rsidRPr="00B00E0D">
        <w:rPr>
          <w:b/>
          <w:szCs w:val="21"/>
          <w:u w:val="single"/>
        </w:rPr>
        <w:t>apte</w:t>
      </w:r>
      <w:proofErr w:type="gramEnd"/>
      <w:r w:rsidRPr="00B00E0D">
        <w:rPr>
          <w:b/>
          <w:szCs w:val="21"/>
          <w:u w:val="single"/>
        </w:rPr>
        <w:t xml:space="preserve"> à répondre aux besoins décrits (</w:t>
      </w:r>
      <w:proofErr w:type="spellStart"/>
      <w:r w:rsidRPr="00B00E0D">
        <w:rPr>
          <w:b/>
          <w:szCs w:val="21"/>
          <w:u w:val="single"/>
        </w:rPr>
        <w:t>Vr</w:t>
      </w:r>
      <w:proofErr w:type="spellEnd"/>
      <w:r w:rsidRPr="00B00E0D">
        <w:rPr>
          <w:b/>
          <w:szCs w:val="21"/>
          <w:u w:val="single"/>
        </w:rPr>
        <w:t> : description fonctionnelle).</w:t>
      </w:r>
    </w:p>
    <w:p w14:paraId="47422A77" w14:textId="77777777" w:rsidR="004019E3" w:rsidRDefault="004019E3" w:rsidP="004019E3">
      <w:pPr>
        <w:spacing w:after="120" w:line="288" w:lineRule="auto"/>
        <w:jc w:val="both"/>
        <w:rPr>
          <w:b/>
          <w:szCs w:val="21"/>
          <w:u w:val="single"/>
        </w:rPr>
        <w:sectPr w:rsidR="004019E3" w:rsidSect="00184F9E">
          <w:headerReference w:type="first" r:id="rId40"/>
          <w:footerReference w:type="first" r:id="rId41"/>
          <w:pgSz w:w="11906" w:h="16838"/>
          <w:pgMar w:top="1418" w:right="1531" w:bottom="1418" w:left="1871" w:header="709" w:footer="709" w:gutter="0"/>
          <w:pgNumType w:start="2"/>
          <w:cols w:space="708"/>
          <w:titlePg/>
          <w:docGrid w:linePitch="360"/>
        </w:sectPr>
      </w:pPr>
    </w:p>
    <w:p w14:paraId="7C681057" w14:textId="77777777" w:rsidR="004019E3" w:rsidRPr="001F713B" w:rsidRDefault="004019E3" w:rsidP="004019E3">
      <w:pPr>
        <w:spacing w:after="120" w:line="288" w:lineRule="auto"/>
        <w:jc w:val="both"/>
        <w:rPr>
          <w:rFonts w:ascii="Calibri" w:hAnsi="Calibri"/>
          <w:bCs/>
          <w:szCs w:val="21"/>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103"/>
        <w:gridCol w:w="4394"/>
        <w:gridCol w:w="3686"/>
      </w:tblGrid>
      <w:tr w:rsidR="004019E3" w:rsidRPr="00B00E0D" w14:paraId="0477DF5B" w14:textId="77777777" w:rsidTr="0058456A">
        <w:trPr>
          <w:trHeight w:val="693"/>
        </w:trPr>
        <w:tc>
          <w:tcPr>
            <w:tcW w:w="738" w:type="dxa"/>
            <w:shd w:val="clear" w:color="auto" w:fill="808080"/>
            <w:vAlign w:val="center"/>
          </w:tcPr>
          <w:p w14:paraId="3F47D649" w14:textId="77777777" w:rsidR="004019E3" w:rsidRPr="00B00E0D" w:rsidRDefault="004019E3" w:rsidP="0058456A">
            <w:pPr>
              <w:spacing w:before="120" w:after="120"/>
              <w:jc w:val="center"/>
              <w:rPr>
                <w:rFonts w:cs="Calibri"/>
                <w:b/>
                <w:bCs/>
                <w:color w:val="FFFFFF"/>
                <w:sz w:val="20"/>
                <w:szCs w:val="20"/>
              </w:rPr>
            </w:pPr>
            <w:r w:rsidRPr="00B00E0D">
              <w:rPr>
                <w:rFonts w:cs="Calibri"/>
                <w:b/>
                <w:bCs/>
                <w:sz w:val="20"/>
                <w:szCs w:val="20"/>
              </w:rPr>
              <w:t>N°</w:t>
            </w:r>
          </w:p>
        </w:tc>
        <w:tc>
          <w:tcPr>
            <w:tcW w:w="5103" w:type="dxa"/>
            <w:shd w:val="clear" w:color="auto" w:fill="808080"/>
            <w:vAlign w:val="center"/>
          </w:tcPr>
          <w:p w14:paraId="41F491F3" w14:textId="77777777" w:rsidR="004019E3" w:rsidRPr="00B00E0D" w:rsidRDefault="004019E3" w:rsidP="0058456A">
            <w:pPr>
              <w:spacing w:before="120" w:after="120"/>
              <w:rPr>
                <w:rFonts w:cs="Calibri"/>
                <w:b/>
                <w:bCs/>
                <w:sz w:val="24"/>
                <w:szCs w:val="24"/>
              </w:rPr>
            </w:pPr>
            <w:r w:rsidRPr="00B00E0D">
              <w:rPr>
                <w:rFonts w:cs="Calibri"/>
                <w:b/>
                <w:bCs/>
                <w:sz w:val="24"/>
                <w:szCs w:val="24"/>
              </w:rPr>
              <w:t>Spécifications techniques requises</w:t>
            </w:r>
          </w:p>
        </w:tc>
        <w:tc>
          <w:tcPr>
            <w:tcW w:w="4394" w:type="dxa"/>
            <w:shd w:val="clear" w:color="auto" w:fill="808080"/>
            <w:vAlign w:val="center"/>
          </w:tcPr>
          <w:p w14:paraId="5E8FF28A" w14:textId="77777777" w:rsidR="004019E3" w:rsidRPr="00B00E0D" w:rsidRDefault="004019E3" w:rsidP="0058456A">
            <w:pPr>
              <w:spacing w:before="120" w:after="120"/>
              <w:rPr>
                <w:rFonts w:cs="Calibri"/>
                <w:b/>
                <w:bCs/>
                <w:sz w:val="24"/>
                <w:szCs w:val="24"/>
              </w:rPr>
            </w:pPr>
            <w:r w:rsidRPr="00B00E0D">
              <w:rPr>
                <w:rFonts w:cs="Calibri"/>
                <w:b/>
                <w:bCs/>
                <w:sz w:val="24"/>
                <w:szCs w:val="24"/>
              </w:rPr>
              <w:t>Spécifications proposées</w:t>
            </w:r>
          </w:p>
        </w:tc>
        <w:tc>
          <w:tcPr>
            <w:tcW w:w="3686" w:type="dxa"/>
            <w:shd w:val="clear" w:color="auto" w:fill="808080"/>
            <w:vAlign w:val="center"/>
          </w:tcPr>
          <w:p w14:paraId="53587B1D" w14:textId="77777777" w:rsidR="004019E3" w:rsidRPr="00B00E0D" w:rsidRDefault="004019E3" w:rsidP="0058456A">
            <w:pPr>
              <w:spacing w:before="120" w:after="120"/>
              <w:rPr>
                <w:rFonts w:cs="Calibri"/>
                <w:b/>
                <w:bCs/>
                <w:sz w:val="24"/>
                <w:szCs w:val="24"/>
              </w:rPr>
            </w:pPr>
            <w:r w:rsidRPr="00B00E0D">
              <w:rPr>
                <w:rFonts w:cs="Calibri"/>
                <w:b/>
                <w:bCs/>
                <w:sz w:val="24"/>
                <w:szCs w:val="24"/>
              </w:rPr>
              <w:t>Notes, remarques, réf. de la documentation</w:t>
            </w:r>
          </w:p>
        </w:tc>
      </w:tr>
      <w:tr w:rsidR="004019E3" w:rsidRPr="00B00E0D" w14:paraId="76510C67" w14:textId="77777777" w:rsidTr="0058456A">
        <w:tc>
          <w:tcPr>
            <w:tcW w:w="738" w:type="dxa"/>
            <w:shd w:val="clear" w:color="auto" w:fill="auto"/>
          </w:tcPr>
          <w:p w14:paraId="05C0550B" w14:textId="77777777" w:rsidR="004019E3" w:rsidRPr="00C3452C" w:rsidRDefault="004019E3" w:rsidP="0058456A">
            <w:pPr>
              <w:spacing w:before="120" w:after="120"/>
              <w:jc w:val="center"/>
              <w:rPr>
                <w:rFonts w:cs="Calibri"/>
                <w:b/>
                <w:bCs/>
                <w:color w:val="000000"/>
              </w:rPr>
            </w:pPr>
            <w:r w:rsidRPr="00C3452C">
              <w:rPr>
                <w:rFonts w:cs="Calibri"/>
                <w:b/>
                <w:bCs/>
                <w:color w:val="000000"/>
              </w:rPr>
              <w:t>1</w:t>
            </w:r>
          </w:p>
        </w:tc>
        <w:tc>
          <w:tcPr>
            <w:tcW w:w="5103" w:type="dxa"/>
            <w:shd w:val="clear" w:color="auto" w:fill="auto"/>
          </w:tcPr>
          <w:p w14:paraId="3E8B3634" w14:textId="77777777" w:rsidR="004019E3" w:rsidRPr="00974A2F" w:rsidRDefault="004019E3" w:rsidP="0058456A">
            <w:pPr>
              <w:spacing w:before="120" w:after="120"/>
              <w:rPr>
                <w:rFonts w:cs="Calibri"/>
                <w:b/>
                <w:bCs/>
                <w:color w:val="262626"/>
              </w:rPr>
            </w:pPr>
            <w:r w:rsidRPr="00974A2F">
              <w:rPr>
                <w:rFonts w:cs="Calibri"/>
                <w:b/>
                <w:bCs/>
                <w:color w:val="262626"/>
              </w:rPr>
              <w:t>Carène ou coque du bateau</w:t>
            </w:r>
            <w:r>
              <w:rPr>
                <w:rFonts w:cs="Calibri"/>
                <w:b/>
                <w:bCs/>
                <w:color w:val="262626"/>
              </w:rPr>
              <w:t xml:space="preserve"> - Généralités :</w:t>
            </w:r>
          </w:p>
        </w:tc>
        <w:tc>
          <w:tcPr>
            <w:tcW w:w="4394" w:type="dxa"/>
            <w:shd w:val="clear" w:color="auto" w:fill="auto"/>
            <w:vAlign w:val="center"/>
          </w:tcPr>
          <w:p w14:paraId="7DAB2CFF" w14:textId="77777777" w:rsidR="004019E3" w:rsidRPr="00B00E0D" w:rsidRDefault="004019E3" w:rsidP="0058456A">
            <w:pPr>
              <w:spacing w:before="120" w:after="120"/>
              <w:jc w:val="center"/>
              <w:rPr>
                <w:rFonts w:cs="Calibri"/>
                <w:color w:val="000000"/>
                <w:sz w:val="20"/>
                <w:szCs w:val="20"/>
              </w:rPr>
            </w:pPr>
          </w:p>
        </w:tc>
        <w:tc>
          <w:tcPr>
            <w:tcW w:w="3686" w:type="dxa"/>
            <w:shd w:val="clear" w:color="auto" w:fill="auto"/>
          </w:tcPr>
          <w:p w14:paraId="2AEA371D" w14:textId="77777777" w:rsidR="004019E3" w:rsidRPr="00B00E0D" w:rsidRDefault="004019E3" w:rsidP="0058456A">
            <w:pPr>
              <w:spacing w:before="120" w:after="120"/>
              <w:rPr>
                <w:rFonts w:cs="Calibri"/>
                <w:color w:val="3B3838"/>
                <w:sz w:val="20"/>
                <w:szCs w:val="20"/>
              </w:rPr>
            </w:pPr>
          </w:p>
        </w:tc>
      </w:tr>
      <w:tr w:rsidR="004019E3" w:rsidRPr="00B00E0D" w14:paraId="762A6537" w14:textId="77777777" w:rsidTr="0058456A">
        <w:tc>
          <w:tcPr>
            <w:tcW w:w="738" w:type="dxa"/>
            <w:shd w:val="clear" w:color="auto" w:fill="auto"/>
          </w:tcPr>
          <w:p w14:paraId="1E55C674"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1.1</w:t>
            </w:r>
          </w:p>
        </w:tc>
        <w:tc>
          <w:tcPr>
            <w:tcW w:w="5103" w:type="dxa"/>
            <w:shd w:val="clear" w:color="auto" w:fill="auto"/>
          </w:tcPr>
          <w:p w14:paraId="5BAB0D81" w14:textId="77777777" w:rsidR="004019E3" w:rsidRDefault="004019E3" w:rsidP="0058456A">
            <w:pPr>
              <w:spacing w:before="120" w:after="120"/>
              <w:rPr>
                <w:rFonts w:cs="Calibri"/>
                <w:color w:val="262626"/>
                <w:sz w:val="20"/>
                <w:szCs w:val="20"/>
              </w:rPr>
            </w:pPr>
            <w:r>
              <w:rPr>
                <w:rFonts w:cs="Calibri"/>
                <w:color w:val="262626"/>
                <w:sz w:val="20"/>
                <w:szCs w:val="20"/>
              </w:rPr>
              <w:t>Dimensions indicatives :</w:t>
            </w:r>
          </w:p>
          <w:p w14:paraId="4C320500" w14:textId="77777777" w:rsidR="004019E3" w:rsidRPr="00B00E0D" w:rsidRDefault="004019E3" w:rsidP="0058456A">
            <w:pPr>
              <w:spacing w:after="0"/>
              <w:rPr>
                <w:rFonts w:cs="Calibri"/>
                <w:color w:val="262626"/>
                <w:sz w:val="20"/>
                <w:szCs w:val="20"/>
              </w:rPr>
            </w:pPr>
            <w:r w:rsidRPr="00B00E0D">
              <w:rPr>
                <w:rFonts w:cs="Calibri"/>
                <w:color w:val="262626"/>
                <w:sz w:val="20"/>
                <w:szCs w:val="20"/>
              </w:rPr>
              <w:t>Longueu</w:t>
            </w:r>
            <w:r>
              <w:rPr>
                <w:rFonts w:cs="Calibri"/>
                <w:color w:val="262626"/>
                <w:sz w:val="20"/>
                <w:szCs w:val="20"/>
              </w:rPr>
              <w:t>r hors tout : entre</w:t>
            </w:r>
            <w:r w:rsidRPr="00B00E0D">
              <w:rPr>
                <w:rFonts w:cs="Calibri"/>
                <w:color w:val="262626"/>
                <w:sz w:val="20"/>
                <w:szCs w:val="20"/>
              </w:rPr>
              <w:t xml:space="preserve"> </w:t>
            </w:r>
            <w:r>
              <w:rPr>
                <w:rFonts w:cs="Calibri"/>
                <w:color w:val="262626"/>
                <w:sz w:val="20"/>
                <w:szCs w:val="20"/>
              </w:rPr>
              <w:t>+/-</w:t>
            </w:r>
            <w:r w:rsidRPr="00B00E0D">
              <w:rPr>
                <w:rFonts w:cs="Calibri"/>
                <w:color w:val="262626"/>
                <w:sz w:val="20"/>
                <w:szCs w:val="20"/>
              </w:rPr>
              <w:t xml:space="preserve">7,5m </w:t>
            </w:r>
            <w:r>
              <w:rPr>
                <w:rFonts w:cs="Calibri"/>
                <w:color w:val="262626"/>
                <w:sz w:val="20"/>
                <w:szCs w:val="20"/>
              </w:rPr>
              <w:t>et</w:t>
            </w:r>
            <w:r w:rsidRPr="00B00E0D">
              <w:rPr>
                <w:rFonts w:cs="Calibri"/>
                <w:color w:val="262626"/>
                <w:sz w:val="20"/>
                <w:szCs w:val="20"/>
              </w:rPr>
              <w:t xml:space="preserve"> </w:t>
            </w:r>
            <w:r>
              <w:rPr>
                <w:rFonts w:cs="Calibri"/>
                <w:color w:val="262626"/>
                <w:sz w:val="20"/>
                <w:szCs w:val="20"/>
              </w:rPr>
              <w:t>+/-</w:t>
            </w:r>
            <w:r w:rsidRPr="00B00E0D">
              <w:rPr>
                <w:rFonts w:cs="Calibri"/>
                <w:color w:val="262626"/>
                <w:sz w:val="20"/>
                <w:szCs w:val="20"/>
              </w:rPr>
              <w:t>10 m</w:t>
            </w:r>
          </w:p>
          <w:p w14:paraId="35F6A37F" w14:textId="77777777" w:rsidR="004019E3" w:rsidRDefault="004019E3" w:rsidP="0058456A">
            <w:pPr>
              <w:spacing w:after="0"/>
              <w:rPr>
                <w:rFonts w:cs="Calibri"/>
                <w:color w:val="262626"/>
                <w:sz w:val="20"/>
                <w:szCs w:val="20"/>
              </w:rPr>
            </w:pPr>
            <w:r w:rsidRPr="00B00E0D">
              <w:rPr>
                <w:rFonts w:cs="Calibri"/>
                <w:color w:val="262626"/>
                <w:sz w:val="20"/>
                <w:szCs w:val="20"/>
              </w:rPr>
              <w:t xml:space="preserve">Largeur hors tout : entre </w:t>
            </w:r>
            <w:r>
              <w:rPr>
                <w:rFonts w:cs="Calibri"/>
                <w:color w:val="262626"/>
                <w:sz w:val="20"/>
                <w:szCs w:val="20"/>
              </w:rPr>
              <w:t>+/-</w:t>
            </w:r>
            <w:r w:rsidRPr="00B00E0D">
              <w:rPr>
                <w:rFonts w:cs="Calibri"/>
                <w:color w:val="262626"/>
                <w:sz w:val="20"/>
                <w:szCs w:val="20"/>
              </w:rPr>
              <w:t xml:space="preserve">2,5 </w:t>
            </w:r>
            <w:r>
              <w:rPr>
                <w:rFonts w:cs="Calibri"/>
                <w:color w:val="262626"/>
                <w:sz w:val="20"/>
                <w:szCs w:val="20"/>
              </w:rPr>
              <w:t>et</w:t>
            </w:r>
            <w:r w:rsidRPr="00B00E0D">
              <w:rPr>
                <w:rFonts w:cs="Calibri"/>
                <w:color w:val="262626"/>
                <w:sz w:val="20"/>
                <w:szCs w:val="20"/>
              </w:rPr>
              <w:t xml:space="preserve"> </w:t>
            </w:r>
            <w:r>
              <w:rPr>
                <w:rFonts w:cs="Calibri"/>
                <w:color w:val="262626"/>
                <w:sz w:val="20"/>
                <w:szCs w:val="20"/>
              </w:rPr>
              <w:t>+/-</w:t>
            </w:r>
            <w:r w:rsidRPr="00B00E0D">
              <w:rPr>
                <w:rFonts w:cs="Calibri"/>
                <w:color w:val="262626"/>
                <w:sz w:val="20"/>
                <w:szCs w:val="20"/>
              </w:rPr>
              <w:t>3,0 m</w:t>
            </w:r>
          </w:p>
          <w:p w14:paraId="51EB1873" w14:textId="77777777" w:rsidR="004019E3" w:rsidRDefault="004019E3" w:rsidP="0058456A">
            <w:pPr>
              <w:spacing w:before="120" w:after="120"/>
              <w:rPr>
                <w:rFonts w:cs="Calibri"/>
                <w:color w:val="262626"/>
                <w:sz w:val="20"/>
                <w:szCs w:val="20"/>
              </w:rPr>
            </w:pPr>
            <w:r>
              <w:rPr>
                <w:rFonts w:cs="Calibri"/>
                <w:color w:val="262626"/>
                <w:sz w:val="20"/>
                <w:szCs w:val="20"/>
              </w:rPr>
              <w:t>Le bateau doit avoir une flottabilité insubmersible.</w:t>
            </w:r>
          </w:p>
          <w:p w14:paraId="4315E166" w14:textId="77777777" w:rsidR="004019E3" w:rsidRPr="00B00E0D" w:rsidRDefault="004019E3" w:rsidP="0058456A">
            <w:pPr>
              <w:spacing w:before="120" w:after="120"/>
              <w:rPr>
                <w:rFonts w:cs="Calibri"/>
                <w:color w:val="262626"/>
                <w:sz w:val="20"/>
                <w:szCs w:val="20"/>
              </w:rPr>
            </w:pPr>
            <w:r w:rsidRPr="00525809">
              <w:rPr>
                <w:rFonts w:cs="Calibri"/>
                <w:color w:val="262626"/>
                <w:sz w:val="20"/>
                <w:szCs w:val="20"/>
              </w:rPr>
              <w:t>« Les dimensions doivent être en conformité avec les performances de la carène et ses capacités de jauge. »</w:t>
            </w:r>
          </w:p>
        </w:tc>
        <w:tc>
          <w:tcPr>
            <w:tcW w:w="4394" w:type="dxa"/>
            <w:shd w:val="clear" w:color="auto" w:fill="auto"/>
            <w:vAlign w:val="center"/>
          </w:tcPr>
          <w:p w14:paraId="3974D5EE" w14:textId="77777777" w:rsidR="004019E3" w:rsidRPr="00B00E0D" w:rsidRDefault="004019E3" w:rsidP="0058456A">
            <w:pPr>
              <w:spacing w:before="120" w:after="120"/>
              <w:jc w:val="center"/>
              <w:rPr>
                <w:rFonts w:cs="Calibri"/>
                <w:color w:val="000000"/>
                <w:sz w:val="20"/>
                <w:szCs w:val="20"/>
              </w:rPr>
            </w:pPr>
          </w:p>
        </w:tc>
        <w:tc>
          <w:tcPr>
            <w:tcW w:w="3686" w:type="dxa"/>
            <w:shd w:val="clear" w:color="auto" w:fill="auto"/>
          </w:tcPr>
          <w:p w14:paraId="523FD710" w14:textId="77777777" w:rsidR="004019E3" w:rsidRPr="00B00E0D" w:rsidRDefault="004019E3" w:rsidP="0058456A">
            <w:pPr>
              <w:spacing w:before="120" w:after="120"/>
              <w:rPr>
                <w:rFonts w:cs="Calibri"/>
                <w:color w:val="3B3838"/>
                <w:sz w:val="20"/>
                <w:szCs w:val="20"/>
              </w:rPr>
            </w:pPr>
          </w:p>
        </w:tc>
      </w:tr>
      <w:tr w:rsidR="004019E3" w:rsidRPr="00B00E0D" w14:paraId="1E79011A" w14:textId="77777777" w:rsidTr="0058456A">
        <w:trPr>
          <w:trHeight w:val="952"/>
        </w:trPr>
        <w:tc>
          <w:tcPr>
            <w:tcW w:w="738" w:type="dxa"/>
            <w:shd w:val="clear" w:color="auto" w:fill="auto"/>
            <w:vAlign w:val="center"/>
          </w:tcPr>
          <w:p w14:paraId="5379D81B"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1.</w:t>
            </w:r>
            <w:r>
              <w:rPr>
                <w:rFonts w:cs="Calibri"/>
                <w:color w:val="000000"/>
                <w:sz w:val="20"/>
                <w:szCs w:val="20"/>
              </w:rPr>
              <w:t>2</w:t>
            </w:r>
          </w:p>
        </w:tc>
        <w:tc>
          <w:tcPr>
            <w:tcW w:w="5103" w:type="dxa"/>
            <w:shd w:val="clear" w:color="auto" w:fill="auto"/>
            <w:vAlign w:val="center"/>
          </w:tcPr>
          <w:p w14:paraId="046457A8" w14:textId="77777777" w:rsidR="004019E3" w:rsidRDefault="004019E3" w:rsidP="0058456A">
            <w:pPr>
              <w:autoSpaceDE w:val="0"/>
              <w:autoSpaceDN w:val="0"/>
              <w:adjustRightInd w:val="0"/>
              <w:spacing w:before="120" w:after="0"/>
              <w:jc w:val="both"/>
              <w:rPr>
                <w:rFonts w:cs="Calibri"/>
                <w:color w:val="262626"/>
                <w:sz w:val="20"/>
                <w:szCs w:val="20"/>
              </w:rPr>
            </w:pPr>
            <w:r w:rsidRPr="00B00E0D">
              <w:rPr>
                <w:rFonts w:cs="Calibri"/>
                <w:color w:val="262626"/>
                <w:sz w:val="20"/>
                <w:szCs w:val="20"/>
              </w:rPr>
              <w:t xml:space="preserve">Tirant d’eau </w:t>
            </w:r>
            <w:r>
              <w:rPr>
                <w:rFonts w:cs="Calibri"/>
                <w:color w:val="262626"/>
                <w:sz w:val="20"/>
                <w:szCs w:val="20"/>
              </w:rPr>
              <w:t xml:space="preserve">(Calaison) </w:t>
            </w:r>
            <w:r w:rsidRPr="00B00E0D">
              <w:rPr>
                <w:rFonts w:cs="Calibri"/>
                <w:color w:val="262626"/>
                <w:sz w:val="20"/>
                <w:szCs w:val="20"/>
              </w:rPr>
              <w:t>: maximum 0,5 m</w:t>
            </w:r>
            <w:r>
              <w:rPr>
                <w:rFonts w:cs="Calibri"/>
                <w:color w:val="262626"/>
                <w:sz w:val="20"/>
                <w:szCs w:val="20"/>
              </w:rPr>
              <w:t>.</w:t>
            </w:r>
          </w:p>
          <w:p w14:paraId="18838553" w14:textId="77777777" w:rsidR="004019E3" w:rsidRDefault="004019E3" w:rsidP="0058456A">
            <w:pPr>
              <w:autoSpaceDE w:val="0"/>
              <w:autoSpaceDN w:val="0"/>
              <w:adjustRightInd w:val="0"/>
              <w:spacing w:after="0"/>
              <w:jc w:val="both"/>
              <w:rPr>
                <w:rFonts w:cs="Calibri"/>
                <w:color w:val="262626"/>
                <w:sz w:val="20"/>
                <w:szCs w:val="20"/>
              </w:rPr>
            </w:pPr>
            <w:r w:rsidRPr="00B00E0D">
              <w:rPr>
                <w:rFonts w:cs="Calibri"/>
                <w:color w:val="262626"/>
                <w:sz w:val="20"/>
                <w:szCs w:val="20"/>
              </w:rPr>
              <w:t>Franc-bord inférieur à 1,0 m</w:t>
            </w:r>
            <w:r>
              <w:rPr>
                <w:rFonts w:cs="Calibri"/>
                <w:color w:val="262626"/>
                <w:sz w:val="20"/>
                <w:szCs w:val="20"/>
              </w:rPr>
              <w:t>.</w:t>
            </w:r>
          </w:p>
          <w:p w14:paraId="089E8AF6" w14:textId="77777777" w:rsidR="004019E3"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 xml:space="preserve">Le </w:t>
            </w:r>
            <w:r w:rsidRPr="00B00E0D">
              <w:rPr>
                <w:rFonts w:cs="Calibri"/>
                <w:color w:val="262626"/>
                <w:sz w:val="20"/>
                <w:szCs w:val="20"/>
              </w:rPr>
              <w:t xml:space="preserve">bateau </w:t>
            </w:r>
            <w:r>
              <w:rPr>
                <w:rFonts w:cs="Calibri"/>
                <w:color w:val="262626"/>
                <w:sz w:val="20"/>
                <w:szCs w:val="20"/>
              </w:rPr>
              <w:t xml:space="preserve">sera </w:t>
            </w:r>
            <w:r w:rsidRPr="00B00E0D">
              <w:rPr>
                <w:rFonts w:cs="Calibri"/>
                <w:color w:val="262626"/>
                <w:sz w:val="20"/>
                <w:szCs w:val="20"/>
              </w:rPr>
              <w:t>adapté à la navigation fluviale,</w:t>
            </w:r>
            <w:r>
              <w:rPr>
                <w:rFonts w:cs="Calibri"/>
                <w:color w:val="262626"/>
                <w:sz w:val="20"/>
                <w:szCs w:val="20"/>
              </w:rPr>
              <w:t xml:space="preserve"> à fort courant de surface.</w:t>
            </w:r>
          </w:p>
          <w:p w14:paraId="4545AF9F" w14:textId="77777777" w:rsidR="004019E3" w:rsidRPr="00B00E0D"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Il doit</w:t>
            </w:r>
            <w:r w:rsidRPr="00B00E0D">
              <w:rPr>
                <w:rFonts w:cs="Calibri"/>
                <w:color w:val="262626"/>
                <w:sz w:val="20"/>
                <w:szCs w:val="20"/>
              </w:rPr>
              <w:t xml:space="preserve"> avoir un </w:t>
            </w:r>
            <w:r w:rsidRPr="00E44833">
              <w:rPr>
                <w:rFonts w:cs="Calibri"/>
                <w:color w:val="262626"/>
                <w:sz w:val="20"/>
                <w:szCs w:val="20"/>
              </w:rPr>
              <w:t>faible tirant d’eau.</w:t>
            </w:r>
          </w:p>
        </w:tc>
        <w:tc>
          <w:tcPr>
            <w:tcW w:w="4394" w:type="dxa"/>
            <w:shd w:val="clear" w:color="auto" w:fill="auto"/>
            <w:vAlign w:val="center"/>
          </w:tcPr>
          <w:p w14:paraId="1D6F3FB4"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vAlign w:val="center"/>
          </w:tcPr>
          <w:p w14:paraId="4FEBA72B" w14:textId="77777777" w:rsidR="004019E3" w:rsidRPr="00B00E0D" w:rsidRDefault="004019E3" w:rsidP="0058456A">
            <w:pPr>
              <w:spacing w:before="120" w:after="120"/>
              <w:jc w:val="center"/>
              <w:rPr>
                <w:rFonts w:cs="Calibri"/>
                <w:color w:val="3B3838"/>
                <w:sz w:val="20"/>
                <w:szCs w:val="20"/>
              </w:rPr>
            </w:pPr>
          </w:p>
        </w:tc>
      </w:tr>
      <w:tr w:rsidR="004019E3" w:rsidRPr="00B00E0D" w14:paraId="15BBD530" w14:textId="77777777" w:rsidTr="0058456A">
        <w:tc>
          <w:tcPr>
            <w:tcW w:w="738" w:type="dxa"/>
            <w:shd w:val="clear" w:color="auto" w:fill="auto"/>
          </w:tcPr>
          <w:p w14:paraId="232C0C2D"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1.</w:t>
            </w:r>
            <w:r>
              <w:rPr>
                <w:rFonts w:cs="Calibri"/>
                <w:color w:val="000000"/>
                <w:sz w:val="20"/>
                <w:szCs w:val="20"/>
              </w:rPr>
              <w:t>3</w:t>
            </w:r>
          </w:p>
        </w:tc>
        <w:tc>
          <w:tcPr>
            <w:tcW w:w="5103" w:type="dxa"/>
            <w:shd w:val="clear" w:color="auto" w:fill="auto"/>
          </w:tcPr>
          <w:p w14:paraId="6BDBE9FE" w14:textId="77777777" w:rsidR="004019E3" w:rsidRDefault="004019E3" w:rsidP="0058456A">
            <w:pPr>
              <w:spacing w:before="120" w:after="120"/>
              <w:jc w:val="both"/>
              <w:rPr>
                <w:rFonts w:cs="Calibri"/>
                <w:color w:val="262626"/>
                <w:sz w:val="20"/>
                <w:szCs w:val="20"/>
              </w:rPr>
            </w:pPr>
            <w:r w:rsidRPr="00B00E0D">
              <w:rPr>
                <w:rFonts w:cs="Calibri"/>
                <w:color w:val="262626"/>
                <w:sz w:val="20"/>
                <w:szCs w:val="20"/>
              </w:rPr>
              <w:t xml:space="preserve">Matériau de fabrication : </w:t>
            </w:r>
          </w:p>
          <w:p w14:paraId="6EACB8B2" w14:textId="77777777" w:rsidR="004019E3" w:rsidRDefault="004019E3" w:rsidP="0058456A">
            <w:pPr>
              <w:spacing w:after="0"/>
              <w:rPr>
                <w:rFonts w:cs="Calibri"/>
                <w:color w:val="262626"/>
                <w:sz w:val="20"/>
                <w:szCs w:val="20"/>
              </w:rPr>
            </w:pPr>
            <w:r>
              <w:rPr>
                <w:rFonts w:cs="Calibri"/>
                <w:color w:val="262626"/>
                <w:sz w:val="20"/>
                <w:szCs w:val="20"/>
              </w:rPr>
              <w:t>Alliage d’</w:t>
            </w:r>
            <w:r w:rsidRPr="00B00E0D">
              <w:rPr>
                <w:rFonts w:cs="Calibri"/>
                <w:color w:val="262626"/>
                <w:sz w:val="20"/>
                <w:szCs w:val="20"/>
              </w:rPr>
              <w:t>aluminium</w:t>
            </w:r>
            <w:r>
              <w:rPr>
                <w:rFonts w:cs="Calibri"/>
                <w:color w:val="262626"/>
                <w:sz w:val="20"/>
                <w:szCs w:val="20"/>
              </w:rPr>
              <w:t xml:space="preserve"> série 5000 (AW-AlMg3-AGM3)</w:t>
            </w:r>
          </w:p>
          <w:p w14:paraId="73367594" w14:textId="77777777" w:rsidR="004019E3" w:rsidRDefault="004019E3" w:rsidP="0058456A">
            <w:pPr>
              <w:spacing w:after="0"/>
              <w:rPr>
                <w:rFonts w:cs="Calibri"/>
                <w:color w:val="262626"/>
                <w:sz w:val="20"/>
                <w:szCs w:val="20"/>
              </w:rPr>
            </w:pPr>
            <w:r>
              <w:rPr>
                <w:rFonts w:cs="Calibri"/>
                <w:color w:val="262626"/>
                <w:sz w:val="20"/>
                <w:szCs w:val="20"/>
              </w:rPr>
              <w:t>(Composition suivant Norme CE 573-1)</w:t>
            </w:r>
          </w:p>
          <w:p w14:paraId="0B49A4C8" w14:textId="77777777" w:rsidR="004019E3" w:rsidRDefault="004019E3" w:rsidP="0058456A">
            <w:pPr>
              <w:spacing w:before="120" w:after="0"/>
              <w:jc w:val="both"/>
              <w:rPr>
                <w:rFonts w:cs="Calibri"/>
                <w:color w:val="262626"/>
                <w:sz w:val="20"/>
                <w:szCs w:val="20"/>
              </w:rPr>
            </w:pPr>
            <w:r>
              <w:rPr>
                <w:rFonts w:cs="Calibri"/>
                <w:color w:val="262626"/>
                <w:sz w:val="20"/>
                <w:szCs w:val="20"/>
              </w:rPr>
              <w:t xml:space="preserve">La </w:t>
            </w:r>
            <w:r w:rsidRPr="00B00E0D">
              <w:rPr>
                <w:rFonts w:cs="Calibri"/>
                <w:color w:val="262626"/>
                <w:sz w:val="20"/>
                <w:szCs w:val="20"/>
              </w:rPr>
              <w:t xml:space="preserve">coque </w:t>
            </w:r>
            <w:r>
              <w:rPr>
                <w:rFonts w:cs="Calibri"/>
                <w:color w:val="262626"/>
                <w:sz w:val="20"/>
                <w:szCs w:val="20"/>
              </w:rPr>
              <w:t xml:space="preserve">aura une épaisseur de </w:t>
            </w:r>
            <w:r w:rsidRPr="00B00E0D">
              <w:rPr>
                <w:rFonts w:cs="Calibri"/>
                <w:color w:val="262626"/>
                <w:sz w:val="20"/>
                <w:szCs w:val="20"/>
              </w:rPr>
              <w:t xml:space="preserve">min </w:t>
            </w:r>
            <w:r>
              <w:rPr>
                <w:rFonts w:cs="Calibri"/>
                <w:color w:val="262626"/>
                <w:sz w:val="20"/>
                <w:szCs w:val="20"/>
              </w:rPr>
              <w:t xml:space="preserve">4 à 4.5 </w:t>
            </w:r>
            <w:r w:rsidRPr="00B00E0D">
              <w:rPr>
                <w:rFonts w:cs="Calibri"/>
                <w:color w:val="262626"/>
                <w:sz w:val="20"/>
                <w:szCs w:val="20"/>
              </w:rPr>
              <w:t>mm</w:t>
            </w:r>
          </w:p>
          <w:p w14:paraId="2343436E" w14:textId="77777777" w:rsidR="004019E3" w:rsidRPr="00C3452C" w:rsidRDefault="004019E3" w:rsidP="0058456A">
            <w:pPr>
              <w:spacing w:after="120"/>
              <w:jc w:val="both"/>
              <w:rPr>
                <w:rFonts w:cs="Calibri"/>
                <w:color w:val="262626"/>
                <w:sz w:val="20"/>
                <w:szCs w:val="20"/>
              </w:rPr>
            </w:pPr>
            <w:r>
              <w:rPr>
                <w:rFonts w:cs="Calibri"/>
                <w:color w:val="262626"/>
                <w:sz w:val="20"/>
                <w:szCs w:val="20"/>
              </w:rPr>
              <w:t xml:space="preserve">Le </w:t>
            </w:r>
            <w:r w:rsidRPr="00B00E0D">
              <w:rPr>
                <w:rFonts w:cs="Calibri"/>
                <w:color w:val="262626"/>
                <w:sz w:val="20"/>
                <w:szCs w:val="20"/>
              </w:rPr>
              <w:t xml:space="preserve">pont </w:t>
            </w:r>
            <w:r>
              <w:rPr>
                <w:rFonts w:cs="Calibri"/>
                <w:color w:val="262626"/>
                <w:sz w:val="20"/>
                <w:szCs w:val="20"/>
              </w:rPr>
              <w:t xml:space="preserve">aura une épaisseur de </w:t>
            </w:r>
            <w:r w:rsidRPr="00B00E0D">
              <w:rPr>
                <w:rFonts w:cs="Calibri"/>
                <w:color w:val="262626"/>
                <w:sz w:val="20"/>
                <w:szCs w:val="20"/>
              </w:rPr>
              <w:t>min 4,5</w:t>
            </w:r>
            <w:r>
              <w:rPr>
                <w:rFonts w:cs="Calibri"/>
                <w:color w:val="262626"/>
                <w:sz w:val="20"/>
                <w:szCs w:val="20"/>
              </w:rPr>
              <w:t xml:space="preserve"> à 5</w:t>
            </w:r>
            <w:r w:rsidRPr="00B00E0D">
              <w:rPr>
                <w:rFonts w:cs="Calibri"/>
                <w:color w:val="262626"/>
                <w:sz w:val="20"/>
                <w:szCs w:val="20"/>
              </w:rPr>
              <w:t xml:space="preserve"> mm</w:t>
            </w:r>
          </w:p>
        </w:tc>
        <w:tc>
          <w:tcPr>
            <w:tcW w:w="4394" w:type="dxa"/>
            <w:shd w:val="clear" w:color="auto" w:fill="auto"/>
            <w:vAlign w:val="center"/>
          </w:tcPr>
          <w:p w14:paraId="667EA455" w14:textId="77777777" w:rsidR="004019E3" w:rsidRPr="00B00E0D" w:rsidRDefault="004019E3" w:rsidP="0058456A">
            <w:pPr>
              <w:spacing w:before="120" w:after="120"/>
              <w:jc w:val="center"/>
              <w:rPr>
                <w:rFonts w:cs="Calibri"/>
                <w:color w:val="000000"/>
                <w:sz w:val="20"/>
                <w:szCs w:val="20"/>
              </w:rPr>
            </w:pPr>
          </w:p>
        </w:tc>
        <w:tc>
          <w:tcPr>
            <w:tcW w:w="3686" w:type="dxa"/>
            <w:shd w:val="clear" w:color="auto" w:fill="auto"/>
          </w:tcPr>
          <w:p w14:paraId="237334C3" w14:textId="77777777" w:rsidR="004019E3" w:rsidRPr="00B00E0D" w:rsidRDefault="004019E3" w:rsidP="0058456A">
            <w:pPr>
              <w:spacing w:before="120" w:after="120"/>
              <w:rPr>
                <w:rFonts w:cs="Calibri"/>
                <w:color w:val="3B3838"/>
                <w:sz w:val="20"/>
                <w:szCs w:val="20"/>
              </w:rPr>
            </w:pPr>
          </w:p>
        </w:tc>
      </w:tr>
      <w:tr w:rsidR="004019E3" w:rsidRPr="00B00E0D" w14:paraId="7F1CC2C7" w14:textId="77777777" w:rsidTr="0058456A">
        <w:tc>
          <w:tcPr>
            <w:tcW w:w="738" w:type="dxa"/>
            <w:shd w:val="clear" w:color="auto" w:fill="auto"/>
          </w:tcPr>
          <w:p w14:paraId="61EE5CB1"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1.4</w:t>
            </w:r>
          </w:p>
        </w:tc>
        <w:tc>
          <w:tcPr>
            <w:tcW w:w="5103" w:type="dxa"/>
            <w:shd w:val="clear" w:color="auto" w:fill="auto"/>
          </w:tcPr>
          <w:p w14:paraId="1066CC5E" w14:textId="77777777" w:rsidR="004019E3" w:rsidRDefault="004019E3" w:rsidP="0058456A">
            <w:pPr>
              <w:tabs>
                <w:tab w:val="left" w:pos="1114"/>
              </w:tabs>
              <w:spacing w:before="120" w:after="120"/>
              <w:jc w:val="both"/>
              <w:rPr>
                <w:rFonts w:cs="Calibri"/>
                <w:color w:val="262626"/>
                <w:sz w:val="20"/>
                <w:szCs w:val="20"/>
              </w:rPr>
            </w:pPr>
            <w:r>
              <w:rPr>
                <w:rFonts w:cs="Calibri"/>
                <w:color w:val="262626"/>
                <w:sz w:val="20"/>
                <w:szCs w:val="20"/>
              </w:rPr>
              <w:t>Accostage avec</w:t>
            </w:r>
            <w:r w:rsidRPr="00525809">
              <w:rPr>
                <w:rFonts w:cs="Calibri"/>
                <w:color w:val="262626"/>
                <w:sz w:val="20"/>
                <w:szCs w:val="20"/>
              </w:rPr>
              <w:t xml:space="preserve"> possibilité d’échouage</w:t>
            </w:r>
            <w:r>
              <w:rPr>
                <w:rFonts w:cs="Calibri"/>
                <w:color w:val="262626"/>
                <w:sz w:val="20"/>
                <w:szCs w:val="20"/>
              </w:rPr>
              <w:t xml:space="preserve"> sur sable et gravier</w:t>
            </w:r>
            <w:r w:rsidRPr="00525809">
              <w:rPr>
                <w:rFonts w:cs="Calibri"/>
                <w:color w:val="262626"/>
                <w:sz w:val="20"/>
                <w:szCs w:val="20"/>
              </w:rPr>
              <w:t>.</w:t>
            </w:r>
          </w:p>
          <w:p w14:paraId="52BAF25C" w14:textId="77777777" w:rsidR="004019E3" w:rsidRDefault="004019E3" w:rsidP="0058456A">
            <w:pPr>
              <w:tabs>
                <w:tab w:val="left" w:pos="1114"/>
              </w:tabs>
              <w:spacing w:before="120" w:after="120"/>
              <w:jc w:val="both"/>
              <w:rPr>
                <w:rFonts w:cs="Calibri"/>
                <w:color w:val="262626"/>
                <w:sz w:val="20"/>
                <w:szCs w:val="20"/>
              </w:rPr>
            </w:pPr>
            <w:r>
              <w:rPr>
                <w:rFonts w:cs="Calibri"/>
                <w:color w:val="262626"/>
                <w:sz w:val="20"/>
                <w:szCs w:val="20"/>
              </w:rPr>
              <w:lastRenderedPageBreak/>
              <w:t>A cette fin</w:t>
            </w:r>
            <w:r w:rsidRPr="00525809">
              <w:rPr>
                <w:rFonts w:cs="Calibri"/>
                <w:color w:val="262626"/>
                <w:sz w:val="20"/>
                <w:szCs w:val="20"/>
              </w:rPr>
              <w:t xml:space="preserve"> </w:t>
            </w:r>
            <w:r>
              <w:rPr>
                <w:rFonts w:cs="Calibri"/>
                <w:color w:val="262626"/>
                <w:sz w:val="20"/>
                <w:szCs w:val="20"/>
              </w:rPr>
              <w:t>le bateau sera muni de</w:t>
            </w:r>
            <w:r w:rsidRPr="00525809">
              <w:rPr>
                <w:rFonts w:cs="Calibri"/>
                <w:color w:val="262626"/>
                <w:sz w:val="20"/>
                <w:szCs w:val="20"/>
              </w:rPr>
              <w:t xml:space="preserve"> renforts de coque comme </w:t>
            </w:r>
            <w:r>
              <w:rPr>
                <w:rFonts w:cs="Calibri"/>
                <w:color w:val="262626"/>
                <w:sz w:val="20"/>
                <w:szCs w:val="20"/>
              </w:rPr>
              <w:t>d</w:t>
            </w:r>
            <w:r w:rsidRPr="00525809">
              <w:rPr>
                <w:rFonts w:cs="Calibri"/>
                <w:color w:val="262626"/>
                <w:sz w:val="20"/>
                <w:szCs w:val="20"/>
              </w:rPr>
              <w:t xml:space="preserve">es </w:t>
            </w:r>
            <w:r>
              <w:rPr>
                <w:rFonts w:cs="Calibri"/>
                <w:color w:val="262626"/>
                <w:sz w:val="20"/>
                <w:szCs w:val="20"/>
              </w:rPr>
              <w:t xml:space="preserve">« joncs », des </w:t>
            </w:r>
            <w:r w:rsidRPr="00525809">
              <w:rPr>
                <w:rFonts w:cs="Calibri"/>
                <w:color w:val="262626"/>
                <w:sz w:val="20"/>
                <w:szCs w:val="20"/>
              </w:rPr>
              <w:t>« lisse</w:t>
            </w:r>
            <w:r>
              <w:rPr>
                <w:rFonts w:cs="Calibri"/>
                <w:color w:val="262626"/>
                <w:sz w:val="20"/>
                <w:szCs w:val="20"/>
              </w:rPr>
              <w:t>s</w:t>
            </w:r>
            <w:r w:rsidRPr="00525809">
              <w:rPr>
                <w:rFonts w:cs="Calibri"/>
                <w:color w:val="262626"/>
                <w:sz w:val="20"/>
                <w:szCs w:val="20"/>
              </w:rPr>
              <w:t xml:space="preserve"> » ou des « glissières » de fond</w:t>
            </w:r>
            <w:r>
              <w:rPr>
                <w:rFonts w:cs="Calibri"/>
                <w:color w:val="262626"/>
                <w:sz w:val="20"/>
                <w:szCs w:val="20"/>
              </w:rPr>
              <w:t>, remplaçables.</w:t>
            </w:r>
          </w:p>
          <w:p w14:paraId="68F0A6CF" w14:textId="77777777" w:rsidR="004019E3" w:rsidRDefault="004019E3" w:rsidP="0058456A">
            <w:pPr>
              <w:tabs>
                <w:tab w:val="left" w:pos="1114"/>
              </w:tabs>
              <w:spacing w:before="120" w:after="120"/>
              <w:jc w:val="both"/>
              <w:rPr>
                <w:rFonts w:cs="Calibri"/>
                <w:color w:val="262626"/>
                <w:sz w:val="20"/>
                <w:szCs w:val="20"/>
              </w:rPr>
            </w:pPr>
            <w:r w:rsidRPr="000035E3">
              <w:rPr>
                <w:rFonts w:cs="Calibri"/>
                <w:color w:val="262626"/>
                <w:sz w:val="20"/>
                <w:szCs w:val="20"/>
              </w:rPr>
              <w:t>Les protections de coques et liston</w:t>
            </w:r>
            <w:r>
              <w:rPr>
                <w:rFonts w:cs="Calibri"/>
                <w:color w:val="262626"/>
                <w:sz w:val="20"/>
                <w:szCs w:val="20"/>
              </w:rPr>
              <w:t>s</w:t>
            </w:r>
            <w:r w:rsidRPr="000035E3">
              <w:rPr>
                <w:rFonts w:cs="Calibri"/>
                <w:color w:val="262626"/>
                <w:sz w:val="20"/>
                <w:szCs w:val="20"/>
              </w:rPr>
              <w:t xml:space="preserve"> </w:t>
            </w:r>
            <w:r>
              <w:rPr>
                <w:rFonts w:cs="Calibri"/>
                <w:color w:val="262626"/>
                <w:sz w:val="20"/>
                <w:szCs w:val="20"/>
              </w:rPr>
              <w:t xml:space="preserve">peuvent être </w:t>
            </w:r>
            <w:r w:rsidRPr="000035E3">
              <w:rPr>
                <w:rFonts w:cs="Calibri"/>
                <w:color w:val="262626"/>
                <w:sz w:val="20"/>
                <w:szCs w:val="20"/>
              </w:rPr>
              <w:t xml:space="preserve">en caoutchouc ou polyuréthane blanc, les martyrs ou </w:t>
            </w:r>
            <w:proofErr w:type="spellStart"/>
            <w:r w:rsidRPr="000035E3">
              <w:rPr>
                <w:rFonts w:cs="Calibri"/>
                <w:color w:val="262626"/>
                <w:sz w:val="20"/>
                <w:szCs w:val="20"/>
              </w:rPr>
              <w:t>demi-ronds</w:t>
            </w:r>
            <w:proofErr w:type="spellEnd"/>
            <w:r w:rsidRPr="000035E3">
              <w:rPr>
                <w:rFonts w:cs="Calibri"/>
                <w:color w:val="262626"/>
                <w:sz w:val="20"/>
                <w:szCs w:val="20"/>
              </w:rPr>
              <w:t xml:space="preserve"> en inox, les listons à emboiter ou </w:t>
            </w:r>
            <w:r>
              <w:rPr>
                <w:rFonts w:cs="Calibri"/>
                <w:color w:val="262626"/>
                <w:sz w:val="20"/>
                <w:szCs w:val="20"/>
              </w:rPr>
              <w:t>d</w:t>
            </w:r>
            <w:r w:rsidRPr="000035E3">
              <w:rPr>
                <w:rFonts w:cs="Calibri"/>
                <w:color w:val="262626"/>
                <w:sz w:val="20"/>
                <w:szCs w:val="20"/>
              </w:rPr>
              <w:t xml:space="preserve">es systèmes </w:t>
            </w:r>
            <w:r>
              <w:rPr>
                <w:rFonts w:cs="Calibri"/>
                <w:color w:val="262626"/>
                <w:sz w:val="20"/>
                <w:szCs w:val="20"/>
              </w:rPr>
              <w:t xml:space="preserve">de joncs en </w:t>
            </w:r>
            <w:r w:rsidRPr="000035E3">
              <w:rPr>
                <w:rFonts w:cs="Calibri"/>
                <w:color w:val="262626"/>
                <w:sz w:val="20"/>
                <w:szCs w:val="20"/>
              </w:rPr>
              <w:t xml:space="preserve">PVC </w:t>
            </w:r>
            <w:r>
              <w:rPr>
                <w:rFonts w:cs="Calibri"/>
                <w:color w:val="262626"/>
                <w:sz w:val="20"/>
                <w:szCs w:val="20"/>
              </w:rPr>
              <w:t xml:space="preserve">à montage </w:t>
            </w:r>
            <w:r w:rsidRPr="000035E3">
              <w:rPr>
                <w:rFonts w:cs="Calibri"/>
                <w:color w:val="262626"/>
                <w:sz w:val="20"/>
                <w:szCs w:val="20"/>
              </w:rPr>
              <w:t>radial</w:t>
            </w:r>
            <w:r>
              <w:rPr>
                <w:rFonts w:cs="Calibri"/>
                <w:color w:val="262626"/>
                <w:sz w:val="20"/>
                <w:szCs w:val="20"/>
              </w:rPr>
              <w:t xml:space="preserve"> facilement remplaçable.</w:t>
            </w:r>
          </w:p>
          <w:p w14:paraId="733C48E9" w14:textId="77777777" w:rsidR="004019E3" w:rsidRDefault="004019E3" w:rsidP="0058456A">
            <w:pPr>
              <w:tabs>
                <w:tab w:val="left" w:pos="1114"/>
              </w:tabs>
              <w:spacing w:before="120" w:after="120"/>
              <w:jc w:val="both"/>
              <w:rPr>
                <w:rFonts w:cs="Calibri"/>
                <w:color w:val="262626"/>
                <w:sz w:val="20"/>
                <w:szCs w:val="20"/>
              </w:rPr>
            </w:pPr>
            <w:r>
              <w:rPr>
                <w:rFonts w:cs="Calibri"/>
                <w:color w:val="262626"/>
                <w:sz w:val="20"/>
                <w:szCs w:val="20"/>
              </w:rPr>
              <w:t xml:space="preserve">Ces protections </w:t>
            </w:r>
            <w:r w:rsidRPr="000035E3">
              <w:rPr>
                <w:rFonts w:cs="Calibri"/>
                <w:color w:val="262626"/>
                <w:sz w:val="20"/>
                <w:szCs w:val="20"/>
              </w:rPr>
              <w:t>permettront d'avoir une finition professionnelle</w:t>
            </w:r>
            <w:r>
              <w:rPr>
                <w:rFonts w:cs="Calibri"/>
                <w:color w:val="262626"/>
                <w:sz w:val="20"/>
                <w:szCs w:val="20"/>
              </w:rPr>
              <w:t>,</w:t>
            </w:r>
            <w:r w:rsidRPr="000035E3">
              <w:rPr>
                <w:rFonts w:cs="Calibri"/>
                <w:color w:val="262626"/>
                <w:sz w:val="20"/>
                <w:szCs w:val="20"/>
              </w:rPr>
              <w:t xml:space="preserve"> une fixation </w:t>
            </w:r>
            <w:r>
              <w:rPr>
                <w:rFonts w:cs="Calibri"/>
                <w:color w:val="262626"/>
                <w:sz w:val="20"/>
                <w:szCs w:val="20"/>
              </w:rPr>
              <w:t xml:space="preserve">et un remontage </w:t>
            </w:r>
            <w:r w:rsidRPr="000035E3">
              <w:rPr>
                <w:rFonts w:cs="Calibri"/>
                <w:color w:val="262626"/>
                <w:sz w:val="20"/>
                <w:szCs w:val="20"/>
              </w:rPr>
              <w:t>facile grâce à leurs rails d'emboitement.</w:t>
            </w:r>
          </w:p>
          <w:p w14:paraId="6AC5FA31" w14:textId="77777777" w:rsidR="004019E3" w:rsidRPr="00B00E0D" w:rsidRDefault="004019E3" w:rsidP="0058456A">
            <w:pPr>
              <w:tabs>
                <w:tab w:val="left" w:pos="1114"/>
              </w:tabs>
              <w:spacing w:before="120" w:after="120"/>
              <w:jc w:val="both"/>
              <w:rPr>
                <w:rFonts w:cs="Calibri"/>
                <w:color w:val="262626"/>
                <w:sz w:val="20"/>
                <w:szCs w:val="20"/>
              </w:rPr>
            </w:pPr>
            <w:r>
              <w:rPr>
                <w:rFonts w:cs="Calibri"/>
                <w:color w:val="262626"/>
                <w:sz w:val="20"/>
                <w:szCs w:val="20"/>
              </w:rPr>
              <w:t>Ils s</w:t>
            </w:r>
            <w:r w:rsidRPr="000035E3">
              <w:rPr>
                <w:rFonts w:cs="Calibri"/>
                <w:color w:val="262626"/>
                <w:sz w:val="20"/>
                <w:szCs w:val="20"/>
              </w:rPr>
              <w:t>écurise</w:t>
            </w:r>
            <w:r>
              <w:rPr>
                <w:rFonts w:cs="Calibri"/>
                <w:color w:val="262626"/>
                <w:sz w:val="20"/>
                <w:szCs w:val="20"/>
              </w:rPr>
              <w:t>ront</w:t>
            </w:r>
            <w:r w:rsidRPr="000035E3">
              <w:rPr>
                <w:rFonts w:cs="Calibri"/>
                <w:color w:val="262626"/>
                <w:sz w:val="20"/>
                <w:szCs w:val="20"/>
              </w:rPr>
              <w:t xml:space="preserve"> </w:t>
            </w:r>
            <w:r>
              <w:rPr>
                <w:rFonts w:cs="Calibri"/>
                <w:color w:val="262626"/>
                <w:sz w:val="20"/>
                <w:szCs w:val="20"/>
              </w:rPr>
              <w:t>la</w:t>
            </w:r>
            <w:r w:rsidRPr="000035E3">
              <w:rPr>
                <w:rFonts w:cs="Calibri"/>
                <w:color w:val="262626"/>
                <w:sz w:val="20"/>
                <w:szCs w:val="20"/>
              </w:rPr>
              <w:t xml:space="preserve"> coque contre les chocs sur le quai </w:t>
            </w:r>
            <w:r>
              <w:rPr>
                <w:rFonts w:cs="Calibri"/>
                <w:color w:val="262626"/>
                <w:sz w:val="20"/>
                <w:szCs w:val="20"/>
              </w:rPr>
              <w:t xml:space="preserve">ou en échouage lors des </w:t>
            </w:r>
            <w:r w:rsidRPr="000035E3">
              <w:rPr>
                <w:rFonts w:cs="Calibri"/>
                <w:color w:val="262626"/>
                <w:sz w:val="20"/>
                <w:szCs w:val="20"/>
              </w:rPr>
              <w:t>accostage</w:t>
            </w:r>
            <w:r>
              <w:rPr>
                <w:rFonts w:cs="Calibri"/>
                <w:color w:val="262626"/>
                <w:sz w:val="20"/>
                <w:szCs w:val="20"/>
              </w:rPr>
              <w:t>s</w:t>
            </w:r>
            <w:r w:rsidRPr="000035E3">
              <w:rPr>
                <w:rFonts w:cs="Calibri"/>
                <w:color w:val="262626"/>
                <w:sz w:val="20"/>
                <w:szCs w:val="20"/>
              </w:rPr>
              <w:t xml:space="preserve"> en amortissant le contact</w:t>
            </w:r>
            <w:r>
              <w:rPr>
                <w:rFonts w:cs="Calibri"/>
                <w:color w:val="262626"/>
                <w:sz w:val="20"/>
                <w:szCs w:val="20"/>
              </w:rPr>
              <w:t>.</w:t>
            </w:r>
          </w:p>
        </w:tc>
        <w:tc>
          <w:tcPr>
            <w:tcW w:w="4394" w:type="dxa"/>
            <w:shd w:val="clear" w:color="auto" w:fill="auto"/>
            <w:vAlign w:val="center"/>
          </w:tcPr>
          <w:p w14:paraId="481C2B34"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7BB2380A" w14:textId="77777777" w:rsidR="004019E3" w:rsidRPr="00B00E0D" w:rsidRDefault="004019E3" w:rsidP="0058456A">
            <w:pPr>
              <w:spacing w:before="120" w:after="120"/>
              <w:rPr>
                <w:rFonts w:cs="Calibri"/>
                <w:color w:val="3B3838"/>
                <w:sz w:val="20"/>
                <w:szCs w:val="20"/>
              </w:rPr>
            </w:pPr>
          </w:p>
        </w:tc>
      </w:tr>
      <w:tr w:rsidR="004019E3" w:rsidRPr="00B00E0D" w14:paraId="5B537C5A" w14:textId="77777777" w:rsidTr="0058456A">
        <w:tc>
          <w:tcPr>
            <w:tcW w:w="738" w:type="dxa"/>
            <w:tcBorders>
              <w:bottom w:val="single" w:sz="4" w:space="0" w:color="auto"/>
            </w:tcBorders>
            <w:shd w:val="clear" w:color="auto" w:fill="auto"/>
          </w:tcPr>
          <w:p w14:paraId="0D6942E8"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1.</w:t>
            </w:r>
            <w:r>
              <w:rPr>
                <w:rFonts w:cs="Calibri"/>
                <w:color w:val="000000"/>
                <w:sz w:val="20"/>
                <w:szCs w:val="20"/>
              </w:rPr>
              <w:t>5</w:t>
            </w:r>
          </w:p>
        </w:tc>
        <w:tc>
          <w:tcPr>
            <w:tcW w:w="5103" w:type="dxa"/>
            <w:tcBorders>
              <w:bottom w:val="single" w:sz="4" w:space="0" w:color="auto"/>
            </w:tcBorders>
            <w:shd w:val="clear" w:color="auto" w:fill="auto"/>
          </w:tcPr>
          <w:p w14:paraId="1A388671" w14:textId="77777777" w:rsidR="004019E3" w:rsidRPr="00B00E0D" w:rsidRDefault="004019E3" w:rsidP="0058456A">
            <w:pPr>
              <w:tabs>
                <w:tab w:val="left" w:pos="964"/>
              </w:tabs>
              <w:spacing w:before="120" w:after="120"/>
              <w:jc w:val="both"/>
              <w:rPr>
                <w:rFonts w:cs="Calibri"/>
                <w:color w:val="262626"/>
                <w:sz w:val="20"/>
                <w:szCs w:val="20"/>
              </w:rPr>
            </w:pPr>
            <w:r>
              <w:rPr>
                <w:rFonts w:cs="Calibri"/>
                <w:color w:val="262626"/>
                <w:sz w:val="20"/>
                <w:szCs w:val="20"/>
              </w:rPr>
              <w:t>Disposition d’e</w:t>
            </w:r>
            <w:r w:rsidRPr="00B00E0D">
              <w:rPr>
                <w:rFonts w:cs="Calibri"/>
                <w:color w:val="262626"/>
                <w:sz w:val="20"/>
                <w:szCs w:val="20"/>
              </w:rPr>
              <w:t>space</w:t>
            </w:r>
            <w:r>
              <w:rPr>
                <w:rFonts w:cs="Calibri"/>
                <w:color w:val="262626"/>
                <w:sz w:val="20"/>
                <w:szCs w:val="20"/>
              </w:rPr>
              <w:t>s</w:t>
            </w:r>
            <w:r w:rsidRPr="00B00E0D">
              <w:rPr>
                <w:rFonts w:cs="Calibri"/>
                <w:color w:val="262626"/>
                <w:sz w:val="20"/>
                <w:szCs w:val="20"/>
              </w:rPr>
              <w:t xml:space="preserve"> </w:t>
            </w:r>
            <w:r>
              <w:rPr>
                <w:rFonts w:cs="Calibri"/>
                <w:color w:val="262626"/>
                <w:sz w:val="20"/>
                <w:szCs w:val="20"/>
              </w:rPr>
              <w:t xml:space="preserve">de chargement du fret et de rangement sécurisé des </w:t>
            </w:r>
            <w:r w:rsidRPr="00B00E0D">
              <w:rPr>
                <w:rFonts w:cs="Calibri"/>
                <w:color w:val="262626"/>
                <w:sz w:val="20"/>
                <w:szCs w:val="20"/>
              </w:rPr>
              <w:t>bagage</w:t>
            </w:r>
            <w:r>
              <w:rPr>
                <w:rFonts w:cs="Calibri"/>
                <w:color w:val="262626"/>
                <w:sz w:val="20"/>
                <w:szCs w:val="20"/>
              </w:rPr>
              <w:t>s : sur pont et en cale.</w:t>
            </w:r>
          </w:p>
        </w:tc>
        <w:tc>
          <w:tcPr>
            <w:tcW w:w="4394" w:type="dxa"/>
            <w:tcBorders>
              <w:bottom w:val="single" w:sz="4" w:space="0" w:color="auto"/>
            </w:tcBorders>
            <w:shd w:val="clear" w:color="auto" w:fill="auto"/>
            <w:vAlign w:val="center"/>
          </w:tcPr>
          <w:p w14:paraId="058A4D75"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25CA4205" w14:textId="77777777" w:rsidR="004019E3" w:rsidRPr="00B00E0D" w:rsidRDefault="004019E3" w:rsidP="0058456A">
            <w:pPr>
              <w:spacing w:before="120" w:after="120"/>
              <w:rPr>
                <w:rFonts w:cs="Calibri"/>
                <w:color w:val="000000"/>
                <w:sz w:val="20"/>
                <w:szCs w:val="20"/>
              </w:rPr>
            </w:pPr>
          </w:p>
        </w:tc>
      </w:tr>
      <w:tr w:rsidR="004019E3" w:rsidRPr="00B00E0D" w14:paraId="53CBC5DB" w14:textId="77777777" w:rsidTr="0058456A">
        <w:tc>
          <w:tcPr>
            <w:tcW w:w="738" w:type="dxa"/>
            <w:tcBorders>
              <w:top w:val="single" w:sz="4" w:space="0" w:color="auto"/>
              <w:left w:val="single" w:sz="4" w:space="0" w:color="auto"/>
              <w:bottom w:val="single" w:sz="4" w:space="0" w:color="auto"/>
              <w:right w:val="single" w:sz="4" w:space="0" w:color="auto"/>
            </w:tcBorders>
            <w:shd w:val="clear" w:color="auto" w:fill="auto"/>
          </w:tcPr>
          <w:p w14:paraId="2CD66DED"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1</w:t>
            </w:r>
            <w:r w:rsidRPr="00B00E0D">
              <w:rPr>
                <w:rFonts w:cs="Calibri"/>
                <w:color w:val="000000"/>
                <w:sz w:val="20"/>
                <w:szCs w:val="20"/>
              </w:rPr>
              <w:t>.</w:t>
            </w:r>
            <w:r>
              <w:rPr>
                <w:rFonts w:cs="Calibri"/>
                <w:color w:val="000000"/>
                <w:sz w:val="20"/>
                <w:szCs w:val="20"/>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943DFC9" w14:textId="77777777" w:rsidR="004019E3" w:rsidRDefault="004019E3" w:rsidP="0058456A">
            <w:pPr>
              <w:tabs>
                <w:tab w:val="left" w:pos="964"/>
              </w:tabs>
              <w:spacing w:before="120" w:after="120"/>
              <w:jc w:val="both"/>
              <w:rPr>
                <w:rFonts w:cs="Calibri"/>
                <w:color w:val="262626"/>
                <w:sz w:val="20"/>
                <w:szCs w:val="20"/>
              </w:rPr>
            </w:pPr>
            <w:r w:rsidRPr="00F76A55">
              <w:rPr>
                <w:rFonts w:cs="Calibri"/>
                <w:color w:val="262626"/>
                <w:sz w:val="20"/>
                <w:szCs w:val="20"/>
              </w:rPr>
              <w:t>Les œuvres mortes d</w:t>
            </w:r>
            <w:r>
              <w:rPr>
                <w:rFonts w:cs="Calibri"/>
                <w:color w:val="262626"/>
                <w:sz w:val="20"/>
                <w:szCs w:val="20"/>
              </w:rPr>
              <w:t>es vedettes</w:t>
            </w:r>
            <w:r w:rsidRPr="00F76A55">
              <w:rPr>
                <w:rFonts w:cs="Calibri"/>
                <w:color w:val="262626"/>
                <w:sz w:val="20"/>
                <w:szCs w:val="20"/>
              </w:rPr>
              <w:t xml:space="preserve"> sont constituées</w:t>
            </w:r>
            <w:r>
              <w:rPr>
                <w:rFonts w:cs="Calibri"/>
                <w:color w:val="262626"/>
                <w:sz w:val="20"/>
                <w:szCs w:val="20"/>
              </w:rPr>
              <w:t xml:space="preserve"> de :</w:t>
            </w:r>
          </w:p>
          <w:p w14:paraId="7BECEED1" w14:textId="77777777" w:rsidR="004019E3" w:rsidRDefault="004019E3" w:rsidP="0058456A">
            <w:pPr>
              <w:tabs>
                <w:tab w:val="left" w:pos="964"/>
              </w:tabs>
              <w:spacing w:before="120" w:after="120"/>
              <w:rPr>
                <w:rFonts w:cs="Calibri"/>
                <w:color w:val="262626"/>
                <w:sz w:val="20"/>
                <w:szCs w:val="20"/>
              </w:rPr>
            </w:pPr>
            <w:r w:rsidRPr="00F76A55">
              <w:rPr>
                <w:rFonts w:cs="Calibri"/>
                <w:i/>
                <w:iCs/>
                <w:color w:val="262626"/>
                <w:sz w:val="20"/>
                <w:szCs w:val="20"/>
              </w:rPr>
              <w:t xml:space="preserve">Hormis le cockpit </w:t>
            </w:r>
            <w:r>
              <w:rPr>
                <w:rFonts w:cs="Calibri"/>
                <w:i/>
                <w:iCs/>
                <w:color w:val="262626"/>
                <w:sz w:val="20"/>
                <w:szCs w:val="20"/>
              </w:rPr>
              <w:t xml:space="preserve">avec parebrise rigide </w:t>
            </w:r>
            <w:r w:rsidRPr="00F76A55">
              <w:rPr>
                <w:rFonts w:cs="Calibri"/>
                <w:i/>
                <w:iCs/>
                <w:color w:val="262626"/>
                <w:sz w:val="20"/>
                <w:szCs w:val="20"/>
              </w:rPr>
              <w:t>et éventuellement amovible</w:t>
            </w:r>
            <w:r>
              <w:rPr>
                <w:rFonts w:cs="Calibri"/>
                <w:color w:val="262626"/>
                <w:sz w:val="20"/>
                <w:szCs w:val="20"/>
              </w:rPr>
              <w:t>.</w:t>
            </w:r>
          </w:p>
          <w:p w14:paraId="4B92CF19" w14:textId="77777777" w:rsidR="004019E3" w:rsidRDefault="004019E3" w:rsidP="0058456A">
            <w:pPr>
              <w:tabs>
                <w:tab w:val="left" w:pos="964"/>
              </w:tabs>
              <w:spacing w:before="120" w:after="120"/>
              <w:jc w:val="both"/>
              <w:rPr>
                <w:rFonts w:cs="Calibri"/>
                <w:color w:val="262626"/>
                <w:sz w:val="20"/>
                <w:szCs w:val="20"/>
              </w:rPr>
            </w:pPr>
            <w:r>
              <w:rPr>
                <w:rFonts w:cs="Calibri"/>
                <w:color w:val="262626"/>
                <w:sz w:val="20"/>
                <w:szCs w:val="20"/>
              </w:rPr>
              <w:t>Un</w:t>
            </w:r>
            <w:r w:rsidRPr="00F76A55">
              <w:rPr>
                <w:rFonts w:cs="Calibri"/>
                <w:color w:val="262626"/>
                <w:sz w:val="20"/>
                <w:szCs w:val="20"/>
              </w:rPr>
              <w:t xml:space="preserve"> cadre métallique </w:t>
            </w:r>
            <w:r>
              <w:rPr>
                <w:rFonts w:cs="Calibri"/>
                <w:color w:val="262626"/>
                <w:sz w:val="20"/>
                <w:szCs w:val="20"/>
              </w:rPr>
              <w:t>rigide (soit en alliage d’aluminium soit en INOX)</w:t>
            </w:r>
          </w:p>
          <w:p w14:paraId="5A1FBFA2" w14:textId="77777777" w:rsidR="004019E3" w:rsidRDefault="004019E3" w:rsidP="0058456A">
            <w:pPr>
              <w:tabs>
                <w:tab w:val="left" w:pos="964"/>
              </w:tabs>
              <w:spacing w:before="120" w:after="120"/>
              <w:jc w:val="both"/>
              <w:rPr>
                <w:rFonts w:cs="Calibri"/>
                <w:color w:val="262626"/>
                <w:sz w:val="20"/>
                <w:szCs w:val="20"/>
              </w:rPr>
            </w:pPr>
            <w:r>
              <w:rPr>
                <w:rFonts w:cs="Calibri"/>
                <w:color w:val="262626"/>
                <w:sz w:val="20"/>
                <w:szCs w:val="20"/>
              </w:rPr>
              <w:t xml:space="preserve">Recouvert </w:t>
            </w:r>
            <w:r w:rsidRPr="00F76A55">
              <w:rPr>
                <w:rFonts w:cs="Calibri"/>
                <w:color w:val="262626"/>
                <w:sz w:val="20"/>
                <w:szCs w:val="20"/>
              </w:rPr>
              <w:t xml:space="preserve">avec </w:t>
            </w:r>
            <w:r>
              <w:rPr>
                <w:rFonts w:cs="Calibri"/>
                <w:color w:val="262626"/>
                <w:sz w:val="20"/>
                <w:szCs w:val="20"/>
              </w:rPr>
              <w:t xml:space="preserve">une </w:t>
            </w:r>
            <w:r w:rsidRPr="00F76A55">
              <w:rPr>
                <w:rFonts w:cs="Calibri"/>
                <w:color w:val="262626"/>
                <w:sz w:val="20"/>
                <w:szCs w:val="20"/>
              </w:rPr>
              <w:t>toiture bâchée (bâche enroulable avec retombées</w:t>
            </w:r>
            <w:r>
              <w:rPr>
                <w:rFonts w:cs="Calibri"/>
                <w:color w:val="262626"/>
                <w:sz w:val="20"/>
                <w:szCs w:val="20"/>
              </w:rPr>
              <w:t xml:space="preserve"> latérale</w:t>
            </w:r>
            <w:r w:rsidRPr="00F76A55">
              <w:rPr>
                <w:rFonts w:cs="Calibri"/>
                <w:color w:val="262626"/>
                <w:sz w:val="20"/>
                <w:szCs w:val="20"/>
              </w:rPr>
              <w:t xml:space="preserve">, en film transparent, assurant </w:t>
            </w:r>
            <w:r>
              <w:rPr>
                <w:rFonts w:cs="Calibri"/>
                <w:color w:val="262626"/>
                <w:sz w:val="20"/>
                <w:szCs w:val="20"/>
              </w:rPr>
              <w:t>une parfaite</w:t>
            </w:r>
            <w:r w:rsidRPr="00F76A55">
              <w:rPr>
                <w:rFonts w:cs="Calibri"/>
                <w:color w:val="262626"/>
                <w:sz w:val="20"/>
                <w:szCs w:val="20"/>
              </w:rPr>
              <w:t xml:space="preserve"> protection contre la pluie et </w:t>
            </w:r>
            <w:r>
              <w:rPr>
                <w:rFonts w:cs="Calibri"/>
                <w:color w:val="262626"/>
                <w:sz w:val="20"/>
                <w:szCs w:val="20"/>
              </w:rPr>
              <w:t xml:space="preserve">le </w:t>
            </w:r>
            <w:r w:rsidRPr="00F76A55">
              <w:rPr>
                <w:rFonts w:cs="Calibri"/>
                <w:color w:val="262626"/>
                <w:sz w:val="20"/>
                <w:szCs w:val="20"/>
              </w:rPr>
              <w:t>soleil</w:t>
            </w:r>
            <w:r>
              <w:rPr>
                <w:rFonts w:cs="Calibri"/>
                <w:color w:val="262626"/>
                <w:sz w:val="20"/>
                <w:szCs w:val="20"/>
              </w:rPr>
              <w:t xml:space="preserve"> et dont tous les matériaux constitutifs seront résistants aux UV</w:t>
            </w:r>
            <w:r w:rsidRPr="00F76A55">
              <w:rPr>
                <w:rFonts w:cs="Calibri"/>
                <w:color w:val="262626"/>
                <w:sz w:val="20"/>
                <w:szCs w:val="20"/>
              </w:rPr>
              <w:t>).</w:t>
            </w:r>
          </w:p>
          <w:p w14:paraId="0F07839E" w14:textId="77777777" w:rsidR="004019E3" w:rsidRPr="00F76A55" w:rsidRDefault="004019E3" w:rsidP="0058456A">
            <w:pPr>
              <w:tabs>
                <w:tab w:val="left" w:pos="964"/>
              </w:tabs>
              <w:spacing w:before="120" w:after="120"/>
              <w:jc w:val="both"/>
              <w:rPr>
                <w:rFonts w:cs="Calibri"/>
                <w:color w:val="262626"/>
                <w:sz w:val="20"/>
                <w:szCs w:val="20"/>
              </w:rPr>
            </w:pPr>
            <w:r w:rsidRPr="00F76A55">
              <w:rPr>
                <w:rFonts w:cs="Calibri"/>
                <w:color w:val="262626"/>
                <w:sz w:val="20"/>
                <w:szCs w:val="20"/>
              </w:rPr>
              <w:t>Si la structure est fabriquée avec des protections latérales</w:t>
            </w:r>
            <w:r>
              <w:rPr>
                <w:rFonts w:cs="Calibri"/>
                <w:color w:val="262626"/>
                <w:sz w:val="20"/>
                <w:szCs w:val="20"/>
              </w:rPr>
              <w:t xml:space="preserve"> rigides</w:t>
            </w:r>
            <w:r w:rsidRPr="00F76A55">
              <w:rPr>
                <w:rFonts w:cs="Calibri"/>
                <w:color w:val="262626"/>
                <w:sz w:val="20"/>
                <w:szCs w:val="20"/>
              </w:rPr>
              <w:t xml:space="preserve">, </w:t>
            </w:r>
            <w:r>
              <w:rPr>
                <w:rFonts w:cs="Calibri"/>
                <w:color w:val="262626"/>
                <w:sz w:val="20"/>
                <w:szCs w:val="20"/>
              </w:rPr>
              <w:t>celle-ci doivent être amovible et</w:t>
            </w:r>
            <w:r w:rsidRPr="00F76A55">
              <w:rPr>
                <w:rFonts w:cs="Calibri"/>
                <w:color w:val="262626"/>
                <w:sz w:val="20"/>
                <w:szCs w:val="20"/>
              </w:rPr>
              <w:t xml:space="preserve"> </w:t>
            </w:r>
            <w:r w:rsidRPr="00F76A55">
              <w:rPr>
                <w:rFonts w:cs="Calibri"/>
                <w:color w:val="262626"/>
                <w:sz w:val="20"/>
                <w:szCs w:val="20"/>
              </w:rPr>
              <w:lastRenderedPageBreak/>
              <w:t xml:space="preserve">doivent laisser assez de visibilité </w:t>
            </w:r>
            <w:r>
              <w:rPr>
                <w:rFonts w:cs="Calibri"/>
                <w:color w:val="262626"/>
                <w:sz w:val="20"/>
                <w:szCs w:val="20"/>
              </w:rPr>
              <w:t xml:space="preserve">sans angle morts </w:t>
            </w:r>
            <w:r w:rsidRPr="00F76A55">
              <w:rPr>
                <w:rFonts w:cs="Calibri"/>
                <w:color w:val="262626"/>
                <w:sz w:val="20"/>
                <w:szCs w:val="20"/>
              </w:rPr>
              <w:t>pour la conduite du bateau lorsqu’elles sont installées</w:t>
            </w:r>
            <w:r>
              <w:rPr>
                <w:rFonts w:cs="Calibri"/>
                <w:color w:val="262626"/>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E510F1A" w14:textId="77777777" w:rsidR="004019E3" w:rsidRPr="00B00E0D" w:rsidRDefault="004019E3" w:rsidP="0058456A">
            <w:pPr>
              <w:spacing w:before="120" w:after="120"/>
              <w:jc w:val="center"/>
              <w:rPr>
                <w:rFonts w:cs="Calibri"/>
                <w:color w:val="262626"/>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6BD35F4" w14:textId="77777777" w:rsidR="004019E3" w:rsidRPr="00B00E0D" w:rsidRDefault="004019E3" w:rsidP="0058456A">
            <w:pPr>
              <w:spacing w:before="120" w:after="120"/>
              <w:rPr>
                <w:rFonts w:cs="Calibri"/>
                <w:color w:val="000000"/>
                <w:sz w:val="20"/>
                <w:szCs w:val="20"/>
              </w:rPr>
            </w:pPr>
          </w:p>
        </w:tc>
      </w:tr>
      <w:tr w:rsidR="004019E3" w:rsidRPr="00B00E0D" w14:paraId="4E00E1E8" w14:textId="77777777" w:rsidTr="0058456A">
        <w:tc>
          <w:tcPr>
            <w:tcW w:w="738" w:type="dxa"/>
            <w:shd w:val="clear" w:color="auto" w:fill="auto"/>
          </w:tcPr>
          <w:p w14:paraId="4B7231E8"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1.</w:t>
            </w:r>
            <w:r>
              <w:rPr>
                <w:rFonts w:cs="Calibri"/>
                <w:color w:val="000000"/>
                <w:sz w:val="20"/>
                <w:szCs w:val="20"/>
              </w:rPr>
              <w:t>7</w:t>
            </w:r>
          </w:p>
        </w:tc>
        <w:tc>
          <w:tcPr>
            <w:tcW w:w="5103" w:type="dxa"/>
            <w:shd w:val="clear" w:color="auto" w:fill="auto"/>
          </w:tcPr>
          <w:p w14:paraId="76F178D4" w14:textId="77777777" w:rsidR="004019E3" w:rsidRDefault="004019E3" w:rsidP="0058456A">
            <w:pPr>
              <w:spacing w:before="120" w:after="120"/>
              <w:jc w:val="both"/>
              <w:rPr>
                <w:rFonts w:cs="Calibri"/>
                <w:color w:val="262626"/>
                <w:sz w:val="20"/>
                <w:szCs w:val="20"/>
              </w:rPr>
            </w:pPr>
            <w:r w:rsidRPr="00B00E0D">
              <w:rPr>
                <w:rFonts w:cs="Calibri"/>
                <w:color w:val="262626"/>
                <w:sz w:val="20"/>
                <w:szCs w:val="20"/>
              </w:rPr>
              <w:t>Poste de pilotage</w:t>
            </w:r>
            <w:r>
              <w:rPr>
                <w:rFonts w:cs="Calibri"/>
                <w:color w:val="262626"/>
                <w:sz w:val="20"/>
                <w:szCs w:val="20"/>
              </w:rPr>
              <w:t> :</w:t>
            </w:r>
          </w:p>
          <w:p w14:paraId="28B55E45" w14:textId="77777777" w:rsidR="004019E3" w:rsidRDefault="004019E3" w:rsidP="0058456A">
            <w:pPr>
              <w:spacing w:before="120" w:after="120"/>
              <w:jc w:val="both"/>
              <w:rPr>
                <w:rFonts w:cs="Calibri"/>
                <w:color w:val="262626"/>
                <w:sz w:val="20"/>
                <w:szCs w:val="20"/>
              </w:rPr>
            </w:pPr>
            <w:r>
              <w:rPr>
                <w:rFonts w:cs="Calibri"/>
                <w:color w:val="262626"/>
                <w:sz w:val="20"/>
                <w:szCs w:val="20"/>
              </w:rPr>
              <w:t>Le poste de pilotage doit être protégé par un par brise rigide éventuellement amovible et être muni d’un essuie-glace.</w:t>
            </w:r>
          </w:p>
          <w:p w14:paraId="50EE3D47" w14:textId="77777777" w:rsidR="004019E3" w:rsidRDefault="004019E3" w:rsidP="0058456A">
            <w:pPr>
              <w:spacing w:before="120" w:after="120"/>
              <w:jc w:val="both"/>
              <w:rPr>
                <w:rFonts w:cs="Calibri"/>
                <w:color w:val="262626"/>
                <w:sz w:val="20"/>
                <w:szCs w:val="20"/>
              </w:rPr>
            </w:pPr>
            <w:r>
              <w:rPr>
                <w:rFonts w:cs="Calibri"/>
                <w:color w:val="262626"/>
                <w:sz w:val="20"/>
                <w:szCs w:val="20"/>
              </w:rPr>
              <w:t>La commande de cap</w:t>
            </w:r>
            <w:r w:rsidRPr="00B00E0D">
              <w:rPr>
                <w:rFonts w:cs="Calibri"/>
                <w:color w:val="262626"/>
                <w:sz w:val="20"/>
                <w:szCs w:val="20"/>
              </w:rPr>
              <w:t xml:space="preserve"> </w:t>
            </w:r>
            <w:r>
              <w:rPr>
                <w:rFonts w:cs="Calibri"/>
                <w:color w:val="262626"/>
                <w:sz w:val="20"/>
                <w:szCs w:val="20"/>
              </w:rPr>
              <w:t>(barreur de direction) se fait au moyen d’une</w:t>
            </w:r>
            <w:r w:rsidRPr="00B00E0D">
              <w:rPr>
                <w:rFonts w:cs="Calibri"/>
                <w:color w:val="262626"/>
                <w:sz w:val="20"/>
                <w:szCs w:val="20"/>
              </w:rPr>
              <w:t xml:space="preserve"> </w:t>
            </w:r>
            <w:r>
              <w:rPr>
                <w:rFonts w:cs="Calibri"/>
                <w:color w:val="262626"/>
                <w:sz w:val="20"/>
                <w:szCs w:val="20"/>
              </w:rPr>
              <w:t>barre à roue à assistance hydraulique</w:t>
            </w:r>
            <w:r w:rsidRPr="00B00E0D">
              <w:rPr>
                <w:rFonts w:cs="Calibri"/>
                <w:color w:val="262626"/>
                <w:sz w:val="20"/>
                <w:szCs w:val="20"/>
              </w:rPr>
              <w:t>.</w:t>
            </w:r>
          </w:p>
          <w:p w14:paraId="5EB1C02E" w14:textId="77777777" w:rsidR="004019E3" w:rsidRPr="00B00E0D" w:rsidRDefault="004019E3" w:rsidP="0058456A">
            <w:pPr>
              <w:spacing w:before="120" w:after="120"/>
              <w:jc w:val="both"/>
              <w:rPr>
                <w:rFonts w:cs="Calibri"/>
                <w:color w:val="262626"/>
                <w:sz w:val="20"/>
                <w:szCs w:val="20"/>
              </w:rPr>
            </w:pPr>
            <w:r w:rsidRPr="00B00E0D">
              <w:rPr>
                <w:rFonts w:cs="Calibri"/>
                <w:color w:val="262626"/>
                <w:sz w:val="20"/>
                <w:szCs w:val="20"/>
              </w:rPr>
              <w:t>Tableau de bord électrique étanche</w:t>
            </w:r>
            <w:r>
              <w:rPr>
                <w:rFonts w:cs="Calibri"/>
                <w:color w:val="262626"/>
                <w:sz w:val="20"/>
                <w:szCs w:val="20"/>
              </w:rPr>
              <w:t xml:space="preserve"> min IP68 avec rétro-éclairage.</w:t>
            </w:r>
          </w:p>
        </w:tc>
        <w:tc>
          <w:tcPr>
            <w:tcW w:w="4394" w:type="dxa"/>
            <w:shd w:val="clear" w:color="auto" w:fill="auto"/>
            <w:vAlign w:val="center"/>
          </w:tcPr>
          <w:p w14:paraId="64269A6C"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37FF08C9" w14:textId="77777777" w:rsidR="004019E3" w:rsidRPr="00B00E0D" w:rsidRDefault="004019E3" w:rsidP="0058456A">
            <w:pPr>
              <w:spacing w:before="120" w:after="120"/>
              <w:rPr>
                <w:rFonts w:cs="Calibri"/>
                <w:color w:val="3B3838"/>
                <w:sz w:val="20"/>
                <w:szCs w:val="20"/>
              </w:rPr>
            </w:pPr>
          </w:p>
        </w:tc>
      </w:tr>
      <w:tr w:rsidR="004019E3" w:rsidRPr="00B00E0D" w14:paraId="4A41F860" w14:textId="77777777" w:rsidTr="0058456A">
        <w:tc>
          <w:tcPr>
            <w:tcW w:w="738" w:type="dxa"/>
            <w:shd w:val="clear" w:color="auto" w:fill="auto"/>
          </w:tcPr>
          <w:p w14:paraId="12E767C9"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1.8</w:t>
            </w:r>
          </w:p>
        </w:tc>
        <w:tc>
          <w:tcPr>
            <w:tcW w:w="5103" w:type="dxa"/>
            <w:shd w:val="clear" w:color="auto" w:fill="auto"/>
          </w:tcPr>
          <w:p w14:paraId="52855014" w14:textId="77777777" w:rsidR="004019E3" w:rsidRDefault="004019E3" w:rsidP="0058456A">
            <w:pPr>
              <w:tabs>
                <w:tab w:val="left" w:pos="1578"/>
              </w:tabs>
              <w:spacing w:before="120" w:after="120"/>
              <w:jc w:val="both"/>
              <w:rPr>
                <w:rFonts w:cs="Calibri"/>
                <w:color w:val="262626"/>
                <w:sz w:val="20"/>
                <w:szCs w:val="20"/>
              </w:rPr>
            </w:pPr>
            <w:r>
              <w:rPr>
                <w:rFonts w:cs="Calibri"/>
                <w:color w:val="262626"/>
                <w:sz w:val="20"/>
                <w:szCs w:val="20"/>
              </w:rPr>
              <w:t xml:space="preserve">Le bateau </w:t>
            </w:r>
            <w:proofErr w:type="gramStart"/>
            <w:r>
              <w:rPr>
                <w:rFonts w:cs="Calibri"/>
                <w:color w:val="262626"/>
                <w:sz w:val="20"/>
                <w:szCs w:val="20"/>
              </w:rPr>
              <w:t>sera</w:t>
            </w:r>
            <w:proofErr w:type="gramEnd"/>
            <w:r>
              <w:rPr>
                <w:rFonts w:cs="Calibri"/>
                <w:color w:val="262626"/>
                <w:sz w:val="20"/>
                <w:szCs w:val="20"/>
              </w:rPr>
              <w:t xml:space="preserve"> muni des feux réglementaires ; </w:t>
            </w:r>
            <w:r w:rsidRPr="00526632">
              <w:rPr>
                <w:rFonts w:cs="Calibri"/>
                <w:color w:val="262626"/>
                <w:sz w:val="20"/>
                <w:szCs w:val="20"/>
              </w:rPr>
              <w:t xml:space="preserve">les feux </w:t>
            </w:r>
            <w:r>
              <w:rPr>
                <w:rFonts w:cs="Calibri"/>
                <w:color w:val="262626"/>
                <w:sz w:val="20"/>
                <w:szCs w:val="20"/>
              </w:rPr>
              <w:t>(</w:t>
            </w:r>
            <w:r w:rsidRPr="00526632">
              <w:rPr>
                <w:rFonts w:cs="Calibri"/>
                <w:color w:val="262626"/>
                <w:sz w:val="20"/>
                <w:szCs w:val="20"/>
              </w:rPr>
              <w:t>de mâts</w:t>
            </w:r>
            <w:r>
              <w:rPr>
                <w:rFonts w:cs="Calibri"/>
                <w:color w:val="262626"/>
                <w:sz w:val="20"/>
                <w:szCs w:val="20"/>
              </w:rPr>
              <w:t>)</w:t>
            </w:r>
            <w:r w:rsidRPr="00526632">
              <w:rPr>
                <w:rFonts w:cs="Calibri"/>
                <w:color w:val="262626"/>
                <w:sz w:val="20"/>
                <w:szCs w:val="20"/>
              </w:rPr>
              <w:t xml:space="preserve"> en tête, les feux de tribord verts et bâbord rouges, les feux de poupe et les feux </w:t>
            </w:r>
            <w:proofErr w:type="spellStart"/>
            <w:r w:rsidRPr="00526632">
              <w:rPr>
                <w:rFonts w:cs="Calibri"/>
                <w:color w:val="262626"/>
                <w:sz w:val="20"/>
                <w:szCs w:val="20"/>
              </w:rPr>
              <w:t>tout</w:t>
            </w:r>
            <w:proofErr w:type="spellEnd"/>
            <w:r w:rsidRPr="00526632">
              <w:rPr>
                <w:rFonts w:cs="Calibri"/>
                <w:color w:val="262626"/>
                <w:sz w:val="20"/>
                <w:szCs w:val="20"/>
              </w:rPr>
              <w:t xml:space="preserve"> horizons blancs</w:t>
            </w:r>
            <w:r>
              <w:rPr>
                <w:rFonts w:cs="Calibri"/>
                <w:color w:val="262626"/>
                <w:sz w:val="20"/>
                <w:szCs w:val="20"/>
              </w:rPr>
              <w:t>.</w:t>
            </w:r>
          </w:p>
          <w:p w14:paraId="5F5DE2BC" w14:textId="77777777" w:rsidR="004019E3" w:rsidRDefault="004019E3" w:rsidP="0058456A">
            <w:pPr>
              <w:tabs>
                <w:tab w:val="left" w:pos="1578"/>
              </w:tabs>
              <w:spacing w:before="120" w:after="120"/>
              <w:jc w:val="both"/>
              <w:rPr>
                <w:rFonts w:cs="Calibri"/>
                <w:color w:val="262626"/>
                <w:sz w:val="20"/>
                <w:szCs w:val="20"/>
              </w:rPr>
            </w:pPr>
            <w:r>
              <w:rPr>
                <w:rFonts w:cs="Calibri"/>
                <w:color w:val="262626"/>
                <w:sz w:val="20"/>
                <w:szCs w:val="20"/>
              </w:rPr>
              <w:t>Il peut s’agir d’un fanal à feux combiné monté sur hampe. Tous les feux seront du type LED.</w:t>
            </w:r>
          </w:p>
          <w:p w14:paraId="2FD02D79" w14:textId="77777777" w:rsidR="004019E3" w:rsidRDefault="004019E3" w:rsidP="0058456A">
            <w:pPr>
              <w:tabs>
                <w:tab w:val="left" w:pos="1578"/>
              </w:tabs>
              <w:spacing w:before="120" w:after="120"/>
              <w:jc w:val="both"/>
              <w:rPr>
                <w:rFonts w:cs="Calibri"/>
                <w:color w:val="262626"/>
                <w:sz w:val="20"/>
                <w:szCs w:val="20"/>
              </w:rPr>
            </w:pPr>
            <w:r>
              <w:rPr>
                <w:rFonts w:cs="Calibri"/>
                <w:color w:val="262626"/>
                <w:sz w:val="20"/>
                <w:szCs w:val="20"/>
              </w:rPr>
              <w:t>L</w:t>
            </w:r>
            <w:r w:rsidRPr="00526632">
              <w:rPr>
                <w:rFonts w:cs="Calibri"/>
                <w:color w:val="262626"/>
                <w:sz w:val="20"/>
                <w:szCs w:val="20"/>
              </w:rPr>
              <w:t>'éclairage du pont</w:t>
            </w:r>
            <w:r>
              <w:rPr>
                <w:rFonts w:cs="Calibri"/>
                <w:color w:val="262626"/>
                <w:sz w:val="20"/>
                <w:szCs w:val="20"/>
              </w:rPr>
              <w:t xml:space="preserve"> sera un plus ainsi qu’un phare longue portée orientable (en Option)</w:t>
            </w:r>
          </w:p>
        </w:tc>
        <w:tc>
          <w:tcPr>
            <w:tcW w:w="4394" w:type="dxa"/>
            <w:shd w:val="clear" w:color="auto" w:fill="auto"/>
            <w:vAlign w:val="center"/>
          </w:tcPr>
          <w:p w14:paraId="606D595D"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5E0A3FE4" w14:textId="77777777" w:rsidR="004019E3" w:rsidRPr="00B00E0D" w:rsidRDefault="004019E3" w:rsidP="0058456A">
            <w:pPr>
              <w:spacing w:before="120" w:after="120"/>
              <w:rPr>
                <w:rFonts w:cs="Calibri"/>
                <w:color w:val="3B3838"/>
                <w:sz w:val="20"/>
                <w:szCs w:val="20"/>
              </w:rPr>
            </w:pPr>
          </w:p>
        </w:tc>
      </w:tr>
      <w:tr w:rsidR="004019E3" w:rsidRPr="00B00E0D" w14:paraId="74CF4A72" w14:textId="77777777" w:rsidTr="0058456A">
        <w:tc>
          <w:tcPr>
            <w:tcW w:w="738" w:type="dxa"/>
            <w:shd w:val="clear" w:color="auto" w:fill="auto"/>
          </w:tcPr>
          <w:p w14:paraId="5FE25FF4"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1.</w:t>
            </w:r>
            <w:r>
              <w:rPr>
                <w:rFonts w:cs="Calibri"/>
                <w:color w:val="000000"/>
                <w:sz w:val="20"/>
                <w:szCs w:val="20"/>
              </w:rPr>
              <w:t>9</w:t>
            </w:r>
          </w:p>
        </w:tc>
        <w:tc>
          <w:tcPr>
            <w:tcW w:w="5103" w:type="dxa"/>
            <w:shd w:val="clear" w:color="auto" w:fill="auto"/>
          </w:tcPr>
          <w:p w14:paraId="0A87EEC2" w14:textId="77777777" w:rsidR="004019E3" w:rsidRPr="00B00E0D" w:rsidRDefault="004019E3" w:rsidP="0058456A">
            <w:pPr>
              <w:tabs>
                <w:tab w:val="left" w:pos="1114"/>
              </w:tabs>
              <w:spacing w:before="120" w:after="120"/>
              <w:jc w:val="both"/>
              <w:rPr>
                <w:rFonts w:cs="Calibri"/>
                <w:color w:val="262626"/>
                <w:sz w:val="20"/>
                <w:szCs w:val="20"/>
              </w:rPr>
            </w:pPr>
            <w:r w:rsidRPr="00B00E0D">
              <w:rPr>
                <w:rFonts w:cs="Calibri"/>
                <w:color w:val="262626"/>
                <w:sz w:val="20"/>
                <w:szCs w:val="20"/>
              </w:rPr>
              <w:t xml:space="preserve">Poids du bateau : </w:t>
            </w:r>
            <w:r>
              <w:rPr>
                <w:rFonts w:cs="Calibri"/>
                <w:color w:val="262626"/>
                <w:sz w:val="20"/>
                <w:szCs w:val="20"/>
              </w:rPr>
              <w:t xml:space="preserve">idéalement </w:t>
            </w:r>
            <w:r w:rsidRPr="00B00E0D">
              <w:rPr>
                <w:rFonts w:cs="Calibri"/>
                <w:color w:val="262626"/>
                <w:sz w:val="20"/>
                <w:szCs w:val="20"/>
              </w:rPr>
              <w:t>inférieur 3</w:t>
            </w:r>
            <w:r>
              <w:rPr>
                <w:rFonts w:cs="Calibri"/>
                <w:color w:val="262626"/>
                <w:sz w:val="20"/>
                <w:szCs w:val="20"/>
              </w:rPr>
              <w:t>.5</w:t>
            </w:r>
            <w:r w:rsidRPr="00B00E0D">
              <w:rPr>
                <w:rFonts w:cs="Calibri"/>
                <w:color w:val="262626"/>
                <w:sz w:val="20"/>
                <w:szCs w:val="20"/>
              </w:rPr>
              <w:t>T</w:t>
            </w:r>
          </w:p>
        </w:tc>
        <w:tc>
          <w:tcPr>
            <w:tcW w:w="4394" w:type="dxa"/>
            <w:shd w:val="clear" w:color="auto" w:fill="auto"/>
            <w:vAlign w:val="center"/>
          </w:tcPr>
          <w:p w14:paraId="1BDF3729"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5D53D996" w14:textId="77777777" w:rsidR="004019E3" w:rsidRPr="00B00E0D" w:rsidRDefault="004019E3" w:rsidP="0058456A">
            <w:pPr>
              <w:spacing w:before="120" w:after="120"/>
              <w:rPr>
                <w:rFonts w:cs="Calibri"/>
                <w:color w:val="3B3838"/>
                <w:sz w:val="20"/>
                <w:szCs w:val="20"/>
              </w:rPr>
            </w:pPr>
          </w:p>
        </w:tc>
      </w:tr>
      <w:tr w:rsidR="004019E3" w:rsidRPr="00B00E0D" w14:paraId="50D52958" w14:textId="77777777" w:rsidTr="0058456A">
        <w:tc>
          <w:tcPr>
            <w:tcW w:w="738" w:type="dxa"/>
            <w:tcBorders>
              <w:bottom w:val="single" w:sz="4" w:space="0" w:color="auto"/>
            </w:tcBorders>
            <w:shd w:val="clear" w:color="auto" w:fill="auto"/>
          </w:tcPr>
          <w:p w14:paraId="4F67FA63" w14:textId="77777777" w:rsidR="004019E3" w:rsidRPr="0062666A" w:rsidRDefault="004019E3" w:rsidP="0058456A">
            <w:pPr>
              <w:spacing w:before="120" w:after="120"/>
              <w:jc w:val="center"/>
              <w:rPr>
                <w:rFonts w:cs="Calibri"/>
                <w:b/>
                <w:bCs/>
                <w:color w:val="000000"/>
              </w:rPr>
            </w:pPr>
            <w:r w:rsidRPr="0062666A">
              <w:rPr>
                <w:rFonts w:cs="Calibri"/>
                <w:b/>
                <w:bCs/>
                <w:color w:val="000000"/>
              </w:rPr>
              <w:t>2</w:t>
            </w:r>
          </w:p>
        </w:tc>
        <w:tc>
          <w:tcPr>
            <w:tcW w:w="5103" w:type="dxa"/>
            <w:tcBorders>
              <w:bottom w:val="single" w:sz="4" w:space="0" w:color="auto"/>
            </w:tcBorders>
            <w:shd w:val="clear" w:color="auto" w:fill="auto"/>
          </w:tcPr>
          <w:p w14:paraId="62FD9549" w14:textId="77777777" w:rsidR="004019E3" w:rsidRPr="00974A2F" w:rsidRDefault="004019E3" w:rsidP="0058456A">
            <w:pPr>
              <w:tabs>
                <w:tab w:val="left" w:pos="964"/>
              </w:tabs>
              <w:spacing w:before="120" w:after="120"/>
              <w:rPr>
                <w:rFonts w:cs="Calibri"/>
                <w:b/>
                <w:bCs/>
                <w:color w:val="262626"/>
              </w:rPr>
            </w:pPr>
            <w:r>
              <w:rPr>
                <w:rFonts w:cs="Calibri"/>
                <w:b/>
                <w:bCs/>
                <w:color w:val="262626"/>
              </w:rPr>
              <w:t>Accastillage</w:t>
            </w:r>
          </w:p>
        </w:tc>
        <w:tc>
          <w:tcPr>
            <w:tcW w:w="4394" w:type="dxa"/>
            <w:tcBorders>
              <w:bottom w:val="single" w:sz="4" w:space="0" w:color="auto"/>
            </w:tcBorders>
            <w:shd w:val="clear" w:color="auto" w:fill="auto"/>
            <w:vAlign w:val="center"/>
          </w:tcPr>
          <w:p w14:paraId="3554EBE2"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15EA1931" w14:textId="77777777" w:rsidR="004019E3" w:rsidRPr="00B00E0D" w:rsidRDefault="004019E3" w:rsidP="0058456A">
            <w:pPr>
              <w:spacing w:before="120" w:after="120"/>
              <w:rPr>
                <w:rFonts w:cs="Calibri"/>
                <w:color w:val="3B3838"/>
                <w:sz w:val="20"/>
                <w:szCs w:val="20"/>
              </w:rPr>
            </w:pPr>
          </w:p>
        </w:tc>
      </w:tr>
      <w:tr w:rsidR="004019E3" w:rsidRPr="00B00E0D" w14:paraId="408EB1DE" w14:textId="77777777" w:rsidTr="0058456A">
        <w:tc>
          <w:tcPr>
            <w:tcW w:w="738" w:type="dxa"/>
            <w:tcBorders>
              <w:bottom w:val="single" w:sz="4" w:space="0" w:color="auto"/>
            </w:tcBorders>
            <w:shd w:val="clear" w:color="auto" w:fill="auto"/>
          </w:tcPr>
          <w:p w14:paraId="1C9FE5D2"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2.1</w:t>
            </w:r>
          </w:p>
        </w:tc>
        <w:tc>
          <w:tcPr>
            <w:tcW w:w="5103" w:type="dxa"/>
            <w:tcBorders>
              <w:bottom w:val="single" w:sz="4" w:space="0" w:color="auto"/>
            </w:tcBorders>
            <w:shd w:val="clear" w:color="auto" w:fill="auto"/>
          </w:tcPr>
          <w:p w14:paraId="3D405C64" w14:textId="77777777" w:rsidR="004019E3" w:rsidRPr="00C3452C" w:rsidRDefault="004019E3" w:rsidP="0058456A">
            <w:pPr>
              <w:tabs>
                <w:tab w:val="left" w:pos="964"/>
              </w:tabs>
              <w:spacing w:before="120" w:after="120"/>
              <w:rPr>
                <w:rFonts w:cs="Calibri"/>
                <w:color w:val="262626"/>
                <w:sz w:val="20"/>
                <w:szCs w:val="20"/>
              </w:rPr>
            </w:pPr>
            <w:r w:rsidRPr="00C3452C">
              <w:rPr>
                <w:rFonts w:cs="Calibri"/>
                <w:color w:val="262626"/>
                <w:sz w:val="20"/>
                <w:szCs w:val="20"/>
              </w:rPr>
              <w:t>Le pont et/ou balcon sera recouvert d’un revêtement ou d’un système antidérapant.</w:t>
            </w:r>
          </w:p>
          <w:p w14:paraId="69253D85" w14:textId="77777777" w:rsidR="004019E3" w:rsidRPr="00974A2F" w:rsidRDefault="004019E3" w:rsidP="0058456A">
            <w:pPr>
              <w:tabs>
                <w:tab w:val="left" w:pos="964"/>
              </w:tabs>
              <w:spacing w:before="120" w:after="120"/>
              <w:rPr>
                <w:rFonts w:cs="Calibri"/>
                <w:b/>
                <w:bCs/>
                <w:color w:val="262626"/>
              </w:rPr>
            </w:pPr>
            <w:r w:rsidRPr="00C3452C">
              <w:rPr>
                <w:rFonts w:cs="Calibri"/>
                <w:color w:val="262626"/>
                <w:sz w:val="20"/>
                <w:szCs w:val="20"/>
              </w:rPr>
              <w:t>Le bastingage sera muni d’échelons de remontée à bord.</w:t>
            </w:r>
          </w:p>
        </w:tc>
        <w:tc>
          <w:tcPr>
            <w:tcW w:w="4394" w:type="dxa"/>
            <w:tcBorders>
              <w:bottom w:val="single" w:sz="4" w:space="0" w:color="auto"/>
            </w:tcBorders>
            <w:shd w:val="clear" w:color="auto" w:fill="auto"/>
            <w:vAlign w:val="center"/>
          </w:tcPr>
          <w:p w14:paraId="54B6054F"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65F69A6A" w14:textId="77777777" w:rsidR="004019E3" w:rsidRPr="00B00E0D" w:rsidRDefault="004019E3" w:rsidP="0058456A">
            <w:pPr>
              <w:spacing w:before="120" w:after="120"/>
              <w:rPr>
                <w:rFonts w:cs="Calibri"/>
                <w:color w:val="3B3838"/>
                <w:sz w:val="20"/>
                <w:szCs w:val="20"/>
              </w:rPr>
            </w:pPr>
          </w:p>
        </w:tc>
      </w:tr>
      <w:tr w:rsidR="004019E3" w:rsidRPr="00B00E0D" w14:paraId="4DC3E1DF" w14:textId="77777777" w:rsidTr="0058456A">
        <w:tc>
          <w:tcPr>
            <w:tcW w:w="738" w:type="dxa"/>
            <w:tcBorders>
              <w:bottom w:val="single" w:sz="4" w:space="0" w:color="auto"/>
            </w:tcBorders>
            <w:shd w:val="clear" w:color="auto" w:fill="auto"/>
            <w:vAlign w:val="center"/>
          </w:tcPr>
          <w:p w14:paraId="3D4A77ED"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lastRenderedPageBreak/>
              <w:t>2.</w:t>
            </w:r>
            <w:r>
              <w:rPr>
                <w:rFonts w:cs="Calibri"/>
                <w:color w:val="000000"/>
                <w:sz w:val="20"/>
                <w:szCs w:val="20"/>
              </w:rPr>
              <w:t>2</w:t>
            </w:r>
          </w:p>
        </w:tc>
        <w:tc>
          <w:tcPr>
            <w:tcW w:w="5103" w:type="dxa"/>
            <w:tcBorders>
              <w:bottom w:val="single" w:sz="4" w:space="0" w:color="auto"/>
            </w:tcBorders>
            <w:shd w:val="clear" w:color="auto" w:fill="auto"/>
          </w:tcPr>
          <w:p w14:paraId="6CE7969D" w14:textId="77777777" w:rsidR="004019E3" w:rsidRPr="00B00E0D" w:rsidRDefault="004019E3" w:rsidP="0058456A">
            <w:pPr>
              <w:spacing w:before="120" w:after="120"/>
              <w:jc w:val="both"/>
              <w:rPr>
                <w:rFonts w:cs="Calibri"/>
                <w:color w:val="262626"/>
                <w:sz w:val="20"/>
                <w:szCs w:val="20"/>
              </w:rPr>
            </w:pPr>
            <w:r w:rsidRPr="00B00E0D">
              <w:rPr>
                <w:rFonts w:cs="Calibri"/>
                <w:color w:val="262626"/>
                <w:sz w:val="20"/>
                <w:szCs w:val="20"/>
              </w:rPr>
              <w:t xml:space="preserve">Pare-battage de </w:t>
            </w:r>
            <w:r>
              <w:rPr>
                <w:rFonts w:cs="Calibri"/>
                <w:color w:val="262626"/>
                <w:sz w:val="20"/>
                <w:szCs w:val="20"/>
              </w:rPr>
              <w:t>type</w:t>
            </w:r>
            <w:r w:rsidRPr="00B00E0D">
              <w:rPr>
                <w:rFonts w:cs="Calibri"/>
                <w:color w:val="262626"/>
                <w:sz w:val="20"/>
                <w:szCs w:val="20"/>
              </w:rPr>
              <w:t xml:space="preserve"> cylindrique (8 éléments)</w:t>
            </w:r>
          </w:p>
        </w:tc>
        <w:tc>
          <w:tcPr>
            <w:tcW w:w="4394" w:type="dxa"/>
            <w:tcBorders>
              <w:bottom w:val="single" w:sz="4" w:space="0" w:color="auto"/>
            </w:tcBorders>
            <w:shd w:val="clear" w:color="auto" w:fill="auto"/>
            <w:vAlign w:val="center"/>
          </w:tcPr>
          <w:p w14:paraId="0B89E4DF"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441DFEC7" w14:textId="77777777" w:rsidR="004019E3" w:rsidRPr="00B00E0D" w:rsidRDefault="004019E3" w:rsidP="0058456A">
            <w:pPr>
              <w:spacing w:before="120" w:after="120"/>
              <w:rPr>
                <w:rFonts w:cs="Calibri"/>
                <w:color w:val="000000"/>
                <w:sz w:val="20"/>
                <w:szCs w:val="20"/>
              </w:rPr>
            </w:pPr>
          </w:p>
        </w:tc>
      </w:tr>
      <w:tr w:rsidR="004019E3" w:rsidRPr="00B00E0D" w14:paraId="18015FC9" w14:textId="77777777" w:rsidTr="0058456A">
        <w:tc>
          <w:tcPr>
            <w:tcW w:w="738" w:type="dxa"/>
            <w:tcBorders>
              <w:bottom w:val="single" w:sz="4" w:space="0" w:color="auto"/>
            </w:tcBorders>
            <w:shd w:val="clear" w:color="auto" w:fill="auto"/>
          </w:tcPr>
          <w:p w14:paraId="6EBD1016"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2.3</w:t>
            </w:r>
          </w:p>
        </w:tc>
        <w:tc>
          <w:tcPr>
            <w:tcW w:w="5103" w:type="dxa"/>
            <w:tcBorders>
              <w:bottom w:val="single" w:sz="4" w:space="0" w:color="auto"/>
            </w:tcBorders>
            <w:shd w:val="clear" w:color="auto" w:fill="auto"/>
          </w:tcPr>
          <w:p w14:paraId="661F014B" w14:textId="77777777" w:rsidR="004019E3" w:rsidRPr="00C3452C" w:rsidRDefault="004019E3" w:rsidP="0058456A">
            <w:pPr>
              <w:tabs>
                <w:tab w:val="left" w:pos="964"/>
              </w:tabs>
              <w:spacing w:before="120" w:after="120"/>
              <w:rPr>
                <w:rFonts w:cs="Calibri"/>
                <w:color w:val="262626"/>
                <w:sz w:val="20"/>
                <w:szCs w:val="20"/>
              </w:rPr>
            </w:pPr>
            <w:r w:rsidRPr="00C3452C">
              <w:rPr>
                <w:rFonts w:cs="Calibri"/>
                <w:color w:val="262626"/>
                <w:sz w:val="20"/>
                <w:szCs w:val="20"/>
              </w:rPr>
              <w:t>Le bateau sera en plus muni à la proue, d’un par-battage d’angle de proue, d’une cadène et d’un anneau d’amarrage</w:t>
            </w:r>
          </w:p>
        </w:tc>
        <w:tc>
          <w:tcPr>
            <w:tcW w:w="4394" w:type="dxa"/>
            <w:tcBorders>
              <w:bottom w:val="single" w:sz="4" w:space="0" w:color="auto"/>
            </w:tcBorders>
            <w:shd w:val="clear" w:color="auto" w:fill="auto"/>
            <w:vAlign w:val="center"/>
          </w:tcPr>
          <w:p w14:paraId="4E818A43"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5AA21B62" w14:textId="77777777" w:rsidR="004019E3" w:rsidRPr="00B00E0D" w:rsidRDefault="004019E3" w:rsidP="0058456A">
            <w:pPr>
              <w:spacing w:before="120" w:after="120"/>
              <w:rPr>
                <w:rFonts w:cs="Calibri"/>
                <w:color w:val="3B3838"/>
                <w:sz w:val="20"/>
                <w:szCs w:val="20"/>
              </w:rPr>
            </w:pPr>
          </w:p>
        </w:tc>
      </w:tr>
      <w:tr w:rsidR="004019E3" w:rsidRPr="00B00E0D" w14:paraId="49D78024" w14:textId="77777777" w:rsidTr="0058456A">
        <w:tc>
          <w:tcPr>
            <w:tcW w:w="738" w:type="dxa"/>
            <w:shd w:val="clear" w:color="auto" w:fill="auto"/>
          </w:tcPr>
          <w:p w14:paraId="07C46C0D"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2.4</w:t>
            </w:r>
          </w:p>
        </w:tc>
        <w:tc>
          <w:tcPr>
            <w:tcW w:w="5103" w:type="dxa"/>
            <w:shd w:val="clear" w:color="auto" w:fill="auto"/>
          </w:tcPr>
          <w:p w14:paraId="1571F3E2" w14:textId="77777777" w:rsidR="004019E3" w:rsidRDefault="004019E3" w:rsidP="0058456A">
            <w:pPr>
              <w:tabs>
                <w:tab w:val="left" w:pos="1578"/>
              </w:tabs>
              <w:spacing w:before="120" w:after="0"/>
              <w:jc w:val="both"/>
              <w:rPr>
                <w:rFonts w:cs="Calibri"/>
                <w:color w:val="262626"/>
                <w:sz w:val="20"/>
                <w:szCs w:val="20"/>
              </w:rPr>
            </w:pPr>
            <w:r>
              <w:rPr>
                <w:rFonts w:cs="Calibri"/>
                <w:color w:val="262626"/>
                <w:sz w:val="20"/>
                <w:szCs w:val="20"/>
              </w:rPr>
              <w:t xml:space="preserve">Taquets </w:t>
            </w:r>
            <w:r w:rsidRPr="00B00E0D">
              <w:rPr>
                <w:rFonts w:cs="Calibri"/>
                <w:color w:val="262626"/>
                <w:sz w:val="20"/>
                <w:szCs w:val="20"/>
              </w:rPr>
              <w:t xml:space="preserve">d’amarrage en </w:t>
            </w:r>
            <w:r>
              <w:rPr>
                <w:rFonts w:cs="Calibri"/>
                <w:color w:val="262626"/>
                <w:sz w:val="20"/>
                <w:szCs w:val="20"/>
              </w:rPr>
              <w:t>alliage d’</w:t>
            </w:r>
            <w:r w:rsidRPr="00B00E0D">
              <w:rPr>
                <w:rFonts w:cs="Calibri"/>
                <w:color w:val="262626"/>
                <w:sz w:val="20"/>
                <w:szCs w:val="20"/>
              </w:rPr>
              <w:t>aluminiu</w:t>
            </w:r>
            <w:r>
              <w:rPr>
                <w:rFonts w:cs="Calibri"/>
                <w:color w:val="262626"/>
                <w:sz w:val="20"/>
                <w:szCs w:val="20"/>
              </w:rPr>
              <w:t>m.</w:t>
            </w:r>
          </w:p>
          <w:p w14:paraId="4FA5F1AD" w14:textId="77777777" w:rsidR="004019E3" w:rsidRDefault="004019E3" w:rsidP="0058456A">
            <w:pPr>
              <w:tabs>
                <w:tab w:val="left" w:pos="1578"/>
              </w:tabs>
              <w:spacing w:after="0"/>
              <w:jc w:val="both"/>
              <w:rPr>
                <w:rFonts w:cs="Calibri"/>
                <w:color w:val="262626"/>
                <w:sz w:val="20"/>
                <w:szCs w:val="20"/>
              </w:rPr>
            </w:pPr>
            <w:r>
              <w:rPr>
                <w:rFonts w:cs="Calibri"/>
                <w:color w:val="262626"/>
                <w:sz w:val="20"/>
                <w:szCs w:val="20"/>
              </w:rPr>
              <w:t>(Nombre et positionnements à définir)</w:t>
            </w:r>
          </w:p>
          <w:p w14:paraId="2C356C1D" w14:textId="77777777" w:rsidR="004019E3" w:rsidRPr="00B00E0D" w:rsidRDefault="004019E3" w:rsidP="0058456A">
            <w:pPr>
              <w:tabs>
                <w:tab w:val="left" w:pos="1578"/>
              </w:tabs>
              <w:spacing w:before="120" w:after="120"/>
              <w:jc w:val="both"/>
              <w:rPr>
                <w:rFonts w:cs="Calibri"/>
                <w:color w:val="262626"/>
                <w:sz w:val="20"/>
                <w:szCs w:val="20"/>
              </w:rPr>
            </w:pPr>
            <w:r>
              <w:rPr>
                <w:rFonts w:cs="Calibri"/>
                <w:color w:val="262626"/>
                <w:sz w:val="20"/>
                <w:szCs w:val="20"/>
              </w:rPr>
              <w:t>Un cabestan à la proue pour l’ancre d’amarrage.</w:t>
            </w:r>
          </w:p>
        </w:tc>
        <w:tc>
          <w:tcPr>
            <w:tcW w:w="4394" w:type="dxa"/>
            <w:shd w:val="clear" w:color="auto" w:fill="auto"/>
            <w:vAlign w:val="center"/>
          </w:tcPr>
          <w:p w14:paraId="18816E74"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38770A6B" w14:textId="77777777" w:rsidR="004019E3" w:rsidRPr="00B00E0D" w:rsidRDefault="004019E3" w:rsidP="0058456A">
            <w:pPr>
              <w:spacing w:before="120" w:after="120"/>
              <w:rPr>
                <w:rFonts w:cs="Calibri"/>
                <w:color w:val="3B3838"/>
                <w:sz w:val="20"/>
                <w:szCs w:val="20"/>
              </w:rPr>
            </w:pPr>
          </w:p>
        </w:tc>
      </w:tr>
      <w:tr w:rsidR="004019E3" w:rsidRPr="00B00E0D" w14:paraId="244F1499" w14:textId="77777777" w:rsidTr="0058456A">
        <w:tc>
          <w:tcPr>
            <w:tcW w:w="738" w:type="dxa"/>
            <w:tcBorders>
              <w:bottom w:val="single" w:sz="4" w:space="0" w:color="auto"/>
            </w:tcBorders>
            <w:shd w:val="clear" w:color="auto" w:fill="auto"/>
            <w:vAlign w:val="center"/>
          </w:tcPr>
          <w:p w14:paraId="6B5BB3AD"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2.5</w:t>
            </w:r>
          </w:p>
        </w:tc>
        <w:tc>
          <w:tcPr>
            <w:tcW w:w="5103" w:type="dxa"/>
            <w:tcBorders>
              <w:bottom w:val="single" w:sz="4" w:space="0" w:color="auto"/>
            </w:tcBorders>
            <w:shd w:val="clear" w:color="auto" w:fill="auto"/>
          </w:tcPr>
          <w:p w14:paraId="3808E271" w14:textId="77777777" w:rsidR="004019E3" w:rsidRDefault="004019E3" w:rsidP="0058456A">
            <w:pPr>
              <w:spacing w:before="120" w:after="0"/>
              <w:jc w:val="both"/>
              <w:rPr>
                <w:rFonts w:cs="Calibri"/>
                <w:color w:val="262626"/>
                <w:sz w:val="20"/>
                <w:szCs w:val="20"/>
              </w:rPr>
            </w:pPr>
            <w:r w:rsidRPr="00B00E0D">
              <w:rPr>
                <w:rFonts w:cs="Calibri"/>
                <w:color w:val="262626"/>
                <w:sz w:val="20"/>
                <w:szCs w:val="20"/>
              </w:rPr>
              <w:t xml:space="preserve">Pompe </w:t>
            </w:r>
            <w:r>
              <w:rPr>
                <w:rFonts w:cs="Calibri"/>
                <w:color w:val="262626"/>
                <w:sz w:val="20"/>
                <w:szCs w:val="20"/>
              </w:rPr>
              <w:t>de</w:t>
            </w:r>
            <w:r w:rsidRPr="00B00E0D">
              <w:rPr>
                <w:rFonts w:cs="Calibri"/>
                <w:color w:val="262626"/>
                <w:sz w:val="20"/>
                <w:szCs w:val="20"/>
              </w:rPr>
              <w:t xml:space="preserve"> cale</w:t>
            </w:r>
            <w:r>
              <w:rPr>
                <w:rFonts w:cs="Calibri"/>
                <w:color w:val="262626"/>
                <w:sz w:val="20"/>
                <w:szCs w:val="20"/>
              </w:rPr>
              <w:t xml:space="preserve"> à enclenchement automatique.</w:t>
            </w:r>
          </w:p>
          <w:p w14:paraId="47E3E6C9" w14:textId="77777777" w:rsidR="004019E3" w:rsidRPr="00B00E0D" w:rsidRDefault="004019E3" w:rsidP="0058456A">
            <w:pPr>
              <w:spacing w:after="120"/>
              <w:jc w:val="both"/>
              <w:rPr>
                <w:rFonts w:cs="Calibri"/>
                <w:color w:val="262626"/>
                <w:sz w:val="20"/>
                <w:szCs w:val="20"/>
              </w:rPr>
            </w:pPr>
            <w:r>
              <w:rPr>
                <w:rFonts w:cs="Calibri"/>
                <w:color w:val="262626"/>
                <w:sz w:val="20"/>
                <w:szCs w:val="20"/>
              </w:rPr>
              <w:t>Une pompe de cale à actionnement manuel.</w:t>
            </w:r>
          </w:p>
        </w:tc>
        <w:tc>
          <w:tcPr>
            <w:tcW w:w="4394" w:type="dxa"/>
            <w:tcBorders>
              <w:bottom w:val="single" w:sz="4" w:space="0" w:color="auto"/>
            </w:tcBorders>
            <w:shd w:val="clear" w:color="auto" w:fill="auto"/>
            <w:vAlign w:val="center"/>
          </w:tcPr>
          <w:p w14:paraId="0D198FC7"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28AD8835" w14:textId="77777777" w:rsidR="004019E3" w:rsidRPr="00B00E0D" w:rsidRDefault="004019E3" w:rsidP="0058456A">
            <w:pPr>
              <w:spacing w:before="120" w:after="120"/>
              <w:rPr>
                <w:rFonts w:cs="Calibri"/>
                <w:color w:val="000000"/>
                <w:sz w:val="20"/>
                <w:szCs w:val="20"/>
              </w:rPr>
            </w:pPr>
          </w:p>
        </w:tc>
      </w:tr>
      <w:tr w:rsidR="004019E3" w:rsidRPr="00B00E0D" w14:paraId="0E8D06BB" w14:textId="77777777" w:rsidTr="0058456A">
        <w:tc>
          <w:tcPr>
            <w:tcW w:w="738" w:type="dxa"/>
            <w:tcBorders>
              <w:bottom w:val="single" w:sz="4" w:space="0" w:color="auto"/>
            </w:tcBorders>
            <w:shd w:val="clear" w:color="auto" w:fill="auto"/>
            <w:vAlign w:val="center"/>
          </w:tcPr>
          <w:p w14:paraId="08D60608"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2.</w:t>
            </w:r>
            <w:r>
              <w:rPr>
                <w:rFonts w:cs="Calibri"/>
                <w:color w:val="000000"/>
                <w:sz w:val="20"/>
                <w:szCs w:val="20"/>
              </w:rPr>
              <w:t>6</w:t>
            </w:r>
          </w:p>
        </w:tc>
        <w:tc>
          <w:tcPr>
            <w:tcW w:w="5103" w:type="dxa"/>
            <w:tcBorders>
              <w:bottom w:val="single" w:sz="4" w:space="0" w:color="auto"/>
            </w:tcBorders>
            <w:shd w:val="clear" w:color="auto" w:fill="auto"/>
          </w:tcPr>
          <w:p w14:paraId="15B20938" w14:textId="77777777" w:rsidR="004019E3" w:rsidRDefault="004019E3" w:rsidP="0058456A">
            <w:pPr>
              <w:spacing w:before="120" w:after="120"/>
              <w:jc w:val="both"/>
              <w:rPr>
                <w:rFonts w:cs="Calibri"/>
                <w:color w:val="262626"/>
                <w:sz w:val="20"/>
                <w:szCs w:val="20"/>
              </w:rPr>
            </w:pPr>
            <w:r w:rsidRPr="003453FE">
              <w:rPr>
                <w:rFonts w:cs="Calibri"/>
                <w:color w:val="262626"/>
                <w:sz w:val="20"/>
                <w:szCs w:val="20"/>
              </w:rPr>
              <w:t xml:space="preserve">Ancre montée sur cabestan, adapté </w:t>
            </w:r>
            <w:r>
              <w:rPr>
                <w:rFonts w:cs="Calibri"/>
                <w:color w:val="262626"/>
                <w:sz w:val="20"/>
                <w:szCs w:val="20"/>
              </w:rPr>
              <w:t>à un</w:t>
            </w:r>
            <w:r w:rsidRPr="003453FE">
              <w:rPr>
                <w:rFonts w:cs="Calibri"/>
                <w:color w:val="262626"/>
                <w:sz w:val="20"/>
                <w:szCs w:val="20"/>
              </w:rPr>
              <w:t xml:space="preserve"> fond </w:t>
            </w:r>
            <w:r>
              <w:rPr>
                <w:rFonts w:cs="Calibri"/>
                <w:color w:val="262626"/>
                <w:sz w:val="20"/>
                <w:szCs w:val="20"/>
              </w:rPr>
              <w:t xml:space="preserve">fluvial </w:t>
            </w:r>
            <w:r w:rsidRPr="003453FE">
              <w:rPr>
                <w:rFonts w:cs="Calibri"/>
                <w:color w:val="262626"/>
                <w:sz w:val="20"/>
                <w:szCs w:val="20"/>
              </w:rPr>
              <w:t xml:space="preserve">en sable pouvant « ancrer » le bateau </w:t>
            </w:r>
            <w:r>
              <w:rPr>
                <w:rFonts w:cs="Calibri"/>
                <w:color w:val="262626"/>
                <w:sz w:val="20"/>
                <w:szCs w:val="20"/>
              </w:rPr>
              <w:t>contre le</w:t>
            </w:r>
            <w:r w:rsidRPr="003453FE">
              <w:rPr>
                <w:rFonts w:cs="Calibri"/>
                <w:color w:val="262626"/>
                <w:sz w:val="20"/>
                <w:szCs w:val="20"/>
              </w:rPr>
              <w:t xml:space="preserve"> courant de crue du fleuve.</w:t>
            </w:r>
          </w:p>
          <w:p w14:paraId="6A18788A" w14:textId="77777777" w:rsidR="004019E3" w:rsidRPr="00B00E0D" w:rsidRDefault="004019E3" w:rsidP="0058456A">
            <w:pPr>
              <w:spacing w:before="120" w:after="120"/>
              <w:jc w:val="both"/>
              <w:rPr>
                <w:rFonts w:cs="Calibri"/>
                <w:color w:val="262626"/>
                <w:sz w:val="20"/>
                <w:szCs w:val="20"/>
              </w:rPr>
            </w:pPr>
            <w:r w:rsidRPr="003453FE">
              <w:rPr>
                <w:rFonts w:cs="Calibri"/>
                <w:color w:val="262626"/>
                <w:sz w:val="20"/>
                <w:szCs w:val="20"/>
              </w:rPr>
              <w:t>Ancre type « charrue » ou autre type mieux adaptée aux sable</w:t>
            </w:r>
            <w:r>
              <w:rPr>
                <w:rFonts w:cs="Calibri"/>
                <w:color w:val="262626"/>
                <w:sz w:val="20"/>
                <w:szCs w:val="20"/>
              </w:rPr>
              <w:t xml:space="preserve"> modèle à proposer</w:t>
            </w:r>
          </w:p>
        </w:tc>
        <w:tc>
          <w:tcPr>
            <w:tcW w:w="4394" w:type="dxa"/>
            <w:tcBorders>
              <w:bottom w:val="single" w:sz="4" w:space="0" w:color="auto"/>
            </w:tcBorders>
            <w:shd w:val="clear" w:color="auto" w:fill="auto"/>
            <w:vAlign w:val="center"/>
          </w:tcPr>
          <w:p w14:paraId="47D5461C"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5BEF834D" w14:textId="77777777" w:rsidR="004019E3" w:rsidRPr="00B00E0D" w:rsidRDefault="004019E3" w:rsidP="0058456A">
            <w:pPr>
              <w:spacing w:before="120" w:after="120"/>
              <w:rPr>
                <w:rFonts w:cs="Calibri"/>
                <w:color w:val="000000"/>
                <w:sz w:val="20"/>
                <w:szCs w:val="20"/>
              </w:rPr>
            </w:pPr>
          </w:p>
        </w:tc>
      </w:tr>
      <w:tr w:rsidR="004019E3" w:rsidRPr="00B00E0D" w14:paraId="1EF475B2" w14:textId="77777777" w:rsidTr="0058456A">
        <w:tc>
          <w:tcPr>
            <w:tcW w:w="738" w:type="dxa"/>
            <w:tcBorders>
              <w:bottom w:val="single" w:sz="4" w:space="0" w:color="auto"/>
            </w:tcBorders>
            <w:shd w:val="clear" w:color="auto" w:fill="auto"/>
            <w:vAlign w:val="center"/>
          </w:tcPr>
          <w:p w14:paraId="5347DAAC"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2.</w:t>
            </w:r>
            <w:r>
              <w:rPr>
                <w:rFonts w:cs="Calibri"/>
                <w:color w:val="000000"/>
                <w:sz w:val="20"/>
                <w:szCs w:val="20"/>
              </w:rPr>
              <w:t>7</w:t>
            </w:r>
          </w:p>
        </w:tc>
        <w:tc>
          <w:tcPr>
            <w:tcW w:w="5103" w:type="dxa"/>
            <w:tcBorders>
              <w:bottom w:val="single" w:sz="4" w:space="0" w:color="auto"/>
            </w:tcBorders>
            <w:shd w:val="clear" w:color="auto" w:fill="auto"/>
          </w:tcPr>
          <w:p w14:paraId="069CCECE" w14:textId="77777777" w:rsidR="004019E3" w:rsidRPr="00B00E0D" w:rsidRDefault="004019E3" w:rsidP="0058456A">
            <w:pPr>
              <w:spacing w:before="120" w:after="120"/>
              <w:jc w:val="both"/>
              <w:rPr>
                <w:rFonts w:cs="Calibri"/>
                <w:color w:val="262626"/>
                <w:sz w:val="20"/>
                <w:szCs w:val="20"/>
              </w:rPr>
            </w:pPr>
            <w:r w:rsidRPr="00B00E0D">
              <w:rPr>
                <w:rFonts w:cs="Calibri"/>
                <w:color w:val="262626"/>
                <w:sz w:val="20"/>
                <w:szCs w:val="20"/>
              </w:rPr>
              <w:t>Housse imperméable de protection du bateau avec cordes de fixation anti UV, tissus type OXFORD</w:t>
            </w:r>
          </w:p>
        </w:tc>
        <w:tc>
          <w:tcPr>
            <w:tcW w:w="4394" w:type="dxa"/>
            <w:tcBorders>
              <w:bottom w:val="single" w:sz="4" w:space="0" w:color="auto"/>
            </w:tcBorders>
            <w:shd w:val="clear" w:color="auto" w:fill="auto"/>
            <w:vAlign w:val="center"/>
          </w:tcPr>
          <w:p w14:paraId="48B671E7"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1A3C862F" w14:textId="77777777" w:rsidR="004019E3" w:rsidRPr="00B00E0D" w:rsidRDefault="004019E3" w:rsidP="0058456A">
            <w:pPr>
              <w:spacing w:before="120" w:after="120"/>
              <w:rPr>
                <w:rFonts w:cs="Calibri"/>
                <w:color w:val="000000"/>
                <w:sz w:val="20"/>
                <w:szCs w:val="20"/>
              </w:rPr>
            </w:pPr>
          </w:p>
        </w:tc>
      </w:tr>
      <w:tr w:rsidR="004019E3" w:rsidRPr="00B00E0D" w14:paraId="1AEDE221" w14:textId="77777777" w:rsidTr="0058456A">
        <w:tc>
          <w:tcPr>
            <w:tcW w:w="738" w:type="dxa"/>
            <w:tcBorders>
              <w:bottom w:val="single" w:sz="4" w:space="0" w:color="auto"/>
            </w:tcBorders>
            <w:shd w:val="clear" w:color="auto" w:fill="auto"/>
          </w:tcPr>
          <w:p w14:paraId="2353DF1E" w14:textId="77777777" w:rsidR="004019E3" w:rsidRPr="0062666A" w:rsidRDefault="004019E3" w:rsidP="0058456A">
            <w:pPr>
              <w:spacing w:before="120" w:after="120"/>
              <w:jc w:val="center"/>
              <w:rPr>
                <w:rFonts w:cs="Calibri"/>
                <w:b/>
                <w:bCs/>
                <w:color w:val="000000"/>
              </w:rPr>
            </w:pPr>
            <w:r w:rsidRPr="0062666A">
              <w:rPr>
                <w:rFonts w:cs="Calibri"/>
                <w:b/>
                <w:bCs/>
                <w:color w:val="000000"/>
              </w:rPr>
              <w:t>3</w:t>
            </w:r>
          </w:p>
        </w:tc>
        <w:tc>
          <w:tcPr>
            <w:tcW w:w="5103" w:type="dxa"/>
            <w:tcBorders>
              <w:bottom w:val="single" w:sz="4" w:space="0" w:color="auto"/>
            </w:tcBorders>
            <w:shd w:val="clear" w:color="auto" w:fill="auto"/>
          </w:tcPr>
          <w:p w14:paraId="63A3573D" w14:textId="77777777" w:rsidR="004019E3" w:rsidRPr="00974A2F" w:rsidRDefault="004019E3" w:rsidP="0058456A">
            <w:pPr>
              <w:tabs>
                <w:tab w:val="left" w:pos="964"/>
              </w:tabs>
              <w:spacing w:before="120" w:after="120"/>
              <w:rPr>
                <w:rFonts w:cs="Calibri"/>
                <w:b/>
                <w:bCs/>
                <w:color w:val="262626"/>
              </w:rPr>
            </w:pPr>
            <w:r w:rsidRPr="00974A2F">
              <w:rPr>
                <w:rFonts w:cs="Calibri"/>
                <w:b/>
                <w:bCs/>
                <w:color w:val="262626"/>
              </w:rPr>
              <w:t xml:space="preserve">Motorisation </w:t>
            </w:r>
            <w:r>
              <w:rPr>
                <w:rFonts w:cs="Calibri"/>
                <w:b/>
                <w:bCs/>
                <w:color w:val="262626"/>
              </w:rPr>
              <w:t xml:space="preserve">et Electricité </w:t>
            </w:r>
            <w:r w:rsidRPr="00974A2F">
              <w:rPr>
                <w:rFonts w:cs="Calibri"/>
                <w:b/>
                <w:bCs/>
                <w:color w:val="262626"/>
              </w:rPr>
              <w:t>du bateau</w:t>
            </w:r>
          </w:p>
        </w:tc>
        <w:tc>
          <w:tcPr>
            <w:tcW w:w="4394" w:type="dxa"/>
            <w:tcBorders>
              <w:bottom w:val="single" w:sz="4" w:space="0" w:color="auto"/>
            </w:tcBorders>
            <w:shd w:val="clear" w:color="auto" w:fill="auto"/>
            <w:vAlign w:val="center"/>
          </w:tcPr>
          <w:p w14:paraId="0C56BB18"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76544BD3" w14:textId="77777777" w:rsidR="004019E3" w:rsidRPr="00B00E0D" w:rsidRDefault="004019E3" w:rsidP="0058456A">
            <w:pPr>
              <w:spacing w:before="120" w:after="120"/>
              <w:rPr>
                <w:rFonts w:cs="Calibri"/>
                <w:color w:val="3B3838"/>
                <w:sz w:val="20"/>
                <w:szCs w:val="20"/>
              </w:rPr>
            </w:pPr>
          </w:p>
        </w:tc>
      </w:tr>
      <w:tr w:rsidR="004019E3" w:rsidRPr="00B00E0D" w14:paraId="2A49F4DF" w14:textId="77777777" w:rsidTr="0058456A">
        <w:tc>
          <w:tcPr>
            <w:tcW w:w="738" w:type="dxa"/>
            <w:tcBorders>
              <w:bottom w:val="single" w:sz="4" w:space="0" w:color="auto"/>
            </w:tcBorders>
            <w:shd w:val="clear" w:color="auto" w:fill="auto"/>
          </w:tcPr>
          <w:p w14:paraId="3308C4DC"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3.1</w:t>
            </w:r>
          </w:p>
        </w:tc>
        <w:tc>
          <w:tcPr>
            <w:tcW w:w="5103" w:type="dxa"/>
            <w:tcBorders>
              <w:bottom w:val="single" w:sz="4" w:space="0" w:color="auto"/>
            </w:tcBorders>
            <w:shd w:val="clear" w:color="auto" w:fill="auto"/>
          </w:tcPr>
          <w:p w14:paraId="72750097" w14:textId="77777777" w:rsidR="004019E3" w:rsidRDefault="004019E3" w:rsidP="0058456A">
            <w:pPr>
              <w:tabs>
                <w:tab w:val="left" w:pos="964"/>
              </w:tabs>
              <w:spacing w:before="120" w:after="120"/>
              <w:rPr>
                <w:rFonts w:cs="Calibri"/>
                <w:color w:val="262626"/>
                <w:sz w:val="20"/>
                <w:szCs w:val="20"/>
              </w:rPr>
            </w:pPr>
            <w:r w:rsidRPr="00B00E0D">
              <w:rPr>
                <w:rFonts w:cs="Calibri"/>
                <w:color w:val="262626"/>
                <w:sz w:val="20"/>
                <w:szCs w:val="20"/>
              </w:rPr>
              <w:t xml:space="preserve">Puissance </w:t>
            </w:r>
            <w:r>
              <w:rPr>
                <w:rFonts w:cs="Calibri"/>
                <w:color w:val="262626"/>
                <w:sz w:val="20"/>
                <w:szCs w:val="20"/>
              </w:rPr>
              <w:t xml:space="preserve">nominale totale de </w:t>
            </w:r>
            <w:r w:rsidRPr="00B00E0D">
              <w:rPr>
                <w:rFonts w:cs="Calibri"/>
                <w:color w:val="262626"/>
                <w:sz w:val="20"/>
                <w:szCs w:val="20"/>
              </w:rPr>
              <w:t>300 CV :</w:t>
            </w:r>
          </w:p>
          <w:p w14:paraId="0DA48470" w14:textId="77777777" w:rsidR="004019E3" w:rsidRDefault="004019E3" w:rsidP="0058456A">
            <w:pPr>
              <w:tabs>
                <w:tab w:val="left" w:pos="964"/>
              </w:tabs>
              <w:spacing w:before="120" w:after="120"/>
              <w:rPr>
                <w:rFonts w:cs="Calibri"/>
                <w:color w:val="262626"/>
                <w:sz w:val="20"/>
                <w:szCs w:val="20"/>
              </w:rPr>
            </w:pPr>
            <w:r>
              <w:rPr>
                <w:rFonts w:cs="Calibri"/>
                <w:color w:val="262626"/>
                <w:sz w:val="20"/>
                <w:szCs w:val="20"/>
              </w:rPr>
              <w:t xml:space="preserve">Elle sera </w:t>
            </w:r>
            <w:r w:rsidRPr="00B00E0D">
              <w:rPr>
                <w:rFonts w:cs="Calibri"/>
                <w:color w:val="262626"/>
                <w:sz w:val="20"/>
                <w:szCs w:val="20"/>
              </w:rPr>
              <w:t xml:space="preserve">composée </w:t>
            </w:r>
            <w:r>
              <w:rPr>
                <w:rFonts w:cs="Calibri"/>
                <w:color w:val="262626"/>
                <w:sz w:val="20"/>
                <w:szCs w:val="20"/>
              </w:rPr>
              <w:t>de</w:t>
            </w:r>
            <w:r w:rsidRPr="00B00E0D">
              <w:rPr>
                <w:rFonts w:cs="Calibri"/>
                <w:color w:val="262626"/>
                <w:sz w:val="20"/>
                <w:szCs w:val="20"/>
              </w:rPr>
              <w:t xml:space="preserve"> 2 moteurs </w:t>
            </w:r>
            <w:r>
              <w:rPr>
                <w:rFonts w:cs="Calibri"/>
                <w:color w:val="262626"/>
                <w:sz w:val="20"/>
                <w:szCs w:val="20"/>
              </w:rPr>
              <w:t>hors bords orientable</w:t>
            </w:r>
          </w:p>
          <w:p w14:paraId="7B797F98" w14:textId="77777777" w:rsidR="004019E3" w:rsidRDefault="004019E3" w:rsidP="0058456A">
            <w:pPr>
              <w:tabs>
                <w:tab w:val="left" w:pos="964"/>
              </w:tabs>
              <w:spacing w:before="120" w:after="120"/>
              <w:rPr>
                <w:rFonts w:cs="Calibri"/>
                <w:color w:val="262626"/>
                <w:sz w:val="20"/>
                <w:szCs w:val="20"/>
              </w:rPr>
            </w:pPr>
            <w:r>
              <w:rPr>
                <w:rFonts w:cs="Calibri"/>
                <w:color w:val="262626"/>
                <w:sz w:val="20"/>
                <w:szCs w:val="20"/>
              </w:rPr>
              <w:t xml:space="preserve">Les moteurs seront des moteurs à </w:t>
            </w:r>
            <w:r w:rsidRPr="00B00E0D">
              <w:rPr>
                <w:rFonts w:cs="Calibri"/>
                <w:color w:val="262626"/>
                <w:sz w:val="20"/>
                <w:szCs w:val="20"/>
              </w:rPr>
              <w:t xml:space="preserve">essences </w:t>
            </w:r>
            <w:r>
              <w:rPr>
                <w:rFonts w:cs="Calibri"/>
                <w:color w:val="262626"/>
                <w:sz w:val="20"/>
                <w:szCs w:val="20"/>
              </w:rPr>
              <w:t xml:space="preserve">atmosphérique à </w:t>
            </w:r>
            <w:r w:rsidRPr="00B00E0D">
              <w:rPr>
                <w:rFonts w:cs="Calibri"/>
                <w:color w:val="262626"/>
                <w:sz w:val="20"/>
                <w:szCs w:val="20"/>
              </w:rPr>
              <w:t>4 temps de 150 CV</w:t>
            </w:r>
            <w:r>
              <w:rPr>
                <w:rFonts w:cs="Calibri"/>
                <w:color w:val="262626"/>
                <w:sz w:val="20"/>
                <w:szCs w:val="20"/>
              </w:rPr>
              <w:t xml:space="preserve"> chacun.</w:t>
            </w:r>
          </w:p>
          <w:p w14:paraId="7F20F249" w14:textId="77777777" w:rsidR="004019E3" w:rsidRPr="00B00E0D" w:rsidRDefault="004019E3" w:rsidP="0058456A">
            <w:pPr>
              <w:tabs>
                <w:tab w:val="left" w:pos="964"/>
              </w:tabs>
              <w:spacing w:before="120" w:after="120"/>
              <w:rPr>
                <w:rFonts w:cs="Calibri"/>
                <w:color w:val="262626"/>
                <w:sz w:val="20"/>
                <w:szCs w:val="20"/>
              </w:rPr>
            </w:pPr>
            <w:r>
              <w:rPr>
                <w:rFonts w:cs="Calibri"/>
                <w:color w:val="262626"/>
                <w:sz w:val="20"/>
                <w:szCs w:val="20"/>
              </w:rPr>
              <w:lastRenderedPageBreak/>
              <w:t xml:space="preserve">Les moteurs seront munis </w:t>
            </w:r>
            <w:r w:rsidRPr="00DA4069">
              <w:rPr>
                <w:rFonts w:cs="Calibri"/>
                <w:color w:val="262626"/>
                <w:sz w:val="20"/>
                <w:szCs w:val="20"/>
              </w:rPr>
              <w:t>«</w:t>
            </w:r>
            <w:r>
              <w:rPr>
                <w:rFonts w:cs="Calibri"/>
                <w:color w:val="262626"/>
                <w:sz w:val="20"/>
                <w:szCs w:val="20"/>
              </w:rPr>
              <w:t xml:space="preserve"> d’hélices</w:t>
            </w:r>
            <w:r w:rsidRPr="00DA4069">
              <w:rPr>
                <w:rFonts w:cs="Calibri"/>
                <w:color w:val="262626"/>
                <w:sz w:val="20"/>
                <w:szCs w:val="20"/>
              </w:rPr>
              <w:t xml:space="preserve"> contra rotatives » pour annuler l’effet de couple des hélices</w:t>
            </w:r>
          </w:p>
        </w:tc>
        <w:tc>
          <w:tcPr>
            <w:tcW w:w="4394" w:type="dxa"/>
            <w:tcBorders>
              <w:bottom w:val="single" w:sz="4" w:space="0" w:color="auto"/>
            </w:tcBorders>
            <w:shd w:val="clear" w:color="auto" w:fill="auto"/>
            <w:vAlign w:val="center"/>
          </w:tcPr>
          <w:p w14:paraId="2DFBD554"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133C644" w14:textId="77777777" w:rsidR="004019E3" w:rsidRPr="00B00E0D" w:rsidRDefault="004019E3" w:rsidP="0058456A">
            <w:pPr>
              <w:spacing w:before="120" w:after="120"/>
              <w:rPr>
                <w:rFonts w:cs="Calibri"/>
                <w:color w:val="3B3838"/>
                <w:sz w:val="20"/>
                <w:szCs w:val="20"/>
              </w:rPr>
            </w:pPr>
          </w:p>
        </w:tc>
      </w:tr>
      <w:tr w:rsidR="004019E3" w:rsidRPr="00B00E0D" w14:paraId="34445346" w14:textId="77777777" w:rsidTr="0058456A">
        <w:tc>
          <w:tcPr>
            <w:tcW w:w="738" w:type="dxa"/>
            <w:shd w:val="clear" w:color="auto" w:fill="auto"/>
          </w:tcPr>
          <w:p w14:paraId="7243E481"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3.</w:t>
            </w:r>
            <w:r>
              <w:rPr>
                <w:rFonts w:cs="Calibri"/>
                <w:color w:val="000000"/>
                <w:sz w:val="20"/>
                <w:szCs w:val="20"/>
              </w:rPr>
              <w:t>2</w:t>
            </w:r>
          </w:p>
        </w:tc>
        <w:tc>
          <w:tcPr>
            <w:tcW w:w="5103" w:type="dxa"/>
            <w:shd w:val="clear" w:color="auto" w:fill="auto"/>
          </w:tcPr>
          <w:p w14:paraId="31A20C5F" w14:textId="77777777" w:rsidR="004019E3" w:rsidRPr="00B00E0D" w:rsidRDefault="004019E3" w:rsidP="0058456A">
            <w:pPr>
              <w:spacing w:before="120" w:after="120"/>
              <w:jc w:val="both"/>
              <w:rPr>
                <w:rFonts w:cs="Calibri"/>
                <w:color w:val="262626"/>
                <w:sz w:val="20"/>
                <w:szCs w:val="20"/>
              </w:rPr>
            </w:pPr>
            <w:r>
              <w:rPr>
                <w:rFonts w:cs="Calibri"/>
                <w:color w:val="262626"/>
                <w:sz w:val="20"/>
                <w:szCs w:val="20"/>
              </w:rPr>
              <w:t>Les m</w:t>
            </w:r>
            <w:r w:rsidRPr="00B00E0D">
              <w:rPr>
                <w:rFonts w:cs="Calibri"/>
                <w:color w:val="262626"/>
                <w:sz w:val="20"/>
                <w:szCs w:val="20"/>
              </w:rPr>
              <w:t>oteur</w:t>
            </w:r>
            <w:r>
              <w:rPr>
                <w:rFonts w:cs="Calibri"/>
                <w:color w:val="262626"/>
                <w:sz w:val="20"/>
                <w:szCs w:val="20"/>
              </w:rPr>
              <w:t>s</w:t>
            </w:r>
            <w:r w:rsidRPr="00B00E0D">
              <w:rPr>
                <w:rFonts w:cs="Calibri"/>
                <w:color w:val="262626"/>
                <w:sz w:val="20"/>
                <w:szCs w:val="20"/>
              </w:rPr>
              <w:t xml:space="preserve"> hors-bord </w:t>
            </w:r>
            <w:r>
              <w:rPr>
                <w:rFonts w:cs="Calibri"/>
                <w:color w:val="262626"/>
                <w:sz w:val="20"/>
                <w:szCs w:val="20"/>
              </w:rPr>
              <w:t>seront commandé depuis la console de pilotage.</w:t>
            </w:r>
          </w:p>
        </w:tc>
        <w:tc>
          <w:tcPr>
            <w:tcW w:w="4394" w:type="dxa"/>
            <w:shd w:val="clear" w:color="auto" w:fill="auto"/>
            <w:vAlign w:val="center"/>
          </w:tcPr>
          <w:p w14:paraId="30C15461"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03CEEC1A" w14:textId="77777777" w:rsidR="004019E3" w:rsidRPr="00B00E0D" w:rsidRDefault="004019E3" w:rsidP="0058456A">
            <w:pPr>
              <w:spacing w:before="120" w:after="120"/>
              <w:rPr>
                <w:rFonts w:cs="Calibri"/>
                <w:color w:val="000000"/>
                <w:sz w:val="20"/>
                <w:szCs w:val="20"/>
              </w:rPr>
            </w:pPr>
          </w:p>
        </w:tc>
      </w:tr>
      <w:tr w:rsidR="004019E3" w:rsidRPr="00B00E0D" w14:paraId="08671C76" w14:textId="77777777" w:rsidTr="0058456A">
        <w:trPr>
          <w:trHeight w:val="1168"/>
        </w:trPr>
        <w:tc>
          <w:tcPr>
            <w:tcW w:w="738" w:type="dxa"/>
            <w:shd w:val="clear" w:color="auto" w:fill="auto"/>
          </w:tcPr>
          <w:p w14:paraId="3C3B7640"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3.</w:t>
            </w:r>
            <w:r>
              <w:rPr>
                <w:rFonts w:cs="Calibri"/>
                <w:color w:val="000000"/>
                <w:sz w:val="20"/>
                <w:szCs w:val="20"/>
              </w:rPr>
              <w:t>3</w:t>
            </w:r>
          </w:p>
        </w:tc>
        <w:tc>
          <w:tcPr>
            <w:tcW w:w="5103" w:type="dxa"/>
            <w:shd w:val="clear" w:color="auto" w:fill="auto"/>
          </w:tcPr>
          <w:p w14:paraId="50345C93" w14:textId="77777777" w:rsidR="004019E3"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La c</w:t>
            </w:r>
            <w:r w:rsidRPr="00B00E0D">
              <w:rPr>
                <w:rFonts w:cs="Calibri"/>
                <w:color w:val="262626"/>
                <w:sz w:val="20"/>
                <w:szCs w:val="20"/>
              </w:rPr>
              <w:t xml:space="preserve">ommande et </w:t>
            </w:r>
            <w:r>
              <w:rPr>
                <w:rFonts w:cs="Calibri"/>
                <w:color w:val="262626"/>
                <w:sz w:val="20"/>
                <w:szCs w:val="20"/>
              </w:rPr>
              <w:t xml:space="preserve">le </w:t>
            </w:r>
            <w:r w:rsidRPr="00B00E0D">
              <w:rPr>
                <w:rFonts w:cs="Calibri"/>
                <w:color w:val="262626"/>
                <w:sz w:val="20"/>
                <w:szCs w:val="20"/>
              </w:rPr>
              <w:t xml:space="preserve">démarrage électrique </w:t>
            </w:r>
            <w:r>
              <w:rPr>
                <w:rFonts w:cs="Calibri"/>
                <w:color w:val="262626"/>
                <w:sz w:val="20"/>
                <w:szCs w:val="20"/>
              </w:rPr>
              <w:t>des</w:t>
            </w:r>
            <w:r w:rsidRPr="00B00E0D">
              <w:rPr>
                <w:rFonts w:cs="Calibri"/>
                <w:color w:val="262626"/>
                <w:sz w:val="20"/>
                <w:szCs w:val="20"/>
              </w:rPr>
              <w:t xml:space="preserve"> moteurs</w:t>
            </w:r>
            <w:r>
              <w:rPr>
                <w:rFonts w:cs="Calibri"/>
                <w:color w:val="262626"/>
                <w:sz w:val="20"/>
                <w:szCs w:val="20"/>
              </w:rPr>
              <w:t xml:space="preserve"> se fera</w:t>
            </w:r>
            <w:r w:rsidRPr="00B00E0D">
              <w:rPr>
                <w:rFonts w:cs="Calibri"/>
                <w:color w:val="262626"/>
                <w:sz w:val="20"/>
                <w:szCs w:val="20"/>
              </w:rPr>
              <w:t xml:space="preserve"> depuis la console de pilotage</w:t>
            </w:r>
            <w:r>
              <w:rPr>
                <w:rFonts w:cs="Calibri"/>
                <w:color w:val="262626"/>
                <w:sz w:val="20"/>
                <w:szCs w:val="20"/>
              </w:rPr>
              <w:t xml:space="preserve"> au moyen d’une clé non codée (type transpondeur).</w:t>
            </w:r>
          </w:p>
          <w:p w14:paraId="03D05FC1" w14:textId="77777777" w:rsidR="004019E3"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Un jeu de 2 clés supplémentaire sera fourni (3 au total).</w:t>
            </w:r>
          </w:p>
          <w:p w14:paraId="6BF61540" w14:textId="77777777" w:rsidR="004019E3" w:rsidRPr="00B00E0D"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Avec retour de signalisation à minima du compte tour du régime moteur, avertissement de manque de pression d’huile et de surchauffe des moteurs.</w:t>
            </w:r>
          </w:p>
        </w:tc>
        <w:tc>
          <w:tcPr>
            <w:tcW w:w="4394" w:type="dxa"/>
            <w:shd w:val="clear" w:color="auto" w:fill="auto"/>
            <w:vAlign w:val="center"/>
          </w:tcPr>
          <w:p w14:paraId="5A9A238C"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66528FE4" w14:textId="77777777" w:rsidR="004019E3" w:rsidRPr="00B00E0D" w:rsidRDefault="004019E3" w:rsidP="0058456A">
            <w:pPr>
              <w:spacing w:before="120" w:after="120"/>
              <w:rPr>
                <w:rFonts w:cs="Calibri"/>
                <w:color w:val="000000"/>
                <w:sz w:val="20"/>
                <w:szCs w:val="20"/>
              </w:rPr>
            </w:pPr>
          </w:p>
        </w:tc>
      </w:tr>
      <w:tr w:rsidR="004019E3" w:rsidRPr="00B00E0D" w14:paraId="5FED2586" w14:textId="77777777" w:rsidTr="0058456A">
        <w:tc>
          <w:tcPr>
            <w:tcW w:w="738" w:type="dxa"/>
            <w:shd w:val="clear" w:color="auto" w:fill="auto"/>
          </w:tcPr>
          <w:p w14:paraId="76BB8D4A"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3.4</w:t>
            </w:r>
          </w:p>
        </w:tc>
        <w:tc>
          <w:tcPr>
            <w:tcW w:w="5103" w:type="dxa"/>
            <w:shd w:val="clear" w:color="auto" w:fill="auto"/>
          </w:tcPr>
          <w:p w14:paraId="14285974" w14:textId="77777777" w:rsidR="004019E3" w:rsidRPr="00B00E0D" w:rsidRDefault="004019E3" w:rsidP="0058456A">
            <w:pPr>
              <w:spacing w:before="120" w:after="120"/>
              <w:rPr>
                <w:rFonts w:cs="Calibri"/>
                <w:color w:val="262626"/>
                <w:sz w:val="20"/>
                <w:szCs w:val="20"/>
              </w:rPr>
            </w:pPr>
            <w:r>
              <w:rPr>
                <w:rFonts w:cs="Calibri"/>
                <w:color w:val="262626"/>
                <w:sz w:val="20"/>
                <w:szCs w:val="20"/>
              </w:rPr>
              <w:t xml:space="preserve">Moteurs montés sur chaise mobile ou avec charnières afin </w:t>
            </w:r>
            <w:r w:rsidRPr="003453FE">
              <w:rPr>
                <w:rFonts w:cs="Calibri"/>
                <w:color w:val="262626"/>
                <w:sz w:val="20"/>
                <w:szCs w:val="20"/>
              </w:rPr>
              <w:t xml:space="preserve">de pouvoir </w:t>
            </w:r>
            <w:r>
              <w:rPr>
                <w:rFonts w:cs="Calibri"/>
                <w:color w:val="262626"/>
                <w:sz w:val="20"/>
                <w:szCs w:val="20"/>
              </w:rPr>
              <w:t xml:space="preserve">les </w:t>
            </w:r>
            <w:r w:rsidRPr="003453FE">
              <w:rPr>
                <w:rFonts w:cs="Calibri"/>
                <w:color w:val="262626"/>
                <w:sz w:val="20"/>
                <w:szCs w:val="20"/>
              </w:rPr>
              <w:t xml:space="preserve">relever </w:t>
            </w:r>
            <w:r>
              <w:rPr>
                <w:rFonts w:cs="Calibri"/>
                <w:color w:val="262626"/>
                <w:sz w:val="20"/>
                <w:szCs w:val="20"/>
              </w:rPr>
              <w:t>ou les basculer pour</w:t>
            </w:r>
            <w:r w:rsidRPr="003453FE">
              <w:rPr>
                <w:rFonts w:cs="Calibri"/>
                <w:color w:val="262626"/>
                <w:sz w:val="20"/>
                <w:szCs w:val="20"/>
              </w:rPr>
              <w:t xml:space="preserve"> pouvoir examiner </w:t>
            </w:r>
            <w:r>
              <w:rPr>
                <w:rFonts w:cs="Calibri"/>
                <w:color w:val="262626"/>
                <w:sz w:val="20"/>
                <w:szCs w:val="20"/>
              </w:rPr>
              <w:t>ou remplacer les</w:t>
            </w:r>
            <w:r w:rsidRPr="003453FE">
              <w:rPr>
                <w:rFonts w:cs="Calibri"/>
                <w:color w:val="262626"/>
                <w:sz w:val="20"/>
                <w:szCs w:val="20"/>
              </w:rPr>
              <w:t xml:space="preserve"> hélices.</w:t>
            </w:r>
          </w:p>
        </w:tc>
        <w:tc>
          <w:tcPr>
            <w:tcW w:w="4394" w:type="dxa"/>
            <w:shd w:val="clear" w:color="auto" w:fill="auto"/>
            <w:vAlign w:val="center"/>
          </w:tcPr>
          <w:p w14:paraId="6AFC7D7F"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7367607A" w14:textId="77777777" w:rsidR="004019E3" w:rsidRPr="00B00E0D" w:rsidRDefault="004019E3" w:rsidP="0058456A">
            <w:pPr>
              <w:spacing w:before="120" w:after="120"/>
              <w:rPr>
                <w:rFonts w:cs="Calibri"/>
                <w:color w:val="000000"/>
                <w:sz w:val="20"/>
                <w:szCs w:val="20"/>
              </w:rPr>
            </w:pPr>
          </w:p>
        </w:tc>
      </w:tr>
      <w:tr w:rsidR="004019E3" w:rsidRPr="00B00E0D" w14:paraId="298415B6" w14:textId="77777777" w:rsidTr="0058456A">
        <w:tc>
          <w:tcPr>
            <w:tcW w:w="738" w:type="dxa"/>
            <w:shd w:val="clear" w:color="auto" w:fill="auto"/>
          </w:tcPr>
          <w:p w14:paraId="27C5739A"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3.5</w:t>
            </w:r>
          </w:p>
        </w:tc>
        <w:tc>
          <w:tcPr>
            <w:tcW w:w="5103" w:type="dxa"/>
            <w:shd w:val="clear" w:color="auto" w:fill="auto"/>
          </w:tcPr>
          <w:p w14:paraId="5CF0A054" w14:textId="77777777" w:rsidR="004019E3" w:rsidRDefault="004019E3" w:rsidP="0058456A">
            <w:pPr>
              <w:spacing w:before="120" w:after="120"/>
              <w:rPr>
                <w:rFonts w:cs="Calibri"/>
                <w:color w:val="262626"/>
                <w:sz w:val="20"/>
                <w:szCs w:val="20"/>
              </w:rPr>
            </w:pPr>
            <w:r>
              <w:rPr>
                <w:rFonts w:cs="Calibri"/>
                <w:color w:val="262626"/>
                <w:sz w:val="20"/>
                <w:szCs w:val="20"/>
              </w:rPr>
              <w:t xml:space="preserve">La transmission des </w:t>
            </w:r>
            <w:r w:rsidRPr="00767BE0">
              <w:rPr>
                <w:rFonts w:cs="Calibri"/>
                <w:color w:val="262626"/>
                <w:sz w:val="20"/>
                <w:szCs w:val="20"/>
              </w:rPr>
              <w:t>Moteurs hors-bord</w:t>
            </w:r>
          </w:p>
          <w:p w14:paraId="16439800" w14:textId="77777777" w:rsidR="004019E3" w:rsidRPr="00767BE0" w:rsidRDefault="004019E3" w:rsidP="0058456A">
            <w:pPr>
              <w:spacing w:before="120" w:after="120"/>
              <w:rPr>
                <w:rFonts w:cs="Calibri"/>
                <w:color w:val="262626"/>
                <w:sz w:val="20"/>
                <w:szCs w:val="20"/>
              </w:rPr>
            </w:pPr>
            <w:r>
              <w:rPr>
                <w:rFonts w:cs="Calibri"/>
                <w:color w:val="262626"/>
                <w:sz w:val="20"/>
                <w:szCs w:val="20"/>
              </w:rPr>
              <w:t xml:space="preserve">Sera du type </w:t>
            </w:r>
            <w:r w:rsidRPr="00767BE0">
              <w:rPr>
                <w:rFonts w:cs="Calibri"/>
                <w:color w:val="262626"/>
                <w:sz w:val="20"/>
                <w:szCs w:val="20"/>
              </w:rPr>
              <w:t>moteur à vilebrequin vertical, arbre vertical, renvoi d'angle, hélice</w:t>
            </w:r>
            <w:r>
              <w:rPr>
                <w:rFonts w:cs="Calibri"/>
                <w:color w:val="262626"/>
                <w:sz w:val="20"/>
                <w:szCs w:val="20"/>
              </w:rPr>
              <w:t xml:space="preserve"> derrière la coque.</w:t>
            </w:r>
          </w:p>
          <w:p w14:paraId="3A2AF78A" w14:textId="77777777" w:rsidR="004019E3" w:rsidRPr="00767BE0" w:rsidRDefault="004019E3" w:rsidP="0058456A">
            <w:pPr>
              <w:spacing w:before="120" w:after="120"/>
              <w:rPr>
                <w:rFonts w:cs="Calibri"/>
                <w:color w:val="262626"/>
                <w:sz w:val="20"/>
                <w:szCs w:val="20"/>
              </w:rPr>
            </w:pPr>
            <w:r>
              <w:rPr>
                <w:rFonts w:cs="Calibri"/>
                <w:color w:val="262626"/>
                <w:sz w:val="20"/>
                <w:szCs w:val="20"/>
              </w:rPr>
              <w:t xml:space="preserve">Ou </w:t>
            </w:r>
            <w:r w:rsidRPr="00767BE0">
              <w:rPr>
                <w:rFonts w:cs="Calibri"/>
                <w:color w:val="262626"/>
                <w:sz w:val="20"/>
                <w:szCs w:val="20"/>
              </w:rPr>
              <w:t xml:space="preserve">Transmission </w:t>
            </w:r>
            <w:r>
              <w:rPr>
                <w:rFonts w:cs="Calibri"/>
                <w:color w:val="262626"/>
                <w:sz w:val="20"/>
                <w:szCs w:val="20"/>
              </w:rPr>
              <w:t>« </w:t>
            </w:r>
            <w:proofErr w:type="spellStart"/>
            <w:r w:rsidRPr="00767BE0">
              <w:rPr>
                <w:rFonts w:cs="Calibri"/>
                <w:color w:val="262626"/>
                <w:sz w:val="20"/>
                <w:szCs w:val="20"/>
              </w:rPr>
              <w:t>Sail</w:t>
            </w:r>
            <w:proofErr w:type="spellEnd"/>
            <w:r w:rsidRPr="00767BE0">
              <w:rPr>
                <w:rFonts w:cs="Calibri"/>
                <w:color w:val="262626"/>
                <w:sz w:val="20"/>
                <w:szCs w:val="20"/>
              </w:rPr>
              <w:t>-drive</w:t>
            </w:r>
            <w:r>
              <w:rPr>
                <w:rFonts w:cs="Calibri"/>
                <w:color w:val="262626"/>
                <w:sz w:val="20"/>
                <w:szCs w:val="20"/>
              </w:rPr>
              <w:t> »</w:t>
            </w:r>
            <w:r w:rsidRPr="00767BE0">
              <w:rPr>
                <w:rFonts w:cs="Calibri"/>
                <w:color w:val="262626"/>
                <w:sz w:val="20"/>
                <w:szCs w:val="20"/>
              </w:rPr>
              <w:t>,</w:t>
            </w:r>
            <w:r>
              <w:rPr>
                <w:rFonts w:cs="Calibri"/>
                <w:color w:val="262626"/>
                <w:sz w:val="20"/>
                <w:szCs w:val="20"/>
              </w:rPr>
              <w:t xml:space="preserve"> avec</w:t>
            </w:r>
            <w:r w:rsidRPr="00767BE0">
              <w:rPr>
                <w:rFonts w:cs="Calibri"/>
                <w:color w:val="262626"/>
                <w:sz w:val="20"/>
                <w:szCs w:val="20"/>
              </w:rPr>
              <w:t xml:space="preserve"> un ou deux renvois d'angle selon la position du moteur, vertical ou horizontal, hélice sous la coque.</w:t>
            </w:r>
          </w:p>
          <w:p w14:paraId="1D67442C" w14:textId="77777777" w:rsidR="004019E3" w:rsidRDefault="004019E3" w:rsidP="0058456A">
            <w:pPr>
              <w:spacing w:before="120" w:after="120"/>
              <w:rPr>
                <w:rFonts w:cs="Calibri"/>
                <w:color w:val="262626"/>
                <w:sz w:val="20"/>
                <w:szCs w:val="20"/>
              </w:rPr>
            </w:pPr>
            <w:r w:rsidRPr="00767BE0">
              <w:rPr>
                <w:rFonts w:cs="Calibri"/>
                <w:color w:val="262626"/>
                <w:sz w:val="20"/>
                <w:szCs w:val="20"/>
              </w:rPr>
              <w:t>Transmission Z-drive, deux renvois d'angle, embase et hélice au tableau arrière (vedettes)</w:t>
            </w:r>
          </w:p>
        </w:tc>
        <w:tc>
          <w:tcPr>
            <w:tcW w:w="4394" w:type="dxa"/>
            <w:shd w:val="clear" w:color="auto" w:fill="auto"/>
            <w:vAlign w:val="center"/>
          </w:tcPr>
          <w:p w14:paraId="1DAF1A10"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618795A0" w14:textId="77777777" w:rsidR="004019E3" w:rsidRPr="00B00E0D" w:rsidRDefault="004019E3" w:rsidP="0058456A">
            <w:pPr>
              <w:spacing w:before="120" w:after="120"/>
              <w:rPr>
                <w:rFonts w:cs="Calibri"/>
                <w:color w:val="000000"/>
                <w:sz w:val="20"/>
                <w:szCs w:val="20"/>
              </w:rPr>
            </w:pPr>
          </w:p>
        </w:tc>
      </w:tr>
      <w:tr w:rsidR="004019E3" w:rsidRPr="00B00E0D" w14:paraId="01DD57CB" w14:textId="77777777" w:rsidTr="0058456A">
        <w:tc>
          <w:tcPr>
            <w:tcW w:w="738" w:type="dxa"/>
            <w:shd w:val="clear" w:color="auto" w:fill="auto"/>
          </w:tcPr>
          <w:p w14:paraId="4B41A0E3"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lastRenderedPageBreak/>
              <w:t>3.6</w:t>
            </w:r>
          </w:p>
        </w:tc>
        <w:tc>
          <w:tcPr>
            <w:tcW w:w="5103" w:type="dxa"/>
            <w:shd w:val="clear" w:color="auto" w:fill="auto"/>
          </w:tcPr>
          <w:p w14:paraId="2FC60007" w14:textId="77777777" w:rsidR="004019E3" w:rsidRDefault="004019E3" w:rsidP="0058456A">
            <w:pPr>
              <w:spacing w:before="120" w:after="120"/>
              <w:rPr>
                <w:rFonts w:cs="Calibri"/>
                <w:color w:val="262626"/>
                <w:sz w:val="20"/>
                <w:szCs w:val="20"/>
              </w:rPr>
            </w:pPr>
            <w:r>
              <w:rPr>
                <w:rFonts w:cs="Calibri"/>
                <w:color w:val="262626"/>
                <w:sz w:val="20"/>
                <w:szCs w:val="20"/>
              </w:rPr>
              <w:t>Hélices à 4 pales en option avec pas d’hélice et rack optimisé pour la vitesse sur fleuves à fort courant de surface.</w:t>
            </w:r>
          </w:p>
        </w:tc>
        <w:tc>
          <w:tcPr>
            <w:tcW w:w="4394" w:type="dxa"/>
            <w:shd w:val="clear" w:color="auto" w:fill="auto"/>
            <w:vAlign w:val="center"/>
          </w:tcPr>
          <w:p w14:paraId="59FBE508"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2F8E519A" w14:textId="77777777" w:rsidR="004019E3" w:rsidRPr="00B00E0D" w:rsidRDefault="004019E3" w:rsidP="0058456A">
            <w:pPr>
              <w:spacing w:before="120" w:after="120"/>
              <w:rPr>
                <w:rFonts w:cs="Calibri"/>
                <w:color w:val="000000"/>
                <w:sz w:val="20"/>
                <w:szCs w:val="20"/>
              </w:rPr>
            </w:pPr>
          </w:p>
        </w:tc>
      </w:tr>
      <w:tr w:rsidR="004019E3" w:rsidRPr="00B00E0D" w14:paraId="47142CA5" w14:textId="77777777" w:rsidTr="0058456A">
        <w:tc>
          <w:tcPr>
            <w:tcW w:w="738" w:type="dxa"/>
            <w:shd w:val="clear" w:color="auto" w:fill="auto"/>
          </w:tcPr>
          <w:p w14:paraId="237DA7DE"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3.</w:t>
            </w:r>
            <w:r>
              <w:rPr>
                <w:rFonts w:cs="Calibri"/>
                <w:color w:val="000000"/>
                <w:sz w:val="20"/>
                <w:szCs w:val="20"/>
              </w:rPr>
              <w:t>7</w:t>
            </w:r>
          </w:p>
        </w:tc>
        <w:tc>
          <w:tcPr>
            <w:tcW w:w="5103" w:type="dxa"/>
            <w:shd w:val="clear" w:color="auto" w:fill="auto"/>
          </w:tcPr>
          <w:p w14:paraId="269DAE11" w14:textId="77777777" w:rsidR="004019E3" w:rsidRDefault="004019E3" w:rsidP="0058456A">
            <w:pPr>
              <w:spacing w:before="120" w:after="120"/>
              <w:rPr>
                <w:rFonts w:cs="Calibri"/>
                <w:color w:val="262626"/>
                <w:sz w:val="20"/>
                <w:szCs w:val="20"/>
              </w:rPr>
            </w:pPr>
            <w:r>
              <w:rPr>
                <w:rFonts w:cs="Calibri"/>
                <w:color w:val="262626"/>
                <w:sz w:val="20"/>
                <w:szCs w:val="20"/>
              </w:rPr>
              <w:t xml:space="preserve">Le fonctionnement des moteurs doit pouvoir s’adapter à de l’essence ordinaire dite « Essence Normale » ayant un </w:t>
            </w:r>
            <w:r w:rsidRPr="00DD60F5">
              <w:rPr>
                <w:rFonts w:cs="Calibri"/>
                <w:color w:val="262626"/>
                <w:sz w:val="20"/>
                <w:szCs w:val="20"/>
              </w:rPr>
              <w:t xml:space="preserve">'indice d'octane « recherche » ou RON (anglais : </w:t>
            </w:r>
            <w:proofErr w:type="spellStart"/>
            <w:r>
              <w:rPr>
                <w:rFonts w:cs="Calibri"/>
                <w:color w:val="262626"/>
                <w:sz w:val="20"/>
                <w:szCs w:val="20"/>
              </w:rPr>
              <w:t>R</w:t>
            </w:r>
            <w:r w:rsidRPr="00DD60F5">
              <w:rPr>
                <w:rFonts w:cs="Calibri"/>
                <w:color w:val="262626"/>
                <w:sz w:val="20"/>
                <w:szCs w:val="20"/>
              </w:rPr>
              <w:t>esearch</w:t>
            </w:r>
            <w:proofErr w:type="spellEnd"/>
            <w:r w:rsidRPr="00DD60F5">
              <w:rPr>
                <w:rFonts w:cs="Calibri"/>
                <w:color w:val="262626"/>
                <w:sz w:val="20"/>
                <w:szCs w:val="20"/>
              </w:rPr>
              <w:t xml:space="preserve"> </w:t>
            </w:r>
            <w:r>
              <w:rPr>
                <w:rFonts w:cs="Calibri"/>
                <w:color w:val="262626"/>
                <w:sz w:val="20"/>
                <w:szCs w:val="20"/>
              </w:rPr>
              <w:t>O</w:t>
            </w:r>
            <w:r w:rsidRPr="00DD60F5">
              <w:rPr>
                <w:rFonts w:cs="Calibri"/>
                <w:color w:val="262626"/>
                <w:sz w:val="20"/>
                <w:szCs w:val="20"/>
              </w:rPr>
              <w:t xml:space="preserve">ctane </w:t>
            </w:r>
            <w:proofErr w:type="spellStart"/>
            <w:r>
              <w:rPr>
                <w:rFonts w:cs="Calibri"/>
                <w:color w:val="262626"/>
                <w:sz w:val="20"/>
                <w:szCs w:val="20"/>
              </w:rPr>
              <w:t>N</w:t>
            </w:r>
            <w:r w:rsidRPr="00DD60F5">
              <w:rPr>
                <w:rFonts w:cs="Calibri"/>
                <w:color w:val="262626"/>
                <w:sz w:val="20"/>
                <w:szCs w:val="20"/>
              </w:rPr>
              <w:t>umber</w:t>
            </w:r>
            <w:proofErr w:type="spellEnd"/>
            <w:r w:rsidRPr="00DD60F5">
              <w:rPr>
                <w:rFonts w:cs="Calibri"/>
                <w:color w:val="262626"/>
                <w:sz w:val="20"/>
                <w:szCs w:val="20"/>
              </w:rPr>
              <w:t xml:space="preserve">) </w:t>
            </w:r>
            <w:r>
              <w:rPr>
                <w:rFonts w:cs="Calibri"/>
                <w:color w:val="262626"/>
                <w:sz w:val="20"/>
                <w:szCs w:val="20"/>
              </w:rPr>
              <w:t>allant de 89 à 92.</w:t>
            </w:r>
          </w:p>
          <w:p w14:paraId="0A2B986C" w14:textId="77777777" w:rsidR="004019E3" w:rsidRDefault="004019E3" w:rsidP="0058456A">
            <w:pPr>
              <w:spacing w:before="120" w:after="120"/>
              <w:rPr>
                <w:rFonts w:cs="Calibri"/>
                <w:color w:val="262626"/>
                <w:sz w:val="20"/>
                <w:szCs w:val="20"/>
              </w:rPr>
            </w:pPr>
            <w:r>
              <w:rPr>
                <w:rFonts w:cs="Calibri"/>
                <w:color w:val="262626"/>
                <w:sz w:val="20"/>
                <w:szCs w:val="20"/>
              </w:rPr>
              <w:t>Carburant ne correspondant donc pas à la norme E10.</w:t>
            </w:r>
          </w:p>
          <w:p w14:paraId="45831D55" w14:textId="77777777" w:rsidR="004019E3" w:rsidRDefault="004019E3" w:rsidP="0058456A">
            <w:pPr>
              <w:spacing w:before="120" w:after="120"/>
              <w:rPr>
                <w:rFonts w:cs="Calibri"/>
                <w:color w:val="262626"/>
                <w:sz w:val="20"/>
                <w:szCs w:val="20"/>
              </w:rPr>
            </w:pPr>
            <w:r>
              <w:rPr>
                <w:rFonts w:cs="Calibri"/>
                <w:color w:val="262626"/>
                <w:sz w:val="20"/>
                <w:szCs w:val="20"/>
              </w:rPr>
              <w:t>En outre le carburant peut contenir des traces d’eau ou d’huiles.</w:t>
            </w:r>
          </w:p>
          <w:p w14:paraId="52092543" w14:textId="77777777" w:rsidR="004019E3" w:rsidRDefault="004019E3" w:rsidP="0058456A">
            <w:pPr>
              <w:spacing w:before="120" w:after="120"/>
              <w:rPr>
                <w:rFonts w:cs="Calibri"/>
                <w:color w:val="262626"/>
                <w:sz w:val="20"/>
                <w:szCs w:val="20"/>
              </w:rPr>
            </w:pPr>
            <w:r>
              <w:rPr>
                <w:rFonts w:cs="Calibri"/>
                <w:color w:val="262626"/>
                <w:sz w:val="20"/>
                <w:szCs w:val="20"/>
              </w:rPr>
              <w:t>Le système de filtration doit donc être adapté en conséquent avec au minimum :</w:t>
            </w:r>
          </w:p>
          <w:p w14:paraId="43E75DF2" w14:textId="77777777" w:rsidR="004019E3" w:rsidRDefault="004019E3" w:rsidP="0058456A">
            <w:pPr>
              <w:spacing w:before="120" w:after="120"/>
              <w:rPr>
                <w:rFonts w:cs="Calibri"/>
                <w:color w:val="262626"/>
                <w:sz w:val="20"/>
                <w:szCs w:val="20"/>
              </w:rPr>
            </w:pPr>
            <w:r>
              <w:rPr>
                <w:rFonts w:cs="Calibri"/>
                <w:color w:val="262626"/>
                <w:sz w:val="20"/>
                <w:szCs w:val="20"/>
              </w:rPr>
              <w:t>Un</w:t>
            </w:r>
            <w:r w:rsidRPr="00042219">
              <w:rPr>
                <w:rFonts w:cs="Calibri"/>
                <w:color w:val="262626"/>
                <w:sz w:val="20"/>
                <w:szCs w:val="20"/>
              </w:rPr>
              <w:t xml:space="preserve"> filtrage</w:t>
            </w:r>
            <w:r>
              <w:rPr>
                <w:rFonts w:cs="Calibri"/>
                <w:color w:val="262626"/>
                <w:sz w:val="20"/>
                <w:szCs w:val="20"/>
              </w:rPr>
              <w:t xml:space="preserve"> par</w:t>
            </w:r>
            <w:r w:rsidRPr="00042219">
              <w:rPr>
                <w:rFonts w:cs="Calibri"/>
                <w:color w:val="262626"/>
                <w:sz w:val="20"/>
                <w:szCs w:val="20"/>
              </w:rPr>
              <w:t xml:space="preserve"> cartouche </w:t>
            </w:r>
            <w:r>
              <w:rPr>
                <w:rFonts w:cs="Calibri"/>
                <w:color w:val="262626"/>
                <w:sz w:val="20"/>
                <w:szCs w:val="20"/>
              </w:rPr>
              <w:t xml:space="preserve">amovible </w:t>
            </w:r>
            <w:r w:rsidRPr="00042219">
              <w:rPr>
                <w:rFonts w:cs="Calibri"/>
                <w:color w:val="262626"/>
                <w:sz w:val="20"/>
                <w:szCs w:val="20"/>
              </w:rPr>
              <w:t>de 5µ</w:t>
            </w:r>
            <w:r>
              <w:rPr>
                <w:rFonts w:cs="Calibri"/>
                <w:color w:val="262626"/>
                <w:sz w:val="20"/>
                <w:szCs w:val="20"/>
              </w:rPr>
              <w:t>.</w:t>
            </w:r>
          </w:p>
          <w:p w14:paraId="1E0BE841" w14:textId="77777777" w:rsidR="004019E3" w:rsidRDefault="004019E3" w:rsidP="0058456A">
            <w:pPr>
              <w:spacing w:before="120" w:after="120"/>
              <w:rPr>
                <w:rFonts w:cs="Calibri"/>
                <w:color w:val="262626"/>
                <w:sz w:val="20"/>
                <w:szCs w:val="20"/>
              </w:rPr>
            </w:pPr>
            <w:r>
              <w:rPr>
                <w:rFonts w:cs="Calibri"/>
                <w:color w:val="262626"/>
                <w:sz w:val="20"/>
                <w:szCs w:val="20"/>
              </w:rPr>
              <w:t>Ayant une</w:t>
            </w:r>
            <w:r w:rsidRPr="00042219">
              <w:rPr>
                <w:rFonts w:cs="Calibri"/>
                <w:color w:val="262626"/>
                <w:sz w:val="20"/>
                <w:szCs w:val="20"/>
              </w:rPr>
              <w:t xml:space="preserve"> capacité de filtration et de débit </w:t>
            </w:r>
            <w:r>
              <w:rPr>
                <w:rFonts w:cs="Calibri"/>
                <w:color w:val="262626"/>
                <w:sz w:val="20"/>
                <w:szCs w:val="20"/>
              </w:rPr>
              <w:t>optimum à la périodicité de fonctionnement et d’entretien des moteurs</w:t>
            </w:r>
            <w:r w:rsidRPr="00042219">
              <w:rPr>
                <w:rFonts w:cs="Calibri"/>
                <w:color w:val="262626"/>
                <w:sz w:val="20"/>
                <w:szCs w:val="20"/>
              </w:rPr>
              <w:t>.</w:t>
            </w:r>
          </w:p>
          <w:p w14:paraId="49D9C933" w14:textId="77777777" w:rsidR="004019E3" w:rsidRPr="00B00E0D" w:rsidRDefault="004019E3" w:rsidP="0058456A">
            <w:pPr>
              <w:spacing w:before="120" w:after="120"/>
              <w:rPr>
                <w:rFonts w:cs="Calibri"/>
                <w:color w:val="262626"/>
                <w:sz w:val="20"/>
                <w:szCs w:val="20"/>
              </w:rPr>
            </w:pPr>
            <w:r>
              <w:rPr>
                <w:rFonts w:cs="Calibri"/>
                <w:color w:val="262626"/>
                <w:sz w:val="20"/>
                <w:szCs w:val="20"/>
              </w:rPr>
              <w:t xml:space="preserve">Le </w:t>
            </w:r>
            <w:r w:rsidRPr="00042219">
              <w:rPr>
                <w:rFonts w:cs="Calibri"/>
                <w:color w:val="262626"/>
                <w:sz w:val="20"/>
                <w:szCs w:val="20"/>
              </w:rPr>
              <w:t xml:space="preserve">Système </w:t>
            </w:r>
            <w:r>
              <w:rPr>
                <w:rFonts w:cs="Calibri"/>
                <w:color w:val="262626"/>
                <w:sz w:val="20"/>
                <w:szCs w:val="20"/>
              </w:rPr>
              <w:t xml:space="preserve">de filtration sera muni d’un système indépendant (ou séparé de pré filtre) </w:t>
            </w:r>
            <w:r w:rsidRPr="00042219">
              <w:rPr>
                <w:rFonts w:cs="Calibri"/>
                <w:color w:val="262626"/>
                <w:sz w:val="20"/>
                <w:szCs w:val="20"/>
              </w:rPr>
              <w:t xml:space="preserve">de dessication </w:t>
            </w:r>
            <w:r>
              <w:rPr>
                <w:rFonts w:cs="Calibri"/>
                <w:color w:val="262626"/>
                <w:sz w:val="20"/>
                <w:szCs w:val="20"/>
              </w:rPr>
              <w:t xml:space="preserve">ou </w:t>
            </w:r>
            <w:r w:rsidRPr="00042219">
              <w:rPr>
                <w:rFonts w:cs="Calibri"/>
                <w:color w:val="262626"/>
                <w:sz w:val="20"/>
                <w:szCs w:val="20"/>
              </w:rPr>
              <w:t>à décantation</w:t>
            </w:r>
            <w:r>
              <w:rPr>
                <w:rFonts w:cs="Calibri"/>
                <w:color w:val="262626"/>
                <w:sz w:val="20"/>
                <w:szCs w:val="20"/>
              </w:rPr>
              <w:t xml:space="preserve"> de séparation d’eau du carburant.</w:t>
            </w:r>
          </w:p>
        </w:tc>
        <w:tc>
          <w:tcPr>
            <w:tcW w:w="4394" w:type="dxa"/>
            <w:shd w:val="clear" w:color="auto" w:fill="auto"/>
            <w:vAlign w:val="center"/>
          </w:tcPr>
          <w:p w14:paraId="43087D39"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37B8C96D" w14:textId="77777777" w:rsidR="004019E3" w:rsidRPr="00B00E0D" w:rsidRDefault="004019E3" w:rsidP="0058456A">
            <w:pPr>
              <w:spacing w:before="120" w:after="120"/>
              <w:rPr>
                <w:rFonts w:cs="Calibri"/>
                <w:color w:val="000000"/>
                <w:sz w:val="20"/>
                <w:szCs w:val="20"/>
              </w:rPr>
            </w:pPr>
          </w:p>
        </w:tc>
      </w:tr>
      <w:tr w:rsidR="004019E3" w:rsidRPr="00B00E0D" w14:paraId="50B81E13" w14:textId="77777777" w:rsidTr="0058456A">
        <w:trPr>
          <w:trHeight w:val="1206"/>
        </w:trPr>
        <w:tc>
          <w:tcPr>
            <w:tcW w:w="738" w:type="dxa"/>
            <w:shd w:val="clear" w:color="auto" w:fill="auto"/>
          </w:tcPr>
          <w:p w14:paraId="6C018BCF" w14:textId="77777777" w:rsidR="004019E3" w:rsidRPr="00B00E0D" w:rsidRDefault="004019E3" w:rsidP="0058456A">
            <w:pPr>
              <w:spacing w:before="120" w:after="120"/>
              <w:jc w:val="center"/>
              <w:rPr>
                <w:rFonts w:cs="Calibri"/>
                <w:color w:val="000000"/>
                <w:sz w:val="20"/>
                <w:szCs w:val="20"/>
              </w:rPr>
            </w:pPr>
            <w:r w:rsidRPr="00B00E0D">
              <w:rPr>
                <w:rFonts w:cs="Calibri"/>
                <w:color w:val="000000"/>
                <w:sz w:val="20"/>
                <w:szCs w:val="20"/>
              </w:rPr>
              <w:t>3.</w:t>
            </w:r>
            <w:r>
              <w:rPr>
                <w:rFonts w:cs="Calibri"/>
                <w:color w:val="000000"/>
                <w:sz w:val="20"/>
                <w:szCs w:val="20"/>
              </w:rPr>
              <w:t>8</w:t>
            </w:r>
          </w:p>
        </w:tc>
        <w:tc>
          <w:tcPr>
            <w:tcW w:w="5103" w:type="dxa"/>
            <w:shd w:val="clear" w:color="auto" w:fill="auto"/>
          </w:tcPr>
          <w:p w14:paraId="125D642F" w14:textId="77777777" w:rsidR="004019E3"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 xml:space="preserve">Les </w:t>
            </w:r>
            <w:r w:rsidRPr="00B00E0D">
              <w:rPr>
                <w:rFonts w:cs="Calibri"/>
                <w:color w:val="262626"/>
                <w:sz w:val="20"/>
                <w:szCs w:val="20"/>
              </w:rPr>
              <w:t xml:space="preserve">Réservoirs </w:t>
            </w:r>
            <w:r>
              <w:rPr>
                <w:rFonts w:cs="Calibri"/>
                <w:color w:val="262626"/>
                <w:sz w:val="20"/>
                <w:szCs w:val="20"/>
              </w:rPr>
              <w:t>de carburant seront de type compartimenté en matériaux synthétique.</w:t>
            </w:r>
          </w:p>
          <w:p w14:paraId="23D92CC7" w14:textId="77777777" w:rsidR="004019E3"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 xml:space="preserve">Ils seront </w:t>
            </w:r>
            <w:r w:rsidRPr="00B00E0D">
              <w:rPr>
                <w:rFonts w:cs="Calibri"/>
                <w:color w:val="262626"/>
                <w:sz w:val="20"/>
                <w:szCs w:val="20"/>
              </w:rPr>
              <w:t xml:space="preserve">intégrés, sous le pont, avec contenance </w:t>
            </w:r>
            <w:r>
              <w:rPr>
                <w:rFonts w:cs="Calibri"/>
                <w:color w:val="262626"/>
                <w:sz w:val="20"/>
                <w:szCs w:val="20"/>
              </w:rPr>
              <w:t xml:space="preserve">allant </w:t>
            </w:r>
            <w:r w:rsidRPr="00B00E0D">
              <w:rPr>
                <w:rFonts w:cs="Calibri"/>
                <w:color w:val="262626"/>
                <w:sz w:val="20"/>
                <w:szCs w:val="20"/>
              </w:rPr>
              <w:t xml:space="preserve">de </w:t>
            </w:r>
            <w:r>
              <w:rPr>
                <w:rFonts w:cs="Calibri"/>
                <w:color w:val="262626"/>
                <w:sz w:val="20"/>
                <w:szCs w:val="20"/>
              </w:rPr>
              <w:t>+/-</w:t>
            </w:r>
            <w:r w:rsidRPr="00B00E0D">
              <w:rPr>
                <w:rFonts w:cs="Calibri"/>
                <w:color w:val="262626"/>
                <w:sz w:val="20"/>
                <w:szCs w:val="20"/>
              </w:rPr>
              <w:t xml:space="preserve"> </w:t>
            </w:r>
            <w:r>
              <w:rPr>
                <w:rFonts w:cs="Calibri"/>
                <w:color w:val="262626"/>
                <w:sz w:val="20"/>
                <w:szCs w:val="20"/>
              </w:rPr>
              <w:t xml:space="preserve">2 x </w:t>
            </w:r>
            <w:r w:rsidRPr="00B00E0D">
              <w:rPr>
                <w:rFonts w:cs="Calibri"/>
                <w:color w:val="262626"/>
                <w:sz w:val="20"/>
                <w:szCs w:val="20"/>
              </w:rPr>
              <w:t xml:space="preserve">150 litres </w:t>
            </w:r>
            <w:r>
              <w:rPr>
                <w:rFonts w:cs="Calibri"/>
                <w:color w:val="262626"/>
                <w:sz w:val="20"/>
                <w:szCs w:val="20"/>
              </w:rPr>
              <w:t>à +/-</w:t>
            </w:r>
            <w:r w:rsidRPr="00B00E0D">
              <w:rPr>
                <w:rFonts w:cs="Calibri"/>
                <w:color w:val="262626"/>
                <w:sz w:val="20"/>
                <w:szCs w:val="20"/>
              </w:rPr>
              <w:t xml:space="preserve"> </w:t>
            </w:r>
            <w:r>
              <w:rPr>
                <w:rFonts w:cs="Calibri"/>
                <w:color w:val="262626"/>
                <w:sz w:val="20"/>
                <w:szCs w:val="20"/>
              </w:rPr>
              <w:t xml:space="preserve">2 x </w:t>
            </w:r>
            <w:r w:rsidRPr="00B00E0D">
              <w:rPr>
                <w:rFonts w:cs="Calibri"/>
                <w:color w:val="262626"/>
                <w:sz w:val="20"/>
                <w:szCs w:val="20"/>
              </w:rPr>
              <w:t>300 litres</w:t>
            </w:r>
            <w:r>
              <w:rPr>
                <w:rFonts w:cs="Calibri"/>
                <w:color w:val="262626"/>
                <w:sz w:val="20"/>
                <w:szCs w:val="20"/>
              </w:rPr>
              <w:t>.</w:t>
            </w:r>
          </w:p>
          <w:p w14:paraId="5D978FA1" w14:textId="77777777" w:rsidR="004019E3" w:rsidRDefault="004019E3" w:rsidP="0058456A">
            <w:pPr>
              <w:autoSpaceDE w:val="0"/>
              <w:autoSpaceDN w:val="0"/>
              <w:adjustRightInd w:val="0"/>
              <w:spacing w:before="120"/>
              <w:jc w:val="both"/>
              <w:rPr>
                <w:rFonts w:cs="Calibri"/>
                <w:color w:val="262626"/>
                <w:sz w:val="20"/>
                <w:szCs w:val="20"/>
              </w:rPr>
            </w:pPr>
            <w:r w:rsidRPr="00DD60F5">
              <w:rPr>
                <w:rFonts w:cs="Calibri"/>
                <w:color w:val="262626"/>
                <w:sz w:val="20"/>
                <w:szCs w:val="20"/>
              </w:rPr>
              <w:lastRenderedPageBreak/>
              <w:t>Les capacités des réservoirs sont défini</w:t>
            </w:r>
            <w:r>
              <w:rPr>
                <w:rFonts w:cs="Calibri"/>
                <w:color w:val="262626"/>
                <w:sz w:val="20"/>
                <w:szCs w:val="20"/>
              </w:rPr>
              <w:t>s</w:t>
            </w:r>
            <w:r w:rsidRPr="00DD60F5">
              <w:rPr>
                <w:rFonts w:cs="Calibri"/>
                <w:color w:val="262626"/>
                <w:sz w:val="20"/>
                <w:szCs w:val="20"/>
              </w:rPr>
              <w:t xml:space="preserve"> </w:t>
            </w:r>
            <w:r>
              <w:rPr>
                <w:rFonts w:cs="Calibri"/>
                <w:color w:val="262626"/>
                <w:sz w:val="20"/>
                <w:szCs w:val="20"/>
              </w:rPr>
              <w:t>selon</w:t>
            </w:r>
            <w:r w:rsidRPr="00DD60F5">
              <w:rPr>
                <w:rFonts w:cs="Calibri"/>
                <w:color w:val="262626"/>
                <w:sz w:val="20"/>
                <w:szCs w:val="20"/>
              </w:rPr>
              <w:t xml:space="preserve"> l’autonomie</w:t>
            </w:r>
            <w:r>
              <w:rPr>
                <w:rFonts w:cs="Calibri"/>
                <w:color w:val="262626"/>
                <w:sz w:val="20"/>
                <w:szCs w:val="20"/>
              </w:rPr>
              <w:t xml:space="preserve"> désirée</w:t>
            </w:r>
            <w:r w:rsidRPr="00DD60F5">
              <w:rPr>
                <w:rFonts w:cs="Calibri"/>
                <w:color w:val="262626"/>
                <w:sz w:val="20"/>
                <w:szCs w:val="20"/>
              </w:rPr>
              <w:t xml:space="preserve"> </w:t>
            </w:r>
            <w:r>
              <w:rPr>
                <w:rFonts w:cs="Calibri"/>
                <w:color w:val="262626"/>
                <w:sz w:val="20"/>
                <w:szCs w:val="20"/>
              </w:rPr>
              <w:t xml:space="preserve">de 10h de fonctionnement </w:t>
            </w:r>
            <w:r w:rsidRPr="00DD60F5">
              <w:rPr>
                <w:rFonts w:cs="Calibri"/>
                <w:color w:val="262626"/>
                <w:sz w:val="20"/>
                <w:szCs w:val="20"/>
              </w:rPr>
              <w:t xml:space="preserve">et </w:t>
            </w:r>
            <w:r>
              <w:rPr>
                <w:rFonts w:cs="Calibri"/>
                <w:color w:val="262626"/>
                <w:sz w:val="20"/>
                <w:szCs w:val="20"/>
              </w:rPr>
              <w:t>d</w:t>
            </w:r>
            <w:r w:rsidRPr="00DD60F5">
              <w:rPr>
                <w:rFonts w:cs="Calibri"/>
                <w:color w:val="262626"/>
                <w:sz w:val="20"/>
                <w:szCs w:val="20"/>
              </w:rPr>
              <w:t>e rayon d’action souhaité</w:t>
            </w:r>
            <w:r>
              <w:rPr>
                <w:rFonts w:cs="Calibri"/>
                <w:color w:val="262626"/>
                <w:sz w:val="20"/>
                <w:szCs w:val="20"/>
              </w:rPr>
              <w:t>.</w:t>
            </w:r>
          </w:p>
          <w:p w14:paraId="1A6DFC51" w14:textId="77777777" w:rsidR="004019E3"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 xml:space="preserve">Les </w:t>
            </w:r>
            <w:r w:rsidRPr="00B00E0D">
              <w:rPr>
                <w:rFonts w:cs="Calibri"/>
                <w:color w:val="262626"/>
                <w:sz w:val="20"/>
                <w:szCs w:val="20"/>
              </w:rPr>
              <w:t xml:space="preserve">entrées de carburant et </w:t>
            </w:r>
            <w:r>
              <w:rPr>
                <w:rFonts w:cs="Calibri"/>
                <w:color w:val="262626"/>
                <w:sz w:val="20"/>
                <w:szCs w:val="20"/>
              </w:rPr>
              <w:t xml:space="preserve">les </w:t>
            </w:r>
            <w:r w:rsidRPr="00B00E0D">
              <w:rPr>
                <w:rFonts w:cs="Calibri"/>
                <w:color w:val="262626"/>
                <w:sz w:val="20"/>
                <w:szCs w:val="20"/>
              </w:rPr>
              <w:t xml:space="preserve">conduites </w:t>
            </w:r>
            <w:r>
              <w:rPr>
                <w:rFonts w:cs="Calibri"/>
                <w:color w:val="262626"/>
                <w:sz w:val="20"/>
                <w:szCs w:val="20"/>
              </w:rPr>
              <w:t xml:space="preserve">seront </w:t>
            </w:r>
            <w:r w:rsidRPr="00B00E0D">
              <w:rPr>
                <w:rFonts w:cs="Calibri"/>
                <w:color w:val="262626"/>
                <w:sz w:val="20"/>
                <w:szCs w:val="20"/>
              </w:rPr>
              <w:t>indépendantes</w:t>
            </w:r>
            <w:r>
              <w:rPr>
                <w:rFonts w:cs="Calibri"/>
                <w:color w:val="262626"/>
                <w:sz w:val="20"/>
                <w:szCs w:val="20"/>
              </w:rPr>
              <w:t>.</w:t>
            </w:r>
          </w:p>
          <w:p w14:paraId="08756753" w14:textId="77777777" w:rsidR="004019E3" w:rsidRPr="00B00E0D" w:rsidRDefault="004019E3" w:rsidP="0058456A">
            <w:pPr>
              <w:autoSpaceDE w:val="0"/>
              <w:autoSpaceDN w:val="0"/>
              <w:adjustRightInd w:val="0"/>
              <w:spacing w:before="120"/>
              <w:jc w:val="both"/>
              <w:rPr>
                <w:rFonts w:cs="Calibri"/>
                <w:color w:val="262626"/>
                <w:sz w:val="20"/>
                <w:szCs w:val="20"/>
              </w:rPr>
            </w:pPr>
            <w:r>
              <w:rPr>
                <w:rFonts w:cs="Calibri"/>
                <w:color w:val="262626"/>
                <w:sz w:val="20"/>
                <w:szCs w:val="20"/>
              </w:rPr>
              <w:t>Bouchon à fermeture sécurisé (éventuellement avec cadenas)</w:t>
            </w:r>
          </w:p>
        </w:tc>
        <w:tc>
          <w:tcPr>
            <w:tcW w:w="4394" w:type="dxa"/>
            <w:shd w:val="clear" w:color="auto" w:fill="auto"/>
            <w:vAlign w:val="center"/>
          </w:tcPr>
          <w:p w14:paraId="1B09A1F6"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5B9726CB" w14:textId="77777777" w:rsidR="004019E3" w:rsidRPr="00B00E0D" w:rsidRDefault="004019E3" w:rsidP="0058456A">
            <w:pPr>
              <w:spacing w:before="120" w:after="120"/>
              <w:rPr>
                <w:rFonts w:cs="Calibri"/>
                <w:color w:val="000000"/>
                <w:sz w:val="20"/>
                <w:szCs w:val="20"/>
              </w:rPr>
            </w:pPr>
          </w:p>
        </w:tc>
      </w:tr>
      <w:tr w:rsidR="004019E3" w:rsidRPr="00B00E0D" w14:paraId="21FDE785" w14:textId="77777777" w:rsidTr="0058456A">
        <w:tc>
          <w:tcPr>
            <w:tcW w:w="738" w:type="dxa"/>
            <w:tcBorders>
              <w:bottom w:val="single" w:sz="4" w:space="0" w:color="auto"/>
            </w:tcBorders>
            <w:shd w:val="clear" w:color="auto" w:fill="auto"/>
          </w:tcPr>
          <w:p w14:paraId="4266A10F"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3.9</w:t>
            </w:r>
          </w:p>
        </w:tc>
        <w:tc>
          <w:tcPr>
            <w:tcW w:w="5103" w:type="dxa"/>
            <w:tcBorders>
              <w:bottom w:val="single" w:sz="4" w:space="0" w:color="auto"/>
            </w:tcBorders>
            <w:shd w:val="clear" w:color="auto" w:fill="auto"/>
          </w:tcPr>
          <w:p w14:paraId="763D9456" w14:textId="77777777" w:rsidR="004019E3" w:rsidRPr="0072435B" w:rsidRDefault="004019E3" w:rsidP="0058456A">
            <w:pPr>
              <w:tabs>
                <w:tab w:val="left" w:pos="964"/>
              </w:tabs>
              <w:spacing w:before="120" w:after="120"/>
              <w:rPr>
                <w:rFonts w:cs="Calibri"/>
                <w:color w:val="262626"/>
                <w:sz w:val="20"/>
                <w:szCs w:val="20"/>
              </w:rPr>
            </w:pPr>
            <w:r w:rsidRPr="0072435B">
              <w:rPr>
                <w:rFonts w:cs="Calibri"/>
                <w:color w:val="262626"/>
                <w:sz w:val="20"/>
                <w:szCs w:val="20"/>
              </w:rPr>
              <w:t>Système de coupe circuit bipolaire de la batterie et un bac à batteries de protection étanche contre les acides et la corrosion.</w:t>
            </w:r>
          </w:p>
          <w:p w14:paraId="3370A9EB" w14:textId="77777777" w:rsidR="004019E3" w:rsidRPr="00B00E0D" w:rsidRDefault="004019E3" w:rsidP="0058456A">
            <w:pPr>
              <w:tabs>
                <w:tab w:val="left" w:pos="964"/>
              </w:tabs>
              <w:spacing w:before="120" w:after="120"/>
              <w:rPr>
                <w:rFonts w:cs="Calibri"/>
                <w:color w:val="262626"/>
                <w:sz w:val="20"/>
                <w:szCs w:val="20"/>
              </w:rPr>
            </w:pPr>
            <w:r w:rsidRPr="0072435B">
              <w:rPr>
                <w:rFonts w:cs="Calibri"/>
                <w:color w:val="262626"/>
                <w:sz w:val="20"/>
                <w:szCs w:val="20"/>
              </w:rPr>
              <w:t>Un séparateur de protection de charge de la batterie de démarrage en cas de montage d’une batterie auxiliaire d’instruments.</w:t>
            </w:r>
          </w:p>
        </w:tc>
        <w:tc>
          <w:tcPr>
            <w:tcW w:w="4394" w:type="dxa"/>
            <w:tcBorders>
              <w:bottom w:val="single" w:sz="4" w:space="0" w:color="auto"/>
            </w:tcBorders>
            <w:shd w:val="clear" w:color="auto" w:fill="auto"/>
            <w:vAlign w:val="center"/>
          </w:tcPr>
          <w:p w14:paraId="04336DD2"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4408D5C6" w14:textId="77777777" w:rsidR="004019E3" w:rsidRPr="00B00E0D" w:rsidRDefault="004019E3" w:rsidP="0058456A">
            <w:pPr>
              <w:spacing w:before="120" w:after="120"/>
              <w:rPr>
                <w:rFonts w:cs="Calibri"/>
                <w:color w:val="3B3838"/>
                <w:sz w:val="20"/>
                <w:szCs w:val="20"/>
              </w:rPr>
            </w:pPr>
          </w:p>
        </w:tc>
      </w:tr>
      <w:tr w:rsidR="004019E3" w:rsidRPr="00C3452C" w14:paraId="7DC7E285" w14:textId="77777777" w:rsidTr="0058456A">
        <w:tc>
          <w:tcPr>
            <w:tcW w:w="738" w:type="dxa"/>
            <w:tcBorders>
              <w:bottom w:val="single" w:sz="4" w:space="0" w:color="auto"/>
            </w:tcBorders>
            <w:shd w:val="clear" w:color="auto" w:fill="auto"/>
          </w:tcPr>
          <w:p w14:paraId="24A7A3F2" w14:textId="77777777" w:rsidR="004019E3" w:rsidRPr="0062666A" w:rsidRDefault="004019E3" w:rsidP="0058456A">
            <w:pPr>
              <w:spacing w:before="120" w:after="120"/>
              <w:jc w:val="center"/>
              <w:rPr>
                <w:rFonts w:cs="Calibri"/>
                <w:b/>
                <w:bCs/>
                <w:color w:val="000000"/>
              </w:rPr>
            </w:pPr>
            <w:r w:rsidRPr="0062666A">
              <w:rPr>
                <w:rFonts w:cs="Calibri"/>
                <w:b/>
                <w:bCs/>
                <w:color w:val="000000"/>
              </w:rPr>
              <w:t>4</w:t>
            </w:r>
          </w:p>
        </w:tc>
        <w:tc>
          <w:tcPr>
            <w:tcW w:w="5103" w:type="dxa"/>
            <w:tcBorders>
              <w:bottom w:val="single" w:sz="4" w:space="0" w:color="auto"/>
            </w:tcBorders>
            <w:shd w:val="clear" w:color="auto" w:fill="auto"/>
          </w:tcPr>
          <w:p w14:paraId="4E495175" w14:textId="77777777" w:rsidR="004019E3" w:rsidRPr="00C3452C" w:rsidRDefault="004019E3" w:rsidP="0058456A">
            <w:pPr>
              <w:spacing w:before="120" w:after="120"/>
              <w:rPr>
                <w:rFonts w:cs="Calibri"/>
                <w:b/>
                <w:bCs/>
                <w:color w:val="000000"/>
              </w:rPr>
            </w:pPr>
            <w:r w:rsidRPr="00C3452C">
              <w:rPr>
                <w:rFonts w:cs="Calibri"/>
                <w:b/>
                <w:bCs/>
                <w:color w:val="000000"/>
              </w:rPr>
              <w:t>Instrumentations</w:t>
            </w:r>
            <w:r>
              <w:rPr>
                <w:rFonts w:cs="Calibri"/>
                <w:b/>
                <w:bCs/>
                <w:color w:val="000000"/>
              </w:rPr>
              <w:t xml:space="preserve"> - Navigation</w:t>
            </w:r>
          </w:p>
        </w:tc>
        <w:tc>
          <w:tcPr>
            <w:tcW w:w="4394" w:type="dxa"/>
            <w:tcBorders>
              <w:bottom w:val="single" w:sz="4" w:space="0" w:color="auto"/>
            </w:tcBorders>
            <w:shd w:val="clear" w:color="auto" w:fill="auto"/>
            <w:vAlign w:val="center"/>
          </w:tcPr>
          <w:p w14:paraId="6DC6C779" w14:textId="77777777" w:rsidR="004019E3" w:rsidRPr="00C3452C" w:rsidRDefault="004019E3" w:rsidP="0058456A">
            <w:pPr>
              <w:spacing w:before="120" w:after="120"/>
              <w:jc w:val="center"/>
              <w:rPr>
                <w:rFonts w:cs="Calibri"/>
                <w:color w:val="000000"/>
                <w:sz w:val="20"/>
                <w:szCs w:val="20"/>
              </w:rPr>
            </w:pPr>
          </w:p>
        </w:tc>
        <w:tc>
          <w:tcPr>
            <w:tcW w:w="3686" w:type="dxa"/>
            <w:tcBorders>
              <w:bottom w:val="single" w:sz="4" w:space="0" w:color="auto"/>
            </w:tcBorders>
            <w:shd w:val="clear" w:color="auto" w:fill="auto"/>
          </w:tcPr>
          <w:p w14:paraId="7DDF6237" w14:textId="77777777" w:rsidR="004019E3" w:rsidRPr="00B00E0D" w:rsidRDefault="004019E3" w:rsidP="0058456A">
            <w:pPr>
              <w:spacing w:before="120" w:after="120"/>
              <w:jc w:val="center"/>
              <w:rPr>
                <w:rFonts w:cs="Calibri"/>
                <w:color w:val="000000"/>
                <w:sz w:val="20"/>
                <w:szCs w:val="20"/>
              </w:rPr>
            </w:pPr>
          </w:p>
        </w:tc>
      </w:tr>
      <w:tr w:rsidR="004019E3" w:rsidRPr="00B00E0D" w14:paraId="46F62C9C" w14:textId="77777777" w:rsidTr="0058456A">
        <w:tc>
          <w:tcPr>
            <w:tcW w:w="738" w:type="dxa"/>
            <w:tcBorders>
              <w:bottom w:val="single" w:sz="4" w:space="0" w:color="auto"/>
            </w:tcBorders>
            <w:shd w:val="clear" w:color="auto" w:fill="auto"/>
            <w:vAlign w:val="center"/>
          </w:tcPr>
          <w:p w14:paraId="784A02F9"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4.1</w:t>
            </w:r>
          </w:p>
        </w:tc>
        <w:tc>
          <w:tcPr>
            <w:tcW w:w="5103" w:type="dxa"/>
            <w:tcBorders>
              <w:bottom w:val="single" w:sz="4" w:space="0" w:color="auto"/>
            </w:tcBorders>
            <w:shd w:val="clear" w:color="auto" w:fill="auto"/>
          </w:tcPr>
          <w:p w14:paraId="4A60F1A2" w14:textId="77777777" w:rsidR="004019E3" w:rsidRDefault="004019E3" w:rsidP="0058456A">
            <w:pPr>
              <w:spacing w:before="120" w:after="120"/>
              <w:jc w:val="both"/>
              <w:rPr>
                <w:rFonts w:cs="Calibri"/>
                <w:color w:val="262626"/>
                <w:sz w:val="20"/>
                <w:szCs w:val="20"/>
              </w:rPr>
            </w:pPr>
            <w:r w:rsidRPr="00B00E0D">
              <w:rPr>
                <w:rFonts w:cs="Calibri"/>
                <w:color w:val="262626"/>
                <w:sz w:val="20"/>
                <w:szCs w:val="20"/>
              </w:rPr>
              <w:t xml:space="preserve">Tableau de bord avec </w:t>
            </w:r>
            <w:r>
              <w:rPr>
                <w:rFonts w:cs="Calibri"/>
                <w:color w:val="262626"/>
                <w:sz w:val="20"/>
                <w:szCs w:val="20"/>
              </w:rPr>
              <w:t>instrumentation comportant :</w:t>
            </w:r>
          </w:p>
          <w:p w14:paraId="0422B257" w14:textId="77777777" w:rsidR="004019E3" w:rsidRDefault="004019E3" w:rsidP="004019E3">
            <w:pPr>
              <w:pStyle w:val="Paragraphedeliste"/>
              <w:numPr>
                <w:ilvl w:val="0"/>
                <w:numId w:val="62"/>
              </w:numPr>
              <w:spacing w:before="120" w:after="120"/>
              <w:jc w:val="both"/>
              <w:rPr>
                <w:rFonts w:cs="Calibri"/>
                <w:color w:val="262626"/>
                <w:sz w:val="20"/>
                <w:szCs w:val="20"/>
              </w:rPr>
            </w:pPr>
            <w:r w:rsidRPr="00F60322">
              <w:rPr>
                <w:rFonts w:cs="Calibri"/>
                <w:color w:val="262626"/>
                <w:sz w:val="20"/>
                <w:szCs w:val="20"/>
              </w:rPr>
              <w:t>Navigation</w:t>
            </w:r>
            <w:r>
              <w:rPr>
                <w:rFonts w:cs="Calibri"/>
                <w:color w:val="262626"/>
                <w:sz w:val="20"/>
                <w:szCs w:val="20"/>
              </w:rPr>
              <w:t> :</w:t>
            </w:r>
          </w:p>
          <w:p w14:paraId="422068F4" w14:textId="77777777" w:rsidR="004019E3" w:rsidRDefault="004019E3" w:rsidP="004019E3">
            <w:pPr>
              <w:pStyle w:val="Paragraphedeliste"/>
              <w:numPr>
                <w:ilvl w:val="0"/>
                <w:numId w:val="63"/>
              </w:numPr>
              <w:spacing w:before="120" w:after="120"/>
              <w:jc w:val="both"/>
              <w:rPr>
                <w:rFonts w:cs="Calibri"/>
                <w:color w:val="262626"/>
                <w:sz w:val="20"/>
                <w:szCs w:val="20"/>
              </w:rPr>
            </w:pPr>
            <w:r w:rsidRPr="00F60322">
              <w:rPr>
                <w:rFonts w:cs="Calibri"/>
                <w:color w:val="262626"/>
                <w:sz w:val="20"/>
                <w:szCs w:val="20"/>
              </w:rPr>
              <w:t>Un Loch.</w:t>
            </w:r>
          </w:p>
          <w:p w14:paraId="70673F11" w14:textId="77777777" w:rsidR="004019E3" w:rsidRDefault="004019E3" w:rsidP="004019E3">
            <w:pPr>
              <w:pStyle w:val="Paragraphedeliste"/>
              <w:numPr>
                <w:ilvl w:val="0"/>
                <w:numId w:val="63"/>
              </w:numPr>
              <w:spacing w:before="120" w:after="120"/>
              <w:jc w:val="both"/>
              <w:rPr>
                <w:rFonts w:cs="Calibri"/>
                <w:color w:val="262626"/>
                <w:sz w:val="20"/>
                <w:szCs w:val="20"/>
              </w:rPr>
            </w:pPr>
            <w:r w:rsidRPr="00F60322">
              <w:rPr>
                <w:rFonts w:cs="Calibri"/>
                <w:color w:val="262626"/>
                <w:sz w:val="20"/>
                <w:szCs w:val="20"/>
              </w:rPr>
              <w:t>Un GPS.</w:t>
            </w:r>
          </w:p>
          <w:p w14:paraId="43EB54A1" w14:textId="77777777" w:rsidR="004019E3" w:rsidRDefault="004019E3" w:rsidP="0058456A">
            <w:pPr>
              <w:pStyle w:val="Paragraphedeliste"/>
              <w:spacing w:before="120" w:after="120"/>
              <w:ind w:left="1440"/>
              <w:jc w:val="both"/>
              <w:rPr>
                <w:rFonts w:cs="Calibri"/>
                <w:color w:val="262626"/>
                <w:sz w:val="20"/>
                <w:szCs w:val="20"/>
              </w:rPr>
            </w:pPr>
            <w:r>
              <w:rPr>
                <w:rFonts w:cs="Calibri"/>
                <w:color w:val="262626"/>
                <w:sz w:val="20"/>
                <w:szCs w:val="20"/>
              </w:rPr>
              <w:t>(Avec carte intégrée du bassin du Fleuve Congo)</w:t>
            </w:r>
          </w:p>
          <w:p w14:paraId="361A7C3B" w14:textId="77777777" w:rsidR="004019E3" w:rsidRDefault="004019E3" w:rsidP="004019E3">
            <w:pPr>
              <w:pStyle w:val="Paragraphedeliste"/>
              <w:numPr>
                <w:ilvl w:val="0"/>
                <w:numId w:val="63"/>
              </w:numPr>
              <w:spacing w:before="120" w:after="120"/>
              <w:jc w:val="both"/>
              <w:rPr>
                <w:rFonts w:cs="Calibri"/>
                <w:color w:val="262626"/>
                <w:sz w:val="20"/>
                <w:szCs w:val="20"/>
              </w:rPr>
            </w:pPr>
            <w:r w:rsidRPr="00F60322">
              <w:rPr>
                <w:rFonts w:cs="Calibri"/>
                <w:color w:val="262626"/>
                <w:sz w:val="20"/>
                <w:szCs w:val="20"/>
              </w:rPr>
              <w:t>Un Echosondeur</w:t>
            </w:r>
            <w:r>
              <w:rPr>
                <w:rFonts w:cs="Calibri"/>
                <w:color w:val="262626"/>
                <w:sz w:val="20"/>
                <w:szCs w:val="20"/>
              </w:rPr>
              <w:t>.</w:t>
            </w:r>
          </w:p>
          <w:p w14:paraId="311CB1CF" w14:textId="77777777" w:rsidR="004019E3" w:rsidRDefault="004019E3" w:rsidP="0058456A">
            <w:pPr>
              <w:pStyle w:val="Paragraphedeliste"/>
              <w:spacing w:before="120" w:after="120"/>
              <w:ind w:left="1440"/>
              <w:jc w:val="both"/>
              <w:rPr>
                <w:rFonts w:cs="Calibri"/>
                <w:color w:val="262626"/>
                <w:sz w:val="20"/>
                <w:szCs w:val="20"/>
              </w:rPr>
            </w:pPr>
            <w:r>
              <w:rPr>
                <w:rFonts w:cs="Calibri"/>
                <w:color w:val="262626"/>
                <w:sz w:val="20"/>
                <w:szCs w:val="20"/>
              </w:rPr>
              <w:t>(</w:t>
            </w:r>
            <w:proofErr w:type="gramStart"/>
            <w:r w:rsidRPr="00F60322">
              <w:rPr>
                <w:rFonts w:cs="Calibri"/>
                <w:color w:val="262626"/>
                <w:sz w:val="20"/>
                <w:szCs w:val="20"/>
              </w:rPr>
              <w:t>avec</w:t>
            </w:r>
            <w:proofErr w:type="gramEnd"/>
            <w:r w:rsidRPr="00F60322">
              <w:rPr>
                <w:rFonts w:cs="Calibri"/>
                <w:color w:val="262626"/>
                <w:sz w:val="20"/>
                <w:szCs w:val="20"/>
              </w:rPr>
              <w:t xml:space="preserve"> alarme de haut fond</w:t>
            </w:r>
            <w:r>
              <w:rPr>
                <w:rFonts w:cs="Calibri"/>
                <w:color w:val="262626"/>
                <w:sz w:val="20"/>
                <w:szCs w:val="20"/>
              </w:rPr>
              <w:t>)</w:t>
            </w:r>
            <w:r w:rsidRPr="00F60322">
              <w:rPr>
                <w:rFonts w:cs="Calibri"/>
                <w:color w:val="262626"/>
                <w:sz w:val="20"/>
                <w:szCs w:val="20"/>
              </w:rPr>
              <w:t>.</w:t>
            </w:r>
          </w:p>
          <w:p w14:paraId="34DE2BE4" w14:textId="77777777" w:rsidR="004019E3" w:rsidRDefault="004019E3" w:rsidP="004019E3">
            <w:pPr>
              <w:pStyle w:val="Paragraphedeliste"/>
              <w:numPr>
                <w:ilvl w:val="0"/>
                <w:numId w:val="63"/>
              </w:numPr>
              <w:spacing w:before="120" w:after="120"/>
              <w:rPr>
                <w:rFonts w:cs="Calibri"/>
                <w:color w:val="262626"/>
                <w:sz w:val="20"/>
                <w:szCs w:val="20"/>
              </w:rPr>
            </w:pPr>
            <w:r>
              <w:rPr>
                <w:rFonts w:cs="Calibri"/>
                <w:color w:val="262626"/>
                <w:sz w:val="20"/>
                <w:szCs w:val="20"/>
              </w:rPr>
              <w:t>Compas magnétique type « globe » rétroéclairé.</w:t>
            </w:r>
          </w:p>
          <w:p w14:paraId="4A468D90" w14:textId="77777777" w:rsidR="004019E3" w:rsidRDefault="004019E3" w:rsidP="004019E3">
            <w:pPr>
              <w:pStyle w:val="Paragraphedeliste"/>
              <w:numPr>
                <w:ilvl w:val="0"/>
                <w:numId w:val="62"/>
              </w:numPr>
              <w:spacing w:before="120" w:after="120"/>
              <w:rPr>
                <w:rFonts w:cs="Calibri"/>
                <w:color w:val="262626"/>
                <w:sz w:val="20"/>
                <w:szCs w:val="20"/>
              </w:rPr>
            </w:pPr>
            <w:r>
              <w:rPr>
                <w:rFonts w:cs="Calibri"/>
                <w:color w:val="262626"/>
                <w:sz w:val="20"/>
                <w:szCs w:val="20"/>
              </w:rPr>
              <w:t>Moteur :</w:t>
            </w:r>
          </w:p>
          <w:p w14:paraId="0FB1AEF3" w14:textId="77777777" w:rsidR="004019E3" w:rsidRDefault="004019E3" w:rsidP="004019E3">
            <w:pPr>
              <w:pStyle w:val="Paragraphedeliste"/>
              <w:numPr>
                <w:ilvl w:val="0"/>
                <w:numId w:val="63"/>
              </w:numPr>
              <w:spacing w:before="120" w:after="120"/>
              <w:jc w:val="both"/>
              <w:rPr>
                <w:rFonts w:cs="Calibri"/>
                <w:color w:val="262626"/>
                <w:sz w:val="20"/>
                <w:szCs w:val="20"/>
              </w:rPr>
            </w:pPr>
            <w:r>
              <w:rPr>
                <w:rFonts w:cs="Calibri"/>
                <w:color w:val="262626"/>
                <w:sz w:val="20"/>
                <w:szCs w:val="20"/>
              </w:rPr>
              <w:t>Compte tour régime moteur.</w:t>
            </w:r>
          </w:p>
          <w:p w14:paraId="2E914764" w14:textId="77777777" w:rsidR="004019E3" w:rsidRDefault="004019E3" w:rsidP="004019E3">
            <w:pPr>
              <w:pStyle w:val="Paragraphedeliste"/>
              <w:numPr>
                <w:ilvl w:val="0"/>
                <w:numId w:val="63"/>
              </w:numPr>
              <w:spacing w:before="120" w:after="120"/>
              <w:jc w:val="both"/>
              <w:rPr>
                <w:rFonts w:cs="Calibri"/>
                <w:color w:val="262626"/>
                <w:sz w:val="20"/>
                <w:szCs w:val="20"/>
              </w:rPr>
            </w:pPr>
            <w:r>
              <w:rPr>
                <w:rFonts w:cs="Calibri"/>
                <w:color w:val="262626"/>
                <w:sz w:val="20"/>
                <w:szCs w:val="20"/>
              </w:rPr>
              <w:t>Pression d’huile.</w:t>
            </w:r>
          </w:p>
          <w:p w14:paraId="166C9A20" w14:textId="77777777" w:rsidR="004019E3" w:rsidRDefault="004019E3" w:rsidP="004019E3">
            <w:pPr>
              <w:pStyle w:val="Paragraphedeliste"/>
              <w:numPr>
                <w:ilvl w:val="0"/>
                <w:numId w:val="63"/>
              </w:numPr>
              <w:spacing w:before="120" w:after="120"/>
              <w:jc w:val="both"/>
              <w:rPr>
                <w:rFonts w:cs="Calibri"/>
                <w:color w:val="262626"/>
                <w:sz w:val="20"/>
                <w:szCs w:val="20"/>
              </w:rPr>
            </w:pPr>
            <w:r>
              <w:rPr>
                <w:rFonts w:cs="Calibri"/>
                <w:color w:val="262626"/>
                <w:sz w:val="20"/>
                <w:szCs w:val="20"/>
              </w:rPr>
              <w:lastRenderedPageBreak/>
              <w:t>Température.</w:t>
            </w:r>
          </w:p>
          <w:p w14:paraId="5F618C73" w14:textId="77777777" w:rsidR="004019E3" w:rsidRDefault="004019E3" w:rsidP="004019E3">
            <w:pPr>
              <w:pStyle w:val="Paragraphedeliste"/>
              <w:numPr>
                <w:ilvl w:val="0"/>
                <w:numId w:val="63"/>
              </w:numPr>
              <w:spacing w:before="120" w:after="120"/>
              <w:jc w:val="both"/>
              <w:rPr>
                <w:rFonts w:cs="Calibri"/>
                <w:color w:val="262626"/>
                <w:sz w:val="20"/>
                <w:szCs w:val="20"/>
              </w:rPr>
            </w:pPr>
            <w:r>
              <w:rPr>
                <w:rFonts w:cs="Calibri"/>
                <w:color w:val="262626"/>
                <w:sz w:val="20"/>
                <w:szCs w:val="20"/>
              </w:rPr>
              <w:t>Tension de batterie.</w:t>
            </w:r>
          </w:p>
          <w:p w14:paraId="3C55F4EA" w14:textId="77777777" w:rsidR="004019E3" w:rsidRPr="00F60322" w:rsidRDefault="004019E3" w:rsidP="004019E3">
            <w:pPr>
              <w:pStyle w:val="Paragraphedeliste"/>
              <w:numPr>
                <w:ilvl w:val="0"/>
                <w:numId w:val="63"/>
              </w:numPr>
              <w:spacing w:before="120" w:after="120"/>
              <w:jc w:val="both"/>
              <w:rPr>
                <w:rFonts w:cs="Calibri"/>
                <w:color w:val="262626"/>
                <w:sz w:val="20"/>
                <w:szCs w:val="20"/>
              </w:rPr>
            </w:pPr>
            <w:r>
              <w:rPr>
                <w:rFonts w:cs="Calibri"/>
                <w:color w:val="262626"/>
                <w:sz w:val="20"/>
                <w:szCs w:val="20"/>
              </w:rPr>
              <w:t>Alarmes.</w:t>
            </w:r>
          </w:p>
        </w:tc>
        <w:tc>
          <w:tcPr>
            <w:tcW w:w="4394" w:type="dxa"/>
            <w:tcBorders>
              <w:bottom w:val="single" w:sz="4" w:space="0" w:color="auto"/>
            </w:tcBorders>
            <w:shd w:val="clear" w:color="auto" w:fill="auto"/>
            <w:vAlign w:val="center"/>
          </w:tcPr>
          <w:p w14:paraId="48A18661" w14:textId="77777777" w:rsidR="004019E3" w:rsidRPr="00F60322" w:rsidRDefault="004019E3" w:rsidP="0058456A">
            <w:pPr>
              <w:spacing w:before="120" w:after="120"/>
              <w:rPr>
                <w:rFonts w:cs="Calibri"/>
                <w:color w:val="262626"/>
                <w:sz w:val="20"/>
                <w:szCs w:val="20"/>
              </w:rPr>
            </w:pPr>
          </w:p>
        </w:tc>
        <w:tc>
          <w:tcPr>
            <w:tcW w:w="3686" w:type="dxa"/>
            <w:tcBorders>
              <w:bottom w:val="single" w:sz="4" w:space="0" w:color="auto"/>
            </w:tcBorders>
            <w:shd w:val="clear" w:color="auto" w:fill="auto"/>
          </w:tcPr>
          <w:p w14:paraId="77AD1B1D" w14:textId="77777777" w:rsidR="004019E3" w:rsidRPr="00B00E0D" w:rsidRDefault="004019E3" w:rsidP="0058456A">
            <w:pPr>
              <w:spacing w:before="120" w:after="120"/>
              <w:rPr>
                <w:rFonts w:cs="Calibri"/>
                <w:color w:val="000000"/>
                <w:sz w:val="20"/>
                <w:szCs w:val="20"/>
              </w:rPr>
            </w:pPr>
          </w:p>
        </w:tc>
      </w:tr>
      <w:tr w:rsidR="004019E3" w:rsidRPr="00B00E0D" w14:paraId="12675BD5" w14:textId="77777777" w:rsidTr="0058456A">
        <w:tc>
          <w:tcPr>
            <w:tcW w:w="738" w:type="dxa"/>
            <w:tcBorders>
              <w:bottom w:val="single" w:sz="4" w:space="0" w:color="auto"/>
            </w:tcBorders>
            <w:shd w:val="clear" w:color="auto" w:fill="auto"/>
          </w:tcPr>
          <w:p w14:paraId="6D1A26EC" w14:textId="77777777" w:rsidR="004019E3" w:rsidRPr="0062666A" w:rsidRDefault="004019E3" w:rsidP="0058456A">
            <w:pPr>
              <w:spacing w:before="120" w:after="120"/>
              <w:jc w:val="center"/>
              <w:rPr>
                <w:rFonts w:cs="Calibri"/>
                <w:b/>
                <w:bCs/>
                <w:color w:val="000000"/>
              </w:rPr>
            </w:pPr>
            <w:r w:rsidRPr="0062666A">
              <w:rPr>
                <w:rFonts w:cs="Calibri"/>
                <w:b/>
                <w:bCs/>
                <w:color w:val="000000"/>
              </w:rPr>
              <w:t>5</w:t>
            </w:r>
          </w:p>
        </w:tc>
        <w:tc>
          <w:tcPr>
            <w:tcW w:w="5103" w:type="dxa"/>
            <w:tcBorders>
              <w:bottom w:val="single" w:sz="4" w:space="0" w:color="auto"/>
            </w:tcBorders>
            <w:shd w:val="clear" w:color="auto" w:fill="auto"/>
          </w:tcPr>
          <w:p w14:paraId="1F542C2A" w14:textId="77777777" w:rsidR="004019E3" w:rsidRPr="00C3452C" w:rsidRDefault="004019E3" w:rsidP="0058456A">
            <w:pPr>
              <w:tabs>
                <w:tab w:val="left" w:pos="964"/>
              </w:tabs>
              <w:spacing w:before="120" w:after="120"/>
              <w:rPr>
                <w:rFonts w:cs="Calibri"/>
                <w:b/>
                <w:bCs/>
                <w:color w:val="262626"/>
              </w:rPr>
            </w:pPr>
            <w:r w:rsidRPr="00C3452C">
              <w:rPr>
                <w:rFonts w:cs="Calibri"/>
                <w:b/>
                <w:bCs/>
                <w:color w:val="262626"/>
              </w:rPr>
              <w:t>Equipement de sécurité</w:t>
            </w:r>
          </w:p>
        </w:tc>
        <w:tc>
          <w:tcPr>
            <w:tcW w:w="4394" w:type="dxa"/>
            <w:tcBorders>
              <w:bottom w:val="single" w:sz="4" w:space="0" w:color="auto"/>
            </w:tcBorders>
            <w:shd w:val="clear" w:color="auto" w:fill="auto"/>
            <w:vAlign w:val="center"/>
          </w:tcPr>
          <w:p w14:paraId="7B2F079E"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564439B9" w14:textId="77777777" w:rsidR="004019E3" w:rsidRPr="00B00E0D" w:rsidRDefault="004019E3" w:rsidP="0058456A">
            <w:pPr>
              <w:spacing w:before="120" w:after="120"/>
              <w:rPr>
                <w:rFonts w:cs="Calibri"/>
                <w:color w:val="3B3838"/>
                <w:sz w:val="20"/>
                <w:szCs w:val="20"/>
              </w:rPr>
            </w:pPr>
          </w:p>
        </w:tc>
      </w:tr>
      <w:tr w:rsidR="004019E3" w:rsidRPr="00B00E0D" w14:paraId="4E14FA32" w14:textId="77777777" w:rsidTr="0058456A">
        <w:tc>
          <w:tcPr>
            <w:tcW w:w="738" w:type="dxa"/>
            <w:tcBorders>
              <w:bottom w:val="single" w:sz="4" w:space="0" w:color="auto"/>
            </w:tcBorders>
            <w:shd w:val="clear" w:color="auto" w:fill="auto"/>
          </w:tcPr>
          <w:p w14:paraId="223AA3E4"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5.1</w:t>
            </w:r>
          </w:p>
        </w:tc>
        <w:tc>
          <w:tcPr>
            <w:tcW w:w="5103" w:type="dxa"/>
            <w:tcBorders>
              <w:bottom w:val="single" w:sz="4" w:space="0" w:color="auto"/>
            </w:tcBorders>
            <w:shd w:val="clear" w:color="auto" w:fill="auto"/>
          </w:tcPr>
          <w:p w14:paraId="3EAE2D6E" w14:textId="77777777" w:rsidR="004019E3" w:rsidRDefault="004019E3" w:rsidP="0058456A">
            <w:pPr>
              <w:spacing w:after="0"/>
              <w:jc w:val="both"/>
              <w:rPr>
                <w:rFonts w:cs="Calibri"/>
                <w:color w:val="262626"/>
                <w:sz w:val="20"/>
                <w:szCs w:val="20"/>
              </w:rPr>
            </w:pPr>
            <w:r>
              <w:rPr>
                <w:rFonts w:cs="Calibri"/>
                <w:color w:val="262626"/>
                <w:sz w:val="20"/>
                <w:szCs w:val="20"/>
              </w:rPr>
              <w:t xml:space="preserve">Une (1) </w:t>
            </w:r>
            <w:r w:rsidRPr="00B00E0D">
              <w:rPr>
                <w:rFonts w:cs="Calibri"/>
                <w:color w:val="262626"/>
                <w:sz w:val="20"/>
                <w:szCs w:val="20"/>
              </w:rPr>
              <w:t xml:space="preserve">Bouées de </w:t>
            </w:r>
            <w:r>
              <w:rPr>
                <w:rFonts w:cs="Calibri"/>
                <w:color w:val="262626"/>
                <w:sz w:val="20"/>
                <w:szCs w:val="20"/>
              </w:rPr>
              <w:t>S</w:t>
            </w:r>
            <w:r w:rsidRPr="00B00E0D">
              <w:rPr>
                <w:rFonts w:cs="Calibri"/>
                <w:color w:val="262626"/>
                <w:sz w:val="20"/>
                <w:szCs w:val="20"/>
              </w:rPr>
              <w:t xml:space="preserve">auvetage </w:t>
            </w:r>
            <w:r>
              <w:rPr>
                <w:rFonts w:cs="Calibri"/>
                <w:color w:val="262626"/>
                <w:sz w:val="20"/>
                <w:szCs w:val="20"/>
              </w:rPr>
              <w:t>de type</w:t>
            </w:r>
            <w:r w:rsidRPr="00B00E0D">
              <w:rPr>
                <w:rFonts w:cs="Calibri"/>
                <w:color w:val="262626"/>
                <w:sz w:val="20"/>
                <w:szCs w:val="20"/>
              </w:rPr>
              <w:t xml:space="preserve"> couronne </w:t>
            </w:r>
            <w:r>
              <w:rPr>
                <w:rFonts w:cs="Calibri"/>
                <w:color w:val="262626"/>
                <w:sz w:val="20"/>
                <w:szCs w:val="20"/>
              </w:rPr>
              <w:t xml:space="preserve">avec cordée. (Portance de </w:t>
            </w:r>
            <w:r w:rsidRPr="00B00E0D">
              <w:rPr>
                <w:rFonts w:cs="Calibri"/>
                <w:color w:val="262626"/>
                <w:sz w:val="20"/>
                <w:szCs w:val="20"/>
              </w:rPr>
              <w:t xml:space="preserve">100 N </w:t>
            </w:r>
            <w:r>
              <w:rPr>
                <w:rFonts w:cs="Calibri"/>
                <w:color w:val="262626"/>
                <w:sz w:val="20"/>
                <w:szCs w:val="20"/>
              </w:rPr>
              <w:t>min.</w:t>
            </w:r>
            <w:r w:rsidRPr="00B00E0D">
              <w:rPr>
                <w:rFonts w:cs="Calibri"/>
                <w:color w:val="262626"/>
                <w:sz w:val="20"/>
                <w:szCs w:val="20"/>
              </w:rPr>
              <w:t>)</w:t>
            </w:r>
            <w:r>
              <w:rPr>
                <w:rFonts w:cs="Calibri"/>
                <w:color w:val="262626"/>
                <w:sz w:val="20"/>
                <w:szCs w:val="20"/>
              </w:rPr>
              <w:t>.</w:t>
            </w:r>
          </w:p>
          <w:p w14:paraId="3B11B95E" w14:textId="77777777" w:rsidR="004019E3" w:rsidRPr="00B00E0D" w:rsidRDefault="004019E3" w:rsidP="0058456A">
            <w:pPr>
              <w:spacing w:before="120" w:after="120"/>
              <w:jc w:val="both"/>
              <w:rPr>
                <w:rFonts w:cs="Calibri"/>
                <w:color w:val="262626"/>
                <w:sz w:val="20"/>
                <w:szCs w:val="20"/>
              </w:rPr>
            </w:pPr>
            <w:r>
              <w:rPr>
                <w:rFonts w:cs="Calibri"/>
                <w:color w:val="262626"/>
                <w:sz w:val="20"/>
                <w:szCs w:val="20"/>
              </w:rPr>
              <w:t>U</w:t>
            </w:r>
            <w:r w:rsidRPr="00601B48">
              <w:rPr>
                <w:rFonts w:cs="Calibri"/>
                <w:color w:val="262626"/>
                <w:sz w:val="20"/>
                <w:szCs w:val="20"/>
              </w:rPr>
              <w:t xml:space="preserve">ne </w:t>
            </w:r>
            <w:r>
              <w:rPr>
                <w:rFonts w:cs="Calibri"/>
                <w:color w:val="262626"/>
                <w:sz w:val="20"/>
                <w:szCs w:val="20"/>
              </w:rPr>
              <w:t xml:space="preserve">(1) </w:t>
            </w:r>
            <w:r w:rsidRPr="00601B48">
              <w:rPr>
                <w:rFonts w:cs="Calibri"/>
                <w:color w:val="262626"/>
                <w:sz w:val="20"/>
                <w:szCs w:val="20"/>
              </w:rPr>
              <w:t xml:space="preserve">perche </w:t>
            </w:r>
            <w:r>
              <w:rPr>
                <w:rFonts w:cs="Calibri"/>
                <w:color w:val="262626"/>
                <w:sz w:val="20"/>
                <w:szCs w:val="20"/>
              </w:rPr>
              <w:t xml:space="preserve">ou gaffe </w:t>
            </w:r>
            <w:r w:rsidRPr="00601B48">
              <w:rPr>
                <w:rFonts w:cs="Calibri"/>
                <w:color w:val="262626"/>
                <w:sz w:val="20"/>
                <w:szCs w:val="20"/>
              </w:rPr>
              <w:t>de naufragé</w:t>
            </w:r>
          </w:p>
        </w:tc>
        <w:tc>
          <w:tcPr>
            <w:tcW w:w="4394" w:type="dxa"/>
            <w:tcBorders>
              <w:bottom w:val="single" w:sz="4" w:space="0" w:color="auto"/>
            </w:tcBorders>
            <w:shd w:val="clear" w:color="auto" w:fill="auto"/>
            <w:vAlign w:val="center"/>
          </w:tcPr>
          <w:p w14:paraId="32010DE9"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6D7F7769" w14:textId="77777777" w:rsidR="004019E3" w:rsidRPr="00B00E0D" w:rsidRDefault="004019E3" w:rsidP="0058456A">
            <w:pPr>
              <w:spacing w:before="120" w:after="120"/>
              <w:rPr>
                <w:rFonts w:cs="Calibri"/>
                <w:color w:val="000000"/>
                <w:sz w:val="20"/>
                <w:szCs w:val="20"/>
              </w:rPr>
            </w:pPr>
          </w:p>
        </w:tc>
      </w:tr>
      <w:tr w:rsidR="004019E3" w:rsidRPr="00B00E0D" w14:paraId="09B71437" w14:textId="77777777" w:rsidTr="0058456A">
        <w:tc>
          <w:tcPr>
            <w:tcW w:w="738" w:type="dxa"/>
            <w:tcBorders>
              <w:bottom w:val="single" w:sz="4" w:space="0" w:color="auto"/>
            </w:tcBorders>
            <w:shd w:val="clear" w:color="auto" w:fill="auto"/>
            <w:vAlign w:val="center"/>
          </w:tcPr>
          <w:p w14:paraId="15CF1E2B"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5.2</w:t>
            </w:r>
          </w:p>
        </w:tc>
        <w:tc>
          <w:tcPr>
            <w:tcW w:w="5103" w:type="dxa"/>
            <w:tcBorders>
              <w:bottom w:val="single" w:sz="4" w:space="0" w:color="auto"/>
            </w:tcBorders>
            <w:shd w:val="clear" w:color="auto" w:fill="auto"/>
          </w:tcPr>
          <w:p w14:paraId="45C50E78" w14:textId="77777777" w:rsidR="004019E3" w:rsidRPr="00B00E0D" w:rsidRDefault="004019E3" w:rsidP="0058456A">
            <w:pPr>
              <w:spacing w:before="120" w:after="120"/>
              <w:jc w:val="both"/>
              <w:rPr>
                <w:rFonts w:cs="Calibri"/>
                <w:color w:val="262626"/>
                <w:sz w:val="20"/>
                <w:szCs w:val="20"/>
              </w:rPr>
            </w:pPr>
            <w:r w:rsidRPr="00B00E0D">
              <w:rPr>
                <w:rFonts w:cs="Calibri"/>
                <w:color w:val="262626"/>
                <w:sz w:val="20"/>
                <w:szCs w:val="20"/>
              </w:rPr>
              <w:t xml:space="preserve">Gilet de </w:t>
            </w:r>
            <w:r>
              <w:rPr>
                <w:rFonts w:cs="Calibri"/>
                <w:color w:val="262626"/>
                <w:sz w:val="20"/>
                <w:szCs w:val="20"/>
              </w:rPr>
              <w:t>S</w:t>
            </w:r>
            <w:r w:rsidRPr="00B00E0D">
              <w:rPr>
                <w:rFonts w:cs="Calibri"/>
                <w:color w:val="262626"/>
                <w:sz w:val="20"/>
                <w:szCs w:val="20"/>
              </w:rPr>
              <w:t xml:space="preserve">auvetage 100N pouvant porter une masse </w:t>
            </w:r>
            <w:r>
              <w:rPr>
                <w:rFonts w:cs="Calibri"/>
                <w:color w:val="262626"/>
                <w:sz w:val="20"/>
                <w:szCs w:val="20"/>
              </w:rPr>
              <w:t>d’au moins</w:t>
            </w:r>
            <w:r w:rsidRPr="00B00E0D">
              <w:rPr>
                <w:rFonts w:cs="Calibri"/>
                <w:color w:val="262626"/>
                <w:sz w:val="20"/>
                <w:szCs w:val="20"/>
              </w:rPr>
              <w:t xml:space="preserve"> 100 kg (12 pièces)</w:t>
            </w:r>
          </w:p>
        </w:tc>
        <w:tc>
          <w:tcPr>
            <w:tcW w:w="4394" w:type="dxa"/>
            <w:tcBorders>
              <w:bottom w:val="single" w:sz="4" w:space="0" w:color="auto"/>
            </w:tcBorders>
            <w:shd w:val="clear" w:color="auto" w:fill="auto"/>
            <w:vAlign w:val="center"/>
          </w:tcPr>
          <w:p w14:paraId="33C8E9EF"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DC35595" w14:textId="77777777" w:rsidR="004019E3" w:rsidRPr="00B00E0D" w:rsidRDefault="004019E3" w:rsidP="0058456A">
            <w:pPr>
              <w:spacing w:before="120" w:after="120"/>
              <w:rPr>
                <w:rFonts w:cs="Calibri"/>
                <w:color w:val="000000"/>
                <w:sz w:val="20"/>
                <w:szCs w:val="20"/>
              </w:rPr>
            </w:pPr>
          </w:p>
        </w:tc>
      </w:tr>
      <w:tr w:rsidR="004019E3" w:rsidRPr="00B00E0D" w14:paraId="5DDC385E" w14:textId="77777777" w:rsidTr="0058456A">
        <w:tc>
          <w:tcPr>
            <w:tcW w:w="738" w:type="dxa"/>
            <w:tcBorders>
              <w:bottom w:val="single" w:sz="4" w:space="0" w:color="auto"/>
            </w:tcBorders>
            <w:shd w:val="clear" w:color="auto" w:fill="auto"/>
            <w:vAlign w:val="center"/>
          </w:tcPr>
          <w:p w14:paraId="4F8F48B6"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5.3</w:t>
            </w:r>
          </w:p>
        </w:tc>
        <w:tc>
          <w:tcPr>
            <w:tcW w:w="5103" w:type="dxa"/>
            <w:tcBorders>
              <w:bottom w:val="single" w:sz="4" w:space="0" w:color="auto"/>
            </w:tcBorders>
            <w:shd w:val="clear" w:color="auto" w:fill="auto"/>
          </w:tcPr>
          <w:p w14:paraId="46E559F0" w14:textId="77777777" w:rsidR="004019E3" w:rsidRDefault="004019E3" w:rsidP="0058456A">
            <w:pPr>
              <w:spacing w:before="120" w:after="0"/>
              <w:jc w:val="both"/>
              <w:rPr>
                <w:rFonts w:cs="Calibri"/>
                <w:color w:val="262626"/>
                <w:sz w:val="20"/>
                <w:szCs w:val="20"/>
              </w:rPr>
            </w:pPr>
            <w:r w:rsidRPr="00B00E0D">
              <w:rPr>
                <w:rFonts w:cs="Calibri"/>
                <w:color w:val="262626"/>
                <w:sz w:val="20"/>
                <w:szCs w:val="20"/>
              </w:rPr>
              <w:t>Extincteur à CO</w:t>
            </w:r>
            <w:r w:rsidRPr="00B00E0D">
              <w:rPr>
                <w:rFonts w:cs="Calibri"/>
                <w:color w:val="262626"/>
                <w:sz w:val="20"/>
                <w:szCs w:val="20"/>
                <w:vertAlign w:val="subscript"/>
              </w:rPr>
              <w:t>2 de</w:t>
            </w:r>
            <w:r w:rsidRPr="00B00E0D">
              <w:rPr>
                <w:rFonts w:cs="Calibri"/>
                <w:color w:val="262626"/>
                <w:sz w:val="20"/>
                <w:szCs w:val="20"/>
              </w:rPr>
              <w:t xml:space="preserve"> feu classe B</w:t>
            </w:r>
          </w:p>
          <w:p w14:paraId="67B834A3" w14:textId="77777777" w:rsidR="004019E3" w:rsidRDefault="004019E3" w:rsidP="0058456A">
            <w:pPr>
              <w:spacing w:after="120"/>
              <w:jc w:val="both"/>
              <w:rPr>
                <w:rFonts w:cs="Calibri"/>
                <w:color w:val="262626"/>
                <w:sz w:val="20"/>
                <w:szCs w:val="20"/>
              </w:rPr>
            </w:pPr>
            <w:r w:rsidRPr="00B00E0D">
              <w:rPr>
                <w:rFonts w:cs="Calibri"/>
                <w:color w:val="262626"/>
                <w:sz w:val="20"/>
                <w:szCs w:val="20"/>
              </w:rPr>
              <w:t>Contenant CO</w:t>
            </w:r>
            <w:r w:rsidRPr="00B00E0D">
              <w:rPr>
                <w:rFonts w:cs="Calibri"/>
                <w:color w:val="262626"/>
                <w:sz w:val="20"/>
                <w:szCs w:val="20"/>
                <w:vertAlign w:val="subscript"/>
              </w:rPr>
              <w:t>2</w:t>
            </w:r>
            <w:r w:rsidRPr="00B00E0D">
              <w:rPr>
                <w:rFonts w:cs="Calibri"/>
                <w:color w:val="262626"/>
                <w:sz w:val="20"/>
                <w:szCs w:val="20"/>
              </w:rPr>
              <w:t xml:space="preserve"> &lt; 2kg (1 pièce)</w:t>
            </w:r>
          </w:p>
          <w:p w14:paraId="20C83300" w14:textId="77777777" w:rsidR="004019E3" w:rsidRPr="00B00E0D" w:rsidRDefault="004019E3" w:rsidP="0058456A">
            <w:pPr>
              <w:spacing w:after="120"/>
              <w:jc w:val="both"/>
              <w:rPr>
                <w:rFonts w:cs="Calibri"/>
                <w:color w:val="262626"/>
                <w:sz w:val="20"/>
                <w:szCs w:val="20"/>
              </w:rPr>
            </w:pPr>
            <w:r>
              <w:rPr>
                <w:rFonts w:cs="Calibri"/>
                <w:color w:val="262626"/>
                <w:sz w:val="20"/>
                <w:szCs w:val="20"/>
              </w:rPr>
              <w:t>L’extincteur doit être solidement fixé à la structure fixe du bateau a portée de main du pilote ou de la console de pilotage.</w:t>
            </w:r>
          </w:p>
        </w:tc>
        <w:tc>
          <w:tcPr>
            <w:tcW w:w="4394" w:type="dxa"/>
            <w:tcBorders>
              <w:bottom w:val="single" w:sz="4" w:space="0" w:color="auto"/>
            </w:tcBorders>
            <w:shd w:val="clear" w:color="auto" w:fill="auto"/>
            <w:vAlign w:val="center"/>
          </w:tcPr>
          <w:p w14:paraId="3B593C0D"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69618946" w14:textId="77777777" w:rsidR="004019E3" w:rsidRPr="00B00E0D" w:rsidRDefault="004019E3" w:rsidP="0058456A">
            <w:pPr>
              <w:spacing w:before="120" w:after="120"/>
              <w:rPr>
                <w:rFonts w:cs="Calibri"/>
                <w:color w:val="000000"/>
                <w:sz w:val="20"/>
                <w:szCs w:val="20"/>
              </w:rPr>
            </w:pPr>
          </w:p>
        </w:tc>
      </w:tr>
      <w:tr w:rsidR="004019E3" w:rsidRPr="00B00E0D" w14:paraId="27FDAD13" w14:textId="77777777" w:rsidTr="0058456A">
        <w:tc>
          <w:tcPr>
            <w:tcW w:w="738" w:type="dxa"/>
            <w:tcBorders>
              <w:bottom w:val="single" w:sz="4" w:space="0" w:color="auto"/>
            </w:tcBorders>
            <w:shd w:val="clear" w:color="auto" w:fill="auto"/>
            <w:vAlign w:val="center"/>
          </w:tcPr>
          <w:p w14:paraId="646B443D"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5.4</w:t>
            </w:r>
          </w:p>
        </w:tc>
        <w:tc>
          <w:tcPr>
            <w:tcW w:w="5103" w:type="dxa"/>
            <w:tcBorders>
              <w:bottom w:val="single" w:sz="4" w:space="0" w:color="auto"/>
            </w:tcBorders>
            <w:shd w:val="clear" w:color="auto" w:fill="auto"/>
          </w:tcPr>
          <w:p w14:paraId="0225CD0D" w14:textId="77777777" w:rsidR="004019E3" w:rsidRDefault="004019E3" w:rsidP="0058456A">
            <w:pPr>
              <w:spacing w:before="120" w:after="120"/>
              <w:jc w:val="both"/>
              <w:rPr>
                <w:rFonts w:cs="Calibri"/>
                <w:color w:val="262626"/>
                <w:sz w:val="20"/>
                <w:szCs w:val="20"/>
              </w:rPr>
            </w:pPr>
            <w:r w:rsidRPr="00B00E0D">
              <w:rPr>
                <w:rFonts w:cs="Calibri"/>
                <w:color w:val="262626"/>
                <w:sz w:val="20"/>
                <w:szCs w:val="20"/>
              </w:rPr>
              <w:t>Kit de premier soin (1 pièce)</w:t>
            </w:r>
            <w:r>
              <w:rPr>
                <w:rFonts w:cs="Calibri"/>
                <w:color w:val="262626"/>
                <w:sz w:val="20"/>
                <w:szCs w:val="20"/>
              </w:rPr>
              <w:t xml:space="preserve"> boite de secours étanche.</w:t>
            </w:r>
          </w:p>
          <w:p w14:paraId="7F382CFB" w14:textId="77777777" w:rsidR="004019E3" w:rsidRPr="00B00E0D" w:rsidRDefault="004019E3" w:rsidP="0058456A">
            <w:pPr>
              <w:spacing w:before="120" w:after="120"/>
              <w:jc w:val="both"/>
              <w:rPr>
                <w:rFonts w:cs="Calibri"/>
                <w:color w:val="262626"/>
                <w:sz w:val="20"/>
                <w:szCs w:val="20"/>
              </w:rPr>
            </w:pPr>
            <w:r w:rsidRPr="00115854">
              <w:rPr>
                <w:rFonts w:cs="Calibri"/>
                <w:color w:val="262626"/>
                <w:sz w:val="20"/>
                <w:szCs w:val="20"/>
              </w:rPr>
              <w:t>L</w:t>
            </w:r>
            <w:r>
              <w:rPr>
                <w:rFonts w:cs="Calibri"/>
                <w:color w:val="262626"/>
                <w:sz w:val="20"/>
                <w:szCs w:val="20"/>
              </w:rPr>
              <w:t>a boite de secours</w:t>
            </w:r>
            <w:r w:rsidRPr="00115854">
              <w:rPr>
                <w:rFonts w:cs="Calibri"/>
                <w:color w:val="262626"/>
                <w:sz w:val="20"/>
                <w:szCs w:val="20"/>
              </w:rPr>
              <w:t xml:space="preserve"> doit être solidement fixé à la structure fixe du bateau a portée de main </w:t>
            </w:r>
            <w:r>
              <w:rPr>
                <w:rFonts w:cs="Calibri"/>
                <w:color w:val="262626"/>
                <w:sz w:val="20"/>
                <w:szCs w:val="20"/>
              </w:rPr>
              <w:t>des passagers.</w:t>
            </w:r>
          </w:p>
        </w:tc>
        <w:tc>
          <w:tcPr>
            <w:tcW w:w="4394" w:type="dxa"/>
            <w:tcBorders>
              <w:bottom w:val="single" w:sz="4" w:space="0" w:color="auto"/>
            </w:tcBorders>
            <w:shd w:val="clear" w:color="auto" w:fill="auto"/>
            <w:vAlign w:val="center"/>
          </w:tcPr>
          <w:p w14:paraId="2922A168"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096E5E1" w14:textId="77777777" w:rsidR="004019E3" w:rsidRPr="00B00E0D" w:rsidRDefault="004019E3" w:rsidP="0058456A">
            <w:pPr>
              <w:spacing w:before="120" w:after="120"/>
              <w:rPr>
                <w:rFonts w:cs="Calibri"/>
                <w:color w:val="000000"/>
                <w:sz w:val="20"/>
                <w:szCs w:val="20"/>
              </w:rPr>
            </w:pPr>
          </w:p>
        </w:tc>
      </w:tr>
      <w:tr w:rsidR="004019E3" w:rsidRPr="00B616C1" w14:paraId="6820C5DF" w14:textId="77777777" w:rsidTr="0058456A">
        <w:tc>
          <w:tcPr>
            <w:tcW w:w="738" w:type="dxa"/>
            <w:tcBorders>
              <w:bottom w:val="single" w:sz="4" w:space="0" w:color="auto"/>
            </w:tcBorders>
            <w:shd w:val="clear" w:color="auto" w:fill="auto"/>
            <w:vAlign w:val="center"/>
          </w:tcPr>
          <w:p w14:paraId="49E57E8E" w14:textId="77777777" w:rsidR="004019E3" w:rsidRDefault="004019E3" w:rsidP="0058456A">
            <w:pPr>
              <w:spacing w:before="120" w:after="120"/>
              <w:jc w:val="center"/>
              <w:rPr>
                <w:rFonts w:cs="Calibri"/>
                <w:color w:val="000000"/>
                <w:sz w:val="20"/>
                <w:szCs w:val="20"/>
              </w:rPr>
            </w:pPr>
            <w:r>
              <w:rPr>
                <w:rFonts w:cs="Calibri"/>
                <w:color w:val="000000"/>
                <w:sz w:val="20"/>
                <w:szCs w:val="20"/>
              </w:rPr>
              <w:t>5.5</w:t>
            </w:r>
          </w:p>
        </w:tc>
        <w:tc>
          <w:tcPr>
            <w:tcW w:w="5103" w:type="dxa"/>
            <w:tcBorders>
              <w:bottom w:val="single" w:sz="4" w:space="0" w:color="auto"/>
            </w:tcBorders>
            <w:shd w:val="clear" w:color="auto" w:fill="auto"/>
          </w:tcPr>
          <w:p w14:paraId="0434E076" w14:textId="77777777" w:rsidR="004019E3" w:rsidRPr="00B616C1" w:rsidRDefault="004019E3" w:rsidP="0058456A">
            <w:pPr>
              <w:spacing w:before="120" w:after="120"/>
              <w:rPr>
                <w:rFonts w:cs="Calibri"/>
                <w:color w:val="000000"/>
                <w:sz w:val="20"/>
                <w:szCs w:val="20"/>
              </w:rPr>
            </w:pPr>
            <w:r>
              <w:rPr>
                <w:rFonts w:cs="Calibri"/>
                <w:color w:val="000000"/>
                <w:sz w:val="20"/>
                <w:szCs w:val="20"/>
              </w:rPr>
              <w:t>Pistolet lance fusée (ou fusées) de détresse avec au moins 3 cartouches scellée.</w:t>
            </w:r>
          </w:p>
        </w:tc>
        <w:tc>
          <w:tcPr>
            <w:tcW w:w="4394" w:type="dxa"/>
            <w:tcBorders>
              <w:bottom w:val="single" w:sz="4" w:space="0" w:color="auto"/>
            </w:tcBorders>
            <w:shd w:val="clear" w:color="auto" w:fill="auto"/>
            <w:vAlign w:val="center"/>
          </w:tcPr>
          <w:p w14:paraId="7B93BE4B" w14:textId="77777777" w:rsidR="004019E3" w:rsidRPr="00B616C1" w:rsidRDefault="004019E3" w:rsidP="0058456A">
            <w:pPr>
              <w:spacing w:before="120" w:after="120"/>
              <w:jc w:val="center"/>
              <w:rPr>
                <w:rFonts w:cs="Calibri"/>
                <w:color w:val="000000"/>
                <w:sz w:val="20"/>
                <w:szCs w:val="20"/>
              </w:rPr>
            </w:pPr>
          </w:p>
        </w:tc>
        <w:tc>
          <w:tcPr>
            <w:tcW w:w="3686" w:type="dxa"/>
            <w:tcBorders>
              <w:bottom w:val="single" w:sz="4" w:space="0" w:color="auto"/>
            </w:tcBorders>
            <w:shd w:val="clear" w:color="auto" w:fill="auto"/>
          </w:tcPr>
          <w:p w14:paraId="6DF8429F" w14:textId="77777777" w:rsidR="004019E3" w:rsidRPr="00B00E0D" w:rsidRDefault="004019E3" w:rsidP="0058456A">
            <w:pPr>
              <w:spacing w:before="120" w:after="120"/>
              <w:jc w:val="center"/>
              <w:rPr>
                <w:rFonts w:cs="Calibri"/>
                <w:color w:val="000000"/>
                <w:sz w:val="20"/>
                <w:szCs w:val="20"/>
              </w:rPr>
            </w:pPr>
          </w:p>
        </w:tc>
      </w:tr>
      <w:tr w:rsidR="004019E3" w:rsidRPr="00B616C1" w14:paraId="2F5807AB" w14:textId="77777777" w:rsidTr="0058456A">
        <w:tc>
          <w:tcPr>
            <w:tcW w:w="738" w:type="dxa"/>
            <w:tcBorders>
              <w:bottom w:val="single" w:sz="4" w:space="0" w:color="auto"/>
            </w:tcBorders>
            <w:shd w:val="clear" w:color="auto" w:fill="auto"/>
            <w:vAlign w:val="center"/>
          </w:tcPr>
          <w:p w14:paraId="4C53DC72"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5.6</w:t>
            </w:r>
          </w:p>
        </w:tc>
        <w:tc>
          <w:tcPr>
            <w:tcW w:w="5103" w:type="dxa"/>
            <w:tcBorders>
              <w:bottom w:val="single" w:sz="4" w:space="0" w:color="auto"/>
            </w:tcBorders>
            <w:shd w:val="clear" w:color="auto" w:fill="auto"/>
          </w:tcPr>
          <w:p w14:paraId="483CD27C" w14:textId="77777777" w:rsidR="004019E3" w:rsidRDefault="004019E3" w:rsidP="0058456A">
            <w:pPr>
              <w:spacing w:before="120" w:after="0"/>
              <w:rPr>
                <w:rFonts w:cs="Calibri"/>
                <w:color w:val="000000"/>
                <w:sz w:val="20"/>
                <w:szCs w:val="20"/>
              </w:rPr>
            </w:pPr>
            <w:r w:rsidRPr="00B616C1">
              <w:rPr>
                <w:rFonts w:cs="Calibri"/>
                <w:color w:val="000000"/>
                <w:sz w:val="20"/>
                <w:szCs w:val="20"/>
              </w:rPr>
              <w:t xml:space="preserve">Feux </w:t>
            </w:r>
            <w:r>
              <w:rPr>
                <w:rFonts w:cs="Calibri"/>
                <w:color w:val="000000"/>
                <w:sz w:val="20"/>
                <w:szCs w:val="20"/>
              </w:rPr>
              <w:t xml:space="preserve">règlementaires </w:t>
            </w:r>
            <w:r w:rsidRPr="00B616C1">
              <w:rPr>
                <w:rFonts w:cs="Calibri"/>
                <w:color w:val="000000"/>
                <w:sz w:val="20"/>
                <w:szCs w:val="20"/>
              </w:rPr>
              <w:t>de signalisation</w:t>
            </w:r>
            <w:r>
              <w:rPr>
                <w:rFonts w:cs="Calibri"/>
                <w:color w:val="000000"/>
                <w:sz w:val="20"/>
                <w:szCs w:val="20"/>
              </w:rPr>
              <w:t>.</w:t>
            </w:r>
          </w:p>
          <w:p w14:paraId="6063CD6A" w14:textId="77777777" w:rsidR="004019E3" w:rsidRPr="00115854" w:rsidRDefault="004019E3" w:rsidP="0058456A">
            <w:pPr>
              <w:spacing w:after="120"/>
              <w:rPr>
                <w:rFonts w:cs="Calibri"/>
                <w:i/>
                <w:iCs/>
                <w:color w:val="000000"/>
                <w:sz w:val="20"/>
                <w:szCs w:val="20"/>
              </w:rPr>
            </w:pPr>
            <w:r w:rsidRPr="00115854">
              <w:rPr>
                <w:rFonts w:cs="Calibri"/>
                <w:i/>
                <w:iCs/>
                <w:color w:val="000000"/>
                <w:sz w:val="20"/>
                <w:szCs w:val="20"/>
              </w:rPr>
              <w:t>(Voir plus haut point 1.8)</w:t>
            </w:r>
          </w:p>
        </w:tc>
        <w:tc>
          <w:tcPr>
            <w:tcW w:w="4394" w:type="dxa"/>
            <w:tcBorders>
              <w:bottom w:val="single" w:sz="4" w:space="0" w:color="auto"/>
            </w:tcBorders>
            <w:shd w:val="clear" w:color="auto" w:fill="auto"/>
            <w:vAlign w:val="center"/>
          </w:tcPr>
          <w:p w14:paraId="6FCC4AB3" w14:textId="77777777" w:rsidR="004019E3" w:rsidRPr="00B616C1" w:rsidRDefault="004019E3" w:rsidP="0058456A">
            <w:pPr>
              <w:spacing w:before="120" w:after="120"/>
              <w:jc w:val="center"/>
              <w:rPr>
                <w:rFonts w:cs="Calibri"/>
                <w:color w:val="000000"/>
                <w:sz w:val="20"/>
                <w:szCs w:val="20"/>
              </w:rPr>
            </w:pPr>
          </w:p>
        </w:tc>
        <w:tc>
          <w:tcPr>
            <w:tcW w:w="3686" w:type="dxa"/>
            <w:tcBorders>
              <w:bottom w:val="single" w:sz="4" w:space="0" w:color="auto"/>
            </w:tcBorders>
            <w:shd w:val="clear" w:color="auto" w:fill="auto"/>
          </w:tcPr>
          <w:p w14:paraId="0B5AA426" w14:textId="77777777" w:rsidR="004019E3" w:rsidRPr="00B00E0D" w:rsidRDefault="004019E3" w:rsidP="0058456A">
            <w:pPr>
              <w:spacing w:before="120" w:after="120"/>
              <w:jc w:val="center"/>
              <w:rPr>
                <w:rFonts w:cs="Calibri"/>
                <w:color w:val="000000"/>
                <w:sz w:val="20"/>
                <w:szCs w:val="20"/>
              </w:rPr>
            </w:pPr>
          </w:p>
        </w:tc>
      </w:tr>
      <w:tr w:rsidR="004019E3" w:rsidRPr="00B00E0D" w14:paraId="5080CAB2" w14:textId="77777777" w:rsidTr="0058456A">
        <w:tc>
          <w:tcPr>
            <w:tcW w:w="738" w:type="dxa"/>
            <w:tcBorders>
              <w:bottom w:val="single" w:sz="4" w:space="0" w:color="auto"/>
            </w:tcBorders>
            <w:shd w:val="clear" w:color="auto" w:fill="auto"/>
            <w:vAlign w:val="center"/>
          </w:tcPr>
          <w:p w14:paraId="5F2AF7FF" w14:textId="77777777" w:rsidR="004019E3" w:rsidRPr="00B616C1" w:rsidRDefault="004019E3" w:rsidP="0058456A">
            <w:pPr>
              <w:spacing w:before="120" w:after="120"/>
              <w:jc w:val="center"/>
              <w:rPr>
                <w:rFonts w:cs="Calibri"/>
                <w:b/>
                <w:bCs/>
                <w:color w:val="000000"/>
              </w:rPr>
            </w:pPr>
            <w:r w:rsidRPr="00B616C1">
              <w:rPr>
                <w:rFonts w:cs="Calibri"/>
                <w:b/>
                <w:bCs/>
                <w:color w:val="000000"/>
              </w:rPr>
              <w:t>6</w:t>
            </w:r>
          </w:p>
        </w:tc>
        <w:tc>
          <w:tcPr>
            <w:tcW w:w="5103" w:type="dxa"/>
            <w:tcBorders>
              <w:bottom w:val="single" w:sz="4" w:space="0" w:color="auto"/>
            </w:tcBorders>
            <w:shd w:val="clear" w:color="auto" w:fill="auto"/>
          </w:tcPr>
          <w:p w14:paraId="0E78D96A" w14:textId="77777777" w:rsidR="004019E3" w:rsidRPr="00F16F0E" w:rsidRDefault="004019E3" w:rsidP="0058456A">
            <w:pPr>
              <w:spacing w:before="120" w:after="120"/>
              <w:jc w:val="both"/>
              <w:rPr>
                <w:rFonts w:cs="Calibri"/>
                <w:b/>
                <w:bCs/>
                <w:color w:val="262626"/>
              </w:rPr>
            </w:pPr>
            <w:r w:rsidRPr="00F16F0E">
              <w:rPr>
                <w:rFonts w:cs="Calibri"/>
                <w:b/>
                <w:bCs/>
                <w:color w:val="262626"/>
              </w:rPr>
              <w:t>Options</w:t>
            </w:r>
          </w:p>
        </w:tc>
        <w:tc>
          <w:tcPr>
            <w:tcW w:w="4394" w:type="dxa"/>
            <w:tcBorders>
              <w:bottom w:val="single" w:sz="4" w:space="0" w:color="auto"/>
            </w:tcBorders>
            <w:shd w:val="clear" w:color="auto" w:fill="auto"/>
            <w:vAlign w:val="center"/>
          </w:tcPr>
          <w:p w14:paraId="4D3980F0"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2145154" w14:textId="77777777" w:rsidR="004019E3" w:rsidRPr="00B00E0D" w:rsidRDefault="004019E3" w:rsidP="0058456A">
            <w:pPr>
              <w:spacing w:before="120" w:after="120"/>
              <w:rPr>
                <w:rFonts w:cs="Calibri"/>
                <w:color w:val="000000"/>
                <w:sz w:val="20"/>
                <w:szCs w:val="20"/>
              </w:rPr>
            </w:pPr>
          </w:p>
        </w:tc>
      </w:tr>
      <w:tr w:rsidR="004019E3" w:rsidRPr="00B00E0D" w14:paraId="77123904" w14:textId="77777777" w:rsidTr="0058456A">
        <w:tc>
          <w:tcPr>
            <w:tcW w:w="738" w:type="dxa"/>
            <w:tcBorders>
              <w:bottom w:val="single" w:sz="4" w:space="0" w:color="auto"/>
            </w:tcBorders>
            <w:shd w:val="clear" w:color="auto" w:fill="auto"/>
          </w:tcPr>
          <w:p w14:paraId="77ECFDEE"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lastRenderedPageBreak/>
              <w:t>6.1</w:t>
            </w:r>
          </w:p>
        </w:tc>
        <w:tc>
          <w:tcPr>
            <w:tcW w:w="5103" w:type="dxa"/>
            <w:tcBorders>
              <w:bottom w:val="single" w:sz="4" w:space="0" w:color="auto"/>
            </w:tcBorders>
            <w:shd w:val="clear" w:color="auto" w:fill="auto"/>
          </w:tcPr>
          <w:p w14:paraId="59D6898C" w14:textId="77777777" w:rsidR="004019E3" w:rsidRDefault="004019E3" w:rsidP="0058456A">
            <w:pPr>
              <w:spacing w:before="120" w:after="120"/>
              <w:rPr>
                <w:rFonts w:cs="Calibri"/>
                <w:color w:val="262626"/>
                <w:sz w:val="20"/>
                <w:szCs w:val="20"/>
              </w:rPr>
            </w:pPr>
            <w:r w:rsidRPr="00B00E0D">
              <w:rPr>
                <w:rFonts w:cs="Calibri"/>
                <w:color w:val="262626"/>
                <w:sz w:val="20"/>
                <w:szCs w:val="20"/>
              </w:rPr>
              <w:t>Kit outillages pour moteur</w:t>
            </w:r>
            <w:r>
              <w:rPr>
                <w:rFonts w:cs="Calibri"/>
                <w:color w:val="262626"/>
                <w:sz w:val="20"/>
                <w:szCs w:val="20"/>
              </w:rPr>
              <w:t> :</w:t>
            </w:r>
          </w:p>
          <w:p w14:paraId="1667A3E4" w14:textId="77777777" w:rsidR="004019E3" w:rsidRDefault="004019E3" w:rsidP="0058456A">
            <w:pPr>
              <w:spacing w:before="120" w:after="120"/>
              <w:rPr>
                <w:rFonts w:cs="Calibri"/>
                <w:color w:val="262626"/>
                <w:sz w:val="20"/>
                <w:szCs w:val="20"/>
              </w:rPr>
            </w:pPr>
            <w:r>
              <w:rPr>
                <w:rFonts w:cs="Calibri"/>
                <w:color w:val="262626"/>
                <w:sz w:val="20"/>
                <w:szCs w:val="20"/>
              </w:rPr>
              <w:t>Une boite d’outillage complète sera fournie, d’un fabricant reconnu d’outillage professionnel, conforme au RGPT, permettant de faire tous les entretiens et réparations usuelles.</w:t>
            </w:r>
          </w:p>
          <w:p w14:paraId="2107281D" w14:textId="77777777" w:rsidR="004019E3" w:rsidRPr="00B00E0D" w:rsidRDefault="004019E3" w:rsidP="0058456A">
            <w:pPr>
              <w:spacing w:before="120" w:after="120"/>
              <w:rPr>
                <w:rFonts w:cs="Calibri"/>
                <w:color w:val="262626"/>
                <w:sz w:val="20"/>
                <w:szCs w:val="20"/>
              </w:rPr>
            </w:pPr>
            <w:r>
              <w:rPr>
                <w:rFonts w:cs="Calibri"/>
                <w:color w:val="262626"/>
                <w:sz w:val="20"/>
                <w:szCs w:val="20"/>
              </w:rPr>
              <w:t>I</w:t>
            </w:r>
            <w:r w:rsidRPr="00F16F0E">
              <w:rPr>
                <w:rFonts w:cs="Calibri"/>
                <w:color w:val="262626"/>
                <w:sz w:val="20"/>
                <w:szCs w:val="20"/>
              </w:rPr>
              <w:t>l faut lister tous les outils et leurs dimensions doivent être dimensionné</w:t>
            </w:r>
            <w:r>
              <w:rPr>
                <w:rFonts w:cs="Calibri"/>
                <w:color w:val="262626"/>
                <w:sz w:val="20"/>
                <w:szCs w:val="20"/>
              </w:rPr>
              <w:t>s</w:t>
            </w:r>
            <w:r w:rsidRPr="00F16F0E">
              <w:rPr>
                <w:rFonts w:cs="Calibri"/>
                <w:color w:val="262626"/>
                <w:sz w:val="20"/>
                <w:szCs w:val="20"/>
              </w:rPr>
              <w:t xml:space="preserve"> aux éléments du moteur et du bateau.</w:t>
            </w:r>
          </w:p>
        </w:tc>
        <w:tc>
          <w:tcPr>
            <w:tcW w:w="4394" w:type="dxa"/>
            <w:tcBorders>
              <w:bottom w:val="single" w:sz="4" w:space="0" w:color="auto"/>
            </w:tcBorders>
            <w:shd w:val="clear" w:color="auto" w:fill="auto"/>
            <w:vAlign w:val="center"/>
          </w:tcPr>
          <w:p w14:paraId="2A9AA28C"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095AAFAD" w14:textId="77777777" w:rsidR="004019E3" w:rsidRPr="00B00E0D" w:rsidRDefault="004019E3" w:rsidP="0058456A">
            <w:pPr>
              <w:spacing w:before="120" w:after="120"/>
              <w:rPr>
                <w:rFonts w:cs="Calibri"/>
                <w:color w:val="000000"/>
                <w:sz w:val="20"/>
                <w:szCs w:val="20"/>
              </w:rPr>
            </w:pPr>
          </w:p>
        </w:tc>
      </w:tr>
      <w:tr w:rsidR="004019E3" w:rsidRPr="00B00E0D" w14:paraId="10D81C0F" w14:textId="77777777" w:rsidTr="0058456A">
        <w:tc>
          <w:tcPr>
            <w:tcW w:w="738" w:type="dxa"/>
            <w:shd w:val="clear" w:color="auto" w:fill="auto"/>
          </w:tcPr>
          <w:p w14:paraId="11223F00" w14:textId="77777777" w:rsidR="004019E3" w:rsidRPr="00B00E0D" w:rsidRDefault="004019E3" w:rsidP="0058456A">
            <w:pPr>
              <w:spacing w:before="120" w:after="120"/>
              <w:jc w:val="center"/>
              <w:rPr>
                <w:rFonts w:cs="Calibri"/>
                <w:color w:val="000000"/>
                <w:sz w:val="20"/>
                <w:szCs w:val="20"/>
              </w:rPr>
            </w:pPr>
            <w:r>
              <w:rPr>
                <w:rFonts w:cs="Calibri"/>
                <w:color w:val="000000"/>
                <w:sz w:val="20"/>
                <w:szCs w:val="20"/>
              </w:rPr>
              <w:t>6.2</w:t>
            </w:r>
          </w:p>
        </w:tc>
        <w:tc>
          <w:tcPr>
            <w:tcW w:w="5103" w:type="dxa"/>
            <w:shd w:val="clear" w:color="auto" w:fill="auto"/>
          </w:tcPr>
          <w:p w14:paraId="69D78FE1" w14:textId="77777777" w:rsidR="004019E3" w:rsidRDefault="004019E3" w:rsidP="0058456A">
            <w:pPr>
              <w:spacing w:before="120" w:after="120"/>
              <w:jc w:val="both"/>
              <w:rPr>
                <w:rFonts w:cs="Calibri"/>
                <w:color w:val="262626"/>
                <w:sz w:val="20"/>
                <w:szCs w:val="20"/>
              </w:rPr>
            </w:pPr>
            <w:r w:rsidRPr="00B00E0D">
              <w:rPr>
                <w:rFonts w:cs="Calibri"/>
                <w:color w:val="262626"/>
                <w:sz w:val="20"/>
                <w:szCs w:val="20"/>
              </w:rPr>
              <w:t>Chariot ou rampe de remorquage (</w:t>
            </w:r>
            <w:proofErr w:type="spellStart"/>
            <w:r w:rsidRPr="00B00E0D">
              <w:rPr>
                <w:rFonts w:cs="Calibri"/>
                <w:color w:val="262626"/>
                <w:sz w:val="20"/>
                <w:szCs w:val="20"/>
              </w:rPr>
              <w:t>Dolley</w:t>
            </w:r>
            <w:proofErr w:type="spellEnd"/>
            <w:r w:rsidRPr="00B00E0D">
              <w:rPr>
                <w:rFonts w:cs="Calibri"/>
                <w:color w:val="262626"/>
                <w:sz w:val="20"/>
                <w:szCs w:val="20"/>
              </w:rPr>
              <w:t>)</w:t>
            </w:r>
            <w:r>
              <w:rPr>
                <w:rFonts w:cs="Calibri"/>
                <w:color w:val="262626"/>
                <w:sz w:val="20"/>
                <w:szCs w:val="20"/>
              </w:rPr>
              <w:t> :</w:t>
            </w:r>
          </w:p>
          <w:p w14:paraId="0DB7A360" w14:textId="77777777" w:rsidR="004019E3" w:rsidRDefault="004019E3" w:rsidP="0058456A">
            <w:pPr>
              <w:spacing w:before="120" w:after="120"/>
              <w:jc w:val="both"/>
              <w:rPr>
                <w:rFonts w:cs="Calibri"/>
                <w:color w:val="262626"/>
                <w:sz w:val="20"/>
                <w:szCs w:val="20"/>
              </w:rPr>
            </w:pPr>
            <w:r>
              <w:rPr>
                <w:rFonts w:cs="Calibri"/>
                <w:color w:val="262626"/>
                <w:sz w:val="20"/>
                <w:szCs w:val="20"/>
              </w:rPr>
              <w:t xml:space="preserve">Il sera </w:t>
            </w:r>
            <w:r w:rsidRPr="00B00E0D">
              <w:rPr>
                <w:rFonts w:cs="Calibri"/>
                <w:color w:val="262626"/>
                <w:sz w:val="20"/>
                <w:szCs w:val="20"/>
              </w:rPr>
              <w:t>adapté au modèle de bateau proposé avec des points de fixation de housse de protection</w:t>
            </w:r>
            <w:r>
              <w:rPr>
                <w:rFonts w:cs="Calibri"/>
                <w:color w:val="262626"/>
                <w:sz w:val="20"/>
                <w:szCs w:val="20"/>
              </w:rPr>
              <w:t>.</w:t>
            </w:r>
          </w:p>
          <w:p w14:paraId="59035E49" w14:textId="77777777" w:rsidR="004019E3" w:rsidRDefault="004019E3" w:rsidP="0058456A">
            <w:pPr>
              <w:spacing w:before="120" w:after="120"/>
              <w:jc w:val="both"/>
              <w:rPr>
                <w:rFonts w:cs="Calibri"/>
                <w:color w:val="262626"/>
                <w:sz w:val="20"/>
                <w:szCs w:val="20"/>
              </w:rPr>
            </w:pPr>
            <w:r>
              <w:rPr>
                <w:rFonts w:cs="Calibri"/>
                <w:color w:val="262626"/>
                <w:sz w:val="20"/>
                <w:szCs w:val="20"/>
              </w:rPr>
              <w:t>Il pourra tracter une charge de 3.5T.</w:t>
            </w:r>
          </w:p>
          <w:p w14:paraId="7144EA23" w14:textId="77777777" w:rsidR="004019E3" w:rsidRDefault="004019E3" w:rsidP="0058456A">
            <w:pPr>
              <w:spacing w:before="120" w:after="120"/>
              <w:jc w:val="both"/>
              <w:rPr>
                <w:rFonts w:cs="Calibri"/>
                <w:color w:val="262626"/>
                <w:sz w:val="20"/>
                <w:szCs w:val="20"/>
              </w:rPr>
            </w:pPr>
            <w:r>
              <w:rPr>
                <w:rFonts w:cs="Calibri"/>
                <w:color w:val="262626"/>
                <w:sz w:val="20"/>
                <w:szCs w:val="20"/>
              </w:rPr>
              <w:t xml:space="preserve">Il sera muni d’un </w:t>
            </w:r>
            <w:r w:rsidRPr="00F16F0E">
              <w:rPr>
                <w:rFonts w:cs="Calibri"/>
                <w:color w:val="262626"/>
                <w:sz w:val="20"/>
                <w:szCs w:val="20"/>
              </w:rPr>
              <w:t xml:space="preserve">treuil </w:t>
            </w:r>
            <w:r>
              <w:rPr>
                <w:rFonts w:cs="Calibri"/>
                <w:color w:val="262626"/>
                <w:sz w:val="20"/>
                <w:szCs w:val="20"/>
              </w:rPr>
              <w:t>(électrique ou hydraulique) de remorquage du bateau.</w:t>
            </w:r>
          </w:p>
          <w:p w14:paraId="7BD735D3" w14:textId="77777777" w:rsidR="004019E3" w:rsidRDefault="004019E3" w:rsidP="0058456A">
            <w:pPr>
              <w:spacing w:before="120" w:after="120"/>
              <w:jc w:val="both"/>
              <w:rPr>
                <w:rFonts w:cs="Calibri"/>
                <w:color w:val="262626"/>
                <w:sz w:val="20"/>
                <w:szCs w:val="20"/>
              </w:rPr>
            </w:pPr>
            <w:r>
              <w:rPr>
                <w:rFonts w:cs="Calibri"/>
                <w:color w:val="262626"/>
                <w:sz w:val="20"/>
                <w:szCs w:val="20"/>
              </w:rPr>
              <w:t>Le châssis sera</w:t>
            </w:r>
            <w:r w:rsidRPr="00F16F0E">
              <w:rPr>
                <w:rFonts w:cs="Calibri"/>
                <w:color w:val="262626"/>
                <w:sz w:val="20"/>
                <w:szCs w:val="20"/>
              </w:rPr>
              <w:t xml:space="preserve"> galvanis</w:t>
            </w:r>
            <w:r>
              <w:rPr>
                <w:rFonts w:cs="Calibri"/>
                <w:color w:val="262626"/>
                <w:sz w:val="20"/>
                <w:szCs w:val="20"/>
              </w:rPr>
              <w:t>é à chaud selon la norme EN-ISO 1461 (Revêtement de 7oµ ou équivalent de 505 gr/m²).</w:t>
            </w:r>
          </w:p>
          <w:p w14:paraId="0A38DC43" w14:textId="77777777" w:rsidR="004019E3" w:rsidRDefault="004019E3" w:rsidP="0058456A">
            <w:pPr>
              <w:spacing w:before="120" w:after="120"/>
              <w:jc w:val="both"/>
              <w:rPr>
                <w:rFonts w:cs="Calibri"/>
                <w:color w:val="262626"/>
                <w:sz w:val="20"/>
                <w:szCs w:val="20"/>
              </w:rPr>
            </w:pPr>
            <w:r>
              <w:rPr>
                <w:rFonts w:cs="Calibri"/>
                <w:color w:val="262626"/>
                <w:sz w:val="20"/>
                <w:szCs w:val="20"/>
              </w:rPr>
              <w:t>La remorque sera freinée</w:t>
            </w:r>
            <w:r w:rsidRPr="00F16F0E">
              <w:rPr>
                <w:rFonts w:cs="Calibri"/>
                <w:color w:val="262626"/>
                <w:sz w:val="20"/>
                <w:szCs w:val="20"/>
              </w:rPr>
              <w:t xml:space="preserve"> </w:t>
            </w:r>
            <w:r>
              <w:rPr>
                <w:rFonts w:cs="Calibri"/>
                <w:color w:val="262626"/>
                <w:sz w:val="20"/>
                <w:szCs w:val="20"/>
              </w:rPr>
              <w:t>et muni d’</w:t>
            </w:r>
            <w:r w:rsidRPr="00F16F0E">
              <w:rPr>
                <w:rFonts w:cs="Calibri"/>
                <w:color w:val="262626"/>
                <w:sz w:val="20"/>
                <w:szCs w:val="20"/>
              </w:rPr>
              <w:t>un frein à main</w:t>
            </w:r>
            <w:r>
              <w:rPr>
                <w:rFonts w:cs="Calibri"/>
                <w:color w:val="262626"/>
                <w:sz w:val="20"/>
                <w:szCs w:val="20"/>
              </w:rPr>
              <w:t xml:space="preserve"> et d’une roue de pose type « </w:t>
            </w:r>
            <w:proofErr w:type="spellStart"/>
            <w:r>
              <w:rPr>
                <w:rFonts w:cs="Calibri"/>
                <w:color w:val="262626"/>
                <w:sz w:val="20"/>
                <w:szCs w:val="20"/>
              </w:rPr>
              <w:t>jokey</w:t>
            </w:r>
            <w:proofErr w:type="spellEnd"/>
            <w:r>
              <w:rPr>
                <w:rFonts w:cs="Calibri"/>
                <w:color w:val="262626"/>
                <w:sz w:val="20"/>
                <w:szCs w:val="20"/>
              </w:rPr>
              <w:t> ».</w:t>
            </w:r>
          </w:p>
          <w:p w14:paraId="4266AC83" w14:textId="77777777" w:rsidR="004019E3" w:rsidRPr="00B00E0D" w:rsidRDefault="004019E3" w:rsidP="0058456A">
            <w:pPr>
              <w:spacing w:before="120" w:after="120"/>
              <w:jc w:val="both"/>
              <w:rPr>
                <w:rFonts w:cs="Calibri"/>
                <w:color w:val="262626"/>
                <w:sz w:val="20"/>
                <w:szCs w:val="20"/>
              </w:rPr>
            </w:pPr>
            <w:r>
              <w:rPr>
                <w:rFonts w:cs="Calibri"/>
                <w:color w:val="262626"/>
                <w:sz w:val="20"/>
                <w:szCs w:val="20"/>
              </w:rPr>
              <w:t>La remorque sera munie</w:t>
            </w:r>
            <w:r>
              <w:t xml:space="preserve"> </w:t>
            </w:r>
            <w:r w:rsidRPr="00F16F0E">
              <w:rPr>
                <w:rFonts w:cs="Calibri"/>
                <w:color w:val="262626"/>
                <w:sz w:val="20"/>
                <w:szCs w:val="20"/>
              </w:rPr>
              <w:t>d’une roue de secours</w:t>
            </w:r>
            <w:r>
              <w:rPr>
                <w:rFonts w:cs="Calibri"/>
                <w:color w:val="262626"/>
                <w:sz w:val="20"/>
                <w:szCs w:val="20"/>
              </w:rPr>
              <w:t>.</w:t>
            </w:r>
          </w:p>
        </w:tc>
        <w:tc>
          <w:tcPr>
            <w:tcW w:w="4394" w:type="dxa"/>
            <w:shd w:val="clear" w:color="auto" w:fill="auto"/>
            <w:vAlign w:val="center"/>
          </w:tcPr>
          <w:p w14:paraId="77F503F0"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0DA5130A" w14:textId="77777777" w:rsidR="004019E3" w:rsidRPr="00B00E0D" w:rsidRDefault="004019E3" w:rsidP="0058456A">
            <w:pPr>
              <w:spacing w:before="120" w:after="120"/>
              <w:rPr>
                <w:rFonts w:cs="Calibri"/>
                <w:color w:val="000000"/>
                <w:sz w:val="20"/>
                <w:szCs w:val="20"/>
              </w:rPr>
            </w:pPr>
          </w:p>
        </w:tc>
      </w:tr>
    </w:tbl>
    <w:p w14:paraId="188E3C85" w14:textId="77777777" w:rsidR="004019E3" w:rsidRDefault="004019E3" w:rsidP="005B093C">
      <w:pPr>
        <w:pStyle w:val="BTCtextCTB"/>
        <w:rPr>
          <w:rFonts w:ascii="Georgia" w:eastAsia="Calibri" w:hAnsi="Georgia"/>
          <w:color w:val="585756"/>
          <w:kern w:val="18"/>
          <w:sz w:val="20"/>
          <w:szCs w:val="22"/>
        </w:rPr>
        <w:sectPr w:rsidR="004019E3" w:rsidSect="004019E3">
          <w:pgSz w:w="16838" w:h="11906" w:orient="landscape"/>
          <w:pgMar w:top="1871" w:right="1418" w:bottom="1531" w:left="1418" w:header="709" w:footer="709" w:gutter="0"/>
          <w:pgNumType w:start="2"/>
          <w:cols w:space="708"/>
          <w:titlePg/>
          <w:docGrid w:linePitch="360"/>
        </w:sectPr>
      </w:pPr>
    </w:p>
    <w:p w14:paraId="4A5F2A7E" w14:textId="77777777" w:rsidR="005F2003" w:rsidRPr="005B093C" w:rsidRDefault="005F2003" w:rsidP="005B093C">
      <w:pPr>
        <w:pStyle w:val="BTCtextCTB"/>
        <w:rPr>
          <w:rFonts w:ascii="Georgia" w:eastAsia="Calibri" w:hAnsi="Georgia"/>
          <w:color w:val="585756"/>
          <w:kern w:val="18"/>
          <w:sz w:val="20"/>
          <w:szCs w:val="22"/>
        </w:rPr>
      </w:pPr>
    </w:p>
    <w:p w14:paraId="3C7F4BC0" w14:textId="2451B045" w:rsidR="005F2003" w:rsidRDefault="005F2003" w:rsidP="00C72B94">
      <w:pPr>
        <w:pStyle w:val="Titre1"/>
      </w:pPr>
      <w:bookmarkStart w:id="170" w:name="_Toc131404844"/>
      <w:r>
        <w:t>Formulaires</w:t>
      </w:r>
      <w:bookmarkEnd w:id="170"/>
    </w:p>
    <w:p w14:paraId="68F15C10" w14:textId="77777777" w:rsidR="00231C76" w:rsidRDefault="00231C76" w:rsidP="00231C76">
      <w:pPr>
        <w:pStyle w:val="Titre2"/>
      </w:pPr>
      <w:bookmarkStart w:id="171" w:name="_Toc52268497"/>
      <w:bookmarkStart w:id="172" w:name="_Toc131404845"/>
      <w:r>
        <w:t xml:space="preserve">Fiche </w:t>
      </w:r>
      <w:r w:rsidRPr="00AB5BF9">
        <w:t>d’identification</w:t>
      </w:r>
      <w:bookmarkEnd w:id="171"/>
      <w:bookmarkEnd w:id="172"/>
    </w:p>
    <w:p w14:paraId="0E65CE46" w14:textId="77777777" w:rsidR="00231C76" w:rsidRPr="00FC215D" w:rsidRDefault="00231C76" w:rsidP="00231C76">
      <w:pPr>
        <w:pStyle w:val="Titre3"/>
      </w:pPr>
      <w:bookmarkStart w:id="173" w:name="_Toc364253087"/>
      <w:bookmarkStart w:id="174" w:name="_Toc51592066"/>
      <w:bookmarkStart w:id="175" w:name="_Toc52268498"/>
      <w:bookmarkStart w:id="176" w:name="_Toc131404846"/>
      <w:r w:rsidRPr="00FC215D">
        <w:t>Personne physique</w:t>
      </w:r>
      <w:bookmarkEnd w:id="173"/>
      <w:bookmarkEnd w:id="174"/>
      <w:bookmarkEnd w:id="175"/>
      <w:bookmarkEnd w:id="176"/>
      <w:r w:rsidRPr="00FC215D">
        <w:t xml:space="preserve"> </w:t>
      </w:r>
    </w:p>
    <w:p w14:paraId="72A6FB97" w14:textId="68B34A24" w:rsidR="00231C76" w:rsidRPr="00FC215D" w:rsidRDefault="00231C76" w:rsidP="00231C76">
      <w:pPr>
        <w:pStyle w:val="Corpsdetexte"/>
        <w:rPr>
          <w:rFonts w:ascii="Georgia" w:hAnsi="Georgia"/>
        </w:rPr>
      </w:pPr>
      <w:bookmarkStart w:id="177" w:name="_Hlk52268008"/>
      <w:r w:rsidRPr="00FC215D">
        <w:rPr>
          <w:rFonts w:ascii="Georgia" w:hAnsi="Georgia"/>
        </w:rPr>
        <w:t xml:space="preserve">Pour remplir la fiche, veuillez cliquer ici : </w:t>
      </w:r>
      <w:r w:rsidR="003468FE" w:rsidRPr="003468FE">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31C76" w:rsidRPr="00C94CF0"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0E2C9F" w:rsidRDefault="00231C76" w:rsidP="001A6C2A">
            <w:pPr>
              <w:spacing w:after="200"/>
              <w:rPr>
                <w:sz w:val="18"/>
                <w:szCs w:val="18"/>
              </w:rPr>
            </w:pPr>
            <w:r w:rsidRPr="000E2C9F">
              <w:rPr>
                <w:b/>
                <w:sz w:val="18"/>
                <w:szCs w:val="18"/>
                <w:u w:val="single"/>
              </w:rPr>
              <w:br w:type="page"/>
            </w:r>
            <w:r w:rsidRPr="000E2C9F">
              <w:rPr>
                <w:b/>
              </w:rPr>
              <w:t>I. DONNÉES PERSONNELLES</w:t>
            </w:r>
          </w:p>
          <w:p w14:paraId="4EA1CB9D" w14:textId="77777777" w:rsidR="00231C76" w:rsidRPr="000E2C9F" w:rsidRDefault="00231C76" w:rsidP="001A6C2A">
            <w:pPr>
              <w:spacing w:after="200"/>
              <w:rPr>
                <w:sz w:val="16"/>
                <w:szCs w:val="16"/>
              </w:rPr>
            </w:pPr>
            <w:r w:rsidRPr="000E2C9F">
              <w:rPr>
                <w:b/>
                <w:sz w:val="16"/>
                <w:szCs w:val="16"/>
              </w:rPr>
              <w:t xml:space="preserve">NOM(S) DE FAMILLE </w:t>
            </w:r>
            <w:r w:rsidRPr="000E2C9F">
              <w:rPr>
                <w:rStyle w:val="Appelnotedebasdep"/>
                <w:b/>
                <w:sz w:val="16"/>
                <w:szCs w:val="16"/>
              </w:rPr>
              <w:footnoteReference w:id="12"/>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300D2F63" w14:textId="77777777" w:rsidR="00231C76" w:rsidRPr="000E2C9F" w:rsidRDefault="00231C76" w:rsidP="001A6C2A">
            <w:pPr>
              <w:spacing w:after="200"/>
              <w:rPr>
                <w:sz w:val="16"/>
                <w:szCs w:val="16"/>
              </w:rPr>
            </w:pPr>
            <w:r w:rsidRPr="000E2C9F">
              <w:rPr>
                <w:b/>
                <w:sz w:val="16"/>
                <w:szCs w:val="16"/>
              </w:rPr>
              <w:t xml:space="preserve">PRÉNOM(S) </w:t>
            </w:r>
          </w:p>
          <w:p w14:paraId="04DFAB48" w14:textId="77777777" w:rsidR="00231C76" w:rsidRPr="000E2C9F" w:rsidRDefault="00231C76" w:rsidP="001A6C2A">
            <w:pPr>
              <w:spacing w:after="200"/>
              <w:rPr>
                <w:b/>
                <w:sz w:val="16"/>
                <w:szCs w:val="16"/>
              </w:rPr>
            </w:pPr>
            <w:r w:rsidRPr="000E2C9F">
              <w:rPr>
                <w:b/>
                <w:sz w:val="16"/>
                <w:szCs w:val="16"/>
              </w:rPr>
              <w:t>DATE DE NAISSANCE</w:t>
            </w:r>
          </w:p>
          <w:p w14:paraId="13BA931E" w14:textId="77777777" w:rsidR="00231C76" w:rsidRPr="000E2C9F" w:rsidRDefault="00231C76" w:rsidP="001A6C2A">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77AAB4F2" w14:textId="77777777" w:rsidR="00231C76" w:rsidRPr="000E2C9F" w:rsidRDefault="00231C76" w:rsidP="001A6C2A">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6AEC99F4" w14:textId="77777777" w:rsidR="00231C76" w:rsidRPr="000E2C9F" w:rsidRDefault="00231C76" w:rsidP="001A6C2A">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3"/>
            </w:r>
            <w:r w:rsidRPr="000E2C9F">
              <w:rPr>
                <w:b/>
                <w:sz w:val="16"/>
                <w:szCs w:val="16"/>
              </w:rPr>
              <w:tab/>
              <w:t>AUTRE</w:t>
            </w:r>
            <w:r w:rsidRPr="000E2C9F">
              <w:rPr>
                <w:rStyle w:val="Appelnotedebasdep"/>
                <w:b/>
                <w:sz w:val="16"/>
                <w:szCs w:val="16"/>
              </w:rPr>
              <w:footnoteReference w:id="14"/>
            </w:r>
          </w:p>
          <w:p w14:paraId="11DB112A" w14:textId="77777777" w:rsidR="00231C76" w:rsidRPr="000E2C9F" w:rsidRDefault="00231C76" w:rsidP="001A6C2A">
            <w:pPr>
              <w:spacing w:after="200"/>
              <w:rPr>
                <w:sz w:val="16"/>
                <w:szCs w:val="16"/>
              </w:rPr>
            </w:pPr>
            <w:r w:rsidRPr="000E2C9F">
              <w:rPr>
                <w:b/>
                <w:sz w:val="16"/>
                <w:szCs w:val="16"/>
              </w:rPr>
              <w:t>PAYS ÉMETTEUR</w:t>
            </w:r>
          </w:p>
          <w:p w14:paraId="1C2E44E9" w14:textId="77777777" w:rsidR="00231C76" w:rsidRPr="000E2C9F" w:rsidRDefault="00231C76" w:rsidP="001A6C2A">
            <w:pPr>
              <w:spacing w:after="200"/>
              <w:rPr>
                <w:sz w:val="16"/>
                <w:szCs w:val="16"/>
              </w:rPr>
            </w:pPr>
            <w:r w:rsidRPr="000E2C9F">
              <w:rPr>
                <w:b/>
                <w:sz w:val="16"/>
                <w:szCs w:val="16"/>
              </w:rPr>
              <w:t>NUMÉRO DE DOCUMENT D'IDENTITÉ</w:t>
            </w:r>
          </w:p>
          <w:p w14:paraId="36167184" w14:textId="77777777" w:rsidR="00231C76" w:rsidRPr="000E2C9F" w:rsidRDefault="00231C76" w:rsidP="001A6C2A">
            <w:pPr>
              <w:spacing w:after="200"/>
              <w:rPr>
                <w:sz w:val="16"/>
                <w:szCs w:val="16"/>
              </w:rPr>
            </w:pPr>
            <w:r w:rsidRPr="000E2C9F">
              <w:rPr>
                <w:b/>
                <w:sz w:val="16"/>
                <w:szCs w:val="16"/>
              </w:rPr>
              <w:t>NUMÉRO D'IDENTIFICATION PERSONNEL</w:t>
            </w:r>
            <w:r w:rsidRPr="000E2C9F">
              <w:rPr>
                <w:rStyle w:val="Appelnotedebasdep"/>
                <w:b/>
                <w:sz w:val="16"/>
                <w:szCs w:val="16"/>
              </w:rPr>
              <w:footnoteReference w:id="15"/>
            </w:r>
          </w:p>
          <w:p w14:paraId="160DAAC0" w14:textId="77777777" w:rsidR="00231C76" w:rsidRPr="000E2C9F" w:rsidRDefault="00231C76" w:rsidP="001A6C2A">
            <w:pPr>
              <w:spacing w:after="200"/>
              <w:rPr>
                <w:b/>
                <w:sz w:val="16"/>
                <w:szCs w:val="16"/>
              </w:rPr>
            </w:pPr>
            <w:r w:rsidRPr="000E2C9F">
              <w:rPr>
                <w:b/>
                <w:sz w:val="16"/>
                <w:szCs w:val="16"/>
              </w:rPr>
              <w:t xml:space="preserve">ADRESSE PRIVÉE </w:t>
            </w:r>
            <w:r w:rsidRPr="000E2C9F">
              <w:rPr>
                <w:b/>
                <w:sz w:val="16"/>
                <w:szCs w:val="16"/>
              </w:rPr>
              <w:br/>
              <w:t>PERMANENTE</w:t>
            </w:r>
          </w:p>
          <w:p w14:paraId="255C3A67" w14:textId="77777777" w:rsidR="00231C76" w:rsidRPr="000E2C9F" w:rsidRDefault="00231C76" w:rsidP="001A6C2A">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5E39532A" w14:textId="77777777" w:rsidR="00231C76" w:rsidRPr="000E2C9F" w:rsidRDefault="00231C76" w:rsidP="001A6C2A">
            <w:pPr>
              <w:spacing w:after="200"/>
              <w:rPr>
                <w:b/>
                <w:sz w:val="16"/>
                <w:szCs w:val="16"/>
              </w:rPr>
            </w:pPr>
            <w:r w:rsidRPr="000E2C9F">
              <w:rPr>
                <w:b/>
                <w:sz w:val="16"/>
                <w:szCs w:val="16"/>
              </w:rPr>
              <w:t xml:space="preserve">RÉGION </w:t>
            </w:r>
            <w:r w:rsidRPr="000E2C9F">
              <w:rPr>
                <w:rStyle w:val="Appelnotedebasdep"/>
                <w:b/>
                <w:sz w:val="16"/>
                <w:szCs w:val="16"/>
              </w:rPr>
              <w:footnoteReference w:id="16"/>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5838529D" w14:textId="77777777" w:rsidR="00231C76" w:rsidRPr="000E2C9F" w:rsidRDefault="00231C76" w:rsidP="001A6C2A">
            <w:pPr>
              <w:spacing w:after="200"/>
              <w:rPr>
                <w:b/>
                <w:sz w:val="16"/>
                <w:szCs w:val="16"/>
              </w:rPr>
            </w:pPr>
            <w:r w:rsidRPr="000E2C9F">
              <w:rPr>
                <w:b/>
                <w:sz w:val="16"/>
                <w:szCs w:val="16"/>
              </w:rPr>
              <w:t>TÉLÉPHONE PRIVÉ</w:t>
            </w:r>
          </w:p>
          <w:p w14:paraId="03C64182" w14:textId="77777777" w:rsidR="00231C76" w:rsidRPr="000E2C9F" w:rsidRDefault="00231C76" w:rsidP="001A6C2A">
            <w:pPr>
              <w:spacing w:after="200"/>
              <w:rPr>
                <w:b/>
                <w:sz w:val="18"/>
                <w:szCs w:val="18"/>
                <w:u w:val="single"/>
              </w:rPr>
            </w:pPr>
            <w:r w:rsidRPr="000E2C9F">
              <w:rPr>
                <w:b/>
                <w:sz w:val="16"/>
                <w:szCs w:val="16"/>
              </w:rPr>
              <w:t>COURRIEL PRIVÉ</w:t>
            </w:r>
          </w:p>
        </w:tc>
      </w:tr>
      <w:tr w:rsidR="00231C76" w:rsidRPr="00C94CF0" w14:paraId="0E1B8103" w14:textId="77777777" w:rsidTr="001A6C2A">
        <w:trPr>
          <w:trHeight w:val="493"/>
        </w:trPr>
        <w:tc>
          <w:tcPr>
            <w:tcW w:w="4378" w:type="dxa"/>
            <w:gridSpan w:val="2"/>
            <w:tcBorders>
              <w:top w:val="single" w:sz="4" w:space="0" w:color="auto"/>
            </w:tcBorders>
            <w:shd w:val="clear" w:color="auto" w:fill="auto"/>
            <w:vAlign w:val="center"/>
          </w:tcPr>
          <w:p w14:paraId="0E4481BC" w14:textId="77777777" w:rsidR="00231C76" w:rsidRPr="000E2C9F" w:rsidRDefault="00231C76" w:rsidP="001A6C2A">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7531AF35" w14:textId="77777777" w:rsidR="00231C76" w:rsidRPr="000E2C9F" w:rsidRDefault="00231C76" w:rsidP="001A6C2A">
            <w:pPr>
              <w:rPr>
                <w:sz w:val="18"/>
                <w:szCs w:val="18"/>
                <w:u w:val="single"/>
              </w:rPr>
            </w:pPr>
            <w:r w:rsidRPr="000E2C9F">
              <w:rPr>
                <w:sz w:val="18"/>
                <w:szCs w:val="18"/>
              </w:rPr>
              <w:t>Si OUI, veuillez fournir vos données commerciales et joindre des copies des justificatifs officiels.</w:t>
            </w:r>
          </w:p>
        </w:tc>
      </w:tr>
      <w:tr w:rsidR="00231C76" w:rsidRPr="00C94CF0" w14:paraId="27272C3B" w14:textId="77777777" w:rsidTr="001A6C2A">
        <w:trPr>
          <w:trHeight w:val="2330"/>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0E2C9F" w:rsidRDefault="00231C76" w:rsidP="001A6C2A">
            <w:pPr>
              <w:spacing w:after="200"/>
              <w:rPr>
                <w:bCs/>
                <w:sz w:val="16"/>
                <w:szCs w:val="16"/>
              </w:rPr>
            </w:pPr>
            <w:r w:rsidRPr="000E2C9F">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05E0C6A4" w14:textId="77777777" w:rsidR="00231C76" w:rsidRPr="000E2C9F" w:rsidRDefault="00231C76" w:rsidP="001A6C2A">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0E2C9F" w:rsidRDefault="00231C76" w:rsidP="001A6C2A">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A9C2272" w14:textId="77777777" w:rsidR="00231C76" w:rsidRPr="000E2C9F" w:rsidRDefault="00231C76" w:rsidP="001A6C2A">
            <w:pPr>
              <w:spacing w:before="120" w:after="120"/>
              <w:rPr>
                <w:b/>
                <w:sz w:val="16"/>
                <w:szCs w:val="16"/>
              </w:rPr>
            </w:pPr>
            <w:r w:rsidRPr="000E2C9F">
              <w:rPr>
                <w:b/>
                <w:sz w:val="16"/>
                <w:szCs w:val="16"/>
              </w:rPr>
              <w:t>NUMÉRO DE TVA</w:t>
            </w:r>
          </w:p>
          <w:p w14:paraId="62E252FE" w14:textId="77777777" w:rsidR="00231C76" w:rsidRPr="000E2C9F" w:rsidRDefault="00231C76" w:rsidP="001A6C2A">
            <w:pPr>
              <w:spacing w:before="120" w:after="120"/>
              <w:rPr>
                <w:b/>
                <w:sz w:val="16"/>
                <w:szCs w:val="16"/>
              </w:rPr>
            </w:pPr>
            <w:r w:rsidRPr="000E2C9F">
              <w:rPr>
                <w:b/>
                <w:sz w:val="16"/>
                <w:szCs w:val="16"/>
              </w:rPr>
              <w:t>NUMÉRO D'ENREGISTREMENT</w:t>
            </w:r>
          </w:p>
          <w:p w14:paraId="1F96C37A" w14:textId="77777777" w:rsidR="00231C76" w:rsidRPr="000E2C9F" w:rsidRDefault="00231C76" w:rsidP="001A6C2A">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75D5D3B1" w14:textId="77777777" w:rsidR="00231C76" w:rsidRPr="000E2C9F" w:rsidRDefault="00231C76" w:rsidP="001A6C2A">
            <w:pPr>
              <w:tabs>
                <w:tab w:val="left" w:pos="2983"/>
              </w:tabs>
              <w:spacing w:after="200"/>
              <w:rPr>
                <w:b/>
                <w:sz w:val="18"/>
                <w:szCs w:val="18"/>
              </w:rPr>
            </w:pPr>
          </w:p>
        </w:tc>
      </w:tr>
      <w:tr w:rsidR="00231C76" w:rsidRPr="00C94CF0" w14:paraId="7929AF25" w14:textId="77777777" w:rsidTr="001A6C2A">
        <w:trPr>
          <w:trHeight w:val="698"/>
        </w:trPr>
        <w:tc>
          <w:tcPr>
            <w:tcW w:w="2426" w:type="dxa"/>
            <w:tcBorders>
              <w:top w:val="single" w:sz="4" w:space="0" w:color="auto"/>
              <w:right w:val="single" w:sz="4" w:space="0" w:color="auto"/>
            </w:tcBorders>
            <w:shd w:val="clear" w:color="auto" w:fill="auto"/>
          </w:tcPr>
          <w:p w14:paraId="24D8A1E3" w14:textId="77777777" w:rsidR="00231C76" w:rsidRPr="000E2C9F" w:rsidRDefault="00231C76" w:rsidP="001A6C2A">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0E2C9F" w:rsidRDefault="00231C76" w:rsidP="001A6C2A">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0E2C9F" w:rsidRDefault="00231C76" w:rsidP="001A6C2A">
            <w:pPr>
              <w:tabs>
                <w:tab w:val="left" w:pos="2983"/>
              </w:tabs>
              <w:rPr>
                <w:b/>
                <w:sz w:val="18"/>
                <w:szCs w:val="18"/>
              </w:rPr>
            </w:pPr>
          </w:p>
        </w:tc>
      </w:tr>
    </w:tbl>
    <w:p w14:paraId="4F310EC2" w14:textId="77777777" w:rsidR="00231C76" w:rsidRPr="006542C5" w:rsidRDefault="00231C76" w:rsidP="00231C76">
      <w:pPr>
        <w:pStyle w:val="Titre3"/>
        <w:rPr>
          <w:lang w:val="fr-BE"/>
        </w:rPr>
      </w:pPr>
      <w:bookmarkStart w:id="178" w:name="_Toc51592067"/>
      <w:bookmarkStart w:id="179" w:name="_Toc52268499"/>
      <w:bookmarkStart w:id="180" w:name="_Toc131404847"/>
      <w:bookmarkEnd w:id="177"/>
      <w:r w:rsidRPr="006542C5">
        <w:rPr>
          <w:lang w:val="fr-BE"/>
        </w:rPr>
        <w:t>Entité de droit privé/public ayant une forme juridique</w:t>
      </w:r>
      <w:bookmarkEnd w:id="178"/>
      <w:bookmarkEnd w:id="179"/>
      <w:bookmarkEnd w:id="180"/>
    </w:p>
    <w:p w14:paraId="28100D1B" w14:textId="578D447D" w:rsidR="00231C76" w:rsidRPr="00FC215D" w:rsidRDefault="00231C76" w:rsidP="00231C76">
      <w:bookmarkStart w:id="181" w:name="_Hlk52268009"/>
      <w:r w:rsidRPr="00FC215D">
        <w:t xml:space="preserve">Pour remplir la fiche, veuillez cliquer ici : </w:t>
      </w:r>
      <w:r w:rsidR="009C2E42" w:rsidRPr="009C2E42">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C94CF0"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0E2C9F" w:rsidRDefault="00231C76" w:rsidP="001A6C2A">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7"/>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7326BBB9" w14:textId="77777777" w:rsidR="00231C76" w:rsidRPr="000E2C9F" w:rsidRDefault="00231C76" w:rsidP="001A6C2A">
            <w:pPr>
              <w:spacing w:after="200"/>
              <w:rPr>
                <w:b/>
                <w:sz w:val="16"/>
                <w:szCs w:val="16"/>
              </w:rPr>
            </w:pPr>
            <w:r w:rsidRPr="000E2C9F">
              <w:rPr>
                <w:b/>
                <w:sz w:val="16"/>
                <w:szCs w:val="16"/>
              </w:rPr>
              <w:t>ABRÉVIATION</w:t>
            </w:r>
          </w:p>
          <w:p w14:paraId="2FFCAC62" w14:textId="77777777" w:rsidR="00231C76" w:rsidRPr="000E2C9F" w:rsidRDefault="00231C76" w:rsidP="001A6C2A">
            <w:pPr>
              <w:spacing w:after="200"/>
              <w:rPr>
                <w:b/>
                <w:sz w:val="16"/>
                <w:szCs w:val="16"/>
              </w:rPr>
            </w:pPr>
            <w:r w:rsidRPr="000E2C9F">
              <w:rPr>
                <w:b/>
                <w:sz w:val="16"/>
                <w:szCs w:val="16"/>
              </w:rPr>
              <w:t>FORME JURIDIQUE</w:t>
            </w:r>
          </w:p>
          <w:p w14:paraId="0B6DEEF7" w14:textId="77777777" w:rsidR="00231C76" w:rsidRPr="000E2C9F" w:rsidRDefault="00231C76" w:rsidP="001A6C2A">
            <w:pPr>
              <w:tabs>
                <w:tab w:val="left" w:pos="2268"/>
              </w:tabs>
              <w:rPr>
                <w:b/>
                <w:sz w:val="16"/>
                <w:szCs w:val="16"/>
              </w:rPr>
            </w:pPr>
            <w:r w:rsidRPr="000E2C9F">
              <w:rPr>
                <w:b/>
                <w:sz w:val="16"/>
                <w:szCs w:val="16"/>
              </w:rPr>
              <w:t>TYPE</w:t>
            </w:r>
            <w:r w:rsidRPr="000E2C9F">
              <w:rPr>
                <w:b/>
                <w:sz w:val="16"/>
                <w:szCs w:val="16"/>
              </w:rPr>
              <w:tab/>
              <w:t>A BUT LUCRATIF</w:t>
            </w:r>
          </w:p>
          <w:p w14:paraId="13753886" w14:textId="77777777" w:rsidR="00231C76" w:rsidRPr="000E2C9F" w:rsidRDefault="00231C76" w:rsidP="001A6C2A">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8"/>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3062867" w14:textId="77777777" w:rsidR="00231C76" w:rsidRPr="000E2C9F" w:rsidRDefault="00231C76" w:rsidP="001A6C2A">
            <w:pPr>
              <w:rPr>
                <w:b/>
                <w:sz w:val="16"/>
                <w:szCs w:val="16"/>
              </w:rPr>
            </w:pPr>
            <w:r w:rsidRPr="000E2C9F">
              <w:rPr>
                <w:b/>
                <w:sz w:val="16"/>
                <w:szCs w:val="16"/>
              </w:rPr>
              <w:t>NUMÉRO DE REGISTRE SECONDAIRE</w:t>
            </w:r>
          </w:p>
          <w:p w14:paraId="6E48A1FA" w14:textId="77777777" w:rsidR="00231C76" w:rsidRPr="000E2C9F" w:rsidRDefault="00231C76" w:rsidP="001A6C2A">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737AD440" w14:textId="77777777" w:rsidR="00231C76" w:rsidRPr="000E2C9F" w:rsidRDefault="00231C76" w:rsidP="001A6C2A">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4A2D92C3" w14:textId="77777777" w:rsidR="00231C76" w:rsidRPr="000E2C9F" w:rsidRDefault="00231C76" w:rsidP="001A6C2A">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516411E3" w14:textId="77777777" w:rsidR="00231C76" w:rsidRPr="000E2C9F" w:rsidRDefault="00231C76" w:rsidP="001A6C2A">
            <w:pPr>
              <w:spacing w:after="200"/>
              <w:rPr>
                <w:b/>
                <w:sz w:val="16"/>
                <w:szCs w:val="16"/>
              </w:rPr>
            </w:pPr>
            <w:r w:rsidRPr="000E2C9F">
              <w:rPr>
                <w:b/>
                <w:sz w:val="16"/>
                <w:szCs w:val="16"/>
              </w:rPr>
              <w:t>NUMÉRO DE TVA</w:t>
            </w:r>
          </w:p>
          <w:p w14:paraId="070F2382" w14:textId="77777777" w:rsidR="00231C76" w:rsidRPr="000E2C9F" w:rsidRDefault="00231C76" w:rsidP="001A6C2A">
            <w:pPr>
              <w:spacing w:after="200"/>
              <w:rPr>
                <w:b/>
                <w:sz w:val="16"/>
                <w:szCs w:val="16"/>
              </w:rPr>
            </w:pPr>
            <w:r w:rsidRPr="000E2C9F">
              <w:rPr>
                <w:b/>
                <w:sz w:val="16"/>
                <w:szCs w:val="16"/>
              </w:rPr>
              <w:t>ADRESSE DU SIEGE</w:t>
            </w:r>
            <w:r w:rsidRPr="000E2C9F">
              <w:rPr>
                <w:b/>
                <w:sz w:val="16"/>
                <w:szCs w:val="16"/>
              </w:rPr>
              <w:br/>
              <w:t>SOCIAL</w:t>
            </w:r>
          </w:p>
          <w:p w14:paraId="6AD1F73C" w14:textId="77777777" w:rsidR="00231C76" w:rsidRPr="000E2C9F" w:rsidRDefault="00231C76" w:rsidP="001A6C2A">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4069DCE" w14:textId="77777777" w:rsidR="00231C76" w:rsidRPr="000E2C9F" w:rsidRDefault="00231C76" w:rsidP="001A6C2A">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5CE0959E" w14:textId="77777777" w:rsidR="00231C76" w:rsidRPr="000E2C9F" w:rsidRDefault="00231C76" w:rsidP="001A6C2A">
            <w:pPr>
              <w:spacing w:after="200"/>
              <w:rPr>
                <w:b/>
                <w:sz w:val="18"/>
                <w:szCs w:val="18"/>
                <w:u w:val="single"/>
              </w:rPr>
            </w:pPr>
            <w:r w:rsidRPr="000E2C9F">
              <w:rPr>
                <w:b/>
                <w:sz w:val="16"/>
                <w:szCs w:val="16"/>
              </w:rPr>
              <w:t>COURRIEL</w:t>
            </w:r>
          </w:p>
        </w:tc>
      </w:tr>
      <w:tr w:rsidR="00231C76" w:rsidRPr="00C94CF0"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0E2C9F" w:rsidRDefault="00231C76" w:rsidP="001A6C2A">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0E2C9F" w:rsidRDefault="00231C76" w:rsidP="001A6C2A">
            <w:pPr>
              <w:tabs>
                <w:tab w:val="left" w:pos="2983"/>
              </w:tabs>
              <w:rPr>
                <w:b/>
                <w:sz w:val="18"/>
                <w:szCs w:val="18"/>
              </w:rPr>
            </w:pPr>
            <w:r w:rsidRPr="000E2C9F">
              <w:rPr>
                <w:b/>
                <w:sz w:val="16"/>
                <w:szCs w:val="16"/>
              </w:rPr>
              <w:t>CACHET</w:t>
            </w:r>
          </w:p>
        </w:tc>
      </w:tr>
      <w:tr w:rsidR="00231C76" w:rsidRPr="00C94CF0"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0E2C9F" w:rsidRDefault="00231C76" w:rsidP="001A6C2A">
            <w:pPr>
              <w:spacing w:before="120" w:after="120"/>
              <w:rPr>
                <w:b/>
                <w:sz w:val="16"/>
                <w:szCs w:val="16"/>
              </w:rPr>
            </w:pPr>
            <w:r w:rsidRPr="000E2C9F">
              <w:rPr>
                <w:b/>
                <w:sz w:val="16"/>
                <w:szCs w:val="16"/>
              </w:rPr>
              <w:lastRenderedPageBreak/>
              <w:t>SIGNATURE DU REPRÉSENTANT AUTORISÉ</w:t>
            </w:r>
          </w:p>
          <w:p w14:paraId="225A2779" w14:textId="77777777" w:rsidR="00231C76" w:rsidRPr="000E2C9F"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7A9048D" w14:textId="77777777" w:rsidR="00231C76" w:rsidRPr="000E2C9F" w:rsidRDefault="00231C76" w:rsidP="001A6C2A">
            <w:pPr>
              <w:tabs>
                <w:tab w:val="left" w:pos="2983"/>
              </w:tabs>
              <w:rPr>
                <w:b/>
                <w:sz w:val="18"/>
                <w:szCs w:val="18"/>
              </w:rPr>
            </w:pPr>
          </w:p>
        </w:tc>
      </w:tr>
    </w:tbl>
    <w:p w14:paraId="3DC99717" w14:textId="77777777" w:rsidR="00231C76" w:rsidRDefault="00231C76" w:rsidP="00231C76">
      <w:bookmarkStart w:id="182" w:name="_Toc51592068"/>
    </w:p>
    <w:bookmarkEnd w:id="181"/>
    <w:p w14:paraId="79B610CA" w14:textId="77777777" w:rsidR="00231C76" w:rsidRDefault="00231C76" w:rsidP="00231C76">
      <w:pPr>
        <w:spacing w:after="0" w:line="240" w:lineRule="auto"/>
        <w:rPr>
          <w:rFonts w:ascii="Calibri" w:hAnsi="Calibri" w:cs="Calibri-Bold"/>
          <w:b/>
          <w:bCs/>
          <w:sz w:val="24"/>
          <w:szCs w:val="24"/>
          <w:lang w:val="en-US"/>
        </w:rPr>
      </w:pPr>
      <w:r>
        <w:br w:type="page"/>
      </w:r>
    </w:p>
    <w:p w14:paraId="7FFCEAC9" w14:textId="77777777" w:rsidR="00231C76" w:rsidRPr="006542C5" w:rsidRDefault="00231C76" w:rsidP="00231C76">
      <w:pPr>
        <w:pStyle w:val="Titre2"/>
      </w:pPr>
      <w:bookmarkStart w:id="183" w:name="_Toc52268502"/>
      <w:bookmarkStart w:id="184" w:name="_Toc131404848"/>
      <w:bookmarkEnd w:id="182"/>
      <w:r w:rsidRPr="006542C5">
        <w:lastRenderedPageBreak/>
        <w:t>Formulaire d’offre - Prix</w:t>
      </w:r>
      <w:bookmarkEnd w:id="183"/>
      <w:bookmarkEnd w:id="184"/>
    </w:p>
    <w:p w14:paraId="24C81D2D"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2C142070" w14:textId="77777777"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B2D4168" w14:textId="77777777" w:rsidR="00231C76" w:rsidRDefault="00231C76" w:rsidP="00231C76">
      <w:pPr>
        <w:pStyle w:val="Corpsdetexte"/>
        <w:spacing w:before="60" w:after="60"/>
        <w:rPr>
          <w:rFonts w:ascii="Georgia" w:eastAsia="Calibri" w:hAnsi="Georgia" w:cs="Times New Roman"/>
          <w:color w:val="585756"/>
          <w:szCs w:val="22"/>
          <w:lang w:val="fr-BE"/>
        </w:rPr>
      </w:pPr>
    </w:p>
    <w:p w14:paraId="27D81B72" w14:textId="77777777" w:rsidR="004019E3" w:rsidRDefault="004019E3" w:rsidP="004019E3">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LOT 1 – OFFRE DE BASE (livraison Kinshasa)</w:t>
      </w:r>
    </w:p>
    <w:p w14:paraId="28A1B0FE" w14:textId="77777777" w:rsidR="004019E3" w:rsidRDefault="004019E3" w:rsidP="004019E3">
      <w:pPr>
        <w:pStyle w:val="Corpsdetexte"/>
        <w:spacing w:before="60" w:after="60"/>
        <w:rPr>
          <w:rFonts w:asciiTheme="minorHAnsi" w:eastAsia="Calibri" w:hAnsiTheme="minorHAnsi" w:cstheme="minorHAnsi"/>
          <w:szCs w:val="22"/>
        </w:rPr>
      </w:pPr>
    </w:p>
    <w:tbl>
      <w:tblPr>
        <w:tblStyle w:val="Grilledutableau"/>
        <w:tblW w:w="0" w:type="auto"/>
        <w:tblLook w:val="04A0" w:firstRow="1" w:lastRow="0" w:firstColumn="1" w:lastColumn="0" w:noHBand="0" w:noVBand="1"/>
      </w:tblPr>
      <w:tblGrid>
        <w:gridCol w:w="4288"/>
        <w:gridCol w:w="4206"/>
      </w:tblGrid>
      <w:tr w:rsidR="004019E3" w14:paraId="11C846FC" w14:textId="77777777" w:rsidTr="0058456A">
        <w:tc>
          <w:tcPr>
            <w:tcW w:w="4814" w:type="dxa"/>
          </w:tcPr>
          <w:p w14:paraId="5E0FCC2D"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Item</w:t>
            </w:r>
          </w:p>
        </w:tc>
        <w:tc>
          <w:tcPr>
            <w:tcW w:w="4814" w:type="dxa"/>
          </w:tcPr>
          <w:p w14:paraId="1F18B444"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PU HTVA</w:t>
            </w:r>
          </w:p>
        </w:tc>
      </w:tr>
      <w:tr w:rsidR="004019E3" w14:paraId="189F9142" w14:textId="77777777" w:rsidTr="0058456A">
        <w:tc>
          <w:tcPr>
            <w:tcW w:w="4814" w:type="dxa"/>
          </w:tcPr>
          <w:p w14:paraId="4B57E074"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Canot rapide + accessoires</w:t>
            </w:r>
          </w:p>
        </w:tc>
        <w:tc>
          <w:tcPr>
            <w:tcW w:w="4814" w:type="dxa"/>
          </w:tcPr>
          <w:p w14:paraId="054A90BF"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19A17245" w14:textId="77777777" w:rsidTr="0058456A">
        <w:tc>
          <w:tcPr>
            <w:tcW w:w="4814" w:type="dxa"/>
          </w:tcPr>
          <w:p w14:paraId="3C944859"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 xml:space="preserve">Option 1 : Kit outillage </w:t>
            </w:r>
          </w:p>
        </w:tc>
        <w:tc>
          <w:tcPr>
            <w:tcW w:w="4814" w:type="dxa"/>
          </w:tcPr>
          <w:p w14:paraId="1FA86117"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04821B89" w14:textId="77777777" w:rsidTr="0058456A">
        <w:tc>
          <w:tcPr>
            <w:tcW w:w="4814" w:type="dxa"/>
          </w:tcPr>
          <w:p w14:paraId="61A97C68"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Option 2 : Rampe remorquage</w:t>
            </w:r>
          </w:p>
        </w:tc>
        <w:tc>
          <w:tcPr>
            <w:tcW w:w="4814" w:type="dxa"/>
          </w:tcPr>
          <w:p w14:paraId="3E169C97" w14:textId="77777777" w:rsidR="004019E3" w:rsidRDefault="004019E3" w:rsidP="0058456A">
            <w:pPr>
              <w:pStyle w:val="Corpsdetexte"/>
              <w:spacing w:before="60" w:after="60"/>
              <w:rPr>
                <w:rFonts w:asciiTheme="minorHAnsi" w:eastAsia="Calibri" w:hAnsiTheme="minorHAnsi" w:cstheme="minorHAnsi"/>
                <w:szCs w:val="22"/>
              </w:rPr>
            </w:pPr>
          </w:p>
        </w:tc>
      </w:tr>
    </w:tbl>
    <w:p w14:paraId="0E66FF9C" w14:textId="77777777" w:rsidR="004019E3" w:rsidRPr="00594DB2" w:rsidRDefault="004019E3" w:rsidP="004019E3">
      <w:pPr>
        <w:pStyle w:val="Corpsdetexte"/>
        <w:spacing w:before="60" w:after="60"/>
        <w:rPr>
          <w:rFonts w:asciiTheme="minorHAnsi" w:eastAsia="Calibri" w:hAnsiTheme="minorHAnsi" w:cstheme="minorHAnsi"/>
          <w:szCs w:val="22"/>
        </w:rPr>
      </w:pPr>
    </w:p>
    <w:p w14:paraId="2068B6ED" w14:textId="77777777" w:rsidR="004019E3" w:rsidRDefault="004019E3" w:rsidP="004019E3">
      <w:pPr>
        <w:pStyle w:val="Corpsdetexte"/>
        <w:spacing w:before="60" w:after="60"/>
        <w:rPr>
          <w:rFonts w:ascii="Calibri" w:eastAsia="Calibri" w:hAnsi="Calibri" w:cs="Times New Roman"/>
          <w:szCs w:val="22"/>
        </w:rPr>
      </w:pPr>
      <w:r>
        <w:rPr>
          <w:rFonts w:ascii="Calibri" w:eastAsia="Calibri" w:hAnsi="Calibri" w:cs="Times New Roman"/>
          <w:szCs w:val="22"/>
        </w:rPr>
        <w:t>Lot 2 – OFFRE DE BASE (livraison Kinshasa)</w:t>
      </w:r>
    </w:p>
    <w:p w14:paraId="6C3E5EDD" w14:textId="77777777" w:rsidR="004019E3" w:rsidRDefault="004019E3" w:rsidP="004019E3">
      <w:pPr>
        <w:pStyle w:val="Corpsdetexte"/>
        <w:spacing w:before="60" w:after="60"/>
        <w:rPr>
          <w:rFonts w:ascii="Calibri" w:eastAsia="Calibri" w:hAnsi="Calibri" w:cs="Times New Roman"/>
          <w:szCs w:val="22"/>
        </w:rPr>
      </w:pPr>
    </w:p>
    <w:tbl>
      <w:tblPr>
        <w:tblStyle w:val="Grilledutableau"/>
        <w:tblW w:w="0" w:type="auto"/>
        <w:tblLook w:val="04A0" w:firstRow="1" w:lastRow="0" w:firstColumn="1" w:lastColumn="0" w:noHBand="0" w:noVBand="1"/>
      </w:tblPr>
      <w:tblGrid>
        <w:gridCol w:w="4288"/>
        <w:gridCol w:w="4206"/>
      </w:tblGrid>
      <w:tr w:rsidR="004019E3" w14:paraId="2B65585B" w14:textId="77777777" w:rsidTr="0058456A">
        <w:tc>
          <w:tcPr>
            <w:tcW w:w="4814" w:type="dxa"/>
          </w:tcPr>
          <w:p w14:paraId="2FCA2A0A"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Item</w:t>
            </w:r>
          </w:p>
        </w:tc>
        <w:tc>
          <w:tcPr>
            <w:tcW w:w="4814" w:type="dxa"/>
          </w:tcPr>
          <w:p w14:paraId="79BB8EE1"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PU HTVA</w:t>
            </w:r>
          </w:p>
        </w:tc>
      </w:tr>
      <w:tr w:rsidR="004019E3" w14:paraId="04AB6947" w14:textId="77777777" w:rsidTr="0058456A">
        <w:tc>
          <w:tcPr>
            <w:tcW w:w="4814" w:type="dxa"/>
          </w:tcPr>
          <w:p w14:paraId="69FB7665"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Canot rapide + accessoires</w:t>
            </w:r>
          </w:p>
        </w:tc>
        <w:tc>
          <w:tcPr>
            <w:tcW w:w="4814" w:type="dxa"/>
          </w:tcPr>
          <w:p w14:paraId="6EF9EAA3"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1597B9F5" w14:textId="77777777" w:rsidTr="0058456A">
        <w:tc>
          <w:tcPr>
            <w:tcW w:w="4814" w:type="dxa"/>
          </w:tcPr>
          <w:p w14:paraId="3EF27839"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 xml:space="preserve">Option 1 : Kit outillage </w:t>
            </w:r>
          </w:p>
        </w:tc>
        <w:tc>
          <w:tcPr>
            <w:tcW w:w="4814" w:type="dxa"/>
          </w:tcPr>
          <w:p w14:paraId="76FAFBB8"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5BB5F9FA" w14:textId="77777777" w:rsidTr="0058456A">
        <w:tc>
          <w:tcPr>
            <w:tcW w:w="4814" w:type="dxa"/>
          </w:tcPr>
          <w:p w14:paraId="78C5A612"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eastAsia="Calibri" w:hAnsiTheme="minorHAnsi" w:cstheme="minorHAnsi"/>
                <w:szCs w:val="22"/>
              </w:rPr>
              <w:t>Option 2 : Rampe remorquage</w:t>
            </w:r>
          </w:p>
        </w:tc>
        <w:tc>
          <w:tcPr>
            <w:tcW w:w="4814" w:type="dxa"/>
          </w:tcPr>
          <w:p w14:paraId="5180F7F9" w14:textId="77777777" w:rsidR="004019E3" w:rsidRDefault="004019E3" w:rsidP="0058456A">
            <w:pPr>
              <w:pStyle w:val="Corpsdetexte"/>
              <w:spacing w:before="60" w:after="60"/>
              <w:rPr>
                <w:rFonts w:asciiTheme="minorHAnsi" w:eastAsia="Calibri" w:hAnsiTheme="minorHAnsi" w:cstheme="minorHAnsi"/>
                <w:szCs w:val="22"/>
              </w:rPr>
            </w:pPr>
          </w:p>
        </w:tc>
      </w:tr>
    </w:tbl>
    <w:p w14:paraId="6F43C296" w14:textId="77777777" w:rsidR="004019E3" w:rsidRDefault="004019E3" w:rsidP="004019E3">
      <w:pPr>
        <w:pStyle w:val="Corpsdetexte"/>
        <w:spacing w:before="60" w:after="60"/>
        <w:rPr>
          <w:rFonts w:ascii="Calibri" w:eastAsia="Calibri" w:hAnsi="Calibri" w:cs="Times New Roman"/>
          <w:szCs w:val="22"/>
        </w:rPr>
      </w:pPr>
    </w:p>
    <w:p w14:paraId="3232E8A8"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66143F82"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D54D32"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5EFF5160" w14:textId="0C940F82"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2723B629" w14:textId="77777777" w:rsidR="004019E3" w:rsidRPr="00C32464" w:rsidRDefault="004019E3" w:rsidP="00231C76">
      <w:pPr>
        <w:pStyle w:val="Corpsdetexte"/>
        <w:spacing w:before="60" w:after="60"/>
        <w:rPr>
          <w:rFonts w:ascii="Georgia" w:eastAsia="Calibri" w:hAnsi="Georgia" w:cs="Times New Roman"/>
          <w:color w:val="585756"/>
          <w:szCs w:val="22"/>
          <w:lang w:val="fr-BE"/>
        </w:rPr>
      </w:pPr>
    </w:p>
    <w:p w14:paraId="03E1C464" w14:textId="201004C2"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w:t>
      </w:r>
      <w:r w:rsidR="004019E3">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cautionnement sera constitué dans les conditions et délais prescrits dans le cahier spécial des charges.</w:t>
      </w:r>
    </w:p>
    <w:p w14:paraId="2193535B" w14:textId="77777777" w:rsidR="004019E3" w:rsidRPr="00C32464" w:rsidRDefault="004019E3" w:rsidP="00231C76">
      <w:pPr>
        <w:pStyle w:val="Corpsdetexte"/>
        <w:spacing w:before="60" w:after="60"/>
        <w:rPr>
          <w:rFonts w:ascii="Georgia" w:eastAsia="Calibri" w:hAnsi="Georgia" w:cs="Times New Roman"/>
          <w:color w:val="585756"/>
          <w:szCs w:val="22"/>
          <w:lang w:val="fr-BE"/>
        </w:rPr>
      </w:pPr>
    </w:p>
    <w:p w14:paraId="0737F51E" w14:textId="2BF18B79"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C806A62" w14:textId="77777777" w:rsidR="004019E3" w:rsidRPr="00C32464" w:rsidRDefault="004019E3" w:rsidP="00231C76">
      <w:pPr>
        <w:pStyle w:val="Corpsdetexte"/>
        <w:spacing w:before="60" w:after="60"/>
        <w:rPr>
          <w:rFonts w:ascii="Georgia" w:eastAsia="Calibri" w:hAnsi="Georgia" w:cs="Times New Roman"/>
          <w:color w:val="585756"/>
          <w:szCs w:val="22"/>
          <w:lang w:val="fr-BE"/>
        </w:rPr>
      </w:pPr>
    </w:p>
    <w:p w14:paraId="08C329A3" w14:textId="3B584ED4"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sidR="004019E3">
        <w:rPr>
          <w:rFonts w:ascii="Georgia" w:eastAsia="Calibri" w:hAnsi="Georgia" w:cs="Times New Roman"/>
          <w:color w:val="585756"/>
          <w:szCs w:val="22"/>
          <w:lang w:val="fr-BE"/>
        </w:rPr>
        <w:t xml:space="preserve">dans les termes de référence </w:t>
      </w:r>
      <w:r w:rsidRPr="00C32464">
        <w:rPr>
          <w:rFonts w:ascii="Georgia" w:eastAsia="Calibri" w:hAnsi="Georgia" w:cs="Times New Roman"/>
          <w:color w:val="585756"/>
          <w:szCs w:val="22"/>
          <w:lang w:val="fr-BE"/>
        </w:rPr>
        <w:t>dûment signés, doivent être joints à l’offre.</w:t>
      </w:r>
    </w:p>
    <w:p w14:paraId="42210C5C"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8E3FD77"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2D7F821E" w14:textId="77777777" w:rsidR="00231C76" w:rsidRDefault="00231C76" w:rsidP="00231C76">
      <w:pPr>
        <w:pStyle w:val="Corpsdetexte"/>
        <w:spacing w:before="60" w:after="60"/>
        <w:rPr>
          <w:rFonts w:ascii="Georgia" w:eastAsia="Calibri" w:hAnsi="Georgia" w:cs="Times New Roman"/>
          <w:color w:val="585756"/>
          <w:szCs w:val="22"/>
          <w:lang w:val="fr-BE"/>
        </w:rPr>
      </w:pPr>
    </w:p>
    <w:p w14:paraId="0FAF821B" w14:textId="77777777" w:rsidR="00231C76" w:rsidRDefault="00231C76" w:rsidP="00231C76">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B1F0B0A" w14:textId="77777777" w:rsidR="00231C76" w:rsidRDefault="00231C76" w:rsidP="00231C76">
      <w:pPr>
        <w:pStyle w:val="Corpsdetexte"/>
        <w:spacing w:before="60" w:after="60"/>
        <w:rPr>
          <w:rFonts w:ascii="Georgia" w:eastAsia="Calibri" w:hAnsi="Georgia" w:cs="Times New Roman"/>
          <w:color w:val="585756"/>
          <w:szCs w:val="22"/>
          <w:lang w:val="fr-BE"/>
        </w:rPr>
      </w:pPr>
    </w:p>
    <w:p w14:paraId="50F7788A" w14:textId="77777777" w:rsidR="00231C76" w:rsidRDefault="00231C76" w:rsidP="00231C76">
      <w:pPr>
        <w:pStyle w:val="Corpsdetexte"/>
        <w:spacing w:before="60" w:after="60"/>
        <w:rPr>
          <w:rFonts w:ascii="Georgia" w:eastAsia="Calibri" w:hAnsi="Georgia" w:cs="Times New Roman"/>
          <w:color w:val="585756"/>
          <w:szCs w:val="22"/>
          <w:lang w:val="fr-BE"/>
        </w:rPr>
      </w:pPr>
    </w:p>
    <w:p w14:paraId="40D83447"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415A6215"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437194BF" w14:textId="45D4FD52" w:rsidR="00231C76"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707189F" w14:textId="06483979" w:rsidR="004019E3" w:rsidRDefault="004019E3" w:rsidP="00231C76">
      <w:pPr>
        <w:pStyle w:val="Corpsdetexte"/>
        <w:spacing w:before="60" w:after="60"/>
        <w:rPr>
          <w:rFonts w:ascii="Georgia" w:eastAsia="Calibri" w:hAnsi="Georgia" w:cs="Times New Roman"/>
          <w:color w:val="585756"/>
          <w:szCs w:val="22"/>
          <w:lang w:val="fr-BE"/>
        </w:rPr>
      </w:pPr>
    </w:p>
    <w:p w14:paraId="1280B317" w14:textId="77777777" w:rsidR="004019E3" w:rsidRDefault="004019E3" w:rsidP="00231C76">
      <w:pPr>
        <w:pStyle w:val="Corpsdetexte"/>
        <w:spacing w:before="60" w:after="60"/>
        <w:rPr>
          <w:rFonts w:ascii="Georgia" w:eastAsia="Calibri" w:hAnsi="Georgia" w:cs="Times New Roman"/>
          <w:color w:val="585756"/>
          <w:szCs w:val="22"/>
          <w:lang w:val="fr-BE"/>
        </w:rPr>
        <w:sectPr w:rsidR="004019E3" w:rsidSect="00184F9E">
          <w:pgSz w:w="11906" w:h="16838"/>
          <w:pgMar w:top="1418" w:right="1531" w:bottom="1418" w:left="1871" w:header="709" w:footer="709" w:gutter="0"/>
          <w:pgNumType w:start="2"/>
          <w:cols w:space="708"/>
          <w:titlePg/>
          <w:docGrid w:linePitch="360"/>
        </w:sectPr>
      </w:pPr>
    </w:p>
    <w:p w14:paraId="1BD182CB" w14:textId="77777777" w:rsidR="004019E3" w:rsidRPr="00C32464" w:rsidRDefault="004019E3" w:rsidP="00231C76">
      <w:pPr>
        <w:pStyle w:val="Corpsdetexte"/>
        <w:spacing w:before="60" w:after="60"/>
        <w:rPr>
          <w:rFonts w:ascii="Georgia" w:eastAsia="Calibri" w:hAnsi="Georgia" w:cs="Times New Roman"/>
          <w:color w:val="585756"/>
          <w:szCs w:val="22"/>
          <w:lang w:val="fr-BE"/>
        </w:rPr>
      </w:pPr>
    </w:p>
    <w:p w14:paraId="77644A69" w14:textId="77777777" w:rsidR="00231C76" w:rsidRPr="006542C5" w:rsidRDefault="00231C76" w:rsidP="00231C76">
      <w:pPr>
        <w:pStyle w:val="Titre2"/>
      </w:pPr>
      <w:bookmarkStart w:id="185" w:name="_Toc52268503"/>
      <w:bookmarkStart w:id="186" w:name="_Toc131404849"/>
      <w:r w:rsidRPr="006542C5">
        <w:t>Déclaration sur l’honneur – motifs d’exclusion</w:t>
      </w:r>
      <w:bookmarkEnd w:id="185"/>
      <w:bookmarkEnd w:id="186"/>
      <w:r w:rsidRPr="006542C5">
        <w:t xml:space="preserve"> </w:t>
      </w:r>
    </w:p>
    <w:p w14:paraId="5D8794FB" w14:textId="77777777" w:rsidR="00231C76" w:rsidRDefault="00231C76" w:rsidP="00231C76">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356B3E52" w14:textId="77777777" w:rsidR="00231C76" w:rsidRPr="00442C30"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442C30" w:rsidRDefault="00231C76" w:rsidP="00662111">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0D2D85C7"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671DBB7"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7906CCB3"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4E7EB56" w14:textId="77777777" w:rsidR="00231C76" w:rsidRPr="00442C30"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203C02E8"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9484EC1"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26021F1A"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A6FEBE2" w14:textId="534DF980" w:rsidR="00231C76" w:rsidRPr="00442C30"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3D59F0">
        <w:rPr>
          <w:rStyle w:val="normaltextrun"/>
          <w:rFonts w:ascii="Georgia" w:hAnsi="Georgia" w:cs="Segoe UI"/>
          <w:sz w:val="20"/>
          <w:szCs w:val="20"/>
          <w:lang w:val="fr-FR"/>
        </w:rPr>
        <w:t>8° la création de sociétés offshore</w:t>
      </w:r>
    </w:p>
    <w:p w14:paraId="72B902DB" w14:textId="77777777" w:rsidR="00231C76" w:rsidRPr="00442C30"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EAF8FE2" w14:textId="77777777" w:rsidR="00231C76" w:rsidRPr="00442C30"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760E8EE1" w:rsidR="00231C76" w:rsidRPr="00442C30" w:rsidRDefault="00231C76" w:rsidP="00662111">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3D59F0">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E7BBFB4" w14:textId="77777777"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C765D7F" w14:textId="77777777" w:rsidR="00231C76" w:rsidRPr="00442C30" w:rsidRDefault="00231C76" w:rsidP="00662111">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3ED836B" w14:textId="77777777"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9D74EC7" w14:textId="77777777" w:rsidR="00231C76" w:rsidRPr="00442C30" w:rsidRDefault="00231C76" w:rsidP="00662111">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3F5F6E4" w14:textId="7F9F34D6"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p>
    <w:p w14:paraId="6E0D776B" w14:textId="77777777" w:rsidR="00231C76" w:rsidRPr="00442C30" w:rsidRDefault="00231C76" w:rsidP="00662111">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5AB47F9" w14:textId="77777777" w:rsidR="00231C76" w:rsidRPr="00442C30" w:rsidRDefault="00231C76" w:rsidP="0066211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6F4D7EC" w14:textId="77777777" w:rsidR="00231C76" w:rsidRPr="00442C30" w:rsidRDefault="00231C76" w:rsidP="0066211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A0C68FA" w14:textId="77777777" w:rsidR="00231C76" w:rsidRPr="00442C30" w:rsidRDefault="00231C76" w:rsidP="00662111">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29241C68" w14:textId="77777777" w:rsidR="00231C76" w:rsidRPr="00442C30"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9629699" w14:textId="77777777" w:rsidR="00231C76" w:rsidRPr="00442C30"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06385D1A" w14:textId="77777777" w:rsidR="00231C76" w:rsidRPr="00442C30" w:rsidRDefault="00231C76" w:rsidP="00662111">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3B58690A" w14:textId="77777777" w:rsidR="00231C76" w:rsidRPr="00442C30"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49C2801F" w14:textId="77777777" w:rsidR="00231C76" w:rsidRPr="00442C30" w:rsidRDefault="00231C76" w:rsidP="00662111">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442C30">
        <w:rPr>
          <w:rStyle w:val="normaltextrun"/>
          <w:rFonts w:ascii="Georgia" w:hAnsi="Georgia" w:cs="Segoe UI"/>
          <w:sz w:val="20"/>
          <w:szCs w:val="20"/>
          <w:lang w:val="fr-FR"/>
        </w:rPr>
        <w:lastRenderedPageBreak/>
        <w:t>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45B9F6C9" w14:textId="77777777" w:rsidR="00231C76" w:rsidRPr="00442C30"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442C30"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C12206C" w14:textId="77777777" w:rsidR="00231C76" w:rsidRPr="00442C30"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442C30"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353A70A" w14:textId="77777777" w:rsidR="00231C76" w:rsidRPr="00442C30"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77777777" w:rsidR="00231C76" w:rsidRPr="00442C30"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42"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43" w:history="1">
        <w:r w:rsidRPr="00442C30">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442C30" w:rsidRDefault="00000000" w:rsidP="00231C76">
      <w:pPr>
        <w:pStyle w:val="paragraph"/>
        <w:spacing w:after="0"/>
        <w:ind w:left="360"/>
        <w:textAlignment w:val="baseline"/>
        <w:rPr>
          <w:rStyle w:val="eop"/>
          <w:rFonts w:ascii="Georgia" w:hAnsi="Georgia" w:cs="Segoe UI"/>
          <w:sz w:val="20"/>
          <w:szCs w:val="20"/>
          <w:lang w:val="fr-FR"/>
        </w:rPr>
      </w:pPr>
      <w:hyperlink r:id="rId44" w:history="1">
        <w:r w:rsidR="00231C76" w:rsidRPr="00442C30">
          <w:rPr>
            <w:rStyle w:val="Lienhypertexte"/>
            <w:rFonts w:ascii="Georgia" w:hAnsi="Georgia" w:cs="Segoe UI"/>
            <w:sz w:val="20"/>
            <w:szCs w:val="20"/>
            <w:lang w:val="fr-FR"/>
          </w:rPr>
          <w:t>https://eeas.europa.eu/headquarters/headquarters-homepage/8442/consolidated-list-sanctions</w:t>
        </w:r>
      </w:hyperlink>
      <w:r w:rsidR="00231C76" w:rsidRPr="00442C30">
        <w:rPr>
          <w:rStyle w:val="eop"/>
          <w:rFonts w:ascii="Georgia" w:hAnsi="Georgia" w:cs="Segoe UI"/>
          <w:sz w:val="20"/>
          <w:szCs w:val="20"/>
          <w:lang w:val="fr-FR"/>
        </w:rPr>
        <w:br/>
      </w:r>
      <w:r w:rsidR="00231C76" w:rsidRPr="00442C30">
        <w:rPr>
          <w:rStyle w:val="eop"/>
          <w:rFonts w:ascii="Georgia" w:hAnsi="Georgia" w:cs="Segoe UI"/>
          <w:sz w:val="20"/>
          <w:szCs w:val="20"/>
          <w:lang w:val="fr-FR"/>
        </w:rPr>
        <w:br/>
      </w:r>
      <w:hyperlink r:id="rId45" w:history="1">
        <w:r w:rsidR="00231C76" w:rsidRPr="00442C30">
          <w:rPr>
            <w:rStyle w:val="Lienhypertexte"/>
            <w:rFonts w:ascii="Georgia" w:hAnsi="Georgia" w:cs="Segoe UI"/>
            <w:sz w:val="20"/>
            <w:szCs w:val="20"/>
            <w:lang w:val="fr-FR"/>
          </w:rPr>
          <w:t>https://eeas.europa.eu/sites/eeas/files/restrictive_measures-2017-01-17-clean.pdf</w:t>
        </w:r>
      </w:hyperlink>
      <w:r w:rsidR="00231C76" w:rsidRPr="00442C30">
        <w:rPr>
          <w:rStyle w:val="eop"/>
          <w:rFonts w:ascii="Georgia" w:hAnsi="Georgia" w:cs="Segoe UI"/>
          <w:sz w:val="20"/>
          <w:szCs w:val="20"/>
          <w:lang w:val="fr-FR"/>
        </w:rPr>
        <w:br/>
      </w:r>
      <w:r w:rsidR="00231C76" w:rsidRPr="00442C30">
        <w:rPr>
          <w:rStyle w:val="eop"/>
          <w:rFonts w:ascii="Georgia" w:hAnsi="Georgia" w:cs="Segoe UI"/>
          <w:sz w:val="20"/>
          <w:szCs w:val="20"/>
          <w:lang w:val="fr-FR"/>
        </w:rPr>
        <w:br/>
        <w:t xml:space="preserve">Pour la Belgique : </w:t>
      </w:r>
      <w:hyperlink r:id="rId46" w:history="1">
        <w:r w:rsidR="00231C76"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442C30" w:rsidRDefault="00231C76" w:rsidP="00662111">
      <w:pPr>
        <w:numPr>
          <w:ilvl w:val="0"/>
          <w:numId w:val="21"/>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03A557BD" w14:textId="77777777" w:rsidR="00231C76" w:rsidRPr="00442C30" w:rsidRDefault="00231C76" w:rsidP="00231C7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7923AE3F" w14:textId="77777777" w:rsidR="00231C76" w:rsidRPr="00442C30" w:rsidRDefault="00231C76" w:rsidP="00231C76">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8E096C1" w14:textId="77777777" w:rsidR="00231C76" w:rsidRPr="00442C30" w:rsidRDefault="00231C76" w:rsidP="00231C76">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0B044B4D" w14:textId="77777777" w:rsidR="00231C76" w:rsidRPr="00442C30" w:rsidRDefault="00231C76" w:rsidP="00231C76">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3EC96CA4" w14:textId="77777777" w:rsidR="00231C76" w:rsidRPr="00442C30" w:rsidRDefault="00231C76" w:rsidP="00231C7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505994BC" w14:textId="77777777" w:rsidR="00231C76" w:rsidRPr="00442C30" w:rsidRDefault="00231C76" w:rsidP="00231C7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17ABE33D" w14:textId="6E632CAE" w:rsidR="00231C76" w:rsidRDefault="00231C76" w:rsidP="00231C76">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792A2D54" w14:textId="77777777" w:rsidR="004019E3" w:rsidRDefault="004019E3" w:rsidP="00231C76">
      <w:pPr>
        <w:ind w:left="360"/>
        <w:rPr>
          <w:rStyle w:val="eop"/>
          <w:rFonts w:eastAsia="Times New Roman" w:cs="Segoe UI"/>
          <w:color w:val="auto"/>
          <w:sz w:val="20"/>
          <w:szCs w:val="20"/>
          <w:lang w:val="fr-FR" w:eastAsia="nl-BE"/>
        </w:rPr>
        <w:sectPr w:rsidR="004019E3" w:rsidSect="00184F9E">
          <w:pgSz w:w="11906" w:h="16838"/>
          <w:pgMar w:top="1418" w:right="1531" w:bottom="1418" w:left="1871" w:header="709" w:footer="709" w:gutter="0"/>
          <w:pgNumType w:start="2"/>
          <w:cols w:space="708"/>
          <w:titlePg/>
          <w:docGrid w:linePitch="360"/>
        </w:sectPr>
      </w:pPr>
    </w:p>
    <w:p w14:paraId="6DB5F94F" w14:textId="77777777" w:rsidR="004019E3" w:rsidRPr="00442C30" w:rsidRDefault="004019E3" w:rsidP="00231C76">
      <w:pPr>
        <w:ind w:left="360"/>
        <w:rPr>
          <w:rStyle w:val="eop"/>
          <w:rFonts w:eastAsia="Times New Roman" w:cs="Segoe UI"/>
          <w:color w:val="auto"/>
          <w:sz w:val="20"/>
          <w:szCs w:val="20"/>
          <w:lang w:val="fr-FR" w:eastAsia="nl-BE"/>
        </w:rPr>
      </w:pPr>
    </w:p>
    <w:p w14:paraId="38396710" w14:textId="77777777" w:rsidR="00231C76" w:rsidRPr="006542C5" w:rsidRDefault="00231C76" w:rsidP="00231C76">
      <w:pPr>
        <w:pStyle w:val="Titre2"/>
      </w:pPr>
      <w:bookmarkStart w:id="187" w:name="_Toc52268504"/>
      <w:bookmarkStart w:id="188" w:name="_Toc131404850"/>
      <w:r w:rsidRPr="006542C5">
        <w:t>Déclaration intégrité soumissionnaires</w:t>
      </w:r>
      <w:bookmarkEnd w:id="187"/>
      <w:bookmarkEnd w:id="188"/>
    </w:p>
    <w:p w14:paraId="0D33AABB"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12297A37" w14:textId="77777777" w:rsidR="00231C76" w:rsidRDefault="00231C76" w:rsidP="00662111">
      <w:pPr>
        <w:pStyle w:val="Corpsdetexte2"/>
        <w:numPr>
          <w:ilvl w:val="0"/>
          <w:numId w:val="9"/>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5C423EE2" w14:textId="77777777" w:rsidR="00231C76" w:rsidRDefault="00231C76" w:rsidP="00662111">
      <w:pPr>
        <w:pStyle w:val="Corpsdetexte2"/>
        <w:numPr>
          <w:ilvl w:val="0"/>
          <w:numId w:val="9"/>
        </w:numPr>
        <w:spacing w:after="0" w:line="280" w:lineRule="auto"/>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74735910" w14:textId="77777777" w:rsidR="00231C76" w:rsidRDefault="00231C76" w:rsidP="00662111">
      <w:pPr>
        <w:pStyle w:val="Corpsdetexte2"/>
        <w:numPr>
          <w:ilvl w:val="0"/>
          <w:numId w:val="9"/>
        </w:numPr>
        <w:spacing w:after="0" w:line="280" w:lineRule="auto"/>
        <w:jc w:val="both"/>
      </w:pPr>
      <w:r w:rsidRPr="005B7A7A">
        <w:t xml:space="preserve">J'ai / nous avons pris connaissance des articles relatifs à la déontologie du présent marché public (voir 1.7.), ainsi que de la Politique de </w:t>
      </w:r>
      <w:proofErr w:type="spellStart"/>
      <w:r w:rsidRPr="005B7A7A">
        <w:t>Enabel</w:t>
      </w:r>
      <w:proofErr w:type="spellEnd"/>
      <w:r w:rsidRPr="005B7A7A">
        <w:t xml:space="preserve"> concernant l’exploitation et les abus sexuels ainsi que de la Politique de </w:t>
      </w:r>
      <w:proofErr w:type="spellStart"/>
      <w:r w:rsidRPr="005B7A7A">
        <w:t>Enabel</w:t>
      </w:r>
      <w:proofErr w:type="spellEnd"/>
      <w:r w:rsidRPr="005B7A7A">
        <w:t xml:space="preserve"> concernant la maîtrise des risques de fraude et de </w:t>
      </w:r>
      <w:proofErr w:type="gramStart"/>
      <w:r w:rsidRPr="005B7A7A">
        <w:t>corruption  et</w:t>
      </w:r>
      <w:proofErr w:type="gramEnd"/>
      <w:r w:rsidRPr="005B7A7A">
        <w:t xml:space="preserve"> je / nous déclare/</w:t>
      </w:r>
      <w:proofErr w:type="spellStart"/>
      <w:r w:rsidRPr="005B7A7A">
        <w:t>rons</w:t>
      </w:r>
      <w:proofErr w:type="spellEnd"/>
      <w:r w:rsidRPr="005B7A7A">
        <w:t xml:space="preserve"> souscrire et respecter entièrement ces articles.</w:t>
      </w:r>
    </w:p>
    <w:p w14:paraId="082CA969" w14:textId="77777777" w:rsidR="00231C76" w:rsidRPr="00475BF7" w:rsidRDefault="00231C76" w:rsidP="00231C76">
      <w:pPr>
        <w:pStyle w:val="Corpsdetexte"/>
        <w:spacing w:before="60" w:after="60"/>
        <w:rPr>
          <w:rFonts w:ascii="Georgia" w:eastAsia="Calibri" w:hAnsi="Georgia" w:cs="Times New Roman"/>
          <w:color w:val="585756"/>
          <w:szCs w:val="22"/>
          <w:lang w:val="fr-BE"/>
        </w:rPr>
      </w:pPr>
    </w:p>
    <w:p w14:paraId="346BD884" w14:textId="77777777" w:rsidR="00231C76" w:rsidRPr="00475BF7" w:rsidRDefault="00231C76" w:rsidP="00231C76">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285E22B6" w14:textId="77777777" w:rsidR="00231C76" w:rsidRDefault="00231C76" w:rsidP="00662111">
      <w:pPr>
        <w:pStyle w:val="Corpsdetexte2"/>
        <w:numPr>
          <w:ilvl w:val="0"/>
          <w:numId w:val="10"/>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E666307" w14:textId="77777777" w:rsidR="00231C76" w:rsidRPr="0066660E" w:rsidRDefault="00231C76" w:rsidP="00662111">
      <w:pPr>
        <w:pStyle w:val="Corpsdetexte2"/>
        <w:numPr>
          <w:ilvl w:val="0"/>
          <w:numId w:val="10"/>
        </w:numPr>
        <w:spacing w:after="0" w:line="280" w:lineRule="auto"/>
        <w:jc w:val="both"/>
      </w:pPr>
      <w:r>
        <w:t xml:space="preserve">Tout contrat (marché public) sera résilié, dès lors qu’il s’avérerait que l’attribution du contrat ou son exécution aurait donné lieu à l’obtention ou l’offre des avantages </w:t>
      </w:r>
      <w:r w:rsidRPr="0066660E">
        <w:t>appréciables en argent précités.</w:t>
      </w:r>
    </w:p>
    <w:p w14:paraId="78F1E53F" w14:textId="77777777" w:rsidR="00231C76" w:rsidRDefault="00231C76" w:rsidP="00662111">
      <w:pPr>
        <w:pStyle w:val="Corpsdetexte2"/>
        <w:numPr>
          <w:ilvl w:val="0"/>
          <w:numId w:val="10"/>
        </w:numPr>
        <w:spacing w:after="0" w:line="280" w:lineRule="auto"/>
        <w:jc w:val="both"/>
      </w:pPr>
      <w:r w:rsidRPr="0066660E">
        <w:t>Tout manquement à se conformer à une ou plusieurs des clauses déontologiques aboutira à l’exclusion du contractant du présent marché et d’autres marchés publics pour Enabel</w:t>
      </w:r>
      <w:r>
        <w:t>.</w:t>
      </w:r>
    </w:p>
    <w:p w14:paraId="72F49CB1" w14:textId="77777777" w:rsidR="00231C76" w:rsidRDefault="00231C76" w:rsidP="00231C76">
      <w:pPr>
        <w:pStyle w:val="Corpsdetexte2"/>
        <w:spacing w:after="0" w:line="280" w:lineRule="auto"/>
        <w:ind w:left="720"/>
        <w:jc w:val="both"/>
      </w:pPr>
    </w:p>
    <w:p w14:paraId="2D2C276A" w14:textId="77777777" w:rsidR="00231C76" w:rsidRPr="00475BF7" w:rsidRDefault="00231C76" w:rsidP="00231C76">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1F0E3C1" w14:textId="77777777" w:rsidR="00231C76" w:rsidRPr="00A4613C" w:rsidRDefault="00231C76" w:rsidP="00231C76">
      <w:pPr>
        <w:pStyle w:val="Corpsdetexte2"/>
        <w:rPr>
          <w:kern w:val="18"/>
          <w:szCs w:val="21"/>
        </w:rPr>
      </w:pPr>
      <w:r w:rsidRPr="00A4613C">
        <w:rPr>
          <w:kern w:val="18"/>
          <w:szCs w:val="21"/>
        </w:rPr>
        <w:t xml:space="preserve">Date </w:t>
      </w:r>
    </w:p>
    <w:p w14:paraId="615E1936" w14:textId="77777777" w:rsidR="00231C76" w:rsidRPr="00A4613C" w:rsidRDefault="00231C76" w:rsidP="00231C76">
      <w:pPr>
        <w:pStyle w:val="Corpsdetexte2"/>
        <w:rPr>
          <w:kern w:val="18"/>
          <w:szCs w:val="21"/>
        </w:rPr>
      </w:pPr>
      <w:r w:rsidRPr="00A4613C">
        <w:rPr>
          <w:kern w:val="18"/>
          <w:szCs w:val="21"/>
        </w:rPr>
        <w:t xml:space="preserve">Localisation </w:t>
      </w:r>
    </w:p>
    <w:p w14:paraId="71FA0C00" w14:textId="77777777" w:rsidR="00231C76" w:rsidRDefault="00231C76" w:rsidP="00231C76">
      <w:pPr>
        <w:pStyle w:val="Corpsdetexte2"/>
        <w:rPr>
          <w:kern w:val="18"/>
          <w:szCs w:val="21"/>
        </w:rPr>
      </w:pPr>
      <w:r w:rsidRPr="00A4613C">
        <w:rPr>
          <w:kern w:val="18"/>
          <w:szCs w:val="21"/>
        </w:rPr>
        <w:t xml:space="preserve">Signature </w:t>
      </w:r>
    </w:p>
    <w:p w14:paraId="1636CCCE" w14:textId="77777777" w:rsidR="004019E3" w:rsidRDefault="004019E3" w:rsidP="00231C76">
      <w:pPr>
        <w:pStyle w:val="Corpsdetexte"/>
        <w:rPr>
          <w:rFonts w:ascii="Georgia" w:hAnsi="Georgia"/>
        </w:rPr>
      </w:pPr>
    </w:p>
    <w:p w14:paraId="09DD8334" w14:textId="6219E36E" w:rsidR="00231C76" w:rsidRDefault="00231C76" w:rsidP="00231C76">
      <w:pPr>
        <w:pStyle w:val="Corpsdetexte"/>
      </w:pPr>
      <w:r w:rsidRPr="00962495">
        <w:rPr>
          <w:rFonts w:ascii="Georgia" w:hAnsi="Georgia"/>
        </w:rPr>
        <w:br w:type="page"/>
      </w:r>
    </w:p>
    <w:sectPr w:rsidR="00231C76"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580C" w14:textId="77777777" w:rsidR="00EA7525" w:rsidRDefault="00EA7525" w:rsidP="00C913B3">
      <w:pPr>
        <w:spacing w:after="0" w:line="240" w:lineRule="auto"/>
      </w:pPr>
      <w:r>
        <w:separator/>
      </w:r>
    </w:p>
  </w:endnote>
  <w:endnote w:type="continuationSeparator" w:id="0">
    <w:p w14:paraId="67448A3D" w14:textId="77777777" w:rsidR="00EA7525" w:rsidRDefault="00EA7525" w:rsidP="00C913B3">
      <w:pPr>
        <w:spacing w:after="0" w:line="240" w:lineRule="auto"/>
      </w:pPr>
      <w:r>
        <w:continuationSeparator/>
      </w:r>
    </w:p>
  </w:endnote>
  <w:endnote w:type="continuationNotice" w:id="1">
    <w:p w14:paraId="5BC3A269" w14:textId="77777777" w:rsidR="00EA7525" w:rsidRDefault="00EA7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1C813889" w:rsidR="003E751E" w:rsidRPr="004B0850" w:rsidRDefault="003E751E" w:rsidP="004B0850">
    <w:pPr>
      <w:pStyle w:val="Pieddepage"/>
      <w:tabs>
        <w:tab w:val="clear" w:pos="9072"/>
        <w:tab w:val="right" w:pos="9070"/>
      </w:tabs>
      <w:rPr>
        <w:sz w:val="16"/>
        <w:szCs w:val="16"/>
      </w:rPr>
    </w:pPr>
    <w:r w:rsidRPr="004B0850">
      <w:rPr>
        <w:sz w:val="16"/>
        <w:szCs w:val="16"/>
      </w:rPr>
      <w:t xml:space="preserve">CSC </w:t>
    </w:r>
    <w:r w:rsidR="00EE72FA">
      <w:rPr>
        <w:sz w:val="16"/>
        <w:szCs w:val="16"/>
      </w:rPr>
      <w:t>COD21003-10009</w:t>
    </w:r>
  </w:p>
  <w:p w14:paraId="304CCBB9" w14:textId="7982AEFF" w:rsidR="003E751E" w:rsidRDefault="002676A2">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5330283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DF47EA8" w:rsidR="003E751E" w:rsidRDefault="002676A2">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2E368E0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216D51FF" w:rsidR="003E751E" w:rsidRDefault="002676A2">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3082B52D">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D8FF" w14:textId="77777777" w:rsidR="004019E3" w:rsidRDefault="004019E3">
    <w:pPr>
      <w:pStyle w:val="Pieddepage"/>
      <w:jc w:val="right"/>
    </w:pPr>
    <w:r>
      <w:rPr>
        <w:noProof/>
      </w:rPr>
      <mc:AlternateContent>
        <mc:Choice Requires="wps">
          <w:drawing>
            <wp:anchor distT="45720" distB="45720" distL="114300" distR="114300" simplePos="0" relativeHeight="251661316" behindDoc="1" locked="0" layoutInCell="1" allowOverlap="1" wp14:anchorId="34FDAFA6" wp14:editId="03483A6A">
              <wp:simplePos x="0" y="0"/>
              <wp:positionH relativeFrom="margin">
                <wp:posOffset>84455</wp:posOffset>
              </wp:positionH>
              <wp:positionV relativeFrom="page">
                <wp:posOffset>9829800</wp:posOffset>
              </wp:positionV>
              <wp:extent cx="5006340" cy="594360"/>
              <wp:effectExtent l="0" t="0" r="0" b="0"/>
              <wp:wrapNone/>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DB9327B" w14:textId="77777777" w:rsidR="004019E3" w:rsidRPr="00126C92" w:rsidRDefault="004019E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4D27A04" w14:textId="77777777" w:rsidR="004019E3" w:rsidRPr="00126C92" w:rsidRDefault="004019E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DAFA6"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51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4DB9327B" w14:textId="77777777" w:rsidR="004019E3" w:rsidRPr="00126C92" w:rsidRDefault="004019E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4D27A04" w14:textId="77777777" w:rsidR="004019E3" w:rsidRPr="00126C92" w:rsidRDefault="004019E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155085B5" w14:textId="77777777" w:rsidR="004019E3" w:rsidRDefault="004019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50E3" w14:textId="77777777" w:rsidR="00EA7525" w:rsidRDefault="00EA7525" w:rsidP="00C913B3">
      <w:pPr>
        <w:spacing w:after="0" w:line="240" w:lineRule="auto"/>
      </w:pPr>
      <w:r>
        <w:separator/>
      </w:r>
    </w:p>
  </w:footnote>
  <w:footnote w:type="continuationSeparator" w:id="0">
    <w:p w14:paraId="5F73576B" w14:textId="77777777" w:rsidR="00EA7525" w:rsidRDefault="00EA7525" w:rsidP="00C913B3">
      <w:pPr>
        <w:spacing w:after="0" w:line="240" w:lineRule="auto"/>
      </w:pPr>
      <w:r>
        <w:continuationSeparator/>
      </w:r>
    </w:p>
  </w:footnote>
  <w:footnote w:type="continuationNotice" w:id="1">
    <w:p w14:paraId="3F8985F6" w14:textId="77777777" w:rsidR="00EA7525" w:rsidRDefault="00EA7525">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3E751E" w:rsidRPr="00067DE5" w:rsidRDefault="003E751E" w:rsidP="00FB4DBA">
      <w:pPr>
        <w:pStyle w:val="Notedebasdepage"/>
      </w:pPr>
      <w:r>
        <w:rPr>
          <w:rStyle w:val="Appelnotedebasdep"/>
        </w:rPr>
        <w:footnoteRef/>
      </w:r>
      <w:r>
        <w:t xml:space="preserve"> Ne pas confondre durée du marché et délai d’exécution.</w:t>
      </w:r>
    </w:p>
  </w:footnote>
  <w:footnote w:id="12">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13">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1C24607" w14:textId="77777777" w:rsidR="00231C76" w:rsidRDefault="00231C76" w:rsidP="00231C76">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16">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18">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0FF54670" w:rsidR="003E751E" w:rsidRDefault="002676A2"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06629B87">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33A6F943" w:rsidR="003E751E" w:rsidRDefault="002676A2"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2B2E8B69">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C326" w14:textId="77777777" w:rsidR="004019E3" w:rsidRDefault="004019E3" w:rsidP="0034799E">
    <w:pPr>
      <w:pStyle w:val="En-tte"/>
      <w:tabs>
        <w:tab w:val="clear" w:pos="4536"/>
        <w:tab w:val="clear" w:pos="9072"/>
        <w:tab w:val="left" w:pos="1620"/>
      </w:tabs>
    </w:pPr>
    <w:r>
      <w:rPr>
        <w:noProof/>
      </w:rPr>
      <w:drawing>
        <wp:anchor distT="0" distB="0" distL="114300" distR="114300" simplePos="0" relativeHeight="251660292" behindDoc="1" locked="0" layoutInCell="1" allowOverlap="1" wp14:anchorId="4BAA78B5" wp14:editId="65E59E7B">
          <wp:simplePos x="0" y="0"/>
          <wp:positionH relativeFrom="column">
            <wp:posOffset>-1157605</wp:posOffset>
          </wp:positionH>
          <wp:positionV relativeFrom="paragraph">
            <wp:posOffset>-419735</wp:posOffset>
          </wp:positionV>
          <wp:extent cx="7513320" cy="1063307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E697330"/>
    <w:multiLevelType w:val="hybridMultilevel"/>
    <w:tmpl w:val="18E2D8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13978CC"/>
    <w:multiLevelType w:val="hybridMultilevel"/>
    <w:tmpl w:val="B8F4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402C46"/>
    <w:multiLevelType w:val="hybridMultilevel"/>
    <w:tmpl w:val="AE3A8C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903783"/>
    <w:multiLevelType w:val="hybridMultilevel"/>
    <w:tmpl w:val="96D4C0D0"/>
    <w:lvl w:ilvl="0" w:tplc="240C0001">
      <w:start w:val="1"/>
      <w:numFmt w:val="bullet"/>
      <w:lvlText w:val=""/>
      <w:lvlJc w:val="left"/>
      <w:pPr>
        <w:ind w:left="780" w:hanging="360"/>
      </w:pPr>
      <w:rPr>
        <w:rFonts w:ascii="Symbol" w:hAnsi="Symbol" w:hint="default"/>
      </w:rPr>
    </w:lvl>
    <w:lvl w:ilvl="1" w:tplc="240C0003" w:tentative="1">
      <w:start w:val="1"/>
      <w:numFmt w:val="bullet"/>
      <w:lvlText w:val="o"/>
      <w:lvlJc w:val="left"/>
      <w:pPr>
        <w:ind w:left="1500" w:hanging="360"/>
      </w:pPr>
      <w:rPr>
        <w:rFonts w:ascii="Courier New" w:hAnsi="Courier New" w:cs="Courier New" w:hint="default"/>
      </w:rPr>
    </w:lvl>
    <w:lvl w:ilvl="2" w:tplc="240C0005" w:tentative="1">
      <w:start w:val="1"/>
      <w:numFmt w:val="bullet"/>
      <w:lvlText w:val=""/>
      <w:lvlJc w:val="left"/>
      <w:pPr>
        <w:ind w:left="2220" w:hanging="360"/>
      </w:pPr>
      <w:rPr>
        <w:rFonts w:ascii="Wingdings" w:hAnsi="Wingdings" w:hint="default"/>
      </w:rPr>
    </w:lvl>
    <w:lvl w:ilvl="3" w:tplc="240C0001" w:tentative="1">
      <w:start w:val="1"/>
      <w:numFmt w:val="bullet"/>
      <w:lvlText w:val=""/>
      <w:lvlJc w:val="left"/>
      <w:pPr>
        <w:ind w:left="2940" w:hanging="360"/>
      </w:pPr>
      <w:rPr>
        <w:rFonts w:ascii="Symbol" w:hAnsi="Symbol" w:hint="default"/>
      </w:rPr>
    </w:lvl>
    <w:lvl w:ilvl="4" w:tplc="240C0003" w:tentative="1">
      <w:start w:val="1"/>
      <w:numFmt w:val="bullet"/>
      <w:lvlText w:val="o"/>
      <w:lvlJc w:val="left"/>
      <w:pPr>
        <w:ind w:left="3660" w:hanging="360"/>
      </w:pPr>
      <w:rPr>
        <w:rFonts w:ascii="Courier New" w:hAnsi="Courier New" w:cs="Courier New" w:hint="default"/>
      </w:rPr>
    </w:lvl>
    <w:lvl w:ilvl="5" w:tplc="240C0005" w:tentative="1">
      <w:start w:val="1"/>
      <w:numFmt w:val="bullet"/>
      <w:lvlText w:val=""/>
      <w:lvlJc w:val="left"/>
      <w:pPr>
        <w:ind w:left="4380" w:hanging="360"/>
      </w:pPr>
      <w:rPr>
        <w:rFonts w:ascii="Wingdings" w:hAnsi="Wingdings" w:hint="default"/>
      </w:rPr>
    </w:lvl>
    <w:lvl w:ilvl="6" w:tplc="240C0001" w:tentative="1">
      <w:start w:val="1"/>
      <w:numFmt w:val="bullet"/>
      <w:lvlText w:val=""/>
      <w:lvlJc w:val="left"/>
      <w:pPr>
        <w:ind w:left="5100" w:hanging="360"/>
      </w:pPr>
      <w:rPr>
        <w:rFonts w:ascii="Symbol" w:hAnsi="Symbol" w:hint="default"/>
      </w:rPr>
    </w:lvl>
    <w:lvl w:ilvl="7" w:tplc="240C0003" w:tentative="1">
      <w:start w:val="1"/>
      <w:numFmt w:val="bullet"/>
      <w:lvlText w:val="o"/>
      <w:lvlJc w:val="left"/>
      <w:pPr>
        <w:ind w:left="5820" w:hanging="360"/>
      </w:pPr>
      <w:rPr>
        <w:rFonts w:ascii="Courier New" w:hAnsi="Courier New" w:cs="Courier New" w:hint="default"/>
      </w:rPr>
    </w:lvl>
    <w:lvl w:ilvl="8" w:tplc="240C0005" w:tentative="1">
      <w:start w:val="1"/>
      <w:numFmt w:val="bullet"/>
      <w:lvlText w:val=""/>
      <w:lvlJc w:val="left"/>
      <w:pPr>
        <w:ind w:left="6540" w:hanging="360"/>
      </w:pPr>
      <w:rPr>
        <w:rFonts w:ascii="Wingdings" w:hAnsi="Wingdings" w:hint="default"/>
      </w:rPr>
    </w:lvl>
  </w:abstractNum>
  <w:abstractNum w:abstractNumId="17" w15:restartNumberingAfterBreak="0">
    <w:nsid w:val="22D8762E"/>
    <w:multiLevelType w:val="hybridMultilevel"/>
    <w:tmpl w:val="7236E768"/>
    <w:lvl w:ilvl="0" w:tplc="04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33" w15:restartNumberingAfterBreak="0">
    <w:nsid w:val="471C476F"/>
    <w:multiLevelType w:val="hybridMultilevel"/>
    <w:tmpl w:val="6492BF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9126AA0"/>
    <w:multiLevelType w:val="hybridMultilevel"/>
    <w:tmpl w:val="79701A1C"/>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0DE1EF3"/>
    <w:multiLevelType w:val="hybridMultilevel"/>
    <w:tmpl w:val="2A4276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2F4D9D"/>
    <w:multiLevelType w:val="hybridMultilevel"/>
    <w:tmpl w:val="9EAA570C"/>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4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A8A5AE3"/>
    <w:multiLevelType w:val="hybridMultilevel"/>
    <w:tmpl w:val="E9563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018580476">
    <w:abstractNumId w:val="47"/>
  </w:num>
  <w:num w:numId="2" w16cid:durableId="1475365695">
    <w:abstractNumId w:val="29"/>
  </w:num>
  <w:num w:numId="3" w16cid:durableId="1559777179">
    <w:abstractNumId w:val="27"/>
  </w:num>
  <w:num w:numId="4" w16cid:durableId="2011712443">
    <w:abstractNumId w:val="11"/>
    <w:lvlOverride w:ilvl="0">
      <w:startOverride w:val="2"/>
    </w:lvlOverride>
  </w:num>
  <w:num w:numId="5" w16cid:durableId="1284725816">
    <w:abstractNumId w:val="8"/>
  </w:num>
  <w:num w:numId="6" w16cid:durableId="1298611658">
    <w:abstractNumId w:val="12"/>
  </w:num>
  <w:num w:numId="7" w16cid:durableId="2087723771">
    <w:abstractNumId w:val="46"/>
  </w:num>
  <w:num w:numId="8" w16cid:durableId="1455058637">
    <w:abstractNumId w:val="25"/>
  </w:num>
  <w:num w:numId="9" w16cid:durableId="742028">
    <w:abstractNumId w:val="59"/>
  </w:num>
  <w:num w:numId="10" w16cid:durableId="1572500741">
    <w:abstractNumId w:val="26"/>
  </w:num>
  <w:num w:numId="11" w16cid:durableId="1426732406">
    <w:abstractNumId w:val="0"/>
  </w:num>
  <w:num w:numId="12" w16cid:durableId="1704091606">
    <w:abstractNumId w:val="50"/>
  </w:num>
  <w:num w:numId="13" w16cid:durableId="550918509">
    <w:abstractNumId w:val="20"/>
  </w:num>
  <w:num w:numId="14" w16cid:durableId="893124784">
    <w:abstractNumId w:val="48"/>
  </w:num>
  <w:num w:numId="15" w16cid:durableId="323240010">
    <w:abstractNumId w:val="22"/>
  </w:num>
  <w:num w:numId="16" w16cid:durableId="1064794599">
    <w:abstractNumId w:val="32"/>
  </w:num>
  <w:num w:numId="17" w16cid:durableId="652023057">
    <w:abstractNumId w:val="18"/>
  </w:num>
  <w:num w:numId="18" w16cid:durableId="1973512496">
    <w:abstractNumId w:val="58"/>
  </w:num>
  <w:num w:numId="19" w16cid:durableId="37558278">
    <w:abstractNumId w:val="14"/>
  </w:num>
  <w:num w:numId="20" w16cid:durableId="2033140661">
    <w:abstractNumId w:val="62"/>
  </w:num>
  <w:num w:numId="21" w16cid:durableId="1332293110">
    <w:abstractNumId w:val="1"/>
  </w:num>
  <w:num w:numId="22" w16cid:durableId="1597598223">
    <w:abstractNumId w:val="51"/>
  </w:num>
  <w:num w:numId="23" w16cid:durableId="1484351042">
    <w:abstractNumId w:val="21"/>
  </w:num>
  <w:num w:numId="24" w16cid:durableId="430663706">
    <w:abstractNumId w:val="13"/>
  </w:num>
  <w:num w:numId="25" w16cid:durableId="2082289128">
    <w:abstractNumId w:val="53"/>
  </w:num>
  <w:num w:numId="26" w16cid:durableId="333073248">
    <w:abstractNumId w:val="40"/>
  </w:num>
  <w:num w:numId="27" w16cid:durableId="1674913741">
    <w:abstractNumId w:val="55"/>
  </w:num>
  <w:num w:numId="28" w16cid:durableId="46686252">
    <w:abstractNumId w:val="24"/>
  </w:num>
  <w:num w:numId="29" w16cid:durableId="581261655">
    <w:abstractNumId w:val="30"/>
  </w:num>
  <w:num w:numId="30" w16cid:durableId="215552807">
    <w:abstractNumId w:val="56"/>
  </w:num>
  <w:num w:numId="31" w16cid:durableId="1474759739">
    <w:abstractNumId w:val="31"/>
  </w:num>
  <w:num w:numId="32" w16cid:durableId="888609940">
    <w:abstractNumId w:val="42"/>
  </w:num>
  <w:num w:numId="33" w16cid:durableId="1894265749">
    <w:abstractNumId w:val="43"/>
  </w:num>
  <w:num w:numId="34" w16cid:durableId="611089071">
    <w:abstractNumId w:val="9"/>
  </w:num>
  <w:num w:numId="35" w16cid:durableId="1251431905">
    <w:abstractNumId w:val="7"/>
  </w:num>
  <w:num w:numId="36" w16cid:durableId="1376657856">
    <w:abstractNumId w:val="4"/>
  </w:num>
  <w:num w:numId="37" w16cid:durableId="505679437">
    <w:abstractNumId w:val="3"/>
  </w:num>
  <w:num w:numId="38" w16cid:durableId="27607561">
    <w:abstractNumId w:val="23"/>
  </w:num>
  <w:num w:numId="39" w16cid:durableId="613635982">
    <w:abstractNumId w:val="39"/>
  </w:num>
  <w:num w:numId="40" w16cid:durableId="39794671">
    <w:abstractNumId w:val="52"/>
  </w:num>
  <w:num w:numId="41" w16cid:durableId="1950895909">
    <w:abstractNumId w:val="35"/>
  </w:num>
  <w:num w:numId="42" w16cid:durableId="800811077">
    <w:abstractNumId w:val="19"/>
  </w:num>
  <w:num w:numId="43" w16cid:durableId="1024015081">
    <w:abstractNumId w:val="54"/>
  </w:num>
  <w:num w:numId="44" w16cid:durableId="1745837964">
    <w:abstractNumId w:val="45"/>
  </w:num>
  <w:num w:numId="45" w16cid:durableId="1443763362">
    <w:abstractNumId w:val="41"/>
  </w:num>
  <w:num w:numId="46" w16cid:durableId="248462535">
    <w:abstractNumId w:val="15"/>
  </w:num>
  <w:num w:numId="47" w16cid:durableId="1607539541">
    <w:abstractNumId w:val="38"/>
  </w:num>
  <w:num w:numId="48" w16cid:durableId="648052405">
    <w:abstractNumId w:val="37"/>
  </w:num>
  <w:num w:numId="49" w16cid:durableId="700129412">
    <w:abstractNumId w:val="60"/>
  </w:num>
  <w:num w:numId="50" w16cid:durableId="1066998958">
    <w:abstractNumId w:val="28"/>
  </w:num>
  <w:num w:numId="51" w16cid:durableId="1932855833">
    <w:abstractNumId w:val="49"/>
  </w:num>
  <w:num w:numId="52" w16cid:durableId="1593247521">
    <w:abstractNumId w:val="61"/>
  </w:num>
  <w:num w:numId="53" w16cid:durableId="608925515">
    <w:abstractNumId w:val="6"/>
  </w:num>
  <w:num w:numId="54" w16cid:durableId="236474289">
    <w:abstractNumId w:val="57"/>
  </w:num>
  <w:num w:numId="55" w16cid:durableId="1648970304">
    <w:abstractNumId w:val="33"/>
  </w:num>
  <w:num w:numId="56" w16cid:durableId="194122649">
    <w:abstractNumId w:val="16"/>
  </w:num>
  <w:num w:numId="57" w16cid:durableId="1378775919">
    <w:abstractNumId w:val="34"/>
  </w:num>
  <w:num w:numId="58" w16cid:durableId="1061060374">
    <w:abstractNumId w:val="5"/>
  </w:num>
  <w:num w:numId="59" w16cid:durableId="1398358185">
    <w:abstractNumId w:val="44"/>
  </w:num>
  <w:num w:numId="60" w16cid:durableId="1678994653">
    <w:abstractNumId w:val="10"/>
  </w:num>
  <w:num w:numId="61" w16cid:durableId="392236720">
    <w:abstractNumId w:val="36"/>
  </w:num>
  <w:num w:numId="62" w16cid:durableId="765031161">
    <w:abstractNumId w:val="2"/>
  </w:num>
  <w:num w:numId="63" w16cid:durableId="10311448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2151"/>
    <w:rsid w:val="00032705"/>
    <w:rsid w:val="000377C6"/>
    <w:rsid w:val="00043528"/>
    <w:rsid w:val="000534B9"/>
    <w:rsid w:val="00055B71"/>
    <w:rsid w:val="000627AC"/>
    <w:rsid w:val="000753B2"/>
    <w:rsid w:val="00075C28"/>
    <w:rsid w:val="000836DD"/>
    <w:rsid w:val="00085BE5"/>
    <w:rsid w:val="00087D87"/>
    <w:rsid w:val="0009497E"/>
    <w:rsid w:val="00096B53"/>
    <w:rsid w:val="000A1A2D"/>
    <w:rsid w:val="000A378C"/>
    <w:rsid w:val="000A5016"/>
    <w:rsid w:val="000C14CC"/>
    <w:rsid w:val="000C7915"/>
    <w:rsid w:val="000D1B41"/>
    <w:rsid w:val="000E0623"/>
    <w:rsid w:val="001239E9"/>
    <w:rsid w:val="0013597E"/>
    <w:rsid w:val="00142B36"/>
    <w:rsid w:val="001545C9"/>
    <w:rsid w:val="00160338"/>
    <w:rsid w:val="001632B0"/>
    <w:rsid w:val="0017001A"/>
    <w:rsid w:val="0017446A"/>
    <w:rsid w:val="00180CEE"/>
    <w:rsid w:val="00184F9E"/>
    <w:rsid w:val="00193F4F"/>
    <w:rsid w:val="00194970"/>
    <w:rsid w:val="00195035"/>
    <w:rsid w:val="001973EF"/>
    <w:rsid w:val="001A6C2A"/>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1C76"/>
    <w:rsid w:val="00243751"/>
    <w:rsid w:val="00243A56"/>
    <w:rsid w:val="0025086A"/>
    <w:rsid w:val="00251977"/>
    <w:rsid w:val="00261A70"/>
    <w:rsid w:val="002676A2"/>
    <w:rsid w:val="00271CBE"/>
    <w:rsid w:val="00281573"/>
    <w:rsid w:val="00282284"/>
    <w:rsid w:val="002824A2"/>
    <w:rsid w:val="00292014"/>
    <w:rsid w:val="00297B78"/>
    <w:rsid w:val="002A1F15"/>
    <w:rsid w:val="002A4737"/>
    <w:rsid w:val="002B7D5A"/>
    <w:rsid w:val="002C4003"/>
    <w:rsid w:val="002D1EFB"/>
    <w:rsid w:val="002D5BA6"/>
    <w:rsid w:val="002E061F"/>
    <w:rsid w:val="002E31EB"/>
    <w:rsid w:val="002E3D38"/>
    <w:rsid w:val="002E6840"/>
    <w:rsid w:val="002F37A8"/>
    <w:rsid w:val="00304334"/>
    <w:rsid w:val="003229BC"/>
    <w:rsid w:val="0033204F"/>
    <w:rsid w:val="0033376D"/>
    <w:rsid w:val="003468FE"/>
    <w:rsid w:val="0034799E"/>
    <w:rsid w:val="003523F7"/>
    <w:rsid w:val="0036235B"/>
    <w:rsid w:val="003664E0"/>
    <w:rsid w:val="00366789"/>
    <w:rsid w:val="00367799"/>
    <w:rsid w:val="003803AC"/>
    <w:rsid w:val="00385990"/>
    <w:rsid w:val="00386AAB"/>
    <w:rsid w:val="00392334"/>
    <w:rsid w:val="00397FB3"/>
    <w:rsid w:val="003A7F39"/>
    <w:rsid w:val="003B0144"/>
    <w:rsid w:val="003C06CD"/>
    <w:rsid w:val="003C0B14"/>
    <w:rsid w:val="003D59F0"/>
    <w:rsid w:val="003D7DD9"/>
    <w:rsid w:val="003E2F76"/>
    <w:rsid w:val="003E751E"/>
    <w:rsid w:val="00401416"/>
    <w:rsid w:val="004019E3"/>
    <w:rsid w:val="00413425"/>
    <w:rsid w:val="004145B4"/>
    <w:rsid w:val="00420655"/>
    <w:rsid w:val="00425E03"/>
    <w:rsid w:val="00444E38"/>
    <w:rsid w:val="00454A3C"/>
    <w:rsid w:val="00462998"/>
    <w:rsid w:val="0046721F"/>
    <w:rsid w:val="00467874"/>
    <w:rsid w:val="00473011"/>
    <w:rsid w:val="00475BF7"/>
    <w:rsid w:val="00476D16"/>
    <w:rsid w:val="00495502"/>
    <w:rsid w:val="004B0850"/>
    <w:rsid w:val="004B5180"/>
    <w:rsid w:val="004C0294"/>
    <w:rsid w:val="004C3576"/>
    <w:rsid w:val="004C709F"/>
    <w:rsid w:val="004C7DCF"/>
    <w:rsid w:val="004F327F"/>
    <w:rsid w:val="00503D7C"/>
    <w:rsid w:val="0051154E"/>
    <w:rsid w:val="00513514"/>
    <w:rsid w:val="0052583C"/>
    <w:rsid w:val="0052591D"/>
    <w:rsid w:val="0053045A"/>
    <w:rsid w:val="00536C49"/>
    <w:rsid w:val="00542E04"/>
    <w:rsid w:val="005441CA"/>
    <w:rsid w:val="00557219"/>
    <w:rsid w:val="0057243F"/>
    <w:rsid w:val="00573991"/>
    <w:rsid w:val="005975EE"/>
    <w:rsid w:val="0059776B"/>
    <w:rsid w:val="005A1A85"/>
    <w:rsid w:val="005B093C"/>
    <w:rsid w:val="005C169D"/>
    <w:rsid w:val="005C33F3"/>
    <w:rsid w:val="005C4946"/>
    <w:rsid w:val="005D080C"/>
    <w:rsid w:val="005D1C02"/>
    <w:rsid w:val="005D280A"/>
    <w:rsid w:val="005D38FA"/>
    <w:rsid w:val="005F2003"/>
    <w:rsid w:val="005F41D2"/>
    <w:rsid w:val="005F4706"/>
    <w:rsid w:val="005F4C56"/>
    <w:rsid w:val="005F7219"/>
    <w:rsid w:val="00600DA7"/>
    <w:rsid w:val="00610090"/>
    <w:rsid w:val="006166B1"/>
    <w:rsid w:val="00624F93"/>
    <w:rsid w:val="006272A9"/>
    <w:rsid w:val="0063146E"/>
    <w:rsid w:val="00632EAC"/>
    <w:rsid w:val="006337C8"/>
    <w:rsid w:val="00633898"/>
    <w:rsid w:val="00644D17"/>
    <w:rsid w:val="0064646F"/>
    <w:rsid w:val="00662111"/>
    <w:rsid w:val="0066660E"/>
    <w:rsid w:val="0067285B"/>
    <w:rsid w:val="006A46F9"/>
    <w:rsid w:val="006C4396"/>
    <w:rsid w:val="006D5449"/>
    <w:rsid w:val="006E5D09"/>
    <w:rsid w:val="006E6324"/>
    <w:rsid w:val="0070353A"/>
    <w:rsid w:val="00703663"/>
    <w:rsid w:val="00704B38"/>
    <w:rsid w:val="00715AE9"/>
    <w:rsid w:val="00715E8A"/>
    <w:rsid w:val="00733CC4"/>
    <w:rsid w:val="007536C6"/>
    <w:rsid w:val="00763692"/>
    <w:rsid w:val="00764668"/>
    <w:rsid w:val="0077036E"/>
    <w:rsid w:val="007749A0"/>
    <w:rsid w:val="00776F9D"/>
    <w:rsid w:val="00785E76"/>
    <w:rsid w:val="007A262B"/>
    <w:rsid w:val="007A3149"/>
    <w:rsid w:val="007A3A3A"/>
    <w:rsid w:val="007A4576"/>
    <w:rsid w:val="007B186A"/>
    <w:rsid w:val="007C01E4"/>
    <w:rsid w:val="007C2AF2"/>
    <w:rsid w:val="007F0C0A"/>
    <w:rsid w:val="0080343C"/>
    <w:rsid w:val="00803A94"/>
    <w:rsid w:val="00807F5E"/>
    <w:rsid w:val="00820445"/>
    <w:rsid w:val="00835B98"/>
    <w:rsid w:val="008367A0"/>
    <w:rsid w:val="0087034F"/>
    <w:rsid w:val="0087199B"/>
    <w:rsid w:val="00874B20"/>
    <w:rsid w:val="00887BB9"/>
    <w:rsid w:val="00893F70"/>
    <w:rsid w:val="00895FAA"/>
    <w:rsid w:val="00896FEE"/>
    <w:rsid w:val="0089753C"/>
    <w:rsid w:val="008B26DA"/>
    <w:rsid w:val="008C4A21"/>
    <w:rsid w:val="008E7E40"/>
    <w:rsid w:val="008F078F"/>
    <w:rsid w:val="008F0836"/>
    <w:rsid w:val="008F4769"/>
    <w:rsid w:val="008F4FD5"/>
    <w:rsid w:val="00900075"/>
    <w:rsid w:val="00907DC5"/>
    <w:rsid w:val="00913F93"/>
    <w:rsid w:val="00920B80"/>
    <w:rsid w:val="00920BEE"/>
    <w:rsid w:val="00921701"/>
    <w:rsid w:val="00933EFC"/>
    <w:rsid w:val="00942EC8"/>
    <w:rsid w:val="00944FF0"/>
    <w:rsid w:val="00952034"/>
    <w:rsid w:val="009804F1"/>
    <w:rsid w:val="00984870"/>
    <w:rsid w:val="009852CA"/>
    <w:rsid w:val="009852D9"/>
    <w:rsid w:val="0098672F"/>
    <w:rsid w:val="00990977"/>
    <w:rsid w:val="009A0DC1"/>
    <w:rsid w:val="009B4B2F"/>
    <w:rsid w:val="009C2E42"/>
    <w:rsid w:val="009C3B9A"/>
    <w:rsid w:val="009D0D3D"/>
    <w:rsid w:val="009D2978"/>
    <w:rsid w:val="009E49AE"/>
    <w:rsid w:val="009E6F50"/>
    <w:rsid w:val="00A04E33"/>
    <w:rsid w:val="00A1269C"/>
    <w:rsid w:val="00A12F60"/>
    <w:rsid w:val="00A14400"/>
    <w:rsid w:val="00A14D53"/>
    <w:rsid w:val="00A20192"/>
    <w:rsid w:val="00A31CAA"/>
    <w:rsid w:val="00A379B8"/>
    <w:rsid w:val="00A42E3E"/>
    <w:rsid w:val="00A533CE"/>
    <w:rsid w:val="00A635CE"/>
    <w:rsid w:val="00A65D6A"/>
    <w:rsid w:val="00A71FDE"/>
    <w:rsid w:val="00A87563"/>
    <w:rsid w:val="00AA2056"/>
    <w:rsid w:val="00AB1DAB"/>
    <w:rsid w:val="00AE6A1F"/>
    <w:rsid w:val="00AF3937"/>
    <w:rsid w:val="00B058DA"/>
    <w:rsid w:val="00B21C66"/>
    <w:rsid w:val="00B24F54"/>
    <w:rsid w:val="00B35CCE"/>
    <w:rsid w:val="00B40BA7"/>
    <w:rsid w:val="00B41B89"/>
    <w:rsid w:val="00B434A1"/>
    <w:rsid w:val="00B46653"/>
    <w:rsid w:val="00B55977"/>
    <w:rsid w:val="00B62E1E"/>
    <w:rsid w:val="00B6336F"/>
    <w:rsid w:val="00B64CF6"/>
    <w:rsid w:val="00B71F56"/>
    <w:rsid w:val="00B90610"/>
    <w:rsid w:val="00BB7268"/>
    <w:rsid w:val="00BD4B87"/>
    <w:rsid w:val="00C048D9"/>
    <w:rsid w:val="00C077D9"/>
    <w:rsid w:val="00C07E87"/>
    <w:rsid w:val="00C20B78"/>
    <w:rsid w:val="00C24163"/>
    <w:rsid w:val="00C25390"/>
    <w:rsid w:val="00C32464"/>
    <w:rsid w:val="00C33378"/>
    <w:rsid w:val="00C33BE2"/>
    <w:rsid w:val="00C34AC0"/>
    <w:rsid w:val="00C45EFE"/>
    <w:rsid w:val="00C55D53"/>
    <w:rsid w:val="00C62E70"/>
    <w:rsid w:val="00C632DA"/>
    <w:rsid w:val="00C72B94"/>
    <w:rsid w:val="00C72D78"/>
    <w:rsid w:val="00C75DC6"/>
    <w:rsid w:val="00C85114"/>
    <w:rsid w:val="00C91137"/>
    <w:rsid w:val="00C913B3"/>
    <w:rsid w:val="00C93621"/>
    <w:rsid w:val="00CA7A0A"/>
    <w:rsid w:val="00CC3AB9"/>
    <w:rsid w:val="00CD3AF0"/>
    <w:rsid w:val="00CD6030"/>
    <w:rsid w:val="00CE033F"/>
    <w:rsid w:val="00CE1724"/>
    <w:rsid w:val="00CE74B4"/>
    <w:rsid w:val="00CE7883"/>
    <w:rsid w:val="00CF0222"/>
    <w:rsid w:val="00CF40E1"/>
    <w:rsid w:val="00CF7C26"/>
    <w:rsid w:val="00D01C1D"/>
    <w:rsid w:val="00D07797"/>
    <w:rsid w:val="00D22BB1"/>
    <w:rsid w:val="00D357E9"/>
    <w:rsid w:val="00D41E24"/>
    <w:rsid w:val="00D447EB"/>
    <w:rsid w:val="00D44A3B"/>
    <w:rsid w:val="00D50BEA"/>
    <w:rsid w:val="00D55E5B"/>
    <w:rsid w:val="00D652E1"/>
    <w:rsid w:val="00D6578E"/>
    <w:rsid w:val="00D707B6"/>
    <w:rsid w:val="00D71303"/>
    <w:rsid w:val="00D84B77"/>
    <w:rsid w:val="00D9136D"/>
    <w:rsid w:val="00D913B2"/>
    <w:rsid w:val="00D97B74"/>
    <w:rsid w:val="00DA5CC7"/>
    <w:rsid w:val="00DB00F2"/>
    <w:rsid w:val="00DC1553"/>
    <w:rsid w:val="00DC5B1E"/>
    <w:rsid w:val="00DC7B65"/>
    <w:rsid w:val="00DD1C62"/>
    <w:rsid w:val="00DE1076"/>
    <w:rsid w:val="00DF1F28"/>
    <w:rsid w:val="00E14587"/>
    <w:rsid w:val="00E169F8"/>
    <w:rsid w:val="00E17A82"/>
    <w:rsid w:val="00E21234"/>
    <w:rsid w:val="00E260A2"/>
    <w:rsid w:val="00E410FD"/>
    <w:rsid w:val="00E417BB"/>
    <w:rsid w:val="00E41E2D"/>
    <w:rsid w:val="00E451B0"/>
    <w:rsid w:val="00E55995"/>
    <w:rsid w:val="00E55C39"/>
    <w:rsid w:val="00E66A7C"/>
    <w:rsid w:val="00E67B3E"/>
    <w:rsid w:val="00E7022B"/>
    <w:rsid w:val="00E75AC9"/>
    <w:rsid w:val="00EA7525"/>
    <w:rsid w:val="00EB72C1"/>
    <w:rsid w:val="00EC18C3"/>
    <w:rsid w:val="00EC46A1"/>
    <w:rsid w:val="00EC69E6"/>
    <w:rsid w:val="00ED6E54"/>
    <w:rsid w:val="00EE03A0"/>
    <w:rsid w:val="00EE29E2"/>
    <w:rsid w:val="00EE468D"/>
    <w:rsid w:val="00EE72FA"/>
    <w:rsid w:val="00EF1EFC"/>
    <w:rsid w:val="00EF2884"/>
    <w:rsid w:val="00F023A4"/>
    <w:rsid w:val="00F04881"/>
    <w:rsid w:val="00F07FD9"/>
    <w:rsid w:val="00F14B6C"/>
    <w:rsid w:val="00F15AED"/>
    <w:rsid w:val="00F230FA"/>
    <w:rsid w:val="00F23C85"/>
    <w:rsid w:val="00F26534"/>
    <w:rsid w:val="00F27842"/>
    <w:rsid w:val="00F30294"/>
    <w:rsid w:val="00F331D4"/>
    <w:rsid w:val="00F4104D"/>
    <w:rsid w:val="00F7005B"/>
    <w:rsid w:val="00F71A96"/>
    <w:rsid w:val="00F727B5"/>
    <w:rsid w:val="00F96D74"/>
    <w:rsid w:val="00FB321B"/>
    <w:rsid w:val="00FB4DBA"/>
    <w:rsid w:val="00FC2718"/>
    <w:rsid w:val="00FD0EDC"/>
    <w:rsid w:val="00FD486D"/>
    <w:rsid w:val="00FD4D56"/>
    <w:rsid w:val="00FD703E"/>
    <w:rsid w:val="00FE1D6D"/>
    <w:rsid w:val="00FE552B"/>
    <w:rsid w:val="00FF0E10"/>
    <w:rsid w:val="22ECCF5F"/>
    <w:rsid w:val="448719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Tableau KASKAS,Tableau normal,Paragraphe  revu,Lvl 1 Bulle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ParagraphedelisteCar">
    <w:name w:val="Paragraphe de liste Car"/>
    <w:aliases w:val="List numbered Car,Tableau KASKAS Car,Tableau normal Car,Paragraphe  revu Car,Lvl 1 Bullet Car"/>
    <w:link w:val="Paragraphedeliste"/>
    <w:uiPriority w:val="34"/>
    <w:qFormat/>
    <w:locked/>
    <w:rsid w:val="004019E3"/>
    <w:rPr>
      <w:rFonts w:ascii="Georgia" w:hAnsi="Georgia"/>
      <w:color w:val="585756"/>
      <w:sz w:val="21"/>
      <w:szCs w:val="22"/>
      <w:lang w:val="fr-BE" w:eastAsia="en-US"/>
    </w:rPr>
  </w:style>
  <w:style w:type="table" w:styleId="Grilledutableau">
    <w:name w:val="Table Grid"/>
    <w:basedOn w:val="TableauNormal"/>
    <w:uiPriority w:val="39"/>
    <w:rsid w:val="0040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32151"/>
    <w:rPr>
      <w:sz w:val="16"/>
      <w:szCs w:val="16"/>
    </w:rPr>
  </w:style>
  <w:style w:type="paragraph" w:styleId="Commentaire">
    <w:name w:val="annotation text"/>
    <w:basedOn w:val="Normal"/>
    <w:link w:val="CommentaireCar"/>
    <w:uiPriority w:val="99"/>
    <w:semiHidden/>
    <w:unhideWhenUsed/>
    <w:rsid w:val="00032151"/>
    <w:pPr>
      <w:spacing w:line="240" w:lineRule="auto"/>
    </w:pPr>
    <w:rPr>
      <w:sz w:val="20"/>
      <w:szCs w:val="20"/>
    </w:rPr>
  </w:style>
  <w:style w:type="character" w:customStyle="1" w:styleId="CommentaireCar">
    <w:name w:val="Commentaire Car"/>
    <w:basedOn w:val="Policepardfaut"/>
    <w:link w:val="Commentaire"/>
    <w:uiPriority w:val="99"/>
    <w:semiHidden/>
    <w:rsid w:val="00032151"/>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032151"/>
    <w:rPr>
      <w:b/>
      <w:bCs/>
    </w:rPr>
  </w:style>
  <w:style w:type="character" w:customStyle="1" w:styleId="ObjetducommentaireCar">
    <w:name w:val="Objet du commentaire Car"/>
    <w:basedOn w:val="CommentaireCar"/>
    <w:link w:val="Objetducommentaire"/>
    <w:uiPriority w:val="99"/>
    <w:semiHidden/>
    <w:rsid w:val="00032151"/>
    <w:rPr>
      <w:rFonts w:ascii="Georgia" w:hAnsi="Georgia"/>
      <w:b/>
      <w:bCs/>
      <w:color w:val="58575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4" Type="http://schemas.openxmlformats.org/officeDocument/2006/relationships/hyperlink" Target="https://finances.belgium.be/sites/default/files/01_marche_public.pdf" TargetMode="External"/><Relationship Id="rId42" Type="http://schemas.openxmlformats.org/officeDocument/2006/relationships/hyperlink" Target="https://finances.belgium.be/fr/tresorerie/sanctions-financieres/sanctions-internationales-nations-unies"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ocurement.cod@enabel.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yperlink" Target="mailto:stephane.cytryn@enabel.be" TargetMode="External"/><Relationship Id="rId38" Type="http://schemas.openxmlformats.org/officeDocument/2006/relationships/header" Target="header3.xml"/><Relationship Id="rId46"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83&amp;bron=doc"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mailto:mamy.rajaonarisoa@enabel.be" TargetMode="External"/><Relationship Id="rId37" Type="http://schemas.openxmlformats.org/officeDocument/2006/relationships/hyperlink" Target="mailto:stephane.cytryn@enabel.be" TargetMode="External"/><Relationship Id="rId40" Type="http://schemas.openxmlformats.org/officeDocument/2006/relationships/header" Target="header4.xml"/><Relationship Id="rId45"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hyperlink" Target="mailto:mamy.rajaonarisoa@enabel.be" TargetMode="External"/><Relationship Id="rId10" Type="http://schemas.openxmlformats.org/officeDocument/2006/relationships/footnotes" Target="footnotes.xml"/><Relationship Id="rId19" Type="http://schemas.openxmlformats.org/officeDocument/2006/relationships/hyperlink" Target="https://ec.europa.eu/tools/espd/filter" TargetMode="External"/><Relationship Id="rId31" Type="http://schemas.openxmlformats.org/officeDocument/2006/relationships/hyperlink" Target="http://www.mercatus.be/secure/documentview.aspx?id=lf182396&amp;anchor=lf182396-14&amp;bron=doc" TargetMode="External"/><Relationship Id="rId44"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yperlink" Target="mailto:info.cdcdck@minfin.fed.be" TargetMode="External"/><Relationship Id="rId43" Type="http://schemas.openxmlformats.org/officeDocument/2006/relationships/hyperlink" Target="https://finances.belgium.be/fr/tresorerie/sanctions-financieres/sanctions-europ%C3%A9ennes-ue"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2.xml><?xml version="1.0" encoding="utf-8"?>
<ds:datastoreItem xmlns:ds="http://schemas.openxmlformats.org/officeDocument/2006/customXml" ds:itemID="{14B800A7-5538-4A57-B655-DD0BA5EE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5.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14</TotalTime>
  <Pages>52</Pages>
  <Words>16746</Words>
  <Characters>92109</Characters>
  <Application>Microsoft Office Word</Application>
  <DocSecurity>0</DocSecurity>
  <Lines>767</Lines>
  <Paragraphs>217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LECOMTE, Léa</cp:lastModifiedBy>
  <cp:revision>3</cp:revision>
  <cp:lastPrinted>2018-01-17T22:52:00Z</cp:lastPrinted>
  <dcterms:created xsi:type="dcterms:W3CDTF">2023-04-03T08:09:00Z</dcterms:created>
  <dcterms:modified xsi:type="dcterms:W3CDTF">2023-04-03T09:42:00Z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ies>
</file>