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Default="00CB5120"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229F9889">
                <wp:simplePos x="0" y="0"/>
                <wp:positionH relativeFrom="column">
                  <wp:posOffset>-233680</wp:posOffset>
                </wp:positionH>
                <wp:positionV relativeFrom="page">
                  <wp:posOffset>3096895</wp:posOffset>
                </wp:positionV>
                <wp:extent cx="3819525" cy="402463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07F5E7B8" w14:textId="77777777" w:rsidR="009B52C9" w:rsidRDefault="009B52C9" w:rsidP="009B52C9">
                            <w:pPr>
                              <w:spacing w:line="240" w:lineRule="auto"/>
                              <w:rPr>
                                <w:sz w:val="24"/>
                                <w:szCs w:val="24"/>
                              </w:rPr>
                            </w:pPr>
                          </w:p>
                          <w:p w14:paraId="22617C28" w14:textId="77777777" w:rsidR="008B09AF" w:rsidRDefault="008B09AF" w:rsidP="009B52C9">
                            <w:pPr>
                              <w:spacing w:line="240" w:lineRule="auto"/>
                              <w:rPr>
                                <w:sz w:val="24"/>
                                <w:szCs w:val="24"/>
                              </w:rPr>
                            </w:pPr>
                          </w:p>
                          <w:p w14:paraId="11063250" w14:textId="2DF5DFE8" w:rsidR="006F289F" w:rsidRPr="003F5322" w:rsidRDefault="006F289F" w:rsidP="009B52C9">
                            <w:pPr>
                              <w:spacing w:line="240" w:lineRule="auto"/>
                              <w:rPr>
                                <w:rFonts w:ascii="Calibri" w:hAnsi="Calibri"/>
                                <w:sz w:val="24"/>
                                <w:szCs w:val="24"/>
                              </w:rPr>
                            </w:pPr>
                            <w:r>
                              <w:rPr>
                                <w:sz w:val="24"/>
                                <w:szCs w:val="24"/>
                              </w:rPr>
                              <w:t xml:space="preserve">Marché de Services </w:t>
                            </w:r>
                            <w:r w:rsidR="00FD3AEA">
                              <w:rPr>
                                <w:sz w:val="24"/>
                                <w:szCs w:val="24"/>
                              </w:rPr>
                              <w:t>de leasing d’imprimantes à la représentation d’Enabel en RDC</w:t>
                            </w:r>
                          </w:p>
                          <w:p w14:paraId="543B0600" w14:textId="1DA1265B" w:rsidR="009B52C9" w:rsidRDefault="008B09AF" w:rsidP="004145B4">
                            <w:pPr>
                              <w:pStyle w:val="Titrecouverture"/>
                              <w:rPr>
                                <w:sz w:val="24"/>
                                <w:szCs w:val="24"/>
                              </w:rPr>
                            </w:pPr>
                            <w:r>
                              <w:rPr>
                                <w:sz w:val="24"/>
                                <w:szCs w:val="24"/>
                              </w:rPr>
                              <w:t>Procédure Négociée sans Publication Préalable : PNSPP</w:t>
                            </w:r>
                          </w:p>
                          <w:p w14:paraId="7E9B05C2" w14:textId="08C04C47" w:rsidR="006F289F" w:rsidRPr="004145B4" w:rsidRDefault="006F289F" w:rsidP="004145B4">
                            <w:pPr>
                              <w:pStyle w:val="Titrecouverture"/>
                              <w:rPr>
                                <w:sz w:val="24"/>
                                <w:szCs w:val="24"/>
                              </w:rPr>
                            </w:pPr>
                            <w:r>
                              <w:rPr>
                                <w:sz w:val="24"/>
                                <w:szCs w:val="24"/>
                              </w:rPr>
                              <w:t xml:space="preserve">Code Navision : </w:t>
                            </w:r>
                            <w:r w:rsidR="009B52C9">
                              <w:rPr>
                                <w:sz w:val="24"/>
                                <w:szCs w:val="24"/>
                              </w:rPr>
                              <w:t xml:space="preserve"> 2180COD-10212</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5" o:spid="_x0000_s1026" type="#_x0000_t202" style="position:absolute;margin-left:-18.4pt;margin-top:243.8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07F5E7B8" w14:textId="77777777" w:rsidR="009B52C9" w:rsidRDefault="009B52C9" w:rsidP="009B52C9">
                      <w:pPr>
                        <w:spacing w:line="240" w:lineRule="auto"/>
                        <w:rPr>
                          <w:sz w:val="24"/>
                          <w:szCs w:val="24"/>
                        </w:rPr>
                      </w:pPr>
                    </w:p>
                    <w:p w14:paraId="22617C28" w14:textId="77777777" w:rsidR="008B09AF" w:rsidRDefault="008B09AF" w:rsidP="009B52C9">
                      <w:pPr>
                        <w:spacing w:line="240" w:lineRule="auto"/>
                        <w:rPr>
                          <w:sz w:val="24"/>
                          <w:szCs w:val="24"/>
                        </w:rPr>
                      </w:pPr>
                    </w:p>
                    <w:p w14:paraId="11063250" w14:textId="2DF5DFE8" w:rsidR="006F289F" w:rsidRPr="003F5322" w:rsidRDefault="006F289F" w:rsidP="009B52C9">
                      <w:pPr>
                        <w:spacing w:line="240" w:lineRule="auto"/>
                        <w:rPr>
                          <w:rFonts w:ascii="Calibri" w:hAnsi="Calibri"/>
                          <w:sz w:val="24"/>
                          <w:szCs w:val="24"/>
                        </w:rPr>
                      </w:pPr>
                      <w:r>
                        <w:rPr>
                          <w:sz w:val="24"/>
                          <w:szCs w:val="24"/>
                        </w:rPr>
                        <w:t xml:space="preserve">Marché de Services </w:t>
                      </w:r>
                      <w:r w:rsidR="00FD3AEA">
                        <w:rPr>
                          <w:sz w:val="24"/>
                          <w:szCs w:val="24"/>
                        </w:rPr>
                        <w:t>de leasing d’imprimantes à la représentation d’Enabel en RDC</w:t>
                      </w:r>
                    </w:p>
                    <w:p w14:paraId="543B0600" w14:textId="1DA1265B" w:rsidR="009B52C9" w:rsidRDefault="008B09AF" w:rsidP="004145B4">
                      <w:pPr>
                        <w:pStyle w:val="Titrecouverture"/>
                        <w:rPr>
                          <w:sz w:val="24"/>
                          <w:szCs w:val="24"/>
                        </w:rPr>
                      </w:pPr>
                      <w:r>
                        <w:rPr>
                          <w:sz w:val="24"/>
                          <w:szCs w:val="24"/>
                        </w:rPr>
                        <w:t>Procédure Négociée sans Publication Préalable : PNSPP</w:t>
                      </w:r>
                    </w:p>
                    <w:p w14:paraId="7E9B05C2" w14:textId="08C04C47" w:rsidR="006F289F" w:rsidRPr="004145B4" w:rsidRDefault="006F289F" w:rsidP="004145B4">
                      <w:pPr>
                        <w:pStyle w:val="Titrecouverture"/>
                        <w:rPr>
                          <w:sz w:val="24"/>
                          <w:szCs w:val="24"/>
                        </w:rPr>
                      </w:pPr>
                      <w:r>
                        <w:rPr>
                          <w:sz w:val="24"/>
                          <w:szCs w:val="24"/>
                        </w:rPr>
                        <w:t xml:space="preserve">Code Navision : </w:t>
                      </w:r>
                      <w:r w:rsidR="009B52C9">
                        <w:rPr>
                          <w:sz w:val="24"/>
                          <w:szCs w:val="24"/>
                        </w:rPr>
                        <w:t xml:space="preserve"> 2180COD-10212</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217A8515" w14:textId="5768391B" w:rsidR="00D8776C"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33932494" w:history="1">
        <w:r w:rsidR="00D8776C" w:rsidRPr="00D4190A">
          <w:rPr>
            <w:rStyle w:val="Lienhypertexte"/>
            <w:noProof/>
          </w:rPr>
          <w:t>1</w:t>
        </w:r>
        <w:r w:rsidR="00D8776C">
          <w:rPr>
            <w:rFonts w:asciiTheme="minorHAnsi" w:eastAsiaTheme="minorEastAsia" w:hAnsiTheme="minorHAnsi" w:cstheme="minorBidi"/>
            <w:b w:val="0"/>
            <w:noProof/>
            <w:color w:val="auto"/>
            <w:sz w:val="22"/>
            <w:lang w:val="fr-FR" w:eastAsia="fr-FR"/>
          </w:rPr>
          <w:tab/>
        </w:r>
        <w:r w:rsidR="00D8776C" w:rsidRPr="00D4190A">
          <w:rPr>
            <w:rStyle w:val="Lienhypertexte"/>
            <w:noProof/>
          </w:rPr>
          <w:t>Généralités</w:t>
        </w:r>
        <w:r w:rsidR="00D8776C">
          <w:rPr>
            <w:noProof/>
            <w:webHidden/>
          </w:rPr>
          <w:tab/>
        </w:r>
        <w:r w:rsidR="00D8776C">
          <w:rPr>
            <w:noProof/>
            <w:webHidden/>
          </w:rPr>
          <w:fldChar w:fldCharType="begin"/>
        </w:r>
        <w:r w:rsidR="00D8776C">
          <w:rPr>
            <w:noProof/>
            <w:webHidden/>
          </w:rPr>
          <w:instrText xml:space="preserve"> PAGEREF _Toc133932494 \h </w:instrText>
        </w:r>
        <w:r w:rsidR="00D8776C">
          <w:rPr>
            <w:noProof/>
            <w:webHidden/>
          </w:rPr>
        </w:r>
        <w:r w:rsidR="00D8776C">
          <w:rPr>
            <w:noProof/>
            <w:webHidden/>
          </w:rPr>
          <w:fldChar w:fldCharType="separate"/>
        </w:r>
        <w:r w:rsidR="00D8776C">
          <w:rPr>
            <w:noProof/>
            <w:webHidden/>
          </w:rPr>
          <w:t>6</w:t>
        </w:r>
        <w:r w:rsidR="00D8776C">
          <w:rPr>
            <w:noProof/>
            <w:webHidden/>
          </w:rPr>
          <w:fldChar w:fldCharType="end"/>
        </w:r>
      </w:hyperlink>
    </w:p>
    <w:p w14:paraId="7450386A" w14:textId="58DB20D5"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495" w:history="1">
        <w:r w:rsidR="00D8776C" w:rsidRPr="00D4190A">
          <w:rPr>
            <w:rStyle w:val="Lienhypertexte"/>
            <w:noProof/>
          </w:rPr>
          <w:t>1.1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Dérogations aux règles générales d’exécution</w:t>
        </w:r>
        <w:r w:rsidR="00D8776C">
          <w:rPr>
            <w:noProof/>
            <w:webHidden/>
          </w:rPr>
          <w:tab/>
        </w:r>
        <w:r w:rsidR="00D8776C">
          <w:rPr>
            <w:noProof/>
            <w:webHidden/>
          </w:rPr>
          <w:fldChar w:fldCharType="begin"/>
        </w:r>
        <w:r w:rsidR="00D8776C">
          <w:rPr>
            <w:noProof/>
            <w:webHidden/>
          </w:rPr>
          <w:instrText xml:space="preserve"> PAGEREF _Toc133932495 \h </w:instrText>
        </w:r>
        <w:r w:rsidR="00D8776C">
          <w:rPr>
            <w:noProof/>
            <w:webHidden/>
          </w:rPr>
        </w:r>
        <w:r w:rsidR="00D8776C">
          <w:rPr>
            <w:noProof/>
            <w:webHidden/>
          </w:rPr>
          <w:fldChar w:fldCharType="separate"/>
        </w:r>
        <w:r w:rsidR="00D8776C">
          <w:rPr>
            <w:noProof/>
            <w:webHidden/>
          </w:rPr>
          <w:t>6</w:t>
        </w:r>
        <w:r w:rsidR="00D8776C">
          <w:rPr>
            <w:noProof/>
            <w:webHidden/>
          </w:rPr>
          <w:fldChar w:fldCharType="end"/>
        </w:r>
      </w:hyperlink>
    </w:p>
    <w:p w14:paraId="449126C7" w14:textId="02D108EC"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496" w:history="1">
        <w:r w:rsidR="00D8776C" w:rsidRPr="00D4190A">
          <w:rPr>
            <w:rStyle w:val="Lienhypertexte"/>
            <w:noProof/>
          </w:rPr>
          <w:t>1.2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Pouvoir adjudicateur</w:t>
        </w:r>
        <w:r w:rsidR="00D8776C">
          <w:rPr>
            <w:noProof/>
            <w:webHidden/>
          </w:rPr>
          <w:tab/>
        </w:r>
        <w:r w:rsidR="00D8776C">
          <w:rPr>
            <w:noProof/>
            <w:webHidden/>
          </w:rPr>
          <w:fldChar w:fldCharType="begin"/>
        </w:r>
        <w:r w:rsidR="00D8776C">
          <w:rPr>
            <w:noProof/>
            <w:webHidden/>
          </w:rPr>
          <w:instrText xml:space="preserve"> PAGEREF _Toc133932496 \h </w:instrText>
        </w:r>
        <w:r w:rsidR="00D8776C">
          <w:rPr>
            <w:noProof/>
            <w:webHidden/>
          </w:rPr>
        </w:r>
        <w:r w:rsidR="00D8776C">
          <w:rPr>
            <w:noProof/>
            <w:webHidden/>
          </w:rPr>
          <w:fldChar w:fldCharType="separate"/>
        </w:r>
        <w:r w:rsidR="00D8776C">
          <w:rPr>
            <w:noProof/>
            <w:webHidden/>
          </w:rPr>
          <w:t>6</w:t>
        </w:r>
        <w:r w:rsidR="00D8776C">
          <w:rPr>
            <w:noProof/>
            <w:webHidden/>
          </w:rPr>
          <w:fldChar w:fldCharType="end"/>
        </w:r>
      </w:hyperlink>
    </w:p>
    <w:p w14:paraId="0F898C45" w14:textId="08F22F9F"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497" w:history="1">
        <w:r w:rsidR="00D8776C" w:rsidRPr="00D4190A">
          <w:rPr>
            <w:rStyle w:val="Lienhypertexte"/>
            <w:noProof/>
          </w:rPr>
          <w:t>1.3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Cadre institutionnel d’Enabel</w:t>
        </w:r>
        <w:r w:rsidR="00D8776C">
          <w:rPr>
            <w:noProof/>
            <w:webHidden/>
          </w:rPr>
          <w:tab/>
        </w:r>
        <w:r w:rsidR="00D8776C">
          <w:rPr>
            <w:noProof/>
            <w:webHidden/>
          </w:rPr>
          <w:fldChar w:fldCharType="begin"/>
        </w:r>
        <w:r w:rsidR="00D8776C">
          <w:rPr>
            <w:noProof/>
            <w:webHidden/>
          </w:rPr>
          <w:instrText xml:space="preserve"> PAGEREF _Toc133932497 \h </w:instrText>
        </w:r>
        <w:r w:rsidR="00D8776C">
          <w:rPr>
            <w:noProof/>
            <w:webHidden/>
          </w:rPr>
        </w:r>
        <w:r w:rsidR="00D8776C">
          <w:rPr>
            <w:noProof/>
            <w:webHidden/>
          </w:rPr>
          <w:fldChar w:fldCharType="separate"/>
        </w:r>
        <w:r w:rsidR="00D8776C">
          <w:rPr>
            <w:noProof/>
            <w:webHidden/>
          </w:rPr>
          <w:t>6</w:t>
        </w:r>
        <w:r w:rsidR="00D8776C">
          <w:rPr>
            <w:noProof/>
            <w:webHidden/>
          </w:rPr>
          <w:fldChar w:fldCharType="end"/>
        </w:r>
      </w:hyperlink>
    </w:p>
    <w:p w14:paraId="2AD6DCBA" w14:textId="107659AD"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498" w:history="1">
        <w:r w:rsidR="00D8776C" w:rsidRPr="00D4190A">
          <w:rPr>
            <w:rStyle w:val="Lienhypertexte"/>
            <w:noProof/>
          </w:rPr>
          <w:t>1.4</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Règles régissant le marché</w:t>
        </w:r>
        <w:r w:rsidR="00D8776C">
          <w:rPr>
            <w:noProof/>
            <w:webHidden/>
          </w:rPr>
          <w:tab/>
        </w:r>
        <w:r w:rsidR="00D8776C">
          <w:rPr>
            <w:noProof/>
            <w:webHidden/>
          </w:rPr>
          <w:fldChar w:fldCharType="begin"/>
        </w:r>
        <w:r w:rsidR="00D8776C">
          <w:rPr>
            <w:noProof/>
            <w:webHidden/>
          </w:rPr>
          <w:instrText xml:space="preserve"> PAGEREF _Toc133932498 \h </w:instrText>
        </w:r>
        <w:r w:rsidR="00D8776C">
          <w:rPr>
            <w:noProof/>
            <w:webHidden/>
          </w:rPr>
        </w:r>
        <w:r w:rsidR="00D8776C">
          <w:rPr>
            <w:noProof/>
            <w:webHidden/>
          </w:rPr>
          <w:fldChar w:fldCharType="separate"/>
        </w:r>
        <w:r w:rsidR="00D8776C">
          <w:rPr>
            <w:noProof/>
            <w:webHidden/>
          </w:rPr>
          <w:t>7</w:t>
        </w:r>
        <w:r w:rsidR="00D8776C">
          <w:rPr>
            <w:noProof/>
            <w:webHidden/>
          </w:rPr>
          <w:fldChar w:fldCharType="end"/>
        </w:r>
      </w:hyperlink>
    </w:p>
    <w:p w14:paraId="0FDEA51D" w14:textId="05386E89"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499" w:history="1">
        <w:r w:rsidR="00D8776C" w:rsidRPr="00D4190A">
          <w:rPr>
            <w:rStyle w:val="Lienhypertexte"/>
            <w:noProof/>
          </w:rPr>
          <w:t>1.5</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Définitions</w:t>
        </w:r>
        <w:r w:rsidR="00D8776C">
          <w:rPr>
            <w:noProof/>
            <w:webHidden/>
          </w:rPr>
          <w:tab/>
        </w:r>
        <w:r w:rsidR="00D8776C">
          <w:rPr>
            <w:noProof/>
            <w:webHidden/>
          </w:rPr>
          <w:fldChar w:fldCharType="begin"/>
        </w:r>
        <w:r w:rsidR="00D8776C">
          <w:rPr>
            <w:noProof/>
            <w:webHidden/>
          </w:rPr>
          <w:instrText xml:space="preserve"> PAGEREF _Toc133932499 \h </w:instrText>
        </w:r>
        <w:r w:rsidR="00D8776C">
          <w:rPr>
            <w:noProof/>
            <w:webHidden/>
          </w:rPr>
        </w:r>
        <w:r w:rsidR="00D8776C">
          <w:rPr>
            <w:noProof/>
            <w:webHidden/>
          </w:rPr>
          <w:fldChar w:fldCharType="separate"/>
        </w:r>
        <w:r w:rsidR="00D8776C">
          <w:rPr>
            <w:noProof/>
            <w:webHidden/>
          </w:rPr>
          <w:t>8</w:t>
        </w:r>
        <w:r w:rsidR="00D8776C">
          <w:rPr>
            <w:noProof/>
            <w:webHidden/>
          </w:rPr>
          <w:fldChar w:fldCharType="end"/>
        </w:r>
      </w:hyperlink>
    </w:p>
    <w:p w14:paraId="6B70FF55" w14:textId="04E4C3B5"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00" w:history="1">
        <w:r w:rsidR="00D8776C" w:rsidRPr="00D4190A">
          <w:rPr>
            <w:rStyle w:val="Lienhypertexte"/>
            <w:noProof/>
          </w:rPr>
          <w:t>1.6</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Confidentialité</w:t>
        </w:r>
        <w:r w:rsidR="00D8776C">
          <w:rPr>
            <w:noProof/>
            <w:webHidden/>
          </w:rPr>
          <w:tab/>
        </w:r>
        <w:r w:rsidR="00D8776C">
          <w:rPr>
            <w:noProof/>
            <w:webHidden/>
          </w:rPr>
          <w:fldChar w:fldCharType="begin"/>
        </w:r>
        <w:r w:rsidR="00D8776C">
          <w:rPr>
            <w:noProof/>
            <w:webHidden/>
          </w:rPr>
          <w:instrText xml:space="preserve"> PAGEREF _Toc133932500 \h </w:instrText>
        </w:r>
        <w:r w:rsidR="00D8776C">
          <w:rPr>
            <w:noProof/>
            <w:webHidden/>
          </w:rPr>
        </w:r>
        <w:r w:rsidR="00D8776C">
          <w:rPr>
            <w:noProof/>
            <w:webHidden/>
          </w:rPr>
          <w:fldChar w:fldCharType="separate"/>
        </w:r>
        <w:r w:rsidR="00D8776C">
          <w:rPr>
            <w:noProof/>
            <w:webHidden/>
          </w:rPr>
          <w:t>9</w:t>
        </w:r>
        <w:r w:rsidR="00D8776C">
          <w:rPr>
            <w:noProof/>
            <w:webHidden/>
          </w:rPr>
          <w:fldChar w:fldCharType="end"/>
        </w:r>
      </w:hyperlink>
    </w:p>
    <w:p w14:paraId="690049C0" w14:textId="0BAA2E0A" w:rsidR="00D8776C" w:rsidRDefault="00E0541D">
      <w:pPr>
        <w:pStyle w:val="TM3"/>
        <w:rPr>
          <w:rFonts w:asciiTheme="minorHAnsi" w:eastAsiaTheme="minorEastAsia" w:hAnsiTheme="minorHAnsi" w:cstheme="minorBidi"/>
          <w:noProof/>
          <w:color w:val="auto"/>
          <w:sz w:val="22"/>
          <w:lang w:val="fr-FR" w:eastAsia="fr-FR"/>
        </w:rPr>
      </w:pPr>
      <w:hyperlink w:anchor="_Toc133932501" w:history="1">
        <w:r w:rsidR="00D8776C" w:rsidRPr="00D4190A">
          <w:rPr>
            <w:rStyle w:val="Lienhypertexte"/>
            <w:noProof/>
            <w:lang w:val="fr-FR"/>
          </w:rPr>
          <w:t>1.6.1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lang w:val="fr-FR"/>
          </w:rPr>
          <w:t>Traitement des données à caractère personnel</w:t>
        </w:r>
        <w:r w:rsidR="00D8776C">
          <w:rPr>
            <w:noProof/>
            <w:webHidden/>
          </w:rPr>
          <w:tab/>
        </w:r>
        <w:r w:rsidR="00D8776C">
          <w:rPr>
            <w:noProof/>
            <w:webHidden/>
          </w:rPr>
          <w:fldChar w:fldCharType="begin"/>
        </w:r>
        <w:r w:rsidR="00D8776C">
          <w:rPr>
            <w:noProof/>
            <w:webHidden/>
          </w:rPr>
          <w:instrText xml:space="preserve"> PAGEREF _Toc133932501 \h </w:instrText>
        </w:r>
        <w:r w:rsidR="00D8776C">
          <w:rPr>
            <w:noProof/>
            <w:webHidden/>
          </w:rPr>
        </w:r>
        <w:r w:rsidR="00D8776C">
          <w:rPr>
            <w:noProof/>
            <w:webHidden/>
          </w:rPr>
          <w:fldChar w:fldCharType="separate"/>
        </w:r>
        <w:r w:rsidR="00D8776C">
          <w:rPr>
            <w:noProof/>
            <w:webHidden/>
          </w:rPr>
          <w:t>9</w:t>
        </w:r>
        <w:r w:rsidR="00D8776C">
          <w:rPr>
            <w:noProof/>
            <w:webHidden/>
          </w:rPr>
          <w:fldChar w:fldCharType="end"/>
        </w:r>
      </w:hyperlink>
    </w:p>
    <w:p w14:paraId="4B1A3DEA" w14:textId="7582A3F2" w:rsidR="00D8776C" w:rsidRDefault="00E0541D">
      <w:pPr>
        <w:pStyle w:val="TM3"/>
        <w:rPr>
          <w:rFonts w:asciiTheme="minorHAnsi" w:eastAsiaTheme="minorEastAsia" w:hAnsiTheme="minorHAnsi" w:cstheme="minorBidi"/>
          <w:noProof/>
          <w:color w:val="auto"/>
          <w:sz w:val="22"/>
          <w:lang w:val="fr-FR" w:eastAsia="fr-FR"/>
        </w:rPr>
      </w:pPr>
      <w:hyperlink w:anchor="_Toc133932502" w:history="1">
        <w:r w:rsidR="00D8776C" w:rsidRPr="00D4190A">
          <w:rPr>
            <w:rStyle w:val="Lienhypertexte"/>
            <w:noProof/>
          </w:rPr>
          <w:t>1.6.2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Confidentialité</w:t>
        </w:r>
        <w:r w:rsidR="00D8776C">
          <w:rPr>
            <w:noProof/>
            <w:webHidden/>
          </w:rPr>
          <w:tab/>
        </w:r>
        <w:r w:rsidR="00D8776C">
          <w:rPr>
            <w:noProof/>
            <w:webHidden/>
          </w:rPr>
          <w:fldChar w:fldCharType="begin"/>
        </w:r>
        <w:r w:rsidR="00D8776C">
          <w:rPr>
            <w:noProof/>
            <w:webHidden/>
          </w:rPr>
          <w:instrText xml:space="preserve"> PAGEREF _Toc133932502 \h </w:instrText>
        </w:r>
        <w:r w:rsidR="00D8776C">
          <w:rPr>
            <w:noProof/>
            <w:webHidden/>
          </w:rPr>
        </w:r>
        <w:r w:rsidR="00D8776C">
          <w:rPr>
            <w:noProof/>
            <w:webHidden/>
          </w:rPr>
          <w:fldChar w:fldCharType="separate"/>
        </w:r>
        <w:r w:rsidR="00D8776C">
          <w:rPr>
            <w:noProof/>
            <w:webHidden/>
          </w:rPr>
          <w:t>9</w:t>
        </w:r>
        <w:r w:rsidR="00D8776C">
          <w:rPr>
            <w:noProof/>
            <w:webHidden/>
          </w:rPr>
          <w:fldChar w:fldCharType="end"/>
        </w:r>
      </w:hyperlink>
    </w:p>
    <w:p w14:paraId="48C61AD1" w14:textId="1186BC98"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03" w:history="1">
        <w:r w:rsidR="00D8776C" w:rsidRPr="00D4190A">
          <w:rPr>
            <w:rStyle w:val="Lienhypertexte"/>
            <w:noProof/>
          </w:rPr>
          <w:t>1.7</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Obligations déontologiques</w:t>
        </w:r>
        <w:r w:rsidR="00D8776C">
          <w:rPr>
            <w:noProof/>
            <w:webHidden/>
          </w:rPr>
          <w:tab/>
        </w:r>
        <w:r w:rsidR="00D8776C">
          <w:rPr>
            <w:noProof/>
            <w:webHidden/>
          </w:rPr>
          <w:fldChar w:fldCharType="begin"/>
        </w:r>
        <w:r w:rsidR="00D8776C">
          <w:rPr>
            <w:noProof/>
            <w:webHidden/>
          </w:rPr>
          <w:instrText xml:space="preserve"> PAGEREF _Toc133932503 \h </w:instrText>
        </w:r>
        <w:r w:rsidR="00D8776C">
          <w:rPr>
            <w:noProof/>
            <w:webHidden/>
          </w:rPr>
        </w:r>
        <w:r w:rsidR="00D8776C">
          <w:rPr>
            <w:noProof/>
            <w:webHidden/>
          </w:rPr>
          <w:fldChar w:fldCharType="separate"/>
        </w:r>
        <w:r w:rsidR="00D8776C">
          <w:rPr>
            <w:noProof/>
            <w:webHidden/>
          </w:rPr>
          <w:t>10</w:t>
        </w:r>
        <w:r w:rsidR="00D8776C">
          <w:rPr>
            <w:noProof/>
            <w:webHidden/>
          </w:rPr>
          <w:fldChar w:fldCharType="end"/>
        </w:r>
      </w:hyperlink>
    </w:p>
    <w:p w14:paraId="72FF9179" w14:textId="4FA440BB" w:rsidR="00D8776C" w:rsidRDefault="00E0541D">
      <w:pPr>
        <w:pStyle w:val="TM3"/>
        <w:rPr>
          <w:rFonts w:asciiTheme="minorHAnsi" w:eastAsiaTheme="minorEastAsia" w:hAnsiTheme="minorHAnsi" w:cstheme="minorBidi"/>
          <w:noProof/>
          <w:color w:val="auto"/>
          <w:sz w:val="22"/>
          <w:lang w:val="fr-FR" w:eastAsia="fr-FR"/>
        </w:rPr>
      </w:pPr>
      <w:hyperlink w:anchor="_Toc133932504" w:history="1">
        <w:r w:rsidR="00D8776C" w:rsidRPr="00D4190A">
          <w:rPr>
            <w:rStyle w:val="Lienhypertexte"/>
            <w:noProof/>
          </w:rPr>
          <w:t>1.7.1</w:t>
        </w:r>
        <w:r w:rsidR="00D8776C">
          <w:rPr>
            <w:noProof/>
            <w:webHidden/>
          </w:rPr>
          <w:tab/>
        </w:r>
        <w:r w:rsidR="00D8776C">
          <w:rPr>
            <w:noProof/>
            <w:webHidden/>
          </w:rPr>
          <w:fldChar w:fldCharType="begin"/>
        </w:r>
        <w:r w:rsidR="00D8776C">
          <w:rPr>
            <w:noProof/>
            <w:webHidden/>
          </w:rPr>
          <w:instrText xml:space="preserve"> PAGEREF _Toc133932504 \h </w:instrText>
        </w:r>
        <w:r w:rsidR="00D8776C">
          <w:rPr>
            <w:noProof/>
            <w:webHidden/>
          </w:rPr>
        </w:r>
        <w:r w:rsidR="00D8776C">
          <w:rPr>
            <w:noProof/>
            <w:webHidden/>
          </w:rPr>
          <w:fldChar w:fldCharType="separate"/>
        </w:r>
        <w:r w:rsidR="00D8776C">
          <w:rPr>
            <w:noProof/>
            <w:webHidden/>
          </w:rPr>
          <w:t>10</w:t>
        </w:r>
        <w:r w:rsidR="00D8776C">
          <w:rPr>
            <w:noProof/>
            <w:webHidden/>
          </w:rPr>
          <w:fldChar w:fldCharType="end"/>
        </w:r>
      </w:hyperlink>
    </w:p>
    <w:p w14:paraId="517CCF15" w14:textId="75E730D6" w:rsidR="00D8776C" w:rsidRDefault="00E0541D">
      <w:pPr>
        <w:pStyle w:val="TM3"/>
        <w:rPr>
          <w:rFonts w:asciiTheme="minorHAnsi" w:eastAsiaTheme="minorEastAsia" w:hAnsiTheme="minorHAnsi" w:cstheme="minorBidi"/>
          <w:noProof/>
          <w:color w:val="auto"/>
          <w:sz w:val="22"/>
          <w:lang w:val="fr-FR" w:eastAsia="fr-FR"/>
        </w:rPr>
      </w:pPr>
      <w:hyperlink w:anchor="_Toc133932505" w:history="1">
        <w:r w:rsidR="00D8776C" w:rsidRPr="00D4190A">
          <w:rPr>
            <w:rStyle w:val="Lienhypertexte"/>
            <w:noProof/>
          </w:rPr>
          <w:t>1.7.2</w:t>
        </w:r>
        <w:r w:rsidR="00D8776C">
          <w:rPr>
            <w:noProof/>
            <w:webHidden/>
          </w:rPr>
          <w:tab/>
        </w:r>
        <w:r w:rsidR="00D8776C">
          <w:rPr>
            <w:noProof/>
            <w:webHidden/>
          </w:rPr>
          <w:fldChar w:fldCharType="begin"/>
        </w:r>
        <w:r w:rsidR="00D8776C">
          <w:rPr>
            <w:noProof/>
            <w:webHidden/>
          </w:rPr>
          <w:instrText xml:space="preserve"> PAGEREF _Toc133932505 \h </w:instrText>
        </w:r>
        <w:r w:rsidR="00D8776C">
          <w:rPr>
            <w:noProof/>
            <w:webHidden/>
          </w:rPr>
        </w:r>
        <w:r w:rsidR="00D8776C">
          <w:rPr>
            <w:noProof/>
            <w:webHidden/>
          </w:rPr>
          <w:fldChar w:fldCharType="separate"/>
        </w:r>
        <w:r w:rsidR="00D8776C">
          <w:rPr>
            <w:noProof/>
            <w:webHidden/>
          </w:rPr>
          <w:t>10</w:t>
        </w:r>
        <w:r w:rsidR="00D8776C">
          <w:rPr>
            <w:noProof/>
            <w:webHidden/>
          </w:rPr>
          <w:fldChar w:fldCharType="end"/>
        </w:r>
      </w:hyperlink>
    </w:p>
    <w:p w14:paraId="3C2149D9" w14:textId="1C8499C8" w:rsidR="00D8776C" w:rsidRDefault="00E0541D">
      <w:pPr>
        <w:pStyle w:val="TM3"/>
        <w:rPr>
          <w:rFonts w:asciiTheme="minorHAnsi" w:eastAsiaTheme="minorEastAsia" w:hAnsiTheme="minorHAnsi" w:cstheme="minorBidi"/>
          <w:noProof/>
          <w:color w:val="auto"/>
          <w:sz w:val="22"/>
          <w:lang w:val="fr-FR" w:eastAsia="fr-FR"/>
        </w:rPr>
      </w:pPr>
      <w:hyperlink w:anchor="_Toc133932506" w:history="1">
        <w:r w:rsidR="00D8776C" w:rsidRPr="00D4190A">
          <w:rPr>
            <w:rStyle w:val="Lienhypertexte"/>
            <w:noProof/>
          </w:rPr>
          <w:t>1.7.3</w:t>
        </w:r>
        <w:r w:rsidR="00D8776C">
          <w:rPr>
            <w:noProof/>
            <w:webHidden/>
          </w:rPr>
          <w:tab/>
        </w:r>
        <w:r w:rsidR="00D8776C">
          <w:rPr>
            <w:noProof/>
            <w:webHidden/>
          </w:rPr>
          <w:fldChar w:fldCharType="begin"/>
        </w:r>
        <w:r w:rsidR="00D8776C">
          <w:rPr>
            <w:noProof/>
            <w:webHidden/>
          </w:rPr>
          <w:instrText xml:space="preserve"> PAGEREF _Toc133932506 \h </w:instrText>
        </w:r>
        <w:r w:rsidR="00D8776C">
          <w:rPr>
            <w:noProof/>
            <w:webHidden/>
          </w:rPr>
        </w:r>
        <w:r w:rsidR="00D8776C">
          <w:rPr>
            <w:noProof/>
            <w:webHidden/>
          </w:rPr>
          <w:fldChar w:fldCharType="separate"/>
        </w:r>
        <w:r w:rsidR="00D8776C">
          <w:rPr>
            <w:noProof/>
            <w:webHidden/>
          </w:rPr>
          <w:t>10</w:t>
        </w:r>
        <w:r w:rsidR="00D8776C">
          <w:rPr>
            <w:noProof/>
            <w:webHidden/>
          </w:rPr>
          <w:fldChar w:fldCharType="end"/>
        </w:r>
      </w:hyperlink>
    </w:p>
    <w:p w14:paraId="641ACEEA" w14:textId="09DAB0FA" w:rsidR="00D8776C" w:rsidRDefault="00E0541D">
      <w:pPr>
        <w:pStyle w:val="TM3"/>
        <w:rPr>
          <w:rFonts w:asciiTheme="minorHAnsi" w:eastAsiaTheme="minorEastAsia" w:hAnsiTheme="minorHAnsi" w:cstheme="minorBidi"/>
          <w:noProof/>
          <w:color w:val="auto"/>
          <w:sz w:val="22"/>
          <w:lang w:val="fr-FR" w:eastAsia="fr-FR"/>
        </w:rPr>
      </w:pPr>
      <w:hyperlink w:anchor="_Toc133932507" w:history="1">
        <w:r w:rsidR="00D8776C" w:rsidRPr="00D4190A">
          <w:rPr>
            <w:rStyle w:val="Lienhypertexte"/>
            <w:noProof/>
          </w:rPr>
          <w:t>1.7.4</w:t>
        </w:r>
        <w:r w:rsidR="00D8776C">
          <w:rPr>
            <w:noProof/>
            <w:webHidden/>
          </w:rPr>
          <w:tab/>
        </w:r>
        <w:r w:rsidR="00D8776C">
          <w:rPr>
            <w:noProof/>
            <w:webHidden/>
          </w:rPr>
          <w:fldChar w:fldCharType="begin"/>
        </w:r>
        <w:r w:rsidR="00D8776C">
          <w:rPr>
            <w:noProof/>
            <w:webHidden/>
          </w:rPr>
          <w:instrText xml:space="preserve"> PAGEREF _Toc133932507 \h </w:instrText>
        </w:r>
        <w:r w:rsidR="00D8776C">
          <w:rPr>
            <w:noProof/>
            <w:webHidden/>
          </w:rPr>
        </w:r>
        <w:r w:rsidR="00D8776C">
          <w:rPr>
            <w:noProof/>
            <w:webHidden/>
          </w:rPr>
          <w:fldChar w:fldCharType="separate"/>
        </w:r>
        <w:r w:rsidR="00D8776C">
          <w:rPr>
            <w:noProof/>
            <w:webHidden/>
          </w:rPr>
          <w:t>10</w:t>
        </w:r>
        <w:r w:rsidR="00D8776C">
          <w:rPr>
            <w:noProof/>
            <w:webHidden/>
          </w:rPr>
          <w:fldChar w:fldCharType="end"/>
        </w:r>
      </w:hyperlink>
    </w:p>
    <w:p w14:paraId="7380D2FA" w14:textId="44DB798A" w:rsidR="00D8776C" w:rsidRDefault="00E0541D">
      <w:pPr>
        <w:pStyle w:val="TM3"/>
        <w:rPr>
          <w:rFonts w:asciiTheme="minorHAnsi" w:eastAsiaTheme="minorEastAsia" w:hAnsiTheme="minorHAnsi" w:cstheme="minorBidi"/>
          <w:noProof/>
          <w:color w:val="auto"/>
          <w:sz w:val="22"/>
          <w:lang w:val="fr-FR" w:eastAsia="fr-FR"/>
        </w:rPr>
      </w:pPr>
      <w:hyperlink w:anchor="_Toc133932508" w:history="1">
        <w:r w:rsidR="00D8776C" w:rsidRPr="00D4190A">
          <w:rPr>
            <w:rStyle w:val="Lienhypertexte"/>
            <w:noProof/>
          </w:rPr>
          <w:t>1.7.5</w:t>
        </w:r>
        <w:r w:rsidR="00D8776C">
          <w:rPr>
            <w:noProof/>
            <w:webHidden/>
          </w:rPr>
          <w:tab/>
        </w:r>
        <w:r w:rsidR="00D8776C">
          <w:rPr>
            <w:noProof/>
            <w:webHidden/>
          </w:rPr>
          <w:fldChar w:fldCharType="begin"/>
        </w:r>
        <w:r w:rsidR="00D8776C">
          <w:rPr>
            <w:noProof/>
            <w:webHidden/>
          </w:rPr>
          <w:instrText xml:space="preserve"> PAGEREF _Toc133932508 \h </w:instrText>
        </w:r>
        <w:r w:rsidR="00D8776C">
          <w:rPr>
            <w:noProof/>
            <w:webHidden/>
          </w:rPr>
        </w:r>
        <w:r w:rsidR="00D8776C">
          <w:rPr>
            <w:noProof/>
            <w:webHidden/>
          </w:rPr>
          <w:fldChar w:fldCharType="separate"/>
        </w:r>
        <w:r w:rsidR="00D8776C">
          <w:rPr>
            <w:noProof/>
            <w:webHidden/>
          </w:rPr>
          <w:t>10</w:t>
        </w:r>
        <w:r w:rsidR="00D8776C">
          <w:rPr>
            <w:noProof/>
            <w:webHidden/>
          </w:rPr>
          <w:fldChar w:fldCharType="end"/>
        </w:r>
      </w:hyperlink>
    </w:p>
    <w:p w14:paraId="302AB735" w14:textId="5D8AAB41" w:rsidR="00D8776C" w:rsidRDefault="00E0541D">
      <w:pPr>
        <w:pStyle w:val="TM3"/>
        <w:rPr>
          <w:rFonts w:asciiTheme="minorHAnsi" w:eastAsiaTheme="minorEastAsia" w:hAnsiTheme="minorHAnsi" w:cstheme="minorBidi"/>
          <w:noProof/>
          <w:color w:val="auto"/>
          <w:sz w:val="22"/>
          <w:lang w:val="fr-FR" w:eastAsia="fr-FR"/>
        </w:rPr>
      </w:pPr>
      <w:hyperlink w:anchor="_Toc133932509" w:history="1">
        <w:r w:rsidR="00D8776C" w:rsidRPr="00D4190A">
          <w:rPr>
            <w:rStyle w:val="Lienhypertexte"/>
            <w:noProof/>
          </w:rPr>
          <w:t>1.7.6</w:t>
        </w:r>
        <w:r w:rsidR="00D8776C">
          <w:rPr>
            <w:noProof/>
            <w:webHidden/>
          </w:rPr>
          <w:tab/>
        </w:r>
        <w:r w:rsidR="00D8776C">
          <w:rPr>
            <w:noProof/>
            <w:webHidden/>
          </w:rPr>
          <w:fldChar w:fldCharType="begin"/>
        </w:r>
        <w:r w:rsidR="00D8776C">
          <w:rPr>
            <w:noProof/>
            <w:webHidden/>
          </w:rPr>
          <w:instrText xml:space="preserve"> PAGEREF _Toc133932509 \h </w:instrText>
        </w:r>
        <w:r w:rsidR="00D8776C">
          <w:rPr>
            <w:noProof/>
            <w:webHidden/>
          </w:rPr>
        </w:r>
        <w:r w:rsidR="00D8776C">
          <w:rPr>
            <w:noProof/>
            <w:webHidden/>
          </w:rPr>
          <w:fldChar w:fldCharType="separate"/>
        </w:r>
        <w:r w:rsidR="00D8776C">
          <w:rPr>
            <w:noProof/>
            <w:webHidden/>
          </w:rPr>
          <w:t>10</w:t>
        </w:r>
        <w:r w:rsidR="00D8776C">
          <w:rPr>
            <w:noProof/>
            <w:webHidden/>
          </w:rPr>
          <w:fldChar w:fldCharType="end"/>
        </w:r>
      </w:hyperlink>
    </w:p>
    <w:p w14:paraId="71C345CA" w14:textId="7E9D2648" w:rsidR="00D8776C" w:rsidRDefault="00E0541D">
      <w:pPr>
        <w:pStyle w:val="TM3"/>
        <w:rPr>
          <w:rFonts w:asciiTheme="minorHAnsi" w:eastAsiaTheme="minorEastAsia" w:hAnsiTheme="minorHAnsi" w:cstheme="minorBidi"/>
          <w:noProof/>
          <w:color w:val="auto"/>
          <w:sz w:val="22"/>
          <w:lang w:val="fr-FR" w:eastAsia="fr-FR"/>
        </w:rPr>
      </w:pPr>
      <w:hyperlink w:anchor="_Toc133932510" w:history="1">
        <w:r w:rsidR="00D8776C" w:rsidRPr="00D4190A">
          <w:rPr>
            <w:rStyle w:val="Lienhypertexte"/>
            <w:noProof/>
          </w:rPr>
          <w:t>1.7.7</w:t>
        </w:r>
        <w:r w:rsidR="00D8776C">
          <w:rPr>
            <w:noProof/>
            <w:webHidden/>
          </w:rPr>
          <w:tab/>
        </w:r>
        <w:r w:rsidR="00D8776C">
          <w:rPr>
            <w:noProof/>
            <w:webHidden/>
          </w:rPr>
          <w:fldChar w:fldCharType="begin"/>
        </w:r>
        <w:r w:rsidR="00D8776C">
          <w:rPr>
            <w:noProof/>
            <w:webHidden/>
          </w:rPr>
          <w:instrText xml:space="preserve"> PAGEREF _Toc133932510 \h </w:instrText>
        </w:r>
        <w:r w:rsidR="00D8776C">
          <w:rPr>
            <w:noProof/>
            <w:webHidden/>
          </w:rPr>
        </w:r>
        <w:r w:rsidR="00D8776C">
          <w:rPr>
            <w:noProof/>
            <w:webHidden/>
          </w:rPr>
          <w:fldChar w:fldCharType="separate"/>
        </w:r>
        <w:r w:rsidR="00D8776C">
          <w:rPr>
            <w:noProof/>
            <w:webHidden/>
          </w:rPr>
          <w:t>11</w:t>
        </w:r>
        <w:r w:rsidR="00D8776C">
          <w:rPr>
            <w:noProof/>
            <w:webHidden/>
          </w:rPr>
          <w:fldChar w:fldCharType="end"/>
        </w:r>
      </w:hyperlink>
    </w:p>
    <w:p w14:paraId="6B5958E8" w14:textId="6BC399A5"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11" w:history="1">
        <w:r w:rsidR="00D8776C" w:rsidRPr="00D4190A">
          <w:rPr>
            <w:rStyle w:val="Lienhypertexte"/>
            <w:noProof/>
          </w:rPr>
          <w:t>1.8</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Droit applicable et tribunaux compétents</w:t>
        </w:r>
        <w:r w:rsidR="00D8776C">
          <w:rPr>
            <w:noProof/>
            <w:webHidden/>
          </w:rPr>
          <w:tab/>
        </w:r>
        <w:r w:rsidR="00D8776C">
          <w:rPr>
            <w:noProof/>
            <w:webHidden/>
          </w:rPr>
          <w:fldChar w:fldCharType="begin"/>
        </w:r>
        <w:r w:rsidR="00D8776C">
          <w:rPr>
            <w:noProof/>
            <w:webHidden/>
          </w:rPr>
          <w:instrText xml:space="preserve"> PAGEREF _Toc133932511 \h </w:instrText>
        </w:r>
        <w:r w:rsidR="00D8776C">
          <w:rPr>
            <w:noProof/>
            <w:webHidden/>
          </w:rPr>
        </w:r>
        <w:r w:rsidR="00D8776C">
          <w:rPr>
            <w:noProof/>
            <w:webHidden/>
          </w:rPr>
          <w:fldChar w:fldCharType="separate"/>
        </w:r>
        <w:r w:rsidR="00D8776C">
          <w:rPr>
            <w:noProof/>
            <w:webHidden/>
          </w:rPr>
          <w:t>11</w:t>
        </w:r>
        <w:r w:rsidR="00D8776C">
          <w:rPr>
            <w:noProof/>
            <w:webHidden/>
          </w:rPr>
          <w:fldChar w:fldCharType="end"/>
        </w:r>
      </w:hyperlink>
    </w:p>
    <w:p w14:paraId="5DB4A64E" w14:textId="44E4BFAE" w:rsidR="00D8776C" w:rsidRDefault="00E0541D">
      <w:pPr>
        <w:pStyle w:val="TM1"/>
        <w:rPr>
          <w:rFonts w:asciiTheme="minorHAnsi" w:eastAsiaTheme="minorEastAsia" w:hAnsiTheme="minorHAnsi" w:cstheme="minorBidi"/>
          <w:b w:val="0"/>
          <w:noProof/>
          <w:color w:val="auto"/>
          <w:sz w:val="22"/>
          <w:lang w:val="fr-FR" w:eastAsia="fr-FR"/>
        </w:rPr>
      </w:pPr>
      <w:hyperlink w:anchor="_Toc133932512" w:history="1">
        <w:r w:rsidR="00D8776C" w:rsidRPr="00D4190A">
          <w:rPr>
            <w:rStyle w:val="Lienhypertexte"/>
            <w:noProof/>
          </w:rPr>
          <w:t>2</w:t>
        </w:r>
        <w:r w:rsidR="00D8776C">
          <w:rPr>
            <w:rFonts w:asciiTheme="minorHAnsi" w:eastAsiaTheme="minorEastAsia" w:hAnsiTheme="minorHAnsi" w:cstheme="minorBidi"/>
            <w:b w:val="0"/>
            <w:noProof/>
            <w:color w:val="auto"/>
            <w:sz w:val="22"/>
            <w:lang w:val="fr-FR" w:eastAsia="fr-FR"/>
          </w:rPr>
          <w:tab/>
        </w:r>
        <w:r w:rsidR="00D8776C" w:rsidRPr="00D4190A">
          <w:rPr>
            <w:rStyle w:val="Lienhypertexte"/>
            <w:noProof/>
          </w:rPr>
          <w:t>Objet et portée du marché</w:t>
        </w:r>
        <w:r w:rsidR="00D8776C">
          <w:rPr>
            <w:noProof/>
            <w:webHidden/>
          </w:rPr>
          <w:tab/>
        </w:r>
        <w:r w:rsidR="00D8776C">
          <w:rPr>
            <w:noProof/>
            <w:webHidden/>
          </w:rPr>
          <w:fldChar w:fldCharType="begin"/>
        </w:r>
        <w:r w:rsidR="00D8776C">
          <w:rPr>
            <w:noProof/>
            <w:webHidden/>
          </w:rPr>
          <w:instrText xml:space="preserve"> PAGEREF _Toc133932512 \h </w:instrText>
        </w:r>
        <w:r w:rsidR="00D8776C">
          <w:rPr>
            <w:noProof/>
            <w:webHidden/>
          </w:rPr>
        </w:r>
        <w:r w:rsidR="00D8776C">
          <w:rPr>
            <w:noProof/>
            <w:webHidden/>
          </w:rPr>
          <w:fldChar w:fldCharType="separate"/>
        </w:r>
        <w:r w:rsidR="00D8776C">
          <w:rPr>
            <w:noProof/>
            <w:webHidden/>
          </w:rPr>
          <w:t>11</w:t>
        </w:r>
        <w:r w:rsidR="00D8776C">
          <w:rPr>
            <w:noProof/>
            <w:webHidden/>
          </w:rPr>
          <w:fldChar w:fldCharType="end"/>
        </w:r>
      </w:hyperlink>
    </w:p>
    <w:p w14:paraId="765CD912" w14:textId="12ECEFDB"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13" w:history="1">
        <w:r w:rsidR="00D8776C" w:rsidRPr="00D4190A">
          <w:rPr>
            <w:rStyle w:val="Lienhypertexte"/>
            <w:noProof/>
          </w:rPr>
          <w:t>2.1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Nature du marché</w:t>
        </w:r>
        <w:r w:rsidR="00D8776C">
          <w:rPr>
            <w:noProof/>
            <w:webHidden/>
          </w:rPr>
          <w:tab/>
        </w:r>
        <w:r w:rsidR="00D8776C">
          <w:rPr>
            <w:noProof/>
            <w:webHidden/>
          </w:rPr>
          <w:fldChar w:fldCharType="begin"/>
        </w:r>
        <w:r w:rsidR="00D8776C">
          <w:rPr>
            <w:noProof/>
            <w:webHidden/>
          </w:rPr>
          <w:instrText xml:space="preserve"> PAGEREF _Toc133932513 \h </w:instrText>
        </w:r>
        <w:r w:rsidR="00D8776C">
          <w:rPr>
            <w:noProof/>
            <w:webHidden/>
          </w:rPr>
        </w:r>
        <w:r w:rsidR="00D8776C">
          <w:rPr>
            <w:noProof/>
            <w:webHidden/>
          </w:rPr>
          <w:fldChar w:fldCharType="separate"/>
        </w:r>
        <w:r w:rsidR="00D8776C">
          <w:rPr>
            <w:noProof/>
            <w:webHidden/>
          </w:rPr>
          <w:t>11</w:t>
        </w:r>
        <w:r w:rsidR="00D8776C">
          <w:rPr>
            <w:noProof/>
            <w:webHidden/>
          </w:rPr>
          <w:fldChar w:fldCharType="end"/>
        </w:r>
      </w:hyperlink>
    </w:p>
    <w:p w14:paraId="63008677" w14:textId="7D613ACD"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14" w:history="1">
        <w:r w:rsidR="00D8776C" w:rsidRPr="00D4190A">
          <w:rPr>
            <w:rStyle w:val="Lienhypertexte"/>
            <w:noProof/>
          </w:rPr>
          <w:t>2.2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Objet du marché</w:t>
        </w:r>
        <w:r w:rsidR="00D8776C">
          <w:rPr>
            <w:noProof/>
            <w:webHidden/>
          </w:rPr>
          <w:tab/>
        </w:r>
        <w:r w:rsidR="00D8776C">
          <w:rPr>
            <w:noProof/>
            <w:webHidden/>
          </w:rPr>
          <w:fldChar w:fldCharType="begin"/>
        </w:r>
        <w:r w:rsidR="00D8776C">
          <w:rPr>
            <w:noProof/>
            <w:webHidden/>
          </w:rPr>
          <w:instrText xml:space="preserve"> PAGEREF _Toc133932514 \h </w:instrText>
        </w:r>
        <w:r w:rsidR="00D8776C">
          <w:rPr>
            <w:noProof/>
            <w:webHidden/>
          </w:rPr>
        </w:r>
        <w:r w:rsidR="00D8776C">
          <w:rPr>
            <w:noProof/>
            <w:webHidden/>
          </w:rPr>
          <w:fldChar w:fldCharType="separate"/>
        </w:r>
        <w:r w:rsidR="00D8776C">
          <w:rPr>
            <w:noProof/>
            <w:webHidden/>
          </w:rPr>
          <w:t>11</w:t>
        </w:r>
        <w:r w:rsidR="00D8776C">
          <w:rPr>
            <w:noProof/>
            <w:webHidden/>
          </w:rPr>
          <w:fldChar w:fldCharType="end"/>
        </w:r>
      </w:hyperlink>
    </w:p>
    <w:p w14:paraId="2633780C" w14:textId="13FDF3D3"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15" w:history="1">
        <w:r w:rsidR="00D8776C" w:rsidRPr="00D4190A">
          <w:rPr>
            <w:rStyle w:val="Lienhypertexte"/>
            <w:noProof/>
          </w:rPr>
          <w:t>2.3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Lots</w:t>
        </w:r>
        <w:r w:rsidR="00D8776C">
          <w:rPr>
            <w:noProof/>
            <w:webHidden/>
          </w:rPr>
          <w:tab/>
        </w:r>
        <w:r w:rsidR="00D8776C">
          <w:rPr>
            <w:noProof/>
            <w:webHidden/>
          </w:rPr>
          <w:fldChar w:fldCharType="begin"/>
        </w:r>
        <w:r w:rsidR="00D8776C">
          <w:rPr>
            <w:noProof/>
            <w:webHidden/>
          </w:rPr>
          <w:instrText xml:space="preserve"> PAGEREF _Toc133932515 \h </w:instrText>
        </w:r>
        <w:r w:rsidR="00D8776C">
          <w:rPr>
            <w:noProof/>
            <w:webHidden/>
          </w:rPr>
        </w:r>
        <w:r w:rsidR="00D8776C">
          <w:rPr>
            <w:noProof/>
            <w:webHidden/>
          </w:rPr>
          <w:fldChar w:fldCharType="separate"/>
        </w:r>
        <w:r w:rsidR="00D8776C">
          <w:rPr>
            <w:noProof/>
            <w:webHidden/>
          </w:rPr>
          <w:t>11</w:t>
        </w:r>
        <w:r w:rsidR="00D8776C">
          <w:rPr>
            <w:noProof/>
            <w:webHidden/>
          </w:rPr>
          <w:fldChar w:fldCharType="end"/>
        </w:r>
      </w:hyperlink>
    </w:p>
    <w:p w14:paraId="1F911EA8" w14:textId="291A08CC"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16" w:history="1">
        <w:r w:rsidR="00D8776C" w:rsidRPr="00D4190A">
          <w:rPr>
            <w:rStyle w:val="Lienhypertexte"/>
            <w:noProof/>
          </w:rPr>
          <w:t>2.4</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Postes</w:t>
        </w:r>
        <w:r w:rsidR="00D8776C">
          <w:rPr>
            <w:noProof/>
            <w:webHidden/>
          </w:rPr>
          <w:tab/>
        </w:r>
        <w:r w:rsidR="00D8776C">
          <w:rPr>
            <w:noProof/>
            <w:webHidden/>
          </w:rPr>
          <w:fldChar w:fldCharType="begin"/>
        </w:r>
        <w:r w:rsidR="00D8776C">
          <w:rPr>
            <w:noProof/>
            <w:webHidden/>
          </w:rPr>
          <w:instrText xml:space="preserve"> PAGEREF _Toc133932516 \h </w:instrText>
        </w:r>
        <w:r w:rsidR="00D8776C">
          <w:rPr>
            <w:noProof/>
            <w:webHidden/>
          </w:rPr>
        </w:r>
        <w:r w:rsidR="00D8776C">
          <w:rPr>
            <w:noProof/>
            <w:webHidden/>
          </w:rPr>
          <w:fldChar w:fldCharType="separate"/>
        </w:r>
        <w:r w:rsidR="00D8776C">
          <w:rPr>
            <w:noProof/>
            <w:webHidden/>
          </w:rPr>
          <w:t>11</w:t>
        </w:r>
        <w:r w:rsidR="00D8776C">
          <w:rPr>
            <w:noProof/>
            <w:webHidden/>
          </w:rPr>
          <w:fldChar w:fldCharType="end"/>
        </w:r>
      </w:hyperlink>
    </w:p>
    <w:p w14:paraId="1D51D2A6" w14:textId="33A1DC9B"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17" w:history="1">
        <w:r w:rsidR="00D8776C" w:rsidRPr="00D4190A">
          <w:rPr>
            <w:rStyle w:val="Lienhypertexte"/>
            <w:noProof/>
          </w:rPr>
          <w:t>2.5</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Durée du marché</w:t>
        </w:r>
        <w:r w:rsidR="00D8776C">
          <w:rPr>
            <w:noProof/>
            <w:webHidden/>
          </w:rPr>
          <w:tab/>
        </w:r>
        <w:r w:rsidR="00D8776C">
          <w:rPr>
            <w:noProof/>
            <w:webHidden/>
          </w:rPr>
          <w:fldChar w:fldCharType="begin"/>
        </w:r>
        <w:r w:rsidR="00D8776C">
          <w:rPr>
            <w:noProof/>
            <w:webHidden/>
          </w:rPr>
          <w:instrText xml:space="preserve"> PAGEREF _Toc133932517 \h </w:instrText>
        </w:r>
        <w:r w:rsidR="00D8776C">
          <w:rPr>
            <w:noProof/>
            <w:webHidden/>
          </w:rPr>
        </w:r>
        <w:r w:rsidR="00D8776C">
          <w:rPr>
            <w:noProof/>
            <w:webHidden/>
          </w:rPr>
          <w:fldChar w:fldCharType="separate"/>
        </w:r>
        <w:r w:rsidR="00D8776C">
          <w:rPr>
            <w:noProof/>
            <w:webHidden/>
          </w:rPr>
          <w:t>12</w:t>
        </w:r>
        <w:r w:rsidR="00D8776C">
          <w:rPr>
            <w:noProof/>
            <w:webHidden/>
          </w:rPr>
          <w:fldChar w:fldCharType="end"/>
        </w:r>
      </w:hyperlink>
    </w:p>
    <w:p w14:paraId="670AE5F2" w14:textId="0FDCB66D"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18" w:history="1">
        <w:r w:rsidR="00D8776C" w:rsidRPr="00D4190A">
          <w:rPr>
            <w:rStyle w:val="Lienhypertexte"/>
            <w:noProof/>
          </w:rPr>
          <w:t>2.6</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Variantes</w:t>
        </w:r>
        <w:r w:rsidR="00D8776C">
          <w:rPr>
            <w:noProof/>
            <w:webHidden/>
          </w:rPr>
          <w:tab/>
        </w:r>
        <w:r w:rsidR="00D8776C">
          <w:rPr>
            <w:noProof/>
            <w:webHidden/>
          </w:rPr>
          <w:fldChar w:fldCharType="begin"/>
        </w:r>
        <w:r w:rsidR="00D8776C">
          <w:rPr>
            <w:noProof/>
            <w:webHidden/>
          </w:rPr>
          <w:instrText xml:space="preserve"> PAGEREF _Toc133932518 \h </w:instrText>
        </w:r>
        <w:r w:rsidR="00D8776C">
          <w:rPr>
            <w:noProof/>
            <w:webHidden/>
          </w:rPr>
        </w:r>
        <w:r w:rsidR="00D8776C">
          <w:rPr>
            <w:noProof/>
            <w:webHidden/>
          </w:rPr>
          <w:fldChar w:fldCharType="separate"/>
        </w:r>
        <w:r w:rsidR="00D8776C">
          <w:rPr>
            <w:noProof/>
            <w:webHidden/>
          </w:rPr>
          <w:t>12</w:t>
        </w:r>
        <w:r w:rsidR="00D8776C">
          <w:rPr>
            <w:noProof/>
            <w:webHidden/>
          </w:rPr>
          <w:fldChar w:fldCharType="end"/>
        </w:r>
      </w:hyperlink>
    </w:p>
    <w:p w14:paraId="2824653C" w14:textId="4B81133B"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19" w:history="1">
        <w:r w:rsidR="00D8776C" w:rsidRPr="00D4190A">
          <w:rPr>
            <w:rStyle w:val="Lienhypertexte"/>
            <w:noProof/>
          </w:rPr>
          <w:t>2.7</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Option</w:t>
        </w:r>
        <w:r w:rsidR="00D8776C">
          <w:rPr>
            <w:noProof/>
            <w:webHidden/>
          </w:rPr>
          <w:tab/>
        </w:r>
        <w:r w:rsidR="00D8776C">
          <w:rPr>
            <w:noProof/>
            <w:webHidden/>
          </w:rPr>
          <w:fldChar w:fldCharType="begin"/>
        </w:r>
        <w:r w:rsidR="00D8776C">
          <w:rPr>
            <w:noProof/>
            <w:webHidden/>
          </w:rPr>
          <w:instrText xml:space="preserve"> PAGEREF _Toc133932519 \h </w:instrText>
        </w:r>
        <w:r w:rsidR="00D8776C">
          <w:rPr>
            <w:noProof/>
            <w:webHidden/>
          </w:rPr>
        </w:r>
        <w:r w:rsidR="00D8776C">
          <w:rPr>
            <w:noProof/>
            <w:webHidden/>
          </w:rPr>
          <w:fldChar w:fldCharType="separate"/>
        </w:r>
        <w:r w:rsidR="00D8776C">
          <w:rPr>
            <w:noProof/>
            <w:webHidden/>
          </w:rPr>
          <w:t>12</w:t>
        </w:r>
        <w:r w:rsidR="00D8776C">
          <w:rPr>
            <w:noProof/>
            <w:webHidden/>
          </w:rPr>
          <w:fldChar w:fldCharType="end"/>
        </w:r>
      </w:hyperlink>
    </w:p>
    <w:p w14:paraId="174C6CFD" w14:textId="1C7D2DE0"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20" w:history="1">
        <w:r w:rsidR="00D8776C" w:rsidRPr="00D4190A">
          <w:rPr>
            <w:rStyle w:val="Lienhypertexte"/>
            <w:noProof/>
          </w:rPr>
          <w:t>2.8</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Quantité</w:t>
        </w:r>
        <w:r w:rsidR="00D8776C">
          <w:rPr>
            <w:noProof/>
            <w:webHidden/>
          </w:rPr>
          <w:tab/>
        </w:r>
        <w:r w:rsidR="00D8776C">
          <w:rPr>
            <w:noProof/>
            <w:webHidden/>
          </w:rPr>
          <w:fldChar w:fldCharType="begin"/>
        </w:r>
        <w:r w:rsidR="00D8776C">
          <w:rPr>
            <w:noProof/>
            <w:webHidden/>
          </w:rPr>
          <w:instrText xml:space="preserve"> PAGEREF _Toc133932520 \h </w:instrText>
        </w:r>
        <w:r w:rsidR="00D8776C">
          <w:rPr>
            <w:noProof/>
            <w:webHidden/>
          </w:rPr>
        </w:r>
        <w:r w:rsidR="00D8776C">
          <w:rPr>
            <w:noProof/>
            <w:webHidden/>
          </w:rPr>
          <w:fldChar w:fldCharType="separate"/>
        </w:r>
        <w:r w:rsidR="00D8776C">
          <w:rPr>
            <w:noProof/>
            <w:webHidden/>
          </w:rPr>
          <w:t>12</w:t>
        </w:r>
        <w:r w:rsidR="00D8776C">
          <w:rPr>
            <w:noProof/>
            <w:webHidden/>
          </w:rPr>
          <w:fldChar w:fldCharType="end"/>
        </w:r>
      </w:hyperlink>
    </w:p>
    <w:p w14:paraId="69FDF69B" w14:textId="78D7E80A" w:rsidR="00D8776C" w:rsidRDefault="00E0541D">
      <w:pPr>
        <w:pStyle w:val="TM1"/>
        <w:rPr>
          <w:rFonts w:asciiTheme="minorHAnsi" w:eastAsiaTheme="minorEastAsia" w:hAnsiTheme="minorHAnsi" w:cstheme="minorBidi"/>
          <w:b w:val="0"/>
          <w:noProof/>
          <w:color w:val="auto"/>
          <w:sz w:val="22"/>
          <w:lang w:val="fr-FR" w:eastAsia="fr-FR"/>
        </w:rPr>
      </w:pPr>
      <w:hyperlink w:anchor="_Toc133932521" w:history="1">
        <w:r w:rsidR="00D8776C" w:rsidRPr="00D4190A">
          <w:rPr>
            <w:rStyle w:val="Lienhypertexte"/>
            <w:noProof/>
          </w:rPr>
          <w:t>3</w:t>
        </w:r>
        <w:r w:rsidR="00D8776C">
          <w:rPr>
            <w:rFonts w:asciiTheme="minorHAnsi" w:eastAsiaTheme="minorEastAsia" w:hAnsiTheme="minorHAnsi" w:cstheme="minorBidi"/>
            <w:b w:val="0"/>
            <w:noProof/>
            <w:color w:val="auto"/>
            <w:sz w:val="22"/>
            <w:lang w:val="fr-FR" w:eastAsia="fr-FR"/>
          </w:rPr>
          <w:tab/>
        </w:r>
        <w:r w:rsidR="00D8776C" w:rsidRPr="00D4190A">
          <w:rPr>
            <w:rStyle w:val="Lienhypertexte"/>
            <w:noProof/>
          </w:rPr>
          <w:t>Objet et portée du marché</w:t>
        </w:r>
        <w:r w:rsidR="00D8776C">
          <w:rPr>
            <w:noProof/>
            <w:webHidden/>
          </w:rPr>
          <w:tab/>
        </w:r>
        <w:r w:rsidR="00D8776C">
          <w:rPr>
            <w:noProof/>
            <w:webHidden/>
          </w:rPr>
          <w:fldChar w:fldCharType="begin"/>
        </w:r>
        <w:r w:rsidR="00D8776C">
          <w:rPr>
            <w:noProof/>
            <w:webHidden/>
          </w:rPr>
          <w:instrText xml:space="preserve"> PAGEREF _Toc133932521 \h </w:instrText>
        </w:r>
        <w:r w:rsidR="00D8776C">
          <w:rPr>
            <w:noProof/>
            <w:webHidden/>
          </w:rPr>
        </w:r>
        <w:r w:rsidR="00D8776C">
          <w:rPr>
            <w:noProof/>
            <w:webHidden/>
          </w:rPr>
          <w:fldChar w:fldCharType="separate"/>
        </w:r>
        <w:r w:rsidR="00D8776C">
          <w:rPr>
            <w:noProof/>
            <w:webHidden/>
          </w:rPr>
          <w:t>13</w:t>
        </w:r>
        <w:r w:rsidR="00D8776C">
          <w:rPr>
            <w:noProof/>
            <w:webHidden/>
          </w:rPr>
          <w:fldChar w:fldCharType="end"/>
        </w:r>
      </w:hyperlink>
    </w:p>
    <w:p w14:paraId="4EEA8A33" w14:textId="1F47E9D7"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22" w:history="1">
        <w:r w:rsidR="00D8776C" w:rsidRPr="00D4190A">
          <w:rPr>
            <w:rStyle w:val="Lienhypertexte"/>
            <w:noProof/>
          </w:rPr>
          <w:t>3.1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Mode de passation</w:t>
        </w:r>
        <w:r w:rsidR="00D8776C">
          <w:rPr>
            <w:noProof/>
            <w:webHidden/>
          </w:rPr>
          <w:tab/>
        </w:r>
        <w:r w:rsidR="00D8776C">
          <w:rPr>
            <w:noProof/>
            <w:webHidden/>
          </w:rPr>
          <w:fldChar w:fldCharType="begin"/>
        </w:r>
        <w:r w:rsidR="00D8776C">
          <w:rPr>
            <w:noProof/>
            <w:webHidden/>
          </w:rPr>
          <w:instrText xml:space="preserve"> PAGEREF _Toc133932522 \h </w:instrText>
        </w:r>
        <w:r w:rsidR="00D8776C">
          <w:rPr>
            <w:noProof/>
            <w:webHidden/>
          </w:rPr>
        </w:r>
        <w:r w:rsidR="00D8776C">
          <w:rPr>
            <w:noProof/>
            <w:webHidden/>
          </w:rPr>
          <w:fldChar w:fldCharType="separate"/>
        </w:r>
        <w:r w:rsidR="00D8776C">
          <w:rPr>
            <w:noProof/>
            <w:webHidden/>
          </w:rPr>
          <w:t>13</w:t>
        </w:r>
        <w:r w:rsidR="00D8776C">
          <w:rPr>
            <w:noProof/>
            <w:webHidden/>
          </w:rPr>
          <w:fldChar w:fldCharType="end"/>
        </w:r>
      </w:hyperlink>
    </w:p>
    <w:p w14:paraId="16C4A3F7" w14:textId="44A3415E"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23" w:history="1">
        <w:r w:rsidR="00D8776C" w:rsidRPr="00D4190A">
          <w:rPr>
            <w:rStyle w:val="Lienhypertexte"/>
            <w:noProof/>
          </w:rPr>
          <w:t>3.2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Publication officieuse</w:t>
        </w:r>
        <w:r w:rsidR="00D8776C">
          <w:rPr>
            <w:noProof/>
            <w:webHidden/>
          </w:rPr>
          <w:tab/>
        </w:r>
        <w:r w:rsidR="00D8776C">
          <w:rPr>
            <w:noProof/>
            <w:webHidden/>
          </w:rPr>
          <w:fldChar w:fldCharType="begin"/>
        </w:r>
        <w:r w:rsidR="00D8776C">
          <w:rPr>
            <w:noProof/>
            <w:webHidden/>
          </w:rPr>
          <w:instrText xml:space="preserve"> PAGEREF _Toc133932523 \h </w:instrText>
        </w:r>
        <w:r w:rsidR="00D8776C">
          <w:rPr>
            <w:noProof/>
            <w:webHidden/>
          </w:rPr>
        </w:r>
        <w:r w:rsidR="00D8776C">
          <w:rPr>
            <w:noProof/>
            <w:webHidden/>
          </w:rPr>
          <w:fldChar w:fldCharType="separate"/>
        </w:r>
        <w:r w:rsidR="00D8776C">
          <w:rPr>
            <w:noProof/>
            <w:webHidden/>
          </w:rPr>
          <w:t>13</w:t>
        </w:r>
        <w:r w:rsidR="00D8776C">
          <w:rPr>
            <w:noProof/>
            <w:webHidden/>
          </w:rPr>
          <w:fldChar w:fldCharType="end"/>
        </w:r>
      </w:hyperlink>
    </w:p>
    <w:p w14:paraId="10D3019E" w14:textId="3F790BFA" w:rsidR="00D8776C" w:rsidRDefault="00E0541D">
      <w:pPr>
        <w:pStyle w:val="TM3"/>
        <w:rPr>
          <w:rFonts w:asciiTheme="minorHAnsi" w:eastAsiaTheme="minorEastAsia" w:hAnsiTheme="minorHAnsi" w:cstheme="minorBidi"/>
          <w:noProof/>
          <w:color w:val="auto"/>
          <w:sz w:val="22"/>
          <w:lang w:val="fr-FR" w:eastAsia="fr-FR"/>
        </w:rPr>
      </w:pPr>
      <w:hyperlink w:anchor="_Toc133932524" w:history="1">
        <w:r w:rsidR="00D8776C" w:rsidRPr="00D4190A">
          <w:rPr>
            <w:rStyle w:val="Lienhypertexte"/>
            <w:noProof/>
          </w:rPr>
          <w:t>3.2.1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Publication Enabel</w:t>
        </w:r>
        <w:r w:rsidR="00D8776C">
          <w:rPr>
            <w:noProof/>
            <w:webHidden/>
          </w:rPr>
          <w:tab/>
        </w:r>
        <w:r w:rsidR="00D8776C">
          <w:rPr>
            <w:noProof/>
            <w:webHidden/>
          </w:rPr>
          <w:fldChar w:fldCharType="begin"/>
        </w:r>
        <w:r w:rsidR="00D8776C">
          <w:rPr>
            <w:noProof/>
            <w:webHidden/>
          </w:rPr>
          <w:instrText xml:space="preserve"> PAGEREF _Toc133932524 \h </w:instrText>
        </w:r>
        <w:r w:rsidR="00D8776C">
          <w:rPr>
            <w:noProof/>
            <w:webHidden/>
          </w:rPr>
        </w:r>
        <w:r w:rsidR="00D8776C">
          <w:rPr>
            <w:noProof/>
            <w:webHidden/>
          </w:rPr>
          <w:fldChar w:fldCharType="separate"/>
        </w:r>
        <w:r w:rsidR="00D8776C">
          <w:rPr>
            <w:noProof/>
            <w:webHidden/>
          </w:rPr>
          <w:t>13</w:t>
        </w:r>
        <w:r w:rsidR="00D8776C">
          <w:rPr>
            <w:noProof/>
            <w:webHidden/>
          </w:rPr>
          <w:fldChar w:fldCharType="end"/>
        </w:r>
      </w:hyperlink>
    </w:p>
    <w:p w14:paraId="09F1B76F" w14:textId="536209C8"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25" w:history="1">
        <w:r w:rsidR="00D8776C" w:rsidRPr="00D4190A">
          <w:rPr>
            <w:rStyle w:val="Lienhypertexte"/>
            <w:noProof/>
          </w:rPr>
          <w:t>3.3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Information</w:t>
        </w:r>
        <w:r w:rsidR="00D8776C">
          <w:rPr>
            <w:noProof/>
            <w:webHidden/>
          </w:rPr>
          <w:tab/>
        </w:r>
        <w:r w:rsidR="00D8776C">
          <w:rPr>
            <w:noProof/>
            <w:webHidden/>
          </w:rPr>
          <w:fldChar w:fldCharType="begin"/>
        </w:r>
        <w:r w:rsidR="00D8776C">
          <w:rPr>
            <w:noProof/>
            <w:webHidden/>
          </w:rPr>
          <w:instrText xml:space="preserve"> PAGEREF _Toc133932525 \h </w:instrText>
        </w:r>
        <w:r w:rsidR="00D8776C">
          <w:rPr>
            <w:noProof/>
            <w:webHidden/>
          </w:rPr>
        </w:r>
        <w:r w:rsidR="00D8776C">
          <w:rPr>
            <w:noProof/>
            <w:webHidden/>
          </w:rPr>
          <w:fldChar w:fldCharType="separate"/>
        </w:r>
        <w:r w:rsidR="00D8776C">
          <w:rPr>
            <w:noProof/>
            <w:webHidden/>
          </w:rPr>
          <w:t>13</w:t>
        </w:r>
        <w:r w:rsidR="00D8776C">
          <w:rPr>
            <w:noProof/>
            <w:webHidden/>
          </w:rPr>
          <w:fldChar w:fldCharType="end"/>
        </w:r>
      </w:hyperlink>
    </w:p>
    <w:p w14:paraId="1916D72C" w14:textId="6C004AB9"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26" w:history="1">
        <w:r w:rsidR="00D8776C" w:rsidRPr="00D4190A">
          <w:rPr>
            <w:rStyle w:val="Lienhypertexte"/>
            <w:noProof/>
          </w:rPr>
          <w:t>3.4</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Offre</w:t>
        </w:r>
        <w:r w:rsidR="00D8776C">
          <w:rPr>
            <w:noProof/>
            <w:webHidden/>
          </w:rPr>
          <w:tab/>
        </w:r>
        <w:r w:rsidR="00D8776C">
          <w:rPr>
            <w:noProof/>
            <w:webHidden/>
          </w:rPr>
          <w:fldChar w:fldCharType="begin"/>
        </w:r>
        <w:r w:rsidR="00D8776C">
          <w:rPr>
            <w:noProof/>
            <w:webHidden/>
          </w:rPr>
          <w:instrText xml:space="preserve"> PAGEREF _Toc133932526 \h </w:instrText>
        </w:r>
        <w:r w:rsidR="00D8776C">
          <w:rPr>
            <w:noProof/>
            <w:webHidden/>
          </w:rPr>
        </w:r>
        <w:r w:rsidR="00D8776C">
          <w:rPr>
            <w:noProof/>
            <w:webHidden/>
          </w:rPr>
          <w:fldChar w:fldCharType="separate"/>
        </w:r>
        <w:r w:rsidR="00D8776C">
          <w:rPr>
            <w:noProof/>
            <w:webHidden/>
          </w:rPr>
          <w:t>13</w:t>
        </w:r>
        <w:r w:rsidR="00D8776C">
          <w:rPr>
            <w:noProof/>
            <w:webHidden/>
          </w:rPr>
          <w:fldChar w:fldCharType="end"/>
        </w:r>
      </w:hyperlink>
    </w:p>
    <w:p w14:paraId="1C496F28" w14:textId="66B3FA51" w:rsidR="00D8776C" w:rsidRDefault="00E0541D">
      <w:pPr>
        <w:pStyle w:val="TM3"/>
        <w:rPr>
          <w:rFonts w:asciiTheme="minorHAnsi" w:eastAsiaTheme="minorEastAsia" w:hAnsiTheme="minorHAnsi" w:cstheme="minorBidi"/>
          <w:noProof/>
          <w:color w:val="auto"/>
          <w:sz w:val="22"/>
          <w:lang w:val="fr-FR" w:eastAsia="fr-FR"/>
        </w:rPr>
      </w:pPr>
      <w:hyperlink w:anchor="_Toc133932527" w:history="1">
        <w:r w:rsidR="00D8776C" w:rsidRPr="00D4190A">
          <w:rPr>
            <w:rStyle w:val="Lienhypertexte"/>
            <w:noProof/>
          </w:rPr>
          <w:t>3.4.1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Données à mentionner dans l’offre</w:t>
        </w:r>
        <w:r w:rsidR="00D8776C">
          <w:rPr>
            <w:noProof/>
            <w:webHidden/>
          </w:rPr>
          <w:tab/>
        </w:r>
        <w:r w:rsidR="00D8776C">
          <w:rPr>
            <w:noProof/>
            <w:webHidden/>
          </w:rPr>
          <w:fldChar w:fldCharType="begin"/>
        </w:r>
        <w:r w:rsidR="00D8776C">
          <w:rPr>
            <w:noProof/>
            <w:webHidden/>
          </w:rPr>
          <w:instrText xml:space="preserve"> PAGEREF _Toc133932527 \h </w:instrText>
        </w:r>
        <w:r w:rsidR="00D8776C">
          <w:rPr>
            <w:noProof/>
            <w:webHidden/>
          </w:rPr>
        </w:r>
        <w:r w:rsidR="00D8776C">
          <w:rPr>
            <w:noProof/>
            <w:webHidden/>
          </w:rPr>
          <w:fldChar w:fldCharType="separate"/>
        </w:r>
        <w:r w:rsidR="00D8776C">
          <w:rPr>
            <w:noProof/>
            <w:webHidden/>
          </w:rPr>
          <w:t>13</w:t>
        </w:r>
        <w:r w:rsidR="00D8776C">
          <w:rPr>
            <w:noProof/>
            <w:webHidden/>
          </w:rPr>
          <w:fldChar w:fldCharType="end"/>
        </w:r>
      </w:hyperlink>
    </w:p>
    <w:p w14:paraId="4839FF89" w14:textId="44F1EF4C" w:rsidR="00D8776C" w:rsidRDefault="00E0541D">
      <w:pPr>
        <w:pStyle w:val="TM3"/>
        <w:rPr>
          <w:rFonts w:asciiTheme="minorHAnsi" w:eastAsiaTheme="minorEastAsia" w:hAnsiTheme="minorHAnsi" w:cstheme="minorBidi"/>
          <w:noProof/>
          <w:color w:val="auto"/>
          <w:sz w:val="22"/>
          <w:lang w:val="fr-FR" w:eastAsia="fr-FR"/>
        </w:rPr>
      </w:pPr>
      <w:hyperlink w:anchor="_Toc133932528" w:history="1">
        <w:r w:rsidR="00D8776C" w:rsidRPr="00D4190A">
          <w:rPr>
            <w:rStyle w:val="Lienhypertexte"/>
            <w:noProof/>
            <w:lang w:val="fr-FR"/>
          </w:rPr>
          <w:t>3.4.2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lang w:val="fr-FR"/>
          </w:rPr>
          <w:t>Durée de validité de l’offre</w:t>
        </w:r>
        <w:r w:rsidR="00D8776C">
          <w:rPr>
            <w:noProof/>
            <w:webHidden/>
          </w:rPr>
          <w:tab/>
        </w:r>
        <w:r w:rsidR="00D8776C">
          <w:rPr>
            <w:noProof/>
            <w:webHidden/>
          </w:rPr>
          <w:fldChar w:fldCharType="begin"/>
        </w:r>
        <w:r w:rsidR="00D8776C">
          <w:rPr>
            <w:noProof/>
            <w:webHidden/>
          </w:rPr>
          <w:instrText xml:space="preserve"> PAGEREF _Toc133932528 \h </w:instrText>
        </w:r>
        <w:r w:rsidR="00D8776C">
          <w:rPr>
            <w:noProof/>
            <w:webHidden/>
          </w:rPr>
        </w:r>
        <w:r w:rsidR="00D8776C">
          <w:rPr>
            <w:noProof/>
            <w:webHidden/>
          </w:rPr>
          <w:fldChar w:fldCharType="separate"/>
        </w:r>
        <w:r w:rsidR="00D8776C">
          <w:rPr>
            <w:noProof/>
            <w:webHidden/>
          </w:rPr>
          <w:t>14</w:t>
        </w:r>
        <w:r w:rsidR="00D8776C">
          <w:rPr>
            <w:noProof/>
            <w:webHidden/>
          </w:rPr>
          <w:fldChar w:fldCharType="end"/>
        </w:r>
      </w:hyperlink>
    </w:p>
    <w:p w14:paraId="740D18D6" w14:textId="71987B45" w:rsidR="00D8776C" w:rsidRDefault="00E0541D">
      <w:pPr>
        <w:pStyle w:val="TM3"/>
        <w:rPr>
          <w:rFonts w:asciiTheme="minorHAnsi" w:eastAsiaTheme="minorEastAsia" w:hAnsiTheme="minorHAnsi" w:cstheme="minorBidi"/>
          <w:noProof/>
          <w:color w:val="auto"/>
          <w:sz w:val="22"/>
          <w:lang w:val="fr-FR" w:eastAsia="fr-FR"/>
        </w:rPr>
      </w:pPr>
      <w:hyperlink w:anchor="_Toc133932529" w:history="1">
        <w:r w:rsidR="00D8776C" w:rsidRPr="00D4190A">
          <w:rPr>
            <w:rStyle w:val="Lienhypertexte"/>
            <w:noProof/>
          </w:rPr>
          <w:t>3.4.3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Détermination des prix</w:t>
        </w:r>
        <w:r w:rsidR="00D8776C">
          <w:rPr>
            <w:noProof/>
            <w:webHidden/>
          </w:rPr>
          <w:tab/>
        </w:r>
        <w:r w:rsidR="00D8776C">
          <w:rPr>
            <w:noProof/>
            <w:webHidden/>
          </w:rPr>
          <w:fldChar w:fldCharType="begin"/>
        </w:r>
        <w:r w:rsidR="00D8776C">
          <w:rPr>
            <w:noProof/>
            <w:webHidden/>
          </w:rPr>
          <w:instrText xml:space="preserve"> PAGEREF _Toc133932529 \h </w:instrText>
        </w:r>
        <w:r w:rsidR="00D8776C">
          <w:rPr>
            <w:noProof/>
            <w:webHidden/>
          </w:rPr>
        </w:r>
        <w:r w:rsidR="00D8776C">
          <w:rPr>
            <w:noProof/>
            <w:webHidden/>
          </w:rPr>
          <w:fldChar w:fldCharType="separate"/>
        </w:r>
        <w:r w:rsidR="00D8776C">
          <w:rPr>
            <w:noProof/>
            <w:webHidden/>
          </w:rPr>
          <w:t>14</w:t>
        </w:r>
        <w:r w:rsidR="00D8776C">
          <w:rPr>
            <w:noProof/>
            <w:webHidden/>
          </w:rPr>
          <w:fldChar w:fldCharType="end"/>
        </w:r>
      </w:hyperlink>
    </w:p>
    <w:p w14:paraId="357EC36D" w14:textId="4DF3866C" w:rsidR="00D8776C" w:rsidRDefault="00E0541D">
      <w:pPr>
        <w:pStyle w:val="TM4"/>
        <w:rPr>
          <w:rFonts w:asciiTheme="minorHAnsi" w:eastAsiaTheme="minorEastAsia" w:hAnsiTheme="minorHAnsi" w:cstheme="minorBidi"/>
          <w:noProof/>
          <w:color w:val="auto"/>
          <w:sz w:val="22"/>
          <w:lang w:val="fr-FR" w:eastAsia="fr-FR"/>
        </w:rPr>
      </w:pPr>
      <w:hyperlink w:anchor="_Toc133932530" w:history="1">
        <w:r w:rsidR="00D8776C" w:rsidRPr="00D4190A">
          <w:rPr>
            <w:rStyle w:val="Lienhypertexte"/>
            <w:noProof/>
          </w:rPr>
          <w:t>3.4.3.1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Eléments inclus dans le prix</w:t>
        </w:r>
        <w:r w:rsidR="00D8776C">
          <w:rPr>
            <w:noProof/>
            <w:webHidden/>
          </w:rPr>
          <w:tab/>
        </w:r>
        <w:r w:rsidR="00D8776C">
          <w:rPr>
            <w:noProof/>
            <w:webHidden/>
          </w:rPr>
          <w:fldChar w:fldCharType="begin"/>
        </w:r>
        <w:r w:rsidR="00D8776C">
          <w:rPr>
            <w:noProof/>
            <w:webHidden/>
          </w:rPr>
          <w:instrText xml:space="preserve"> PAGEREF _Toc133932530 \h </w:instrText>
        </w:r>
        <w:r w:rsidR="00D8776C">
          <w:rPr>
            <w:noProof/>
            <w:webHidden/>
          </w:rPr>
        </w:r>
        <w:r w:rsidR="00D8776C">
          <w:rPr>
            <w:noProof/>
            <w:webHidden/>
          </w:rPr>
          <w:fldChar w:fldCharType="separate"/>
        </w:r>
        <w:r w:rsidR="00D8776C">
          <w:rPr>
            <w:noProof/>
            <w:webHidden/>
          </w:rPr>
          <w:t>14</w:t>
        </w:r>
        <w:r w:rsidR="00D8776C">
          <w:rPr>
            <w:noProof/>
            <w:webHidden/>
          </w:rPr>
          <w:fldChar w:fldCharType="end"/>
        </w:r>
      </w:hyperlink>
    </w:p>
    <w:p w14:paraId="5B1C05D6" w14:textId="0EE90996" w:rsidR="00D8776C" w:rsidRDefault="00E0541D">
      <w:pPr>
        <w:pStyle w:val="TM3"/>
        <w:rPr>
          <w:rFonts w:asciiTheme="minorHAnsi" w:eastAsiaTheme="minorEastAsia" w:hAnsiTheme="minorHAnsi" w:cstheme="minorBidi"/>
          <w:noProof/>
          <w:color w:val="auto"/>
          <w:sz w:val="22"/>
          <w:lang w:val="fr-FR" w:eastAsia="fr-FR"/>
        </w:rPr>
      </w:pPr>
      <w:hyperlink w:anchor="_Toc133932531" w:history="1">
        <w:r w:rsidR="00D8776C" w:rsidRPr="00D4190A">
          <w:rPr>
            <w:rStyle w:val="Lienhypertexte"/>
            <w:noProof/>
          </w:rPr>
          <w:t>3.4.4</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Introduction des offres</w:t>
        </w:r>
        <w:r w:rsidR="00D8776C">
          <w:rPr>
            <w:noProof/>
            <w:webHidden/>
          </w:rPr>
          <w:tab/>
        </w:r>
        <w:r w:rsidR="00D8776C">
          <w:rPr>
            <w:noProof/>
            <w:webHidden/>
          </w:rPr>
          <w:fldChar w:fldCharType="begin"/>
        </w:r>
        <w:r w:rsidR="00D8776C">
          <w:rPr>
            <w:noProof/>
            <w:webHidden/>
          </w:rPr>
          <w:instrText xml:space="preserve"> PAGEREF _Toc133932531 \h </w:instrText>
        </w:r>
        <w:r w:rsidR="00D8776C">
          <w:rPr>
            <w:noProof/>
            <w:webHidden/>
          </w:rPr>
        </w:r>
        <w:r w:rsidR="00D8776C">
          <w:rPr>
            <w:noProof/>
            <w:webHidden/>
          </w:rPr>
          <w:fldChar w:fldCharType="separate"/>
        </w:r>
        <w:r w:rsidR="00D8776C">
          <w:rPr>
            <w:noProof/>
            <w:webHidden/>
          </w:rPr>
          <w:t>15</w:t>
        </w:r>
        <w:r w:rsidR="00D8776C">
          <w:rPr>
            <w:noProof/>
            <w:webHidden/>
          </w:rPr>
          <w:fldChar w:fldCharType="end"/>
        </w:r>
      </w:hyperlink>
    </w:p>
    <w:p w14:paraId="5D18C964" w14:textId="5688D375" w:rsidR="00D8776C" w:rsidRDefault="00E0541D">
      <w:pPr>
        <w:pStyle w:val="TM3"/>
        <w:rPr>
          <w:rFonts w:asciiTheme="minorHAnsi" w:eastAsiaTheme="minorEastAsia" w:hAnsiTheme="minorHAnsi" w:cstheme="minorBidi"/>
          <w:noProof/>
          <w:color w:val="auto"/>
          <w:sz w:val="22"/>
          <w:lang w:val="fr-FR" w:eastAsia="fr-FR"/>
        </w:rPr>
      </w:pPr>
      <w:hyperlink w:anchor="_Toc133932532" w:history="1">
        <w:r w:rsidR="00D8776C" w:rsidRPr="00D4190A">
          <w:rPr>
            <w:rStyle w:val="Lienhypertexte"/>
            <w:noProof/>
          </w:rPr>
          <w:t>3.4.5</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Modification ou retrait d’une offre déjà introduite</w:t>
        </w:r>
        <w:r w:rsidR="00D8776C">
          <w:rPr>
            <w:noProof/>
            <w:webHidden/>
          </w:rPr>
          <w:tab/>
        </w:r>
        <w:r w:rsidR="00D8776C">
          <w:rPr>
            <w:noProof/>
            <w:webHidden/>
          </w:rPr>
          <w:fldChar w:fldCharType="begin"/>
        </w:r>
        <w:r w:rsidR="00D8776C">
          <w:rPr>
            <w:noProof/>
            <w:webHidden/>
          </w:rPr>
          <w:instrText xml:space="preserve"> PAGEREF _Toc133932532 \h </w:instrText>
        </w:r>
        <w:r w:rsidR="00D8776C">
          <w:rPr>
            <w:noProof/>
            <w:webHidden/>
          </w:rPr>
        </w:r>
        <w:r w:rsidR="00D8776C">
          <w:rPr>
            <w:noProof/>
            <w:webHidden/>
          </w:rPr>
          <w:fldChar w:fldCharType="separate"/>
        </w:r>
        <w:r w:rsidR="00D8776C">
          <w:rPr>
            <w:noProof/>
            <w:webHidden/>
          </w:rPr>
          <w:t>15</w:t>
        </w:r>
        <w:r w:rsidR="00D8776C">
          <w:rPr>
            <w:noProof/>
            <w:webHidden/>
          </w:rPr>
          <w:fldChar w:fldCharType="end"/>
        </w:r>
      </w:hyperlink>
    </w:p>
    <w:p w14:paraId="1AF2FBB0" w14:textId="66A88736" w:rsidR="00D8776C" w:rsidRDefault="00E0541D">
      <w:pPr>
        <w:pStyle w:val="TM3"/>
        <w:rPr>
          <w:rFonts w:asciiTheme="minorHAnsi" w:eastAsiaTheme="minorEastAsia" w:hAnsiTheme="minorHAnsi" w:cstheme="minorBidi"/>
          <w:noProof/>
          <w:color w:val="auto"/>
          <w:sz w:val="22"/>
          <w:lang w:val="fr-FR" w:eastAsia="fr-FR"/>
        </w:rPr>
      </w:pPr>
      <w:hyperlink w:anchor="_Toc133932533" w:history="1">
        <w:r w:rsidR="00D8776C" w:rsidRPr="00D4190A">
          <w:rPr>
            <w:rStyle w:val="Lienhypertexte"/>
            <w:noProof/>
          </w:rPr>
          <w:t>3.4.6</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Sélection des soumissionnaires</w:t>
        </w:r>
        <w:r w:rsidR="00D8776C">
          <w:rPr>
            <w:noProof/>
            <w:webHidden/>
          </w:rPr>
          <w:tab/>
        </w:r>
        <w:r w:rsidR="00D8776C">
          <w:rPr>
            <w:noProof/>
            <w:webHidden/>
          </w:rPr>
          <w:fldChar w:fldCharType="begin"/>
        </w:r>
        <w:r w:rsidR="00D8776C">
          <w:rPr>
            <w:noProof/>
            <w:webHidden/>
          </w:rPr>
          <w:instrText xml:space="preserve"> PAGEREF _Toc133932533 \h </w:instrText>
        </w:r>
        <w:r w:rsidR="00D8776C">
          <w:rPr>
            <w:noProof/>
            <w:webHidden/>
          </w:rPr>
        </w:r>
        <w:r w:rsidR="00D8776C">
          <w:rPr>
            <w:noProof/>
            <w:webHidden/>
          </w:rPr>
          <w:fldChar w:fldCharType="separate"/>
        </w:r>
        <w:r w:rsidR="00D8776C">
          <w:rPr>
            <w:noProof/>
            <w:webHidden/>
          </w:rPr>
          <w:t>15</w:t>
        </w:r>
        <w:r w:rsidR="00D8776C">
          <w:rPr>
            <w:noProof/>
            <w:webHidden/>
          </w:rPr>
          <w:fldChar w:fldCharType="end"/>
        </w:r>
      </w:hyperlink>
    </w:p>
    <w:p w14:paraId="76AE5A2A" w14:textId="0994F5F5" w:rsidR="00D8776C" w:rsidRDefault="00E0541D">
      <w:pPr>
        <w:pStyle w:val="TM4"/>
        <w:rPr>
          <w:rFonts w:asciiTheme="minorHAnsi" w:eastAsiaTheme="minorEastAsia" w:hAnsiTheme="minorHAnsi" w:cstheme="minorBidi"/>
          <w:noProof/>
          <w:color w:val="auto"/>
          <w:sz w:val="22"/>
          <w:lang w:val="fr-FR" w:eastAsia="fr-FR"/>
        </w:rPr>
      </w:pPr>
      <w:hyperlink w:anchor="_Toc133932534" w:history="1">
        <w:r w:rsidR="00D8776C" w:rsidRPr="00D4190A">
          <w:rPr>
            <w:rStyle w:val="Lienhypertexte"/>
            <w:noProof/>
          </w:rPr>
          <w:t>3.4.6.1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Motifs d’exclusion</w:t>
        </w:r>
        <w:r w:rsidR="00D8776C">
          <w:rPr>
            <w:noProof/>
            <w:webHidden/>
          </w:rPr>
          <w:tab/>
        </w:r>
        <w:r w:rsidR="00D8776C">
          <w:rPr>
            <w:noProof/>
            <w:webHidden/>
          </w:rPr>
          <w:fldChar w:fldCharType="begin"/>
        </w:r>
        <w:r w:rsidR="00D8776C">
          <w:rPr>
            <w:noProof/>
            <w:webHidden/>
          </w:rPr>
          <w:instrText xml:space="preserve"> PAGEREF _Toc133932534 \h </w:instrText>
        </w:r>
        <w:r w:rsidR="00D8776C">
          <w:rPr>
            <w:noProof/>
            <w:webHidden/>
          </w:rPr>
        </w:r>
        <w:r w:rsidR="00D8776C">
          <w:rPr>
            <w:noProof/>
            <w:webHidden/>
          </w:rPr>
          <w:fldChar w:fldCharType="separate"/>
        </w:r>
        <w:r w:rsidR="00D8776C">
          <w:rPr>
            <w:noProof/>
            <w:webHidden/>
          </w:rPr>
          <w:t>15</w:t>
        </w:r>
        <w:r w:rsidR="00D8776C">
          <w:rPr>
            <w:noProof/>
            <w:webHidden/>
          </w:rPr>
          <w:fldChar w:fldCharType="end"/>
        </w:r>
      </w:hyperlink>
    </w:p>
    <w:p w14:paraId="19C5E530" w14:textId="1E2B5B6A" w:rsidR="00D8776C" w:rsidRDefault="00E0541D">
      <w:pPr>
        <w:pStyle w:val="TM4"/>
        <w:rPr>
          <w:rFonts w:asciiTheme="minorHAnsi" w:eastAsiaTheme="minorEastAsia" w:hAnsiTheme="minorHAnsi" w:cstheme="minorBidi"/>
          <w:noProof/>
          <w:color w:val="auto"/>
          <w:sz w:val="22"/>
          <w:lang w:val="fr-FR" w:eastAsia="fr-FR"/>
        </w:rPr>
      </w:pPr>
      <w:hyperlink w:anchor="_Toc133932535" w:history="1">
        <w:r w:rsidR="00D8776C" w:rsidRPr="00D4190A">
          <w:rPr>
            <w:rStyle w:val="Lienhypertexte"/>
            <w:noProof/>
          </w:rPr>
          <w:t>3.4.6.2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Critères de sélection</w:t>
        </w:r>
        <w:r w:rsidR="00D8776C">
          <w:rPr>
            <w:noProof/>
            <w:webHidden/>
          </w:rPr>
          <w:tab/>
        </w:r>
        <w:r w:rsidR="00D8776C">
          <w:rPr>
            <w:noProof/>
            <w:webHidden/>
          </w:rPr>
          <w:fldChar w:fldCharType="begin"/>
        </w:r>
        <w:r w:rsidR="00D8776C">
          <w:rPr>
            <w:noProof/>
            <w:webHidden/>
          </w:rPr>
          <w:instrText xml:space="preserve"> PAGEREF _Toc133932535 \h </w:instrText>
        </w:r>
        <w:r w:rsidR="00D8776C">
          <w:rPr>
            <w:noProof/>
            <w:webHidden/>
          </w:rPr>
        </w:r>
        <w:r w:rsidR="00D8776C">
          <w:rPr>
            <w:noProof/>
            <w:webHidden/>
          </w:rPr>
          <w:fldChar w:fldCharType="separate"/>
        </w:r>
        <w:r w:rsidR="00D8776C">
          <w:rPr>
            <w:noProof/>
            <w:webHidden/>
          </w:rPr>
          <w:t>16</w:t>
        </w:r>
        <w:r w:rsidR="00D8776C">
          <w:rPr>
            <w:noProof/>
            <w:webHidden/>
          </w:rPr>
          <w:fldChar w:fldCharType="end"/>
        </w:r>
      </w:hyperlink>
    </w:p>
    <w:p w14:paraId="57F61384" w14:textId="6431A189" w:rsidR="00D8776C" w:rsidRDefault="00E0541D">
      <w:pPr>
        <w:pStyle w:val="TM4"/>
        <w:rPr>
          <w:rFonts w:asciiTheme="minorHAnsi" w:eastAsiaTheme="minorEastAsia" w:hAnsiTheme="minorHAnsi" w:cstheme="minorBidi"/>
          <w:noProof/>
          <w:color w:val="auto"/>
          <w:sz w:val="22"/>
          <w:lang w:val="fr-FR" w:eastAsia="fr-FR"/>
        </w:rPr>
      </w:pPr>
      <w:hyperlink w:anchor="_Toc133932536" w:history="1">
        <w:r w:rsidR="00D8776C" w:rsidRPr="00D4190A">
          <w:rPr>
            <w:rStyle w:val="Lienhypertexte"/>
            <w:noProof/>
          </w:rPr>
          <w:t>3.4.6.3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Aperçu de la procédure</w:t>
        </w:r>
        <w:r w:rsidR="00D8776C">
          <w:rPr>
            <w:noProof/>
            <w:webHidden/>
          </w:rPr>
          <w:tab/>
        </w:r>
        <w:r w:rsidR="00D8776C">
          <w:rPr>
            <w:noProof/>
            <w:webHidden/>
          </w:rPr>
          <w:fldChar w:fldCharType="begin"/>
        </w:r>
        <w:r w:rsidR="00D8776C">
          <w:rPr>
            <w:noProof/>
            <w:webHidden/>
          </w:rPr>
          <w:instrText xml:space="preserve"> PAGEREF _Toc133932536 \h </w:instrText>
        </w:r>
        <w:r w:rsidR="00D8776C">
          <w:rPr>
            <w:noProof/>
            <w:webHidden/>
          </w:rPr>
        </w:r>
        <w:r w:rsidR="00D8776C">
          <w:rPr>
            <w:noProof/>
            <w:webHidden/>
          </w:rPr>
          <w:fldChar w:fldCharType="separate"/>
        </w:r>
        <w:r w:rsidR="00D8776C">
          <w:rPr>
            <w:noProof/>
            <w:webHidden/>
          </w:rPr>
          <w:t>16</w:t>
        </w:r>
        <w:r w:rsidR="00D8776C">
          <w:rPr>
            <w:noProof/>
            <w:webHidden/>
          </w:rPr>
          <w:fldChar w:fldCharType="end"/>
        </w:r>
      </w:hyperlink>
    </w:p>
    <w:p w14:paraId="165787D2" w14:textId="59C1814E" w:rsidR="00D8776C" w:rsidRDefault="00E0541D">
      <w:pPr>
        <w:pStyle w:val="TM4"/>
        <w:rPr>
          <w:rFonts w:asciiTheme="minorHAnsi" w:eastAsiaTheme="minorEastAsia" w:hAnsiTheme="minorHAnsi" w:cstheme="minorBidi"/>
          <w:noProof/>
          <w:color w:val="auto"/>
          <w:sz w:val="22"/>
          <w:lang w:val="fr-FR" w:eastAsia="fr-FR"/>
        </w:rPr>
      </w:pPr>
      <w:hyperlink w:anchor="_Toc133932537" w:history="1">
        <w:r w:rsidR="00D8776C" w:rsidRPr="00D4190A">
          <w:rPr>
            <w:rStyle w:val="Lienhypertexte"/>
            <w:noProof/>
          </w:rPr>
          <w:t>3.4.6.4</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Critères d’attribution</w:t>
        </w:r>
        <w:r w:rsidR="00D8776C">
          <w:rPr>
            <w:noProof/>
            <w:webHidden/>
          </w:rPr>
          <w:tab/>
        </w:r>
        <w:r w:rsidR="00D8776C">
          <w:rPr>
            <w:noProof/>
            <w:webHidden/>
          </w:rPr>
          <w:fldChar w:fldCharType="begin"/>
        </w:r>
        <w:r w:rsidR="00D8776C">
          <w:rPr>
            <w:noProof/>
            <w:webHidden/>
          </w:rPr>
          <w:instrText xml:space="preserve"> PAGEREF _Toc133932537 \h </w:instrText>
        </w:r>
        <w:r w:rsidR="00D8776C">
          <w:rPr>
            <w:noProof/>
            <w:webHidden/>
          </w:rPr>
        </w:r>
        <w:r w:rsidR="00D8776C">
          <w:rPr>
            <w:noProof/>
            <w:webHidden/>
          </w:rPr>
          <w:fldChar w:fldCharType="separate"/>
        </w:r>
        <w:r w:rsidR="00D8776C">
          <w:rPr>
            <w:noProof/>
            <w:webHidden/>
          </w:rPr>
          <w:t>17</w:t>
        </w:r>
        <w:r w:rsidR="00D8776C">
          <w:rPr>
            <w:noProof/>
            <w:webHidden/>
          </w:rPr>
          <w:fldChar w:fldCharType="end"/>
        </w:r>
      </w:hyperlink>
    </w:p>
    <w:p w14:paraId="3702471A" w14:textId="6B841AEB" w:rsidR="00D8776C" w:rsidRDefault="00E0541D">
      <w:pPr>
        <w:pStyle w:val="TM4"/>
        <w:rPr>
          <w:rFonts w:asciiTheme="minorHAnsi" w:eastAsiaTheme="minorEastAsia" w:hAnsiTheme="minorHAnsi" w:cstheme="minorBidi"/>
          <w:noProof/>
          <w:color w:val="auto"/>
          <w:sz w:val="22"/>
          <w:lang w:val="fr-FR" w:eastAsia="fr-FR"/>
        </w:rPr>
      </w:pPr>
      <w:hyperlink w:anchor="_Toc133932538" w:history="1">
        <w:r w:rsidR="00D8776C" w:rsidRPr="00D4190A">
          <w:rPr>
            <w:rStyle w:val="Lienhypertexte"/>
            <w:noProof/>
          </w:rPr>
          <w:t>3.4.6.5</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Cotation finale</w:t>
        </w:r>
        <w:r w:rsidR="00D8776C">
          <w:rPr>
            <w:noProof/>
            <w:webHidden/>
          </w:rPr>
          <w:tab/>
        </w:r>
        <w:r w:rsidR="00D8776C">
          <w:rPr>
            <w:noProof/>
            <w:webHidden/>
          </w:rPr>
          <w:fldChar w:fldCharType="begin"/>
        </w:r>
        <w:r w:rsidR="00D8776C">
          <w:rPr>
            <w:noProof/>
            <w:webHidden/>
          </w:rPr>
          <w:instrText xml:space="preserve"> PAGEREF _Toc133932538 \h </w:instrText>
        </w:r>
        <w:r w:rsidR="00D8776C">
          <w:rPr>
            <w:noProof/>
            <w:webHidden/>
          </w:rPr>
        </w:r>
        <w:r w:rsidR="00D8776C">
          <w:rPr>
            <w:noProof/>
            <w:webHidden/>
          </w:rPr>
          <w:fldChar w:fldCharType="separate"/>
        </w:r>
        <w:r w:rsidR="00D8776C">
          <w:rPr>
            <w:noProof/>
            <w:webHidden/>
          </w:rPr>
          <w:t>17</w:t>
        </w:r>
        <w:r w:rsidR="00D8776C">
          <w:rPr>
            <w:noProof/>
            <w:webHidden/>
          </w:rPr>
          <w:fldChar w:fldCharType="end"/>
        </w:r>
      </w:hyperlink>
    </w:p>
    <w:p w14:paraId="6D6E72AE" w14:textId="7D9BEFFF" w:rsidR="00D8776C" w:rsidRDefault="00E0541D">
      <w:pPr>
        <w:pStyle w:val="TM4"/>
        <w:rPr>
          <w:rFonts w:asciiTheme="minorHAnsi" w:eastAsiaTheme="minorEastAsia" w:hAnsiTheme="minorHAnsi" w:cstheme="minorBidi"/>
          <w:noProof/>
          <w:color w:val="auto"/>
          <w:sz w:val="22"/>
          <w:lang w:val="fr-FR" w:eastAsia="fr-FR"/>
        </w:rPr>
      </w:pPr>
      <w:hyperlink w:anchor="_Toc133932539" w:history="1">
        <w:r w:rsidR="00D8776C" w:rsidRPr="00D4190A">
          <w:rPr>
            <w:rStyle w:val="Lienhypertexte"/>
            <w:noProof/>
          </w:rPr>
          <w:t>3.4.6.6</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Attribution du marché</w:t>
        </w:r>
        <w:r w:rsidR="00D8776C">
          <w:rPr>
            <w:noProof/>
            <w:webHidden/>
          </w:rPr>
          <w:tab/>
        </w:r>
        <w:r w:rsidR="00D8776C">
          <w:rPr>
            <w:noProof/>
            <w:webHidden/>
          </w:rPr>
          <w:fldChar w:fldCharType="begin"/>
        </w:r>
        <w:r w:rsidR="00D8776C">
          <w:rPr>
            <w:noProof/>
            <w:webHidden/>
          </w:rPr>
          <w:instrText xml:space="preserve"> PAGEREF _Toc133932539 \h </w:instrText>
        </w:r>
        <w:r w:rsidR="00D8776C">
          <w:rPr>
            <w:noProof/>
            <w:webHidden/>
          </w:rPr>
        </w:r>
        <w:r w:rsidR="00D8776C">
          <w:rPr>
            <w:noProof/>
            <w:webHidden/>
          </w:rPr>
          <w:fldChar w:fldCharType="separate"/>
        </w:r>
        <w:r w:rsidR="00D8776C">
          <w:rPr>
            <w:noProof/>
            <w:webHidden/>
          </w:rPr>
          <w:t>17</w:t>
        </w:r>
        <w:r w:rsidR="00D8776C">
          <w:rPr>
            <w:noProof/>
            <w:webHidden/>
          </w:rPr>
          <w:fldChar w:fldCharType="end"/>
        </w:r>
      </w:hyperlink>
    </w:p>
    <w:p w14:paraId="41326CEE" w14:textId="0D03D83F" w:rsidR="00D8776C" w:rsidRDefault="00E0541D">
      <w:pPr>
        <w:pStyle w:val="TM3"/>
        <w:rPr>
          <w:rFonts w:asciiTheme="minorHAnsi" w:eastAsiaTheme="minorEastAsia" w:hAnsiTheme="minorHAnsi" w:cstheme="minorBidi"/>
          <w:noProof/>
          <w:color w:val="auto"/>
          <w:sz w:val="22"/>
          <w:lang w:val="fr-FR" w:eastAsia="fr-FR"/>
        </w:rPr>
      </w:pPr>
      <w:hyperlink w:anchor="_Toc133932540" w:history="1">
        <w:r w:rsidR="00D8776C" w:rsidRPr="00D4190A">
          <w:rPr>
            <w:rStyle w:val="Lienhypertexte"/>
            <w:noProof/>
          </w:rPr>
          <w:t>3.4.7</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Conclusion du contrat</w:t>
        </w:r>
        <w:r w:rsidR="00D8776C">
          <w:rPr>
            <w:noProof/>
            <w:webHidden/>
          </w:rPr>
          <w:tab/>
        </w:r>
        <w:r w:rsidR="00D8776C">
          <w:rPr>
            <w:noProof/>
            <w:webHidden/>
          </w:rPr>
          <w:fldChar w:fldCharType="begin"/>
        </w:r>
        <w:r w:rsidR="00D8776C">
          <w:rPr>
            <w:noProof/>
            <w:webHidden/>
          </w:rPr>
          <w:instrText xml:space="preserve"> PAGEREF _Toc133932540 \h </w:instrText>
        </w:r>
        <w:r w:rsidR="00D8776C">
          <w:rPr>
            <w:noProof/>
            <w:webHidden/>
          </w:rPr>
        </w:r>
        <w:r w:rsidR="00D8776C">
          <w:rPr>
            <w:noProof/>
            <w:webHidden/>
          </w:rPr>
          <w:fldChar w:fldCharType="separate"/>
        </w:r>
        <w:r w:rsidR="00D8776C">
          <w:rPr>
            <w:noProof/>
            <w:webHidden/>
          </w:rPr>
          <w:t>17</w:t>
        </w:r>
        <w:r w:rsidR="00D8776C">
          <w:rPr>
            <w:noProof/>
            <w:webHidden/>
          </w:rPr>
          <w:fldChar w:fldCharType="end"/>
        </w:r>
      </w:hyperlink>
    </w:p>
    <w:p w14:paraId="4689B9B5" w14:textId="1203EF4C" w:rsidR="00D8776C" w:rsidRDefault="00E0541D">
      <w:pPr>
        <w:pStyle w:val="TM1"/>
        <w:rPr>
          <w:rFonts w:asciiTheme="minorHAnsi" w:eastAsiaTheme="minorEastAsia" w:hAnsiTheme="minorHAnsi" w:cstheme="minorBidi"/>
          <w:b w:val="0"/>
          <w:noProof/>
          <w:color w:val="auto"/>
          <w:sz w:val="22"/>
          <w:lang w:val="fr-FR" w:eastAsia="fr-FR"/>
        </w:rPr>
      </w:pPr>
      <w:hyperlink w:anchor="_Toc133932541" w:history="1">
        <w:r w:rsidR="00D8776C" w:rsidRPr="00D4190A">
          <w:rPr>
            <w:rStyle w:val="Lienhypertexte"/>
            <w:noProof/>
          </w:rPr>
          <w:t>4</w:t>
        </w:r>
        <w:r w:rsidR="00D8776C">
          <w:rPr>
            <w:rFonts w:asciiTheme="minorHAnsi" w:eastAsiaTheme="minorEastAsia" w:hAnsiTheme="minorHAnsi" w:cstheme="minorBidi"/>
            <w:b w:val="0"/>
            <w:noProof/>
            <w:color w:val="auto"/>
            <w:sz w:val="22"/>
            <w:lang w:val="fr-FR" w:eastAsia="fr-FR"/>
          </w:rPr>
          <w:tab/>
        </w:r>
        <w:r w:rsidR="00D8776C" w:rsidRPr="00D4190A">
          <w:rPr>
            <w:rStyle w:val="Lienhypertexte"/>
            <w:noProof/>
          </w:rPr>
          <w:t>Dispositions contractuelles particulères</w:t>
        </w:r>
        <w:r w:rsidR="00D8776C">
          <w:rPr>
            <w:noProof/>
            <w:webHidden/>
          </w:rPr>
          <w:tab/>
        </w:r>
        <w:r w:rsidR="00D8776C">
          <w:rPr>
            <w:noProof/>
            <w:webHidden/>
          </w:rPr>
          <w:fldChar w:fldCharType="begin"/>
        </w:r>
        <w:r w:rsidR="00D8776C">
          <w:rPr>
            <w:noProof/>
            <w:webHidden/>
          </w:rPr>
          <w:instrText xml:space="preserve"> PAGEREF _Toc133932541 \h </w:instrText>
        </w:r>
        <w:r w:rsidR="00D8776C">
          <w:rPr>
            <w:noProof/>
            <w:webHidden/>
          </w:rPr>
        </w:r>
        <w:r w:rsidR="00D8776C">
          <w:rPr>
            <w:noProof/>
            <w:webHidden/>
          </w:rPr>
          <w:fldChar w:fldCharType="separate"/>
        </w:r>
        <w:r w:rsidR="00D8776C">
          <w:rPr>
            <w:noProof/>
            <w:webHidden/>
          </w:rPr>
          <w:t>18</w:t>
        </w:r>
        <w:r w:rsidR="00D8776C">
          <w:rPr>
            <w:noProof/>
            <w:webHidden/>
          </w:rPr>
          <w:fldChar w:fldCharType="end"/>
        </w:r>
      </w:hyperlink>
    </w:p>
    <w:p w14:paraId="2CA62707" w14:textId="27013907" w:rsidR="00D8776C" w:rsidRDefault="00E0541D">
      <w:pPr>
        <w:pStyle w:val="TM2"/>
        <w:tabs>
          <w:tab w:val="right" w:leader="dot" w:pos="8494"/>
        </w:tabs>
        <w:rPr>
          <w:rFonts w:asciiTheme="minorHAnsi" w:eastAsiaTheme="minorEastAsia" w:hAnsiTheme="minorHAnsi" w:cstheme="minorBidi"/>
          <w:noProof/>
          <w:color w:val="auto"/>
          <w:sz w:val="22"/>
          <w:lang w:val="fr-FR" w:eastAsia="fr-FR"/>
        </w:rPr>
      </w:pPr>
      <w:hyperlink w:anchor="_Toc133932542" w:history="1">
        <w:r w:rsidR="00D8776C" w:rsidRPr="00D4190A">
          <w:rPr>
            <w:rStyle w:val="Lienhypertexte"/>
            <w:rFonts w:ascii="Georgia" w:eastAsia="DejaVu Sans" w:hAnsi="Georgia" w:cs="Tahoma"/>
            <w:noProof/>
            <w:kern w:val="18"/>
            <w:lang w:val="fr-FR"/>
          </w:rPr>
          <w:t>Voir le point 1.1 sur les Dérogations aux règles générales d’exécution</w:t>
        </w:r>
        <w:r w:rsidR="00D8776C">
          <w:rPr>
            <w:noProof/>
            <w:webHidden/>
          </w:rPr>
          <w:tab/>
        </w:r>
        <w:r w:rsidR="00D8776C">
          <w:rPr>
            <w:noProof/>
            <w:webHidden/>
          </w:rPr>
          <w:fldChar w:fldCharType="begin"/>
        </w:r>
        <w:r w:rsidR="00D8776C">
          <w:rPr>
            <w:noProof/>
            <w:webHidden/>
          </w:rPr>
          <w:instrText xml:space="preserve"> PAGEREF _Toc133932542 \h </w:instrText>
        </w:r>
        <w:r w:rsidR="00D8776C">
          <w:rPr>
            <w:noProof/>
            <w:webHidden/>
          </w:rPr>
        </w:r>
        <w:r w:rsidR="00D8776C">
          <w:rPr>
            <w:noProof/>
            <w:webHidden/>
          </w:rPr>
          <w:fldChar w:fldCharType="separate"/>
        </w:r>
        <w:r w:rsidR="00D8776C">
          <w:rPr>
            <w:noProof/>
            <w:webHidden/>
          </w:rPr>
          <w:t>18</w:t>
        </w:r>
        <w:r w:rsidR="00D8776C">
          <w:rPr>
            <w:noProof/>
            <w:webHidden/>
          </w:rPr>
          <w:fldChar w:fldCharType="end"/>
        </w:r>
      </w:hyperlink>
    </w:p>
    <w:p w14:paraId="7D33FBF3" w14:textId="7A133037"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43" w:history="1">
        <w:r w:rsidR="00D8776C" w:rsidRPr="00D4190A">
          <w:rPr>
            <w:rStyle w:val="Lienhypertexte"/>
            <w:noProof/>
          </w:rPr>
          <w:t>4.1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Fonctionnaire dirigeant (art. 11)</w:t>
        </w:r>
        <w:r w:rsidR="00D8776C">
          <w:rPr>
            <w:noProof/>
            <w:webHidden/>
          </w:rPr>
          <w:tab/>
        </w:r>
        <w:r w:rsidR="00D8776C">
          <w:rPr>
            <w:noProof/>
            <w:webHidden/>
          </w:rPr>
          <w:fldChar w:fldCharType="begin"/>
        </w:r>
        <w:r w:rsidR="00D8776C">
          <w:rPr>
            <w:noProof/>
            <w:webHidden/>
          </w:rPr>
          <w:instrText xml:space="preserve"> PAGEREF _Toc133932543 \h </w:instrText>
        </w:r>
        <w:r w:rsidR="00D8776C">
          <w:rPr>
            <w:noProof/>
            <w:webHidden/>
          </w:rPr>
        </w:r>
        <w:r w:rsidR="00D8776C">
          <w:rPr>
            <w:noProof/>
            <w:webHidden/>
          </w:rPr>
          <w:fldChar w:fldCharType="separate"/>
        </w:r>
        <w:r w:rsidR="00D8776C">
          <w:rPr>
            <w:noProof/>
            <w:webHidden/>
          </w:rPr>
          <w:t>18</w:t>
        </w:r>
        <w:r w:rsidR="00D8776C">
          <w:rPr>
            <w:noProof/>
            <w:webHidden/>
          </w:rPr>
          <w:fldChar w:fldCharType="end"/>
        </w:r>
      </w:hyperlink>
    </w:p>
    <w:p w14:paraId="4E559343" w14:textId="120353F2"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44" w:history="1">
        <w:r w:rsidR="00D8776C" w:rsidRPr="00D4190A">
          <w:rPr>
            <w:rStyle w:val="Lienhypertexte"/>
            <w:noProof/>
          </w:rPr>
          <w:t>4.2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Sous-traitants (art. 12 à 15)</w:t>
        </w:r>
        <w:r w:rsidR="00D8776C">
          <w:rPr>
            <w:noProof/>
            <w:webHidden/>
          </w:rPr>
          <w:tab/>
        </w:r>
        <w:r w:rsidR="00D8776C">
          <w:rPr>
            <w:noProof/>
            <w:webHidden/>
          </w:rPr>
          <w:fldChar w:fldCharType="begin"/>
        </w:r>
        <w:r w:rsidR="00D8776C">
          <w:rPr>
            <w:noProof/>
            <w:webHidden/>
          </w:rPr>
          <w:instrText xml:space="preserve"> PAGEREF _Toc133932544 \h </w:instrText>
        </w:r>
        <w:r w:rsidR="00D8776C">
          <w:rPr>
            <w:noProof/>
            <w:webHidden/>
          </w:rPr>
        </w:r>
        <w:r w:rsidR="00D8776C">
          <w:rPr>
            <w:noProof/>
            <w:webHidden/>
          </w:rPr>
          <w:fldChar w:fldCharType="separate"/>
        </w:r>
        <w:r w:rsidR="00D8776C">
          <w:rPr>
            <w:noProof/>
            <w:webHidden/>
          </w:rPr>
          <w:t>18</w:t>
        </w:r>
        <w:r w:rsidR="00D8776C">
          <w:rPr>
            <w:noProof/>
            <w:webHidden/>
          </w:rPr>
          <w:fldChar w:fldCharType="end"/>
        </w:r>
      </w:hyperlink>
    </w:p>
    <w:p w14:paraId="43FF4017" w14:textId="1F414B47"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45" w:history="1">
        <w:r w:rsidR="00D8776C" w:rsidRPr="00D4190A">
          <w:rPr>
            <w:rStyle w:val="Lienhypertexte"/>
            <w:noProof/>
            <w:highlight w:val="yellow"/>
          </w:rPr>
          <w:t>4.3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highlight w:val="yellow"/>
          </w:rPr>
          <w:t>Confidentialité (art. 18)</w:t>
        </w:r>
        <w:r w:rsidR="00D8776C">
          <w:rPr>
            <w:noProof/>
            <w:webHidden/>
          </w:rPr>
          <w:tab/>
        </w:r>
        <w:r w:rsidR="00D8776C">
          <w:rPr>
            <w:noProof/>
            <w:webHidden/>
          </w:rPr>
          <w:fldChar w:fldCharType="begin"/>
        </w:r>
        <w:r w:rsidR="00D8776C">
          <w:rPr>
            <w:noProof/>
            <w:webHidden/>
          </w:rPr>
          <w:instrText xml:space="preserve"> PAGEREF _Toc133932545 \h </w:instrText>
        </w:r>
        <w:r w:rsidR="00D8776C">
          <w:rPr>
            <w:noProof/>
            <w:webHidden/>
          </w:rPr>
        </w:r>
        <w:r w:rsidR="00D8776C">
          <w:rPr>
            <w:noProof/>
            <w:webHidden/>
          </w:rPr>
          <w:fldChar w:fldCharType="separate"/>
        </w:r>
        <w:r w:rsidR="00D8776C">
          <w:rPr>
            <w:noProof/>
            <w:webHidden/>
          </w:rPr>
          <w:t>19</w:t>
        </w:r>
        <w:r w:rsidR="00D8776C">
          <w:rPr>
            <w:noProof/>
            <w:webHidden/>
          </w:rPr>
          <w:fldChar w:fldCharType="end"/>
        </w:r>
      </w:hyperlink>
    </w:p>
    <w:p w14:paraId="324A8886" w14:textId="5ABB1264"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46" w:history="1">
        <w:r w:rsidR="00D8776C" w:rsidRPr="00D4190A">
          <w:rPr>
            <w:rStyle w:val="Lienhypertexte"/>
            <w:noProof/>
            <w:highlight w:val="yellow"/>
            <w:lang w:val="fr-FR"/>
          </w:rPr>
          <w:t>4.4</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highlight w:val="yellow"/>
            <w:lang w:val="fr-FR"/>
          </w:rPr>
          <w:t>Protection des données personnelles</w:t>
        </w:r>
        <w:r w:rsidR="00D8776C">
          <w:rPr>
            <w:noProof/>
            <w:webHidden/>
          </w:rPr>
          <w:tab/>
        </w:r>
        <w:r w:rsidR="00D8776C">
          <w:rPr>
            <w:noProof/>
            <w:webHidden/>
          </w:rPr>
          <w:fldChar w:fldCharType="begin"/>
        </w:r>
        <w:r w:rsidR="00D8776C">
          <w:rPr>
            <w:noProof/>
            <w:webHidden/>
          </w:rPr>
          <w:instrText xml:space="preserve"> PAGEREF _Toc133932546 \h </w:instrText>
        </w:r>
        <w:r w:rsidR="00D8776C">
          <w:rPr>
            <w:noProof/>
            <w:webHidden/>
          </w:rPr>
        </w:r>
        <w:r w:rsidR="00D8776C">
          <w:rPr>
            <w:noProof/>
            <w:webHidden/>
          </w:rPr>
          <w:fldChar w:fldCharType="separate"/>
        </w:r>
        <w:r w:rsidR="00D8776C">
          <w:rPr>
            <w:noProof/>
            <w:webHidden/>
          </w:rPr>
          <w:t>19</w:t>
        </w:r>
        <w:r w:rsidR="00D8776C">
          <w:rPr>
            <w:noProof/>
            <w:webHidden/>
          </w:rPr>
          <w:fldChar w:fldCharType="end"/>
        </w:r>
      </w:hyperlink>
    </w:p>
    <w:p w14:paraId="7064522C" w14:textId="3D76523D"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47" w:history="1">
        <w:r w:rsidR="00D8776C" w:rsidRPr="00D4190A">
          <w:rPr>
            <w:rStyle w:val="Lienhypertexte"/>
            <w:noProof/>
          </w:rPr>
          <w:t>4.5</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Droits intellectuels (art. 19 à 23)</w:t>
        </w:r>
        <w:r w:rsidR="00D8776C">
          <w:rPr>
            <w:noProof/>
            <w:webHidden/>
          </w:rPr>
          <w:tab/>
        </w:r>
        <w:r w:rsidR="00D8776C">
          <w:rPr>
            <w:noProof/>
            <w:webHidden/>
          </w:rPr>
          <w:fldChar w:fldCharType="begin"/>
        </w:r>
        <w:r w:rsidR="00D8776C">
          <w:rPr>
            <w:noProof/>
            <w:webHidden/>
          </w:rPr>
          <w:instrText xml:space="preserve"> PAGEREF _Toc133932547 \h </w:instrText>
        </w:r>
        <w:r w:rsidR="00D8776C">
          <w:rPr>
            <w:noProof/>
            <w:webHidden/>
          </w:rPr>
        </w:r>
        <w:r w:rsidR="00D8776C">
          <w:rPr>
            <w:noProof/>
            <w:webHidden/>
          </w:rPr>
          <w:fldChar w:fldCharType="separate"/>
        </w:r>
        <w:r w:rsidR="00D8776C">
          <w:rPr>
            <w:noProof/>
            <w:webHidden/>
          </w:rPr>
          <w:t>21</w:t>
        </w:r>
        <w:r w:rsidR="00D8776C">
          <w:rPr>
            <w:noProof/>
            <w:webHidden/>
          </w:rPr>
          <w:fldChar w:fldCharType="end"/>
        </w:r>
      </w:hyperlink>
    </w:p>
    <w:p w14:paraId="53B1457D" w14:textId="1E037EDE"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48" w:history="1">
        <w:r w:rsidR="00D8776C" w:rsidRPr="00D4190A">
          <w:rPr>
            <w:rStyle w:val="Lienhypertexte"/>
            <w:noProof/>
          </w:rPr>
          <w:t>4.6</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Cautionnement (art.25 à 33)</w:t>
        </w:r>
        <w:r w:rsidR="00D8776C">
          <w:rPr>
            <w:noProof/>
            <w:webHidden/>
          </w:rPr>
          <w:tab/>
        </w:r>
        <w:r w:rsidR="00D8776C">
          <w:rPr>
            <w:noProof/>
            <w:webHidden/>
          </w:rPr>
          <w:fldChar w:fldCharType="begin"/>
        </w:r>
        <w:r w:rsidR="00D8776C">
          <w:rPr>
            <w:noProof/>
            <w:webHidden/>
          </w:rPr>
          <w:instrText xml:space="preserve"> PAGEREF _Toc133932548 \h </w:instrText>
        </w:r>
        <w:r w:rsidR="00D8776C">
          <w:rPr>
            <w:noProof/>
            <w:webHidden/>
          </w:rPr>
        </w:r>
        <w:r w:rsidR="00D8776C">
          <w:rPr>
            <w:noProof/>
            <w:webHidden/>
          </w:rPr>
          <w:fldChar w:fldCharType="separate"/>
        </w:r>
        <w:r w:rsidR="00D8776C">
          <w:rPr>
            <w:noProof/>
            <w:webHidden/>
          </w:rPr>
          <w:t>21</w:t>
        </w:r>
        <w:r w:rsidR="00D8776C">
          <w:rPr>
            <w:noProof/>
            <w:webHidden/>
          </w:rPr>
          <w:fldChar w:fldCharType="end"/>
        </w:r>
      </w:hyperlink>
    </w:p>
    <w:p w14:paraId="52C3AEA4" w14:textId="16765A4D"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49" w:history="1">
        <w:r w:rsidR="00D8776C" w:rsidRPr="00D4190A">
          <w:rPr>
            <w:rStyle w:val="Lienhypertexte"/>
            <w:noProof/>
          </w:rPr>
          <w:t>4.7</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Conformité de l’exécution (art. 34)</w:t>
        </w:r>
        <w:r w:rsidR="00D8776C">
          <w:rPr>
            <w:noProof/>
            <w:webHidden/>
          </w:rPr>
          <w:tab/>
        </w:r>
        <w:r w:rsidR="00D8776C">
          <w:rPr>
            <w:noProof/>
            <w:webHidden/>
          </w:rPr>
          <w:fldChar w:fldCharType="begin"/>
        </w:r>
        <w:r w:rsidR="00D8776C">
          <w:rPr>
            <w:noProof/>
            <w:webHidden/>
          </w:rPr>
          <w:instrText xml:space="preserve"> PAGEREF _Toc133932549 \h </w:instrText>
        </w:r>
        <w:r w:rsidR="00D8776C">
          <w:rPr>
            <w:noProof/>
            <w:webHidden/>
          </w:rPr>
        </w:r>
        <w:r w:rsidR="00D8776C">
          <w:rPr>
            <w:noProof/>
            <w:webHidden/>
          </w:rPr>
          <w:fldChar w:fldCharType="separate"/>
        </w:r>
        <w:r w:rsidR="00D8776C">
          <w:rPr>
            <w:noProof/>
            <w:webHidden/>
          </w:rPr>
          <w:t>23</w:t>
        </w:r>
        <w:r w:rsidR="00D8776C">
          <w:rPr>
            <w:noProof/>
            <w:webHidden/>
          </w:rPr>
          <w:fldChar w:fldCharType="end"/>
        </w:r>
      </w:hyperlink>
    </w:p>
    <w:p w14:paraId="380FA870" w14:textId="6ED92169"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50" w:history="1">
        <w:r w:rsidR="00D8776C" w:rsidRPr="00D4190A">
          <w:rPr>
            <w:rStyle w:val="Lienhypertexte"/>
            <w:noProof/>
          </w:rPr>
          <w:t>4.8</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Modifications du marché (art. 37 à 38/19)</w:t>
        </w:r>
        <w:r w:rsidR="00D8776C">
          <w:rPr>
            <w:noProof/>
            <w:webHidden/>
          </w:rPr>
          <w:tab/>
        </w:r>
        <w:r w:rsidR="00D8776C">
          <w:rPr>
            <w:noProof/>
            <w:webHidden/>
          </w:rPr>
          <w:fldChar w:fldCharType="begin"/>
        </w:r>
        <w:r w:rsidR="00D8776C">
          <w:rPr>
            <w:noProof/>
            <w:webHidden/>
          </w:rPr>
          <w:instrText xml:space="preserve"> PAGEREF _Toc133932550 \h </w:instrText>
        </w:r>
        <w:r w:rsidR="00D8776C">
          <w:rPr>
            <w:noProof/>
            <w:webHidden/>
          </w:rPr>
        </w:r>
        <w:r w:rsidR="00D8776C">
          <w:rPr>
            <w:noProof/>
            <w:webHidden/>
          </w:rPr>
          <w:fldChar w:fldCharType="separate"/>
        </w:r>
        <w:r w:rsidR="00D8776C">
          <w:rPr>
            <w:noProof/>
            <w:webHidden/>
          </w:rPr>
          <w:t>23</w:t>
        </w:r>
        <w:r w:rsidR="00D8776C">
          <w:rPr>
            <w:noProof/>
            <w:webHidden/>
          </w:rPr>
          <w:fldChar w:fldCharType="end"/>
        </w:r>
      </w:hyperlink>
    </w:p>
    <w:p w14:paraId="4BBDA8E1" w14:textId="2708D0F3" w:rsidR="00D8776C" w:rsidRDefault="00E0541D">
      <w:pPr>
        <w:pStyle w:val="TM3"/>
        <w:rPr>
          <w:rFonts w:asciiTheme="minorHAnsi" w:eastAsiaTheme="minorEastAsia" w:hAnsiTheme="minorHAnsi" w:cstheme="minorBidi"/>
          <w:noProof/>
          <w:color w:val="auto"/>
          <w:sz w:val="22"/>
          <w:lang w:val="fr-FR" w:eastAsia="fr-FR"/>
        </w:rPr>
      </w:pPr>
      <w:hyperlink w:anchor="_Toc133932551" w:history="1">
        <w:r w:rsidR="00D8776C" w:rsidRPr="00D4190A">
          <w:rPr>
            <w:rStyle w:val="Lienhypertexte"/>
            <w:noProof/>
          </w:rPr>
          <w:t>4.8.1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Remplacement de l’adjudicataire (art. 38/3)</w:t>
        </w:r>
        <w:r w:rsidR="00D8776C">
          <w:rPr>
            <w:noProof/>
            <w:webHidden/>
          </w:rPr>
          <w:tab/>
        </w:r>
        <w:r w:rsidR="00D8776C">
          <w:rPr>
            <w:noProof/>
            <w:webHidden/>
          </w:rPr>
          <w:fldChar w:fldCharType="begin"/>
        </w:r>
        <w:r w:rsidR="00D8776C">
          <w:rPr>
            <w:noProof/>
            <w:webHidden/>
          </w:rPr>
          <w:instrText xml:space="preserve"> PAGEREF _Toc133932551 \h </w:instrText>
        </w:r>
        <w:r w:rsidR="00D8776C">
          <w:rPr>
            <w:noProof/>
            <w:webHidden/>
          </w:rPr>
        </w:r>
        <w:r w:rsidR="00D8776C">
          <w:rPr>
            <w:noProof/>
            <w:webHidden/>
          </w:rPr>
          <w:fldChar w:fldCharType="separate"/>
        </w:r>
        <w:r w:rsidR="00D8776C">
          <w:rPr>
            <w:noProof/>
            <w:webHidden/>
          </w:rPr>
          <w:t>23</w:t>
        </w:r>
        <w:r w:rsidR="00D8776C">
          <w:rPr>
            <w:noProof/>
            <w:webHidden/>
          </w:rPr>
          <w:fldChar w:fldCharType="end"/>
        </w:r>
      </w:hyperlink>
    </w:p>
    <w:p w14:paraId="4604918F" w14:textId="28B2DA65" w:rsidR="00D8776C" w:rsidRDefault="00E0541D">
      <w:pPr>
        <w:pStyle w:val="TM3"/>
        <w:rPr>
          <w:rFonts w:asciiTheme="minorHAnsi" w:eastAsiaTheme="minorEastAsia" w:hAnsiTheme="minorHAnsi" w:cstheme="minorBidi"/>
          <w:noProof/>
          <w:color w:val="auto"/>
          <w:sz w:val="22"/>
          <w:lang w:val="fr-FR" w:eastAsia="fr-FR"/>
        </w:rPr>
      </w:pPr>
      <w:hyperlink w:anchor="_Toc133932552" w:history="1">
        <w:r w:rsidR="00D8776C" w:rsidRPr="00D4190A">
          <w:rPr>
            <w:rStyle w:val="Lienhypertexte"/>
            <w:noProof/>
          </w:rPr>
          <w:t>4.8.2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Révision des prix (art. 38/7)</w:t>
        </w:r>
        <w:r w:rsidR="00D8776C">
          <w:rPr>
            <w:noProof/>
            <w:webHidden/>
          </w:rPr>
          <w:tab/>
        </w:r>
        <w:r w:rsidR="00D8776C">
          <w:rPr>
            <w:noProof/>
            <w:webHidden/>
          </w:rPr>
          <w:fldChar w:fldCharType="begin"/>
        </w:r>
        <w:r w:rsidR="00D8776C">
          <w:rPr>
            <w:noProof/>
            <w:webHidden/>
          </w:rPr>
          <w:instrText xml:space="preserve"> PAGEREF _Toc133932552 \h </w:instrText>
        </w:r>
        <w:r w:rsidR="00D8776C">
          <w:rPr>
            <w:noProof/>
            <w:webHidden/>
          </w:rPr>
        </w:r>
        <w:r w:rsidR="00D8776C">
          <w:rPr>
            <w:noProof/>
            <w:webHidden/>
          </w:rPr>
          <w:fldChar w:fldCharType="separate"/>
        </w:r>
        <w:r w:rsidR="00D8776C">
          <w:rPr>
            <w:noProof/>
            <w:webHidden/>
          </w:rPr>
          <w:t>23</w:t>
        </w:r>
        <w:r w:rsidR="00D8776C">
          <w:rPr>
            <w:noProof/>
            <w:webHidden/>
          </w:rPr>
          <w:fldChar w:fldCharType="end"/>
        </w:r>
      </w:hyperlink>
    </w:p>
    <w:p w14:paraId="38510247" w14:textId="60EC3483" w:rsidR="00D8776C" w:rsidRDefault="00E0541D">
      <w:pPr>
        <w:pStyle w:val="TM3"/>
        <w:rPr>
          <w:rFonts w:asciiTheme="minorHAnsi" w:eastAsiaTheme="minorEastAsia" w:hAnsiTheme="minorHAnsi" w:cstheme="minorBidi"/>
          <w:noProof/>
          <w:color w:val="auto"/>
          <w:sz w:val="22"/>
          <w:lang w:val="fr-FR" w:eastAsia="fr-FR"/>
        </w:rPr>
      </w:pPr>
      <w:hyperlink w:anchor="_Toc133932553" w:history="1">
        <w:r w:rsidR="00D8776C" w:rsidRPr="00D4190A">
          <w:rPr>
            <w:rStyle w:val="Lienhypertexte"/>
            <w:noProof/>
          </w:rPr>
          <w:t>4.8.3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Indemnités suite aux suspensions ordonnées par l’adjudicateur durant l’exécution (art. 38/12)</w:t>
        </w:r>
        <w:r w:rsidR="00D8776C">
          <w:rPr>
            <w:noProof/>
            <w:webHidden/>
          </w:rPr>
          <w:tab/>
        </w:r>
        <w:r w:rsidR="00D8776C">
          <w:rPr>
            <w:noProof/>
            <w:webHidden/>
          </w:rPr>
          <w:fldChar w:fldCharType="begin"/>
        </w:r>
        <w:r w:rsidR="00D8776C">
          <w:rPr>
            <w:noProof/>
            <w:webHidden/>
          </w:rPr>
          <w:instrText xml:space="preserve"> PAGEREF _Toc133932553 \h </w:instrText>
        </w:r>
        <w:r w:rsidR="00D8776C">
          <w:rPr>
            <w:noProof/>
            <w:webHidden/>
          </w:rPr>
        </w:r>
        <w:r w:rsidR="00D8776C">
          <w:rPr>
            <w:noProof/>
            <w:webHidden/>
          </w:rPr>
          <w:fldChar w:fldCharType="separate"/>
        </w:r>
        <w:r w:rsidR="00D8776C">
          <w:rPr>
            <w:noProof/>
            <w:webHidden/>
          </w:rPr>
          <w:t>24</w:t>
        </w:r>
        <w:r w:rsidR="00D8776C">
          <w:rPr>
            <w:noProof/>
            <w:webHidden/>
          </w:rPr>
          <w:fldChar w:fldCharType="end"/>
        </w:r>
      </w:hyperlink>
    </w:p>
    <w:p w14:paraId="16D123C7" w14:textId="430CBD03" w:rsidR="00D8776C" w:rsidRDefault="00E0541D">
      <w:pPr>
        <w:pStyle w:val="TM3"/>
        <w:rPr>
          <w:rFonts w:asciiTheme="minorHAnsi" w:eastAsiaTheme="minorEastAsia" w:hAnsiTheme="minorHAnsi" w:cstheme="minorBidi"/>
          <w:noProof/>
          <w:color w:val="auto"/>
          <w:sz w:val="22"/>
          <w:lang w:val="fr-FR" w:eastAsia="fr-FR"/>
        </w:rPr>
      </w:pPr>
      <w:hyperlink w:anchor="_Toc133932554" w:history="1">
        <w:r w:rsidR="00D8776C" w:rsidRPr="00D4190A">
          <w:rPr>
            <w:rStyle w:val="Lienhypertexte"/>
            <w:noProof/>
          </w:rPr>
          <w:t>4.8.4</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Circonstances imprévisibles</w:t>
        </w:r>
        <w:r w:rsidR="00D8776C">
          <w:rPr>
            <w:noProof/>
            <w:webHidden/>
          </w:rPr>
          <w:tab/>
        </w:r>
        <w:r w:rsidR="00D8776C">
          <w:rPr>
            <w:noProof/>
            <w:webHidden/>
          </w:rPr>
          <w:fldChar w:fldCharType="begin"/>
        </w:r>
        <w:r w:rsidR="00D8776C">
          <w:rPr>
            <w:noProof/>
            <w:webHidden/>
          </w:rPr>
          <w:instrText xml:space="preserve"> PAGEREF _Toc133932554 \h </w:instrText>
        </w:r>
        <w:r w:rsidR="00D8776C">
          <w:rPr>
            <w:noProof/>
            <w:webHidden/>
          </w:rPr>
        </w:r>
        <w:r w:rsidR="00D8776C">
          <w:rPr>
            <w:noProof/>
            <w:webHidden/>
          </w:rPr>
          <w:fldChar w:fldCharType="separate"/>
        </w:r>
        <w:r w:rsidR="00D8776C">
          <w:rPr>
            <w:noProof/>
            <w:webHidden/>
          </w:rPr>
          <w:t>25</w:t>
        </w:r>
        <w:r w:rsidR="00D8776C">
          <w:rPr>
            <w:noProof/>
            <w:webHidden/>
          </w:rPr>
          <w:fldChar w:fldCharType="end"/>
        </w:r>
      </w:hyperlink>
    </w:p>
    <w:p w14:paraId="705655CB" w14:textId="457DB585"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55" w:history="1">
        <w:r w:rsidR="00D8776C" w:rsidRPr="00D4190A">
          <w:rPr>
            <w:rStyle w:val="Lienhypertexte"/>
            <w:noProof/>
          </w:rPr>
          <w:t>4.9</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Réception technique préalable (art. 42)</w:t>
        </w:r>
        <w:r w:rsidR="00D8776C">
          <w:rPr>
            <w:noProof/>
            <w:webHidden/>
          </w:rPr>
          <w:tab/>
        </w:r>
        <w:r w:rsidR="00D8776C">
          <w:rPr>
            <w:noProof/>
            <w:webHidden/>
          </w:rPr>
          <w:fldChar w:fldCharType="begin"/>
        </w:r>
        <w:r w:rsidR="00D8776C">
          <w:rPr>
            <w:noProof/>
            <w:webHidden/>
          </w:rPr>
          <w:instrText xml:space="preserve"> PAGEREF _Toc133932555 \h </w:instrText>
        </w:r>
        <w:r w:rsidR="00D8776C">
          <w:rPr>
            <w:noProof/>
            <w:webHidden/>
          </w:rPr>
        </w:r>
        <w:r w:rsidR="00D8776C">
          <w:rPr>
            <w:noProof/>
            <w:webHidden/>
          </w:rPr>
          <w:fldChar w:fldCharType="separate"/>
        </w:r>
        <w:r w:rsidR="00D8776C">
          <w:rPr>
            <w:noProof/>
            <w:webHidden/>
          </w:rPr>
          <w:t>25</w:t>
        </w:r>
        <w:r w:rsidR="00D8776C">
          <w:rPr>
            <w:noProof/>
            <w:webHidden/>
          </w:rPr>
          <w:fldChar w:fldCharType="end"/>
        </w:r>
      </w:hyperlink>
    </w:p>
    <w:p w14:paraId="3B26380B" w14:textId="613FA008"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56" w:history="1">
        <w:r w:rsidR="00D8776C" w:rsidRPr="00D4190A">
          <w:rPr>
            <w:rStyle w:val="Lienhypertexte"/>
            <w:noProof/>
          </w:rPr>
          <w:t>4.10</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Modalités d’exécution (art. 146 es)</w:t>
        </w:r>
        <w:r w:rsidR="00D8776C">
          <w:rPr>
            <w:noProof/>
            <w:webHidden/>
          </w:rPr>
          <w:tab/>
        </w:r>
        <w:r w:rsidR="00D8776C">
          <w:rPr>
            <w:noProof/>
            <w:webHidden/>
          </w:rPr>
          <w:fldChar w:fldCharType="begin"/>
        </w:r>
        <w:r w:rsidR="00D8776C">
          <w:rPr>
            <w:noProof/>
            <w:webHidden/>
          </w:rPr>
          <w:instrText xml:space="preserve"> PAGEREF _Toc133932556 \h </w:instrText>
        </w:r>
        <w:r w:rsidR="00D8776C">
          <w:rPr>
            <w:noProof/>
            <w:webHidden/>
          </w:rPr>
        </w:r>
        <w:r w:rsidR="00D8776C">
          <w:rPr>
            <w:noProof/>
            <w:webHidden/>
          </w:rPr>
          <w:fldChar w:fldCharType="separate"/>
        </w:r>
        <w:r w:rsidR="00D8776C">
          <w:rPr>
            <w:noProof/>
            <w:webHidden/>
          </w:rPr>
          <w:t>25</w:t>
        </w:r>
        <w:r w:rsidR="00D8776C">
          <w:rPr>
            <w:noProof/>
            <w:webHidden/>
          </w:rPr>
          <w:fldChar w:fldCharType="end"/>
        </w:r>
      </w:hyperlink>
    </w:p>
    <w:p w14:paraId="4440DC08" w14:textId="07D6D6FB" w:rsidR="00D8776C" w:rsidRDefault="00E0541D">
      <w:pPr>
        <w:pStyle w:val="TM3"/>
        <w:rPr>
          <w:rFonts w:asciiTheme="minorHAnsi" w:eastAsiaTheme="minorEastAsia" w:hAnsiTheme="minorHAnsi" w:cstheme="minorBidi"/>
          <w:noProof/>
          <w:color w:val="auto"/>
          <w:sz w:val="22"/>
          <w:lang w:val="fr-FR" w:eastAsia="fr-FR"/>
        </w:rPr>
      </w:pPr>
      <w:hyperlink w:anchor="_Toc133932557" w:history="1">
        <w:r w:rsidR="00D8776C" w:rsidRPr="00D4190A">
          <w:rPr>
            <w:rStyle w:val="Lienhypertexte"/>
            <w:noProof/>
          </w:rPr>
          <w:t>4.10.1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Délais et clauses (art. 147)</w:t>
        </w:r>
        <w:r w:rsidR="00D8776C">
          <w:rPr>
            <w:noProof/>
            <w:webHidden/>
          </w:rPr>
          <w:tab/>
        </w:r>
        <w:r w:rsidR="00D8776C">
          <w:rPr>
            <w:noProof/>
            <w:webHidden/>
          </w:rPr>
          <w:fldChar w:fldCharType="begin"/>
        </w:r>
        <w:r w:rsidR="00D8776C">
          <w:rPr>
            <w:noProof/>
            <w:webHidden/>
          </w:rPr>
          <w:instrText xml:space="preserve"> PAGEREF _Toc133932557 \h </w:instrText>
        </w:r>
        <w:r w:rsidR="00D8776C">
          <w:rPr>
            <w:noProof/>
            <w:webHidden/>
          </w:rPr>
        </w:r>
        <w:r w:rsidR="00D8776C">
          <w:rPr>
            <w:noProof/>
            <w:webHidden/>
          </w:rPr>
          <w:fldChar w:fldCharType="separate"/>
        </w:r>
        <w:r w:rsidR="00D8776C">
          <w:rPr>
            <w:noProof/>
            <w:webHidden/>
          </w:rPr>
          <w:t>25</w:t>
        </w:r>
        <w:r w:rsidR="00D8776C">
          <w:rPr>
            <w:noProof/>
            <w:webHidden/>
          </w:rPr>
          <w:fldChar w:fldCharType="end"/>
        </w:r>
      </w:hyperlink>
    </w:p>
    <w:p w14:paraId="0745F72D" w14:textId="11591928" w:rsidR="00D8776C" w:rsidRDefault="00E0541D">
      <w:pPr>
        <w:pStyle w:val="TM3"/>
        <w:rPr>
          <w:rFonts w:asciiTheme="minorHAnsi" w:eastAsiaTheme="minorEastAsia" w:hAnsiTheme="minorHAnsi" w:cstheme="minorBidi"/>
          <w:noProof/>
          <w:color w:val="auto"/>
          <w:sz w:val="22"/>
          <w:lang w:val="fr-FR" w:eastAsia="fr-FR"/>
        </w:rPr>
      </w:pPr>
      <w:hyperlink w:anchor="_Toc133932558" w:history="1">
        <w:r w:rsidR="00D8776C" w:rsidRPr="00D4190A">
          <w:rPr>
            <w:rStyle w:val="Lienhypertexte"/>
            <w:noProof/>
          </w:rPr>
          <w:t>4.10.2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Lieu où les services doivent être exécutés et formalités (art. 149)</w:t>
        </w:r>
        <w:r w:rsidR="00D8776C">
          <w:rPr>
            <w:noProof/>
            <w:webHidden/>
          </w:rPr>
          <w:tab/>
        </w:r>
        <w:r w:rsidR="00D8776C">
          <w:rPr>
            <w:noProof/>
            <w:webHidden/>
          </w:rPr>
          <w:fldChar w:fldCharType="begin"/>
        </w:r>
        <w:r w:rsidR="00D8776C">
          <w:rPr>
            <w:noProof/>
            <w:webHidden/>
          </w:rPr>
          <w:instrText xml:space="preserve"> PAGEREF _Toc133932558 \h </w:instrText>
        </w:r>
        <w:r w:rsidR="00D8776C">
          <w:rPr>
            <w:noProof/>
            <w:webHidden/>
          </w:rPr>
        </w:r>
        <w:r w:rsidR="00D8776C">
          <w:rPr>
            <w:noProof/>
            <w:webHidden/>
          </w:rPr>
          <w:fldChar w:fldCharType="separate"/>
        </w:r>
        <w:r w:rsidR="00D8776C">
          <w:rPr>
            <w:noProof/>
            <w:webHidden/>
          </w:rPr>
          <w:t>25</w:t>
        </w:r>
        <w:r w:rsidR="00D8776C">
          <w:rPr>
            <w:noProof/>
            <w:webHidden/>
          </w:rPr>
          <w:fldChar w:fldCharType="end"/>
        </w:r>
      </w:hyperlink>
    </w:p>
    <w:p w14:paraId="22282BC7" w14:textId="4D59F14B" w:rsidR="00D8776C" w:rsidRDefault="00E0541D">
      <w:pPr>
        <w:pStyle w:val="TM3"/>
        <w:rPr>
          <w:rFonts w:asciiTheme="minorHAnsi" w:eastAsiaTheme="minorEastAsia" w:hAnsiTheme="minorHAnsi" w:cstheme="minorBidi"/>
          <w:noProof/>
          <w:color w:val="auto"/>
          <w:sz w:val="22"/>
          <w:lang w:val="fr-FR" w:eastAsia="fr-FR"/>
        </w:rPr>
      </w:pPr>
      <w:hyperlink w:anchor="_Toc133932559" w:history="1">
        <w:r w:rsidR="00D8776C" w:rsidRPr="00D4190A">
          <w:rPr>
            <w:rStyle w:val="Lienhypertexte"/>
            <w:noProof/>
            <w:highlight w:val="yellow"/>
          </w:rPr>
          <w:t>4.10.1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highlight w:val="yellow"/>
          </w:rPr>
          <w:t>Egalité des genres</w:t>
        </w:r>
        <w:r w:rsidR="00D8776C">
          <w:rPr>
            <w:noProof/>
            <w:webHidden/>
          </w:rPr>
          <w:tab/>
        </w:r>
        <w:r w:rsidR="00D8776C">
          <w:rPr>
            <w:noProof/>
            <w:webHidden/>
          </w:rPr>
          <w:fldChar w:fldCharType="begin"/>
        </w:r>
        <w:r w:rsidR="00D8776C">
          <w:rPr>
            <w:noProof/>
            <w:webHidden/>
          </w:rPr>
          <w:instrText xml:space="preserve"> PAGEREF _Toc133932559 \h </w:instrText>
        </w:r>
        <w:r w:rsidR="00D8776C">
          <w:rPr>
            <w:noProof/>
            <w:webHidden/>
          </w:rPr>
        </w:r>
        <w:r w:rsidR="00D8776C">
          <w:rPr>
            <w:noProof/>
            <w:webHidden/>
          </w:rPr>
          <w:fldChar w:fldCharType="separate"/>
        </w:r>
        <w:r w:rsidR="00D8776C">
          <w:rPr>
            <w:noProof/>
            <w:webHidden/>
          </w:rPr>
          <w:t>25</w:t>
        </w:r>
        <w:r w:rsidR="00D8776C">
          <w:rPr>
            <w:noProof/>
            <w:webHidden/>
          </w:rPr>
          <w:fldChar w:fldCharType="end"/>
        </w:r>
      </w:hyperlink>
    </w:p>
    <w:p w14:paraId="7A242E22" w14:textId="2D130C54" w:rsidR="00D8776C" w:rsidRDefault="00E0541D">
      <w:pPr>
        <w:pStyle w:val="TM3"/>
        <w:rPr>
          <w:rFonts w:asciiTheme="minorHAnsi" w:eastAsiaTheme="minorEastAsia" w:hAnsiTheme="minorHAnsi" w:cstheme="minorBidi"/>
          <w:noProof/>
          <w:color w:val="auto"/>
          <w:sz w:val="22"/>
          <w:lang w:val="fr-FR" w:eastAsia="fr-FR"/>
        </w:rPr>
      </w:pPr>
      <w:hyperlink w:anchor="_Toc133932560" w:history="1">
        <w:r w:rsidR="00D8776C" w:rsidRPr="00D4190A">
          <w:rPr>
            <w:rStyle w:val="Lienhypertexte"/>
            <w:noProof/>
            <w:highlight w:val="yellow"/>
          </w:rPr>
          <w:t>4.10.2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highlight w:val="yellow"/>
          </w:rPr>
          <w:t>Tolérance zéro exploitation et abus sexuels</w:t>
        </w:r>
        <w:r w:rsidR="00D8776C">
          <w:rPr>
            <w:noProof/>
            <w:webHidden/>
          </w:rPr>
          <w:tab/>
        </w:r>
        <w:r w:rsidR="00D8776C">
          <w:rPr>
            <w:noProof/>
            <w:webHidden/>
          </w:rPr>
          <w:fldChar w:fldCharType="begin"/>
        </w:r>
        <w:r w:rsidR="00D8776C">
          <w:rPr>
            <w:noProof/>
            <w:webHidden/>
          </w:rPr>
          <w:instrText xml:space="preserve"> PAGEREF _Toc133932560 \h </w:instrText>
        </w:r>
        <w:r w:rsidR="00D8776C">
          <w:rPr>
            <w:noProof/>
            <w:webHidden/>
          </w:rPr>
        </w:r>
        <w:r w:rsidR="00D8776C">
          <w:rPr>
            <w:noProof/>
            <w:webHidden/>
          </w:rPr>
          <w:fldChar w:fldCharType="separate"/>
        </w:r>
        <w:r w:rsidR="00D8776C">
          <w:rPr>
            <w:noProof/>
            <w:webHidden/>
          </w:rPr>
          <w:t>26</w:t>
        </w:r>
        <w:r w:rsidR="00D8776C">
          <w:rPr>
            <w:noProof/>
            <w:webHidden/>
          </w:rPr>
          <w:fldChar w:fldCharType="end"/>
        </w:r>
      </w:hyperlink>
    </w:p>
    <w:p w14:paraId="590ABB12" w14:textId="5A469F1F"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61" w:history="1">
        <w:r w:rsidR="00D8776C" w:rsidRPr="00D4190A">
          <w:rPr>
            <w:rStyle w:val="Lienhypertexte"/>
            <w:noProof/>
          </w:rPr>
          <w:t>4.11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Vérification des services (art. 150)</w:t>
        </w:r>
        <w:r w:rsidR="00D8776C">
          <w:rPr>
            <w:noProof/>
            <w:webHidden/>
          </w:rPr>
          <w:tab/>
        </w:r>
        <w:r w:rsidR="00D8776C">
          <w:rPr>
            <w:noProof/>
            <w:webHidden/>
          </w:rPr>
          <w:fldChar w:fldCharType="begin"/>
        </w:r>
        <w:r w:rsidR="00D8776C">
          <w:rPr>
            <w:noProof/>
            <w:webHidden/>
          </w:rPr>
          <w:instrText xml:space="preserve"> PAGEREF _Toc133932561 \h </w:instrText>
        </w:r>
        <w:r w:rsidR="00D8776C">
          <w:rPr>
            <w:noProof/>
            <w:webHidden/>
          </w:rPr>
        </w:r>
        <w:r w:rsidR="00D8776C">
          <w:rPr>
            <w:noProof/>
            <w:webHidden/>
          </w:rPr>
          <w:fldChar w:fldCharType="separate"/>
        </w:r>
        <w:r w:rsidR="00D8776C">
          <w:rPr>
            <w:noProof/>
            <w:webHidden/>
          </w:rPr>
          <w:t>26</w:t>
        </w:r>
        <w:r w:rsidR="00D8776C">
          <w:rPr>
            <w:noProof/>
            <w:webHidden/>
          </w:rPr>
          <w:fldChar w:fldCharType="end"/>
        </w:r>
      </w:hyperlink>
    </w:p>
    <w:p w14:paraId="0BB790F6" w14:textId="467AD74E"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62" w:history="1">
        <w:r w:rsidR="00D8776C" w:rsidRPr="00D4190A">
          <w:rPr>
            <w:rStyle w:val="Lienhypertexte"/>
            <w:noProof/>
          </w:rPr>
          <w:t>4.12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Responsabilité du prestataire de services (art. 152-153)</w:t>
        </w:r>
        <w:r w:rsidR="00D8776C">
          <w:rPr>
            <w:noProof/>
            <w:webHidden/>
          </w:rPr>
          <w:tab/>
        </w:r>
        <w:r w:rsidR="00D8776C">
          <w:rPr>
            <w:noProof/>
            <w:webHidden/>
          </w:rPr>
          <w:fldChar w:fldCharType="begin"/>
        </w:r>
        <w:r w:rsidR="00D8776C">
          <w:rPr>
            <w:noProof/>
            <w:webHidden/>
          </w:rPr>
          <w:instrText xml:space="preserve"> PAGEREF _Toc133932562 \h </w:instrText>
        </w:r>
        <w:r w:rsidR="00D8776C">
          <w:rPr>
            <w:noProof/>
            <w:webHidden/>
          </w:rPr>
        </w:r>
        <w:r w:rsidR="00D8776C">
          <w:rPr>
            <w:noProof/>
            <w:webHidden/>
          </w:rPr>
          <w:fldChar w:fldCharType="separate"/>
        </w:r>
        <w:r w:rsidR="00D8776C">
          <w:rPr>
            <w:noProof/>
            <w:webHidden/>
          </w:rPr>
          <w:t>26</w:t>
        </w:r>
        <w:r w:rsidR="00D8776C">
          <w:rPr>
            <w:noProof/>
            <w:webHidden/>
          </w:rPr>
          <w:fldChar w:fldCharType="end"/>
        </w:r>
      </w:hyperlink>
    </w:p>
    <w:p w14:paraId="1C40E4AB" w14:textId="35D0533F"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63" w:history="1">
        <w:r w:rsidR="00D8776C" w:rsidRPr="00D4190A">
          <w:rPr>
            <w:rStyle w:val="Lienhypertexte"/>
            <w:noProof/>
          </w:rPr>
          <w:t>4.13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Moyens d’action du Pouvoir Adjudicateur (art. 44-51 et 154-155)</w:t>
        </w:r>
        <w:r w:rsidR="00D8776C">
          <w:rPr>
            <w:noProof/>
            <w:webHidden/>
          </w:rPr>
          <w:tab/>
        </w:r>
        <w:r w:rsidR="00D8776C">
          <w:rPr>
            <w:noProof/>
            <w:webHidden/>
          </w:rPr>
          <w:fldChar w:fldCharType="begin"/>
        </w:r>
        <w:r w:rsidR="00D8776C">
          <w:rPr>
            <w:noProof/>
            <w:webHidden/>
          </w:rPr>
          <w:instrText xml:space="preserve"> PAGEREF _Toc133932563 \h </w:instrText>
        </w:r>
        <w:r w:rsidR="00D8776C">
          <w:rPr>
            <w:noProof/>
            <w:webHidden/>
          </w:rPr>
        </w:r>
        <w:r w:rsidR="00D8776C">
          <w:rPr>
            <w:noProof/>
            <w:webHidden/>
          </w:rPr>
          <w:fldChar w:fldCharType="separate"/>
        </w:r>
        <w:r w:rsidR="00D8776C">
          <w:rPr>
            <w:noProof/>
            <w:webHidden/>
          </w:rPr>
          <w:t>26</w:t>
        </w:r>
        <w:r w:rsidR="00D8776C">
          <w:rPr>
            <w:noProof/>
            <w:webHidden/>
          </w:rPr>
          <w:fldChar w:fldCharType="end"/>
        </w:r>
      </w:hyperlink>
    </w:p>
    <w:p w14:paraId="0091298D" w14:textId="17B4CE05" w:rsidR="00D8776C" w:rsidRDefault="00E0541D">
      <w:pPr>
        <w:pStyle w:val="TM3"/>
        <w:rPr>
          <w:rFonts w:asciiTheme="minorHAnsi" w:eastAsiaTheme="minorEastAsia" w:hAnsiTheme="minorHAnsi" w:cstheme="minorBidi"/>
          <w:noProof/>
          <w:color w:val="auto"/>
          <w:sz w:val="22"/>
          <w:lang w:val="fr-FR" w:eastAsia="fr-FR"/>
        </w:rPr>
      </w:pPr>
      <w:hyperlink w:anchor="_Toc133932564" w:history="1">
        <w:r w:rsidR="00D8776C" w:rsidRPr="00D4190A">
          <w:rPr>
            <w:rStyle w:val="Lienhypertexte"/>
            <w:noProof/>
          </w:rPr>
          <w:t>4.13.1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Défaut d’exécution (art. 44)</w:t>
        </w:r>
        <w:r w:rsidR="00D8776C">
          <w:rPr>
            <w:noProof/>
            <w:webHidden/>
          </w:rPr>
          <w:tab/>
        </w:r>
        <w:r w:rsidR="00D8776C">
          <w:rPr>
            <w:noProof/>
            <w:webHidden/>
          </w:rPr>
          <w:fldChar w:fldCharType="begin"/>
        </w:r>
        <w:r w:rsidR="00D8776C">
          <w:rPr>
            <w:noProof/>
            <w:webHidden/>
          </w:rPr>
          <w:instrText xml:space="preserve"> PAGEREF _Toc133932564 \h </w:instrText>
        </w:r>
        <w:r w:rsidR="00D8776C">
          <w:rPr>
            <w:noProof/>
            <w:webHidden/>
          </w:rPr>
        </w:r>
        <w:r w:rsidR="00D8776C">
          <w:rPr>
            <w:noProof/>
            <w:webHidden/>
          </w:rPr>
          <w:fldChar w:fldCharType="separate"/>
        </w:r>
        <w:r w:rsidR="00D8776C">
          <w:rPr>
            <w:noProof/>
            <w:webHidden/>
          </w:rPr>
          <w:t>26</w:t>
        </w:r>
        <w:r w:rsidR="00D8776C">
          <w:rPr>
            <w:noProof/>
            <w:webHidden/>
          </w:rPr>
          <w:fldChar w:fldCharType="end"/>
        </w:r>
      </w:hyperlink>
    </w:p>
    <w:p w14:paraId="5BF3A6E4" w14:textId="7C8C1F44" w:rsidR="00D8776C" w:rsidRDefault="00E0541D">
      <w:pPr>
        <w:pStyle w:val="TM3"/>
        <w:rPr>
          <w:rFonts w:asciiTheme="minorHAnsi" w:eastAsiaTheme="minorEastAsia" w:hAnsiTheme="minorHAnsi" w:cstheme="minorBidi"/>
          <w:noProof/>
          <w:color w:val="auto"/>
          <w:sz w:val="22"/>
          <w:lang w:val="fr-FR" w:eastAsia="fr-FR"/>
        </w:rPr>
      </w:pPr>
      <w:hyperlink w:anchor="_Toc133932565" w:history="1">
        <w:r w:rsidR="00D8776C" w:rsidRPr="00D4190A">
          <w:rPr>
            <w:rStyle w:val="Lienhypertexte"/>
            <w:noProof/>
          </w:rPr>
          <w:t>4.13.2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Amendes pour retard (art. 46 et 154)</w:t>
        </w:r>
        <w:r w:rsidR="00D8776C">
          <w:rPr>
            <w:noProof/>
            <w:webHidden/>
          </w:rPr>
          <w:tab/>
        </w:r>
        <w:r w:rsidR="00D8776C">
          <w:rPr>
            <w:noProof/>
            <w:webHidden/>
          </w:rPr>
          <w:fldChar w:fldCharType="begin"/>
        </w:r>
        <w:r w:rsidR="00D8776C">
          <w:rPr>
            <w:noProof/>
            <w:webHidden/>
          </w:rPr>
          <w:instrText xml:space="preserve"> PAGEREF _Toc133932565 \h </w:instrText>
        </w:r>
        <w:r w:rsidR="00D8776C">
          <w:rPr>
            <w:noProof/>
            <w:webHidden/>
          </w:rPr>
        </w:r>
        <w:r w:rsidR="00D8776C">
          <w:rPr>
            <w:noProof/>
            <w:webHidden/>
          </w:rPr>
          <w:fldChar w:fldCharType="separate"/>
        </w:r>
        <w:r w:rsidR="00D8776C">
          <w:rPr>
            <w:noProof/>
            <w:webHidden/>
          </w:rPr>
          <w:t>27</w:t>
        </w:r>
        <w:r w:rsidR="00D8776C">
          <w:rPr>
            <w:noProof/>
            <w:webHidden/>
          </w:rPr>
          <w:fldChar w:fldCharType="end"/>
        </w:r>
      </w:hyperlink>
    </w:p>
    <w:p w14:paraId="2D565A2A" w14:textId="48F76E7B" w:rsidR="00D8776C" w:rsidRDefault="00E0541D">
      <w:pPr>
        <w:pStyle w:val="TM3"/>
        <w:rPr>
          <w:rFonts w:asciiTheme="minorHAnsi" w:eastAsiaTheme="minorEastAsia" w:hAnsiTheme="minorHAnsi" w:cstheme="minorBidi"/>
          <w:noProof/>
          <w:color w:val="auto"/>
          <w:sz w:val="22"/>
          <w:lang w:val="fr-FR" w:eastAsia="fr-FR"/>
        </w:rPr>
      </w:pPr>
      <w:hyperlink w:anchor="_Toc133932566" w:history="1">
        <w:r w:rsidR="00D8776C" w:rsidRPr="00D4190A">
          <w:rPr>
            <w:rStyle w:val="Lienhypertexte"/>
            <w:noProof/>
          </w:rPr>
          <w:t>4.13.3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Mesures d’office (art. 47 et 155)</w:t>
        </w:r>
        <w:r w:rsidR="00D8776C">
          <w:rPr>
            <w:noProof/>
            <w:webHidden/>
          </w:rPr>
          <w:tab/>
        </w:r>
        <w:r w:rsidR="00D8776C">
          <w:rPr>
            <w:noProof/>
            <w:webHidden/>
          </w:rPr>
          <w:fldChar w:fldCharType="begin"/>
        </w:r>
        <w:r w:rsidR="00D8776C">
          <w:rPr>
            <w:noProof/>
            <w:webHidden/>
          </w:rPr>
          <w:instrText xml:space="preserve"> PAGEREF _Toc133932566 \h </w:instrText>
        </w:r>
        <w:r w:rsidR="00D8776C">
          <w:rPr>
            <w:noProof/>
            <w:webHidden/>
          </w:rPr>
        </w:r>
        <w:r w:rsidR="00D8776C">
          <w:rPr>
            <w:noProof/>
            <w:webHidden/>
          </w:rPr>
          <w:fldChar w:fldCharType="separate"/>
        </w:r>
        <w:r w:rsidR="00D8776C">
          <w:rPr>
            <w:noProof/>
            <w:webHidden/>
          </w:rPr>
          <w:t>27</w:t>
        </w:r>
        <w:r w:rsidR="00D8776C">
          <w:rPr>
            <w:noProof/>
            <w:webHidden/>
          </w:rPr>
          <w:fldChar w:fldCharType="end"/>
        </w:r>
      </w:hyperlink>
    </w:p>
    <w:p w14:paraId="64CDBA53" w14:textId="0DBC374F"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67" w:history="1">
        <w:r w:rsidR="00D8776C" w:rsidRPr="00D4190A">
          <w:rPr>
            <w:rStyle w:val="Lienhypertexte"/>
            <w:noProof/>
          </w:rPr>
          <w:t>4.14</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Fin du marché</w:t>
        </w:r>
        <w:r w:rsidR="00D8776C">
          <w:rPr>
            <w:noProof/>
            <w:webHidden/>
          </w:rPr>
          <w:tab/>
        </w:r>
        <w:r w:rsidR="00D8776C">
          <w:rPr>
            <w:noProof/>
            <w:webHidden/>
          </w:rPr>
          <w:fldChar w:fldCharType="begin"/>
        </w:r>
        <w:r w:rsidR="00D8776C">
          <w:rPr>
            <w:noProof/>
            <w:webHidden/>
          </w:rPr>
          <w:instrText xml:space="preserve"> PAGEREF _Toc133932567 \h </w:instrText>
        </w:r>
        <w:r w:rsidR="00D8776C">
          <w:rPr>
            <w:noProof/>
            <w:webHidden/>
          </w:rPr>
        </w:r>
        <w:r w:rsidR="00D8776C">
          <w:rPr>
            <w:noProof/>
            <w:webHidden/>
          </w:rPr>
          <w:fldChar w:fldCharType="separate"/>
        </w:r>
        <w:r w:rsidR="00D8776C">
          <w:rPr>
            <w:noProof/>
            <w:webHidden/>
          </w:rPr>
          <w:t>27</w:t>
        </w:r>
        <w:r w:rsidR="00D8776C">
          <w:rPr>
            <w:noProof/>
            <w:webHidden/>
          </w:rPr>
          <w:fldChar w:fldCharType="end"/>
        </w:r>
      </w:hyperlink>
    </w:p>
    <w:p w14:paraId="4371DD6A" w14:textId="1BF67343" w:rsidR="00D8776C" w:rsidRDefault="00E0541D">
      <w:pPr>
        <w:pStyle w:val="TM3"/>
        <w:rPr>
          <w:rFonts w:asciiTheme="minorHAnsi" w:eastAsiaTheme="minorEastAsia" w:hAnsiTheme="minorHAnsi" w:cstheme="minorBidi"/>
          <w:noProof/>
          <w:color w:val="auto"/>
          <w:sz w:val="22"/>
          <w:lang w:val="fr-FR" w:eastAsia="fr-FR"/>
        </w:rPr>
      </w:pPr>
      <w:hyperlink w:anchor="_Toc133932568" w:history="1">
        <w:r w:rsidR="00D8776C" w:rsidRPr="00D4190A">
          <w:rPr>
            <w:rStyle w:val="Lienhypertexte"/>
            <w:noProof/>
          </w:rPr>
          <w:t>4.14.1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Réception des services exécutés (art. 64-65 et 156)</w:t>
        </w:r>
        <w:r w:rsidR="00D8776C">
          <w:rPr>
            <w:noProof/>
            <w:webHidden/>
          </w:rPr>
          <w:tab/>
        </w:r>
        <w:r w:rsidR="00D8776C">
          <w:rPr>
            <w:noProof/>
            <w:webHidden/>
          </w:rPr>
          <w:fldChar w:fldCharType="begin"/>
        </w:r>
        <w:r w:rsidR="00D8776C">
          <w:rPr>
            <w:noProof/>
            <w:webHidden/>
          </w:rPr>
          <w:instrText xml:space="preserve"> PAGEREF _Toc133932568 \h </w:instrText>
        </w:r>
        <w:r w:rsidR="00D8776C">
          <w:rPr>
            <w:noProof/>
            <w:webHidden/>
          </w:rPr>
        </w:r>
        <w:r w:rsidR="00D8776C">
          <w:rPr>
            <w:noProof/>
            <w:webHidden/>
          </w:rPr>
          <w:fldChar w:fldCharType="separate"/>
        </w:r>
        <w:r w:rsidR="00D8776C">
          <w:rPr>
            <w:noProof/>
            <w:webHidden/>
          </w:rPr>
          <w:t>27</w:t>
        </w:r>
        <w:r w:rsidR="00D8776C">
          <w:rPr>
            <w:noProof/>
            <w:webHidden/>
          </w:rPr>
          <w:fldChar w:fldCharType="end"/>
        </w:r>
      </w:hyperlink>
    </w:p>
    <w:p w14:paraId="02480E7E" w14:textId="7D1ECE29" w:rsidR="00D8776C" w:rsidRDefault="00E0541D">
      <w:pPr>
        <w:pStyle w:val="TM3"/>
        <w:rPr>
          <w:rFonts w:asciiTheme="minorHAnsi" w:eastAsiaTheme="minorEastAsia" w:hAnsiTheme="minorHAnsi" w:cstheme="minorBidi"/>
          <w:noProof/>
          <w:color w:val="auto"/>
          <w:sz w:val="22"/>
          <w:lang w:val="fr-FR" w:eastAsia="fr-FR"/>
        </w:rPr>
      </w:pPr>
      <w:hyperlink w:anchor="_Toc133932569" w:history="1">
        <w:r w:rsidR="00D8776C" w:rsidRPr="00D4190A">
          <w:rPr>
            <w:rStyle w:val="Lienhypertexte"/>
            <w:noProof/>
          </w:rPr>
          <w:t>4.14.2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Frais de réception</w:t>
        </w:r>
        <w:r w:rsidR="00D8776C">
          <w:rPr>
            <w:noProof/>
            <w:webHidden/>
          </w:rPr>
          <w:tab/>
        </w:r>
        <w:r w:rsidR="00D8776C">
          <w:rPr>
            <w:noProof/>
            <w:webHidden/>
          </w:rPr>
          <w:fldChar w:fldCharType="begin"/>
        </w:r>
        <w:r w:rsidR="00D8776C">
          <w:rPr>
            <w:noProof/>
            <w:webHidden/>
          </w:rPr>
          <w:instrText xml:space="preserve"> PAGEREF _Toc133932569 \h </w:instrText>
        </w:r>
        <w:r w:rsidR="00D8776C">
          <w:rPr>
            <w:noProof/>
            <w:webHidden/>
          </w:rPr>
        </w:r>
        <w:r w:rsidR="00D8776C">
          <w:rPr>
            <w:noProof/>
            <w:webHidden/>
          </w:rPr>
          <w:fldChar w:fldCharType="separate"/>
        </w:r>
        <w:r w:rsidR="00D8776C">
          <w:rPr>
            <w:noProof/>
            <w:webHidden/>
          </w:rPr>
          <w:t>28</w:t>
        </w:r>
        <w:r w:rsidR="00D8776C">
          <w:rPr>
            <w:noProof/>
            <w:webHidden/>
          </w:rPr>
          <w:fldChar w:fldCharType="end"/>
        </w:r>
      </w:hyperlink>
    </w:p>
    <w:p w14:paraId="2160A93A" w14:textId="7C82A063" w:rsidR="00D8776C" w:rsidRDefault="00E0541D">
      <w:pPr>
        <w:pStyle w:val="TM3"/>
        <w:rPr>
          <w:rFonts w:asciiTheme="minorHAnsi" w:eastAsiaTheme="minorEastAsia" w:hAnsiTheme="minorHAnsi" w:cstheme="minorBidi"/>
          <w:noProof/>
          <w:color w:val="auto"/>
          <w:sz w:val="22"/>
          <w:lang w:val="fr-FR" w:eastAsia="fr-FR"/>
        </w:rPr>
      </w:pPr>
      <w:hyperlink w:anchor="_Toc133932570" w:history="1">
        <w:r w:rsidR="00D8776C" w:rsidRPr="00D4190A">
          <w:rPr>
            <w:rStyle w:val="Lienhypertexte"/>
            <w:noProof/>
          </w:rPr>
          <w:t>4.14.3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Facturation et paiement des services (art. 66 à 72 -160)</w:t>
        </w:r>
        <w:r w:rsidR="00D8776C">
          <w:rPr>
            <w:noProof/>
            <w:webHidden/>
          </w:rPr>
          <w:tab/>
        </w:r>
        <w:r w:rsidR="00D8776C">
          <w:rPr>
            <w:noProof/>
            <w:webHidden/>
          </w:rPr>
          <w:fldChar w:fldCharType="begin"/>
        </w:r>
        <w:r w:rsidR="00D8776C">
          <w:rPr>
            <w:noProof/>
            <w:webHidden/>
          </w:rPr>
          <w:instrText xml:space="preserve"> PAGEREF _Toc133932570 \h </w:instrText>
        </w:r>
        <w:r w:rsidR="00D8776C">
          <w:rPr>
            <w:noProof/>
            <w:webHidden/>
          </w:rPr>
        </w:r>
        <w:r w:rsidR="00D8776C">
          <w:rPr>
            <w:noProof/>
            <w:webHidden/>
          </w:rPr>
          <w:fldChar w:fldCharType="separate"/>
        </w:r>
        <w:r w:rsidR="00D8776C">
          <w:rPr>
            <w:noProof/>
            <w:webHidden/>
          </w:rPr>
          <w:t>28</w:t>
        </w:r>
        <w:r w:rsidR="00D8776C">
          <w:rPr>
            <w:noProof/>
            <w:webHidden/>
          </w:rPr>
          <w:fldChar w:fldCharType="end"/>
        </w:r>
      </w:hyperlink>
    </w:p>
    <w:p w14:paraId="1448EB6B" w14:textId="448849AF"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71" w:history="1">
        <w:r w:rsidR="00D8776C" w:rsidRPr="00D4190A">
          <w:rPr>
            <w:rStyle w:val="Lienhypertexte"/>
            <w:noProof/>
          </w:rPr>
          <w:t>4.15</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Litiges (art. 73)</w:t>
        </w:r>
        <w:r w:rsidR="00D8776C">
          <w:rPr>
            <w:noProof/>
            <w:webHidden/>
          </w:rPr>
          <w:tab/>
        </w:r>
        <w:r w:rsidR="00D8776C">
          <w:rPr>
            <w:noProof/>
            <w:webHidden/>
          </w:rPr>
          <w:fldChar w:fldCharType="begin"/>
        </w:r>
        <w:r w:rsidR="00D8776C">
          <w:rPr>
            <w:noProof/>
            <w:webHidden/>
          </w:rPr>
          <w:instrText xml:space="preserve"> PAGEREF _Toc133932571 \h </w:instrText>
        </w:r>
        <w:r w:rsidR="00D8776C">
          <w:rPr>
            <w:noProof/>
            <w:webHidden/>
          </w:rPr>
        </w:r>
        <w:r w:rsidR="00D8776C">
          <w:rPr>
            <w:noProof/>
            <w:webHidden/>
          </w:rPr>
          <w:fldChar w:fldCharType="separate"/>
        </w:r>
        <w:r w:rsidR="00D8776C">
          <w:rPr>
            <w:noProof/>
            <w:webHidden/>
          </w:rPr>
          <w:t>29</w:t>
        </w:r>
        <w:r w:rsidR="00D8776C">
          <w:rPr>
            <w:noProof/>
            <w:webHidden/>
          </w:rPr>
          <w:fldChar w:fldCharType="end"/>
        </w:r>
      </w:hyperlink>
    </w:p>
    <w:p w14:paraId="4C7C2E14" w14:textId="46C52401"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72" w:history="1">
        <w:r w:rsidR="00D8776C" w:rsidRPr="00D4190A">
          <w:rPr>
            <w:rStyle w:val="Lienhypertexte"/>
            <w:noProof/>
          </w:rPr>
          <w:t>4.16</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Obligations du pouvoir adjudicateur (art.136)</w:t>
        </w:r>
        <w:r w:rsidR="00D8776C">
          <w:rPr>
            <w:noProof/>
            <w:webHidden/>
          </w:rPr>
          <w:tab/>
        </w:r>
        <w:r w:rsidR="00D8776C">
          <w:rPr>
            <w:noProof/>
            <w:webHidden/>
          </w:rPr>
          <w:fldChar w:fldCharType="begin"/>
        </w:r>
        <w:r w:rsidR="00D8776C">
          <w:rPr>
            <w:noProof/>
            <w:webHidden/>
          </w:rPr>
          <w:instrText xml:space="preserve"> PAGEREF _Toc133932572 \h </w:instrText>
        </w:r>
        <w:r w:rsidR="00D8776C">
          <w:rPr>
            <w:noProof/>
            <w:webHidden/>
          </w:rPr>
        </w:r>
        <w:r w:rsidR="00D8776C">
          <w:rPr>
            <w:noProof/>
            <w:webHidden/>
          </w:rPr>
          <w:fldChar w:fldCharType="separate"/>
        </w:r>
        <w:r w:rsidR="00D8776C">
          <w:rPr>
            <w:noProof/>
            <w:webHidden/>
          </w:rPr>
          <w:t>29</w:t>
        </w:r>
        <w:r w:rsidR="00D8776C">
          <w:rPr>
            <w:noProof/>
            <w:webHidden/>
          </w:rPr>
          <w:fldChar w:fldCharType="end"/>
        </w:r>
      </w:hyperlink>
    </w:p>
    <w:p w14:paraId="530096AC" w14:textId="62E3CA30"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73" w:history="1">
        <w:r w:rsidR="00D8776C" w:rsidRPr="00D4190A">
          <w:rPr>
            <w:rStyle w:val="Lienhypertexte"/>
            <w:noProof/>
          </w:rPr>
          <w:t>4.17</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Obligations du fournisseur (art. 137 et 138)</w:t>
        </w:r>
        <w:r w:rsidR="00D8776C">
          <w:rPr>
            <w:noProof/>
            <w:webHidden/>
          </w:rPr>
          <w:tab/>
        </w:r>
        <w:r w:rsidR="00D8776C">
          <w:rPr>
            <w:noProof/>
            <w:webHidden/>
          </w:rPr>
          <w:fldChar w:fldCharType="begin"/>
        </w:r>
        <w:r w:rsidR="00D8776C">
          <w:rPr>
            <w:noProof/>
            <w:webHidden/>
          </w:rPr>
          <w:instrText xml:space="preserve"> PAGEREF _Toc133932573 \h </w:instrText>
        </w:r>
        <w:r w:rsidR="00D8776C">
          <w:rPr>
            <w:noProof/>
            <w:webHidden/>
          </w:rPr>
        </w:r>
        <w:r w:rsidR="00D8776C">
          <w:rPr>
            <w:noProof/>
            <w:webHidden/>
          </w:rPr>
          <w:fldChar w:fldCharType="separate"/>
        </w:r>
        <w:r w:rsidR="00D8776C">
          <w:rPr>
            <w:noProof/>
            <w:webHidden/>
          </w:rPr>
          <w:t>29</w:t>
        </w:r>
        <w:r w:rsidR="00D8776C">
          <w:rPr>
            <w:noProof/>
            <w:webHidden/>
          </w:rPr>
          <w:fldChar w:fldCharType="end"/>
        </w:r>
      </w:hyperlink>
    </w:p>
    <w:p w14:paraId="58A1236B" w14:textId="31249602"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74" w:history="1">
        <w:r w:rsidR="00D8776C" w:rsidRPr="00D4190A">
          <w:rPr>
            <w:rStyle w:val="Lienhypertexte"/>
            <w:noProof/>
          </w:rPr>
          <w:t>4.18</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Transfert de propriété en cas de location-vente (art. 139)</w:t>
        </w:r>
        <w:r w:rsidR="00D8776C">
          <w:rPr>
            <w:noProof/>
            <w:webHidden/>
          </w:rPr>
          <w:tab/>
        </w:r>
        <w:r w:rsidR="00D8776C">
          <w:rPr>
            <w:noProof/>
            <w:webHidden/>
          </w:rPr>
          <w:fldChar w:fldCharType="begin"/>
        </w:r>
        <w:r w:rsidR="00D8776C">
          <w:rPr>
            <w:noProof/>
            <w:webHidden/>
          </w:rPr>
          <w:instrText xml:space="preserve"> PAGEREF _Toc133932574 \h </w:instrText>
        </w:r>
        <w:r w:rsidR="00D8776C">
          <w:rPr>
            <w:noProof/>
            <w:webHidden/>
          </w:rPr>
        </w:r>
        <w:r w:rsidR="00D8776C">
          <w:rPr>
            <w:noProof/>
            <w:webHidden/>
          </w:rPr>
          <w:fldChar w:fldCharType="separate"/>
        </w:r>
        <w:r w:rsidR="00D8776C">
          <w:rPr>
            <w:noProof/>
            <w:webHidden/>
          </w:rPr>
          <w:t>29</w:t>
        </w:r>
        <w:r w:rsidR="00D8776C">
          <w:rPr>
            <w:noProof/>
            <w:webHidden/>
          </w:rPr>
          <w:fldChar w:fldCharType="end"/>
        </w:r>
      </w:hyperlink>
    </w:p>
    <w:p w14:paraId="38D89F08" w14:textId="24F2DB6E"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75" w:history="1">
        <w:r w:rsidR="00D8776C" w:rsidRPr="00D4190A">
          <w:rPr>
            <w:rStyle w:val="Lienhypertexte"/>
            <w:noProof/>
          </w:rPr>
          <w:t>4.19</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Délai de garantie en cas de location-vente (art. 140)</w:t>
        </w:r>
        <w:r w:rsidR="00D8776C">
          <w:rPr>
            <w:noProof/>
            <w:webHidden/>
          </w:rPr>
          <w:tab/>
        </w:r>
        <w:r w:rsidR="00D8776C">
          <w:rPr>
            <w:noProof/>
            <w:webHidden/>
          </w:rPr>
          <w:fldChar w:fldCharType="begin"/>
        </w:r>
        <w:r w:rsidR="00D8776C">
          <w:rPr>
            <w:noProof/>
            <w:webHidden/>
          </w:rPr>
          <w:instrText xml:space="preserve"> PAGEREF _Toc133932575 \h </w:instrText>
        </w:r>
        <w:r w:rsidR="00D8776C">
          <w:rPr>
            <w:noProof/>
            <w:webHidden/>
          </w:rPr>
        </w:r>
        <w:r w:rsidR="00D8776C">
          <w:rPr>
            <w:noProof/>
            <w:webHidden/>
          </w:rPr>
          <w:fldChar w:fldCharType="separate"/>
        </w:r>
        <w:r w:rsidR="00D8776C">
          <w:rPr>
            <w:noProof/>
            <w:webHidden/>
          </w:rPr>
          <w:t>29</w:t>
        </w:r>
        <w:r w:rsidR="00D8776C">
          <w:rPr>
            <w:noProof/>
            <w:webHidden/>
          </w:rPr>
          <w:fldChar w:fldCharType="end"/>
        </w:r>
      </w:hyperlink>
    </w:p>
    <w:p w14:paraId="6959C39B" w14:textId="09040061"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76" w:history="1">
        <w:r w:rsidR="00D8776C" w:rsidRPr="00D4190A">
          <w:rPr>
            <w:rStyle w:val="Lienhypertexte"/>
            <w:noProof/>
          </w:rPr>
          <w:t>4.20</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Paiement du prix (art.141)</w:t>
        </w:r>
        <w:r w:rsidR="00D8776C">
          <w:rPr>
            <w:noProof/>
            <w:webHidden/>
          </w:rPr>
          <w:tab/>
        </w:r>
        <w:r w:rsidR="00D8776C">
          <w:rPr>
            <w:noProof/>
            <w:webHidden/>
          </w:rPr>
          <w:fldChar w:fldCharType="begin"/>
        </w:r>
        <w:r w:rsidR="00D8776C">
          <w:rPr>
            <w:noProof/>
            <w:webHidden/>
          </w:rPr>
          <w:instrText xml:space="preserve"> PAGEREF _Toc133932576 \h </w:instrText>
        </w:r>
        <w:r w:rsidR="00D8776C">
          <w:rPr>
            <w:noProof/>
            <w:webHidden/>
          </w:rPr>
        </w:r>
        <w:r w:rsidR="00D8776C">
          <w:rPr>
            <w:noProof/>
            <w:webHidden/>
          </w:rPr>
          <w:fldChar w:fldCharType="separate"/>
        </w:r>
        <w:r w:rsidR="00D8776C">
          <w:rPr>
            <w:noProof/>
            <w:webHidden/>
          </w:rPr>
          <w:t>30</w:t>
        </w:r>
        <w:r w:rsidR="00D8776C">
          <w:rPr>
            <w:noProof/>
            <w:webHidden/>
          </w:rPr>
          <w:fldChar w:fldCharType="end"/>
        </w:r>
      </w:hyperlink>
    </w:p>
    <w:p w14:paraId="33B1F903" w14:textId="1566669C"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77" w:history="1">
        <w:r w:rsidR="00D8776C" w:rsidRPr="00D4190A">
          <w:rPr>
            <w:rStyle w:val="Lienhypertexte"/>
            <w:noProof/>
          </w:rPr>
          <w:t>4.21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 xml:space="preserve">Réceptions définitives (art. 142 </w:t>
        </w:r>
        <w:r w:rsidR="00D8776C" w:rsidRPr="00D4190A">
          <w:rPr>
            <w:rStyle w:val="Lienhypertexte"/>
            <w:noProof/>
            <w:highlight w:val="lightGray"/>
          </w:rPr>
          <w:t>OU</w:t>
        </w:r>
        <w:r w:rsidR="00D8776C" w:rsidRPr="00D4190A">
          <w:rPr>
            <w:rStyle w:val="Lienhypertexte"/>
            <w:noProof/>
          </w:rPr>
          <w:t xml:space="preserve"> 143)</w:t>
        </w:r>
        <w:r w:rsidR="00D8776C">
          <w:rPr>
            <w:noProof/>
            <w:webHidden/>
          </w:rPr>
          <w:tab/>
        </w:r>
        <w:r w:rsidR="00D8776C">
          <w:rPr>
            <w:noProof/>
            <w:webHidden/>
          </w:rPr>
          <w:fldChar w:fldCharType="begin"/>
        </w:r>
        <w:r w:rsidR="00D8776C">
          <w:rPr>
            <w:noProof/>
            <w:webHidden/>
          </w:rPr>
          <w:instrText xml:space="preserve"> PAGEREF _Toc133932577 \h </w:instrText>
        </w:r>
        <w:r w:rsidR="00D8776C">
          <w:rPr>
            <w:noProof/>
            <w:webHidden/>
          </w:rPr>
        </w:r>
        <w:r w:rsidR="00D8776C">
          <w:rPr>
            <w:noProof/>
            <w:webHidden/>
          </w:rPr>
          <w:fldChar w:fldCharType="separate"/>
        </w:r>
        <w:r w:rsidR="00D8776C">
          <w:rPr>
            <w:noProof/>
            <w:webHidden/>
          </w:rPr>
          <w:t>30</w:t>
        </w:r>
        <w:r w:rsidR="00D8776C">
          <w:rPr>
            <w:noProof/>
            <w:webHidden/>
          </w:rPr>
          <w:fldChar w:fldCharType="end"/>
        </w:r>
      </w:hyperlink>
    </w:p>
    <w:p w14:paraId="4DAAAA8D" w14:textId="5BD88EC9"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78" w:history="1">
        <w:r w:rsidR="00D8776C" w:rsidRPr="00D4190A">
          <w:rPr>
            <w:rStyle w:val="Lienhypertexte"/>
            <w:noProof/>
          </w:rPr>
          <w:t>4.22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Libération de cautionnement (art. 144)</w:t>
        </w:r>
        <w:r w:rsidR="00D8776C">
          <w:rPr>
            <w:noProof/>
            <w:webHidden/>
          </w:rPr>
          <w:tab/>
        </w:r>
        <w:r w:rsidR="00D8776C">
          <w:rPr>
            <w:noProof/>
            <w:webHidden/>
          </w:rPr>
          <w:fldChar w:fldCharType="begin"/>
        </w:r>
        <w:r w:rsidR="00D8776C">
          <w:rPr>
            <w:noProof/>
            <w:webHidden/>
          </w:rPr>
          <w:instrText xml:space="preserve"> PAGEREF _Toc133932578 \h </w:instrText>
        </w:r>
        <w:r w:rsidR="00D8776C">
          <w:rPr>
            <w:noProof/>
            <w:webHidden/>
          </w:rPr>
        </w:r>
        <w:r w:rsidR="00D8776C">
          <w:rPr>
            <w:noProof/>
            <w:webHidden/>
          </w:rPr>
          <w:fldChar w:fldCharType="separate"/>
        </w:r>
        <w:r w:rsidR="00D8776C">
          <w:rPr>
            <w:noProof/>
            <w:webHidden/>
          </w:rPr>
          <w:t>30</w:t>
        </w:r>
        <w:r w:rsidR="00D8776C">
          <w:rPr>
            <w:noProof/>
            <w:webHidden/>
          </w:rPr>
          <w:fldChar w:fldCharType="end"/>
        </w:r>
      </w:hyperlink>
    </w:p>
    <w:p w14:paraId="275DC17C" w14:textId="3CAB82F6" w:rsidR="00D8776C" w:rsidRDefault="00E0541D">
      <w:pPr>
        <w:pStyle w:val="TM1"/>
        <w:rPr>
          <w:rFonts w:asciiTheme="minorHAnsi" w:eastAsiaTheme="minorEastAsia" w:hAnsiTheme="minorHAnsi" w:cstheme="minorBidi"/>
          <w:b w:val="0"/>
          <w:noProof/>
          <w:color w:val="auto"/>
          <w:sz w:val="22"/>
          <w:lang w:val="fr-FR" w:eastAsia="fr-FR"/>
        </w:rPr>
      </w:pPr>
      <w:hyperlink w:anchor="_Toc133932579" w:history="1">
        <w:r w:rsidR="00D8776C" w:rsidRPr="00D4190A">
          <w:rPr>
            <w:rStyle w:val="Lienhypertexte"/>
            <w:noProof/>
          </w:rPr>
          <w:t>5</w:t>
        </w:r>
        <w:r w:rsidR="00D8776C">
          <w:rPr>
            <w:rFonts w:asciiTheme="minorHAnsi" w:eastAsiaTheme="minorEastAsia" w:hAnsiTheme="minorHAnsi" w:cstheme="minorBidi"/>
            <w:b w:val="0"/>
            <w:noProof/>
            <w:color w:val="auto"/>
            <w:sz w:val="22"/>
            <w:lang w:val="fr-FR" w:eastAsia="fr-FR"/>
          </w:rPr>
          <w:tab/>
        </w:r>
        <w:r w:rsidR="00D8776C" w:rsidRPr="00D4190A">
          <w:rPr>
            <w:rStyle w:val="Lienhypertexte"/>
            <w:noProof/>
          </w:rPr>
          <w:t>Termes de référence</w:t>
        </w:r>
        <w:r w:rsidR="00D8776C">
          <w:rPr>
            <w:noProof/>
            <w:webHidden/>
          </w:rPr>
          <w:tab/>
        </w:r>
        <w:r w:rsidR="00D8776C">
          <w:rPr>
            <w:noProof/>
            <w:webHidden/>
          </w:rPr>
          <w:fldChar w:fldCharType="begin"/>
        </w:r>
        <w:r w:rsidR="00D8776C">
          <w:rPr>
            <w:noProof/>
            <w:webHidden/>
          </w:rPr>
          <w:instrText xml:space="preserve"> PAGEREF _Toc133932579 \h </w:instrText>
        </w:r>
        <w:r w:rsidR="00D8776C">
          <w:rPr>
            <w:noProof/>
            <w:webHidden/>
          </w:rPr>
        </w:r>
        <w:r w:rsidR="00D8776C">
          <w:rPr>
            <w:noProof/>
            <w:webHidden/>
          </w:rPr>
          <w:fldChar w:fldCharType="separate"/>
        </w:r>
        <w:r w:rsidR="00D8776C">
          <w:rPr>
            <w:noProof/>
            <w:webHidden/>
          </w:rPr>
          <w:t>31</w:t>
        </w:r>
        <w:r w:rsidR="00D8776C">
          <w:rPr>
            <w:noProof/>
            <w:webHidden/>
          </w:rPr>
          <w:fldChar w:fldCharType="end"/>
        </w:r>
      </w:hyperlink>
    </w:p>
    <w:p w14:paraId="52D478DA" w14:textId="5E9C402A"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80" w:history="1">
        <w:r w:rsidR="00D8776C" w:rsidRPr="00D4190A">
          <w:rPr>
            <w:rStyle w:val="Lienhypertexte"/>
            <w:caps/>
            <w:noProof/>
          </w:rPr>
          <w:t>5.1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Contexte et justification</w:t>
        </w:r>
        <w:r w:rsidR="00D8776C">
          <w:rPr>
            <w:noProof/>
            <w:webHidden/>
          </w:rPr>
          <w:tab/>
        </w:r>
        <w:r w:rsidR="00D8776C">
          <w:rPr>
            <w:noProof/>
            <w:webHidden/>
          </w:rPr>
          <w:fldChar w:fldCharType="begin"/>
        </w:r>
        <w:r w:rsidR="00D8776C">
          <w:rPr>
            <w:noProof/>
            <w:webHidden/>
          </w:rPr>
          <w:instrText xml:space="preserve"> PAGEREF _Toc133932580 \h </w:instrText>
        </w:r>
        <w:r w:rsidR="00D8776C">
          <w:rPr>
            <w:noProof/>
            <w:webHidden/>
          </w:rPr>
        </w:r>
        <w:r w:rsidR="00D8776C">
          <w:rPr>
            <w:noProof/>
            <w:webHidden/>
          </w:rPr>
          <w:fldChar w:fldCharType="separate"/>
        </w:r>
        <w:r w:rsidR="00D8776C">
          <w:rPr>
            <w:noProof/>
            <w:webHidden/>
          </w:rPr>
          <w:t>31</w:t>
        </w:r>
        <w:r w:rsidR="00D8776C">
          <w:rPr>
            <w:noProof/>
            <w:webHidden/>
          </w:rPr>
          <w:fldChar w:fldCharType="end"/>
        </w:r>
      </w:hyperlink>
    </w:p>
    <w:p w14:paraId="3C2D35FC" w14:textId="64A76BD0"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81" w:history="1">
        <w:r w:rsidR="00D8776C" w:rsidRPr="00D4190A">
          <w:rPr>
            <w:rStyle w:val="Lienhypertexte"/>
            <w:noProof/>
          </w:rPr>
          <w:t>5.2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Description de la prestation</w:t>
        </w:r>
        <w:r w:rsidR="00D8776C">
          <w:rPr>
            <w:noProof/>
            <w:webHidden/>
          </w:rPr>
          <w:tab/>
        </w:r>
        <w:r w:rsidR="00D8776C">
          <w:rPr>
            <w:noProof/>
            <w:webHidden/>
          </w:rPr>
          <w:fldChar w:fldCharType="begin"/>
        </w:r>
        <w:r w:rsidR="00D8776C">
          <w:rPr>
            <w:noProof/>
            <w:webHidden/>
          </w:rPr>
          <w:instrText xml:space="preserve"> PAGEREF _Toc133932581 \h </w:instrText>
        </w:r>
        <w:r w:rsidR="00D8776C">
          <w:rPr>
            <w:noProof/>
            <w:webHidden/>
          </w:rPr>
        </w:r>
        <w:r w:rsidR="00D8776C">
          <w:rPr>
            <w:noProof/>
            <w:webHidden/>
          </w:rPr>
          <w:fldChar w:fldCharType="separate"/>
        </w:r>
        <w:r w:rsidR="00D8776C">
          <w:rPr>
            <w:noProof/>
            <w:webHidden/>
          </w:rPr>
          <w:t>31</w:t>
        </w:r>
        <w:r w:rsidR="00D8776C">
          <w:rPr>
            <w:noProof/>
            <w:webHidden/>
          </w:rPr>
          <w:fldChar w:fldCharType="end"/>
        </w:r>
      </w:hyperlink>
    </w:p>
    <w:p w14:paraId="2D7CE8E1" w14:textId="19C8C646"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82" w:history="1">
        <w:r w:rsidR="00D8776C" w:rsidRPr="00D4190A">
          <w:rPr>
            <w:rStyle w:val="Lienhypertexte"/>
            <w:noProof/>
          </w:rPr>
          <w:t xml:space="preserve">5.3 </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Description fonctionnelle</w:t>
        </w:r>
        <w:r w:rsidR="00D8776C">
          <w:rPr>
            <w:noProof/>
            <w:webHidden/>
          </w:rPr>
          <w:tab/>
        </w:r>
        <w:r w:rsidR="00D8776C">
          <w:rPr>
            <w:noProof/>
            <w:webHidden/>
          </w:rPr>
          <w:fldChar w:fldCharType="begin"/>
        </w:r>
        <w:r w:rsidR="00D8776C">
          <w:rPr>
            <w:noProof/>
            <w:webHidden/>
          </w:rPr>
          <w:instrText xml:space="preserve"> PAGEREF _Toc133932582 \h </w:instrText>
        </w:r>
        <w:r w:rsidR="00D8776C">
          <w:rPr>
            <w:noProof/>
            <w:webHidden/>
          </w:rPr>
        </w:r>
        <w:r w:rsidR="00D8776C">
          <w:rPr>
            <w:noProof/>
            <w:webHidden/>
          </w:rPr>
          <w:fldChar w:fldCharType="separate"/>
        </w:r>
        <w:r w:rsidR="00D8776C">
          <w:rPr>
            <w:noProof/>
            <w:webHidden/>
          </w:rPr>
          <w:t>32</w:t>
        </w:r>
        <w:r w:rsidR="00D8776C">
          <w:rPr>
            <w:noProof/>
            <w:webHidden/>
          </w:rPr>
          <w:fldChar w:fldCharType="end"/>
        </w:r>
      </w:hyperlink>
    </w:p>
    <w:p w14:paraId="2BFEBB88" w14:textId="79907F5A"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83" w:history="1">
        <w:r w:rsidR="00D8776C" w:rsidRPr="00D4190A">
          <w:rPr>
            <w:rStyle w:val="Lienhypertexte"/>
            <w:noProof/>
          </w:rPr>
          <w:t>5.4</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Livrables</w:t>
        </w:r>
        <w:r w:rsidR="00D8776C">
          <w:rPr>
            <w:noProof/>
            <w:webHidden/>
          </w:rPr>
          <w:tab/>
        </w:r>
        <w:r w:rsidR="00D8776C">
          <w:rPr>
            <w:noProof/>
            <w:webHidden/>
          </w:rPr>
          <w:fldChar w:fldCharType="begin"/>
        </w:r>
        <w:r w:rsidR="00D8776C">
          <w:rPr>
            <w:noProof/>
            <w:webHidden/>
          </w:rPr>
          <w:instrText xml:space="preserve"> PAGEREF _Toc133932583 \h </w:instrText>
        </w:r>
        <w:r w:rsidR="00D8776C">
          <w:rPr>
            <w:noProof/>
            <w:webHidden/>
          </w:rPr>
        </w:r>
        <w:r w:rsidR="00D8776C">
          <w:rPr>
            <w:noProof/>
            <w:webHidden/>
          </w:rPr>
          <w:fldChar w:fldCharType="separate"/>
        </w:r>
        <w:r w:rsidR="00D8776C">
          <w:rPr>
            <w:noProof/>
            <w:webHidden/>
          </w:rPr>
          <w:t>32</w:t>
        </w:r>
        <w:r w:rsidR="00D8776C">
          <w:rPr>
            <w:noProof/>
            <w:webHidden/>
          </w:rPr>
          <w:fldChar w:fldCharType="end"/>
        </w:r>
      </w:hyperlink>
    </w:p>
    <w:p w14:paraId="666D284C" w14:textId="3DF270F8"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84" w:history="1">
        <w:r w:rsidR="00D8776C" w:rsidRPr="00D4190A">
          <w:rPr>
            <w:rStyle w:val="Lienhypertexte"/>
            <w:noProof/>
          </w:rPr>
          <w:t>5.5</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Experts</w:t>
        </w:r>
        <w:r w:rsidR="00D8776C">
          <w:rPr>
            <w:noProof/>
            <w:webHidden/>
          </w:rPr>
          <w:tab/>
        </w:r>
        <w:r w:rsidR="00D8776C">
          <w:rPr>
            <w:noProof/>
            <w:webHidden/>
          </w:rPr>
          <w:fldChar w:fldCharType="begin"/>
        </w:r>
        <w:r w:rsidR="00D8776C">
          <w:rPr>
            <w:noProof/>
            <w:webHidden/>
          </w:rPr>
          <w:instrText xml:space="preserve"> PAGEREF _Toc133932584 \h </w:instrText>
        </w:r>
        <w:r w:rsidR="00D8776C">
          <w:rPr>
            <w:noProof/>
            <w:webHidden/>
          </w:rPr>
        </w:r>
        <w:r w:rsidR="00D8776C">
          <w:rPr>
            <w:noProof/>
            <w:webHidden/>
          </w:rPr>
          <w:fldChar w:fldCharType="separate"/>
        </w:r>
        <w:r w:rsidR="00D8776C">
          <w:rPr>
            <w:noProof/>
            <w:webHidden/>
          </w:rPr>
          <w:t>32</w:t>
        </w:r>
        <w:r w:rsidR="00D8776C">
          <w:rPr>
            <w:noProof/>
            <w:webHidden/>
          </w:rPr>
          <w:fldChar w:fldCharType="end"/>
        </w:r>
      </w:hyperlink>
    </w:p>
    <w:p w14:paraId="04AFC7ED" w14:textId="3FE96E10"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85" w:history="1">
        <w:r w:rsidR="00D8776C" w:rsidRPr="00D4190A">
          <w:rPr>
            <w:rStyle w:val="Lienhypertexte"/>
            <w:noProof/>
          </w:rPr>
          <w:t xml:space="preserve">5.6 </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Contrat</w:t>
        </w:r>
        <w:r w:rsidR="00D8776C">
          <w:rPr>
            <w:noProof/>
            <w:webHidden/>
          </w:rPr>
          <w:tab/>
        </w:r>
        <w:r w:rsidR="00D8776C">
          <w:rPr>
            <w:noProof/>
            <w:webHidden/>
          </w:rPr>
          <w:fldChar w:fldCharType="begin"/>
        </w:r>
        <w:r w:rsidR="00D8776C">
          <w:rPr>
            <w:noProof/>
            <w:webHidden/>
          </w:rPr>
          <w:instrText xml:space="preserve"> PAGEREF _Toc133932585 \h </w:instrText>
        </w:r>
        <w:r w:rsidR="00D8776C">
          <w:rPr>
            <w:noProof/>
            <w:webHidden/>
          </w:rPr>
        </w:r>
        <w:r w:rsidR="00D8776C">
          <w:rPr>
            <w:noProof/>
            <w:webHidden/>
          </w:rPr>
          <w:fldChar w:fldCharType="separate"/>
        </w:r>
        <w:r w:rsidR="00D8776C">
          <w:rPr>
            <w:noProof/>
            <w:webHidden/>
          </w:rPr>
          <w:t>33</w:t>
        </w:r>
        <w:r w:rsidR="00D8776C">
          <w:rPr>
            <w:noProof/>
            <w:webHidden/>
          </w:rPr>
          <w:fldChar w:fldCharType="end"/>
        </w:r>
      </w:hyperlink>
    </w:p>
    <w:p w14:paraId="66957A2E" w14:textId="1635D8AE"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86" w:history="1">
        <w:r w:rsidR="00D8776C" w:rsidRPr="00D4190A">
          <w:rPr>
            <w:rStyle w:val="Lienhypertexte"/>
            <w:noProof/>
          </w:rPr>
          <w:t>5.7</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Planning</w:t>
        </w:r>
        <w:r w:rsidR="00D8776C">
          <w:rPr>
            <w:noProof/>
            <w:webHidden/>
          </w:rPr>
          <w:tab/>
        </w:r>
        <w:r w:rsidR="00D8776C">
          <w:rPr>
            <w:noProof/>
            <w:webHidden/>
          </w:rPr>
          <w:fldChar w:fldCharType="begin"/>
        </w:r>
        <w:r w:rsidR="00D8776C">
          <w:rPr>
            <w:noProof/>
            <w:webHidden/>
          </w:rPr>
          <w:instrText xml:space="preserve"> PAGEREF _Toc133932586 \h </w:instrText>
        </w:r>
        <w:r w:rsidR="00D8776C">
          <w:rPr>
            <w:noProof/>
            <w:webHidden/>
          </w:rPr>
        </w:r>
        <w:r w:rsidR="00D8776C">
          <w:rPr>
            <w:noProof/>
            <w:webHidden/>
          </w:rPr>
          <w:fldChar w:fldCharType="separate"/>
        </w:r>
        <w:r w:rsidR="00D8776C">
          <w:rPr>
            <w:noProof/>
            <w:webHidden/>
          </w:rPr>
          <w:t>33</w:t>
        </w:r>
        <w:r w:rsidR="00D8776C">
          <w:rPr>
            <w:noProof/>
            <w:webHidden/>
          </w:rPr>
          <w:fldChar w:fldCharType="end"/>
        </w:r>
      </w:hyperlink>
    </w:p>
    <w:p w14:paraId="0F7D2190" w14:textId="69733AE3" w:rsidR="00D8776C" w:rsidRDefault="00E0541D">
      <w:pPr>
        <w:pStyle w:val="TM2"/>
        <w:tabs>
          <w:tab w:val="right" w:leader="dot" w:pos="8494"/>
        </w:tabs>
        <w:rPr>
          <w:rFonts w:asciiTheme="minorHAnsi" w:eastAsiaTheme="minorEastAsia" w:hAnsiTheme="minorHAnsi" w:cstheme="minorBidi"/>
          <w:noProof/>
          <w:color w:val="auto"/>
          <w:sz w:val="22"/>
          <w:lang w:val="fr-FR" w:eastAsia="fr-FR"/>
        </w:rPr>
      </w:pPr>
      <w:hyperlink w:anchor="_Toc133932587" w:history="1">
        <w:r w:rsidR="00D8776C" w:rsidRPr="00D4190A">
          <w:rPr>
            <w:rStyle w:val="Lienhypertexte"/>
            <w:noProof/>
          </w:rPr>
          <w:t>Joindre un calendrier montrant clairement les étapes du déploiement des imprimantes. Un chronogramme renseignant les différentes tâches ou activités dans une période de mise œuvre de 14 jours. Cette période est à compter à partir de la date de signature de notification de l’attribution du marché.</w:t>
        </w:r>
        <w:r w:rsidR="00D8776C">
          <w:rPr>
            <w:noProof/>
            <w:webHidden/>
          </w:rPr>
          <w:tab/>
        </w:r>
        <w:r w:rsidR="00D8776C">
          <w:rPr>
            <w:noProof/>
            <w:webHidden/>
          </w:rPr>
          <w:fldChar w:fldCharType="begin"/>
        </w:r>
        <w:r w:rsidR="00D8776C">
          <w:rPr>
            <w:noProof/>
            <w:webHidden/>
          </w:rPr>
          <w:instrText xml:space="preserve"> PAGEREF _Toc133932587 \h </w:instrText>
        </w:r>
        <w:r w:rsidR="00D8776C">
          <w:rPr>
            <w:noProof/>
            <w:webHidden/>
          </w:rPr>
        </w:r>
        <w:r w:rsidR="00D8776C">
          <w:rPr>
            <w:noProof/>
            <w:webHidden/>
          </w:rPr>
          <w:fldChar w:fldCharType="separate"/>
        </w:r>
        <w:r w:rsidR="00D8776C">
          <w:rPr>
            <w:noProof/>
            <w:webHidden/>
          </w:rPr>
          <w:t>33</w:t>
        </w:r>
        <w:r w:rsidR="00D8776C">
          <w:rPr>
            <w:noProof/>
            <w:webHidden/>
          </w:rPr>
          <w:fldChar w:fldCharType="end"/>
        </w:r>
      </w:hyperlink>
    </w:p>
    <w:p w14:paraId="4E7D4589" w14:textId="72921837" w:rsidR="00D8776C" w:rsidRDefault="00E0541D">
      <w:pPr>
        <w:pStyle w:val="TM1"/>
        <w:rPr>
          <w:rFonts w:asciiTheme="minorHAnsi" w:eastAsiaTheme="minorEastAsia" w:hAnsiTheme="minorHAnsi" w:cstheme="minorBidi"/>
          <w:b w:val="0"/>
          <w:noProof/>
          <w:color w:val="auto"/>
          <w:sz w:val="22"/>
          <w:lang w:val="fr-FR" w:eastAsia="fr-FR"/>
        </w:rPr>
      </w:pPr>
      <w:hyperlink w:anchor="_Toc133932588" w:history="1">
        <w:r w:rsidR="00D8776C" w:rsidRPr="00D4190A">
          <w:rPr>
            <w:rStyle w:val="Lienhypertexte"/>
            <w:noProof/>
          </w:rPr>
          <w:t>6</w:t>
        </w:r>
        <w:r w:rsidR="00D8776C">
          <w:rPr>
            <w:rFonts w:asciiTheme="minorHAnsi" w:eastAsiaTheme="minorEastAsia" w:hAnsiTheme="minorHAnsi" w:cstheme="minorBidi"/>
            <w:b w:val="0"/>
            <w:noProof/>
            <w:color w:val="auto"/>
            <w:sz w:val="22"/>
            <w:lang w:val="fr-FR" w:eastAsia="fr-FR"/>
          </w:rPr>
          <w:tab/>
        </w:r>
        <w:r w:rsidR="00D8776C" w:rsidRPr="00D4190A">
          <w:rPr>
            <w:rStyle w:val="Lienhypertexte"/>
            <w:noProof/>
          </w:rPr>
          <w:t>Formulaires d’offre</w:t>
        </w:r>
        <w:r w:rsidR="00D8776C">
          <w:rPr>
            <w:noProof/>
            <w:webHidden/>
          </w:rPr>
          <w:tab/>
        </w:r>
        <w:r w:rsidR="00D8776C">
          <w:rPr>
            <w:noProof/>
            <w:webHidden/>
          </w:rPr>
          <w:fldChar w:fldCharType="begin"/>
        </w:r>
        <w:r w:rsidR="00D8776C">
          <w:rPr>
            <w:noProof/>
            <w:webHidden/>
          </w:rPr>
          <w:instrText xml:space="preserve"> PAGEREF _Toc133932588 \h </w:instrText>
        </w:r>
        <w:r w:rsidR="00D8776C">
          <w:rPr>
            <w:noProof/>
            <w:webHidden/>
          </w:rPr>
        </w:r>
        <w:r w:rsidR="00D8776C">
          <w:rPr>
            <w:noProof/>
            <w:webHidden/>
          </w:rPr>
          <w:fldChar w:fldCharType="separate"/>
        </w:r>
        <w:r w:rsidR="00D8776C">
          <w:rPr>
            <w:noProof/>
            <w:webHidden/>
          </w:rPr>
          <w:t>34</w:t>
        </w:r>
        <w:r w:rsidR="00D8776C">
          <w:rPr>
            <w:noProof/>
            <w:webHidden/>
          </w:rPr>
          <w:fldChar w:fldCharType="end"/>
        </w:r>
      </w:hyperlink>
    </w:p>
    <w:p w14:paraId="36E189C3" w14:textId="601F05ED"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89" w:history="1">
        <w:r w:rsidR="00D8776C" w:rsidRPr="00D4190A">
          <w:rPr>
            <w:rStyle w:val="Lienhypertexte"/>
            <w:noProof/>
          </w:rPr>
          <w:t>6.1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Fiche d’identification</w:t>
        </w:r>
        <w:r w:rsidR="00D8776C">
          <w:rPr>
            <w:noProof/>
            <w:webHidden/>
          </w:rPr>
          <w:tab/>
        </w:r>
        <w:r w:rsidR="00D8776C">
          <w:rPr>
            <w:noProof/>
            <w:webHidden/>
          </w:rPr>
          <w:fldChar w:fldCharType="begin"/>
        </w:r>
        <w:r w:rsidR="00D8776C">
          <w:rPr>
            <w:noProof/>
            <w:webHidden/>
          </w:rPr>
          <w:instrText xml:space="preserve"> PAGEREF _Toc133932589 \h </w:instrText>
        </w:r>
        <w:r w:rsidR="00D8776C">
          <w:rPr>
            <w:noProof/>
            <w:webHidden/>
          </w:rPr>
        </w:r>
        <w:r w:rsidR="00D8776C">
          <w:rPr>
            <w:noProof/>
            <w:webHidden/>
          </w:rPr>
          <w:fldChar w:fldCharType="separate"/>
        </w:r>
        <w:r w:rsidR="00D8776C">
          <w:rPr>
            <w:noProof/>
            <w:webHidden/>
          </w:rPr>
          <w:t>34</w:t>
        </w:r>
        <w:r w:rsidR="00D8776C">
          <w:rPr>
            <w:noProof/>
            <w:webHidden/>
          </w:rPr>
          <w:fldChar w:fldCharType="end"/>
        </w:r>
      </w:hyperlink>
    </w:p>
    <w:p w14:paraId="056ED463" w14:textId="1234C36D" w:rsidR="00D8776C" w:rsidRDefault="00E0541D">
      <w:pPr>
        <w:pStyle w:val="TM3"/>
        <w:rPr>
          <w:rFonts w:asciiTheme="minorHAnsi" w:eastAsiaTheme="minorEastAsia" w:hAnsiTheme="minorHAnsi" w:cstheme="minorBidi"/>
          <w:noProof/>
          <w:color w:val="auto"/>
          <w:sz w:val="22"/>
          <w:lang w:val="fr-FR" w:eastAsia="fr-FR"/>
        </w:rPr>
      </w:pPr>
      <w:hyperlink w:anchor="_Toc133932590" w:history="1">
        <w:r w:rsidR="00D8776C" w:rsidRPr="00D4190A">
          <w:rPr>
            <w:rStyle w:val="Lienhypertexte"/>
            <w:noProof/>
          </w:rPr>
          <w:t>6.1.1</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Personne physique</w:t>
        </w:r>
        <w:r w:rsidR="00D8776C">
          <w:rPr>
            <w:noProof/>
            <w:webHidden/>
          </w:rPr>
          <w:tab/>
        </w:r>
        <w:r w:rsidR="00D8776C">
          <w:rPr>
            <w:noProof/>
            <w:webHidden/>
          </w:rPr>
          <w:fldChar w:fldCharType="begin"/>
        </w:r>
        <w:r w:rsidR="00D8776C">
          <w:rPr>
            <w:noProof/>
            <w:webHidden/>
          </w:rPr>
          <w:instrText xml:space="preserve"> PAGEREF _Toc133932590 \h </w:instrText>
        </w:r>
        <w:r w:rsidR="00D8776C">
          <w:rPr>
            <w:noProof/>
            <w:webHidden/>
          </w:rPr>
        </w:r>
        <w:r w:rsidR="00D8776C">
          <w:rPr>
            <w:noProof/>
            <w:webHidden/>
          </w:rPr>
          <w:fldChar w:fldCharType="separate"/>
        </w:r>
        <w:r w:rsidR="00D8776C">
          <w:rPr>
            <w:noProof/>
            <w:webHidden/>
          </w:rPr>
          <w:t>34</w:t>
        </w:r>
        <w:r w:rsidR="00D8776C">
          <w:rPr>
            <w:noProof/>
            <w:webHidden/>
          </w:rPr>
          <w:fldChar w:fldCharType="end"/>
        </w:r>
      </w:hyperlink>
    </w:p>
    <w:p w14:paraId="07D68594" w14:textId="664D2236" w:rsidR="00D8776C" w:rsidRDefault="00E0541D">
      <w:pPr>
        <w:pStyle w:val="TM3"/>
        <w:rPr>
          <w:rFonts w:asciiTheme="minorHAnsi" w:eastAsiaTheme="minorEastAsia" w:hAnsiTheme="minorHAnsi" w:cstheme="minorBidi"/>
          <w:noProof/>
          <w:color w:val="auto"/>
          <w:sz w:val="22"/>
          <w:lang w:val="fr-FR" w:eastAsia="fr-FR"/>
        </w:rPr>
      </w:pPr>
      <w:hyperlink w:anchor="_Toc133932591" w:history="1">
        <w:r w:rsidR="00D8776C" w:rsidRPr="00D4190A">
          <w:rPr>
            <w:rStyle w:val="Lienhypertexte"/>
            <w:noProof/>
          </w:rPr>
          <w:t>6.1.2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Entité de droit privé/public ayant une forme juridique</w:t>
        </w:r>
        <w:r w:rsidR="00D8776C">
          <w:rPr>
            <w:noProof/>
            <w:webHidden/>
          </w:rPr>
          <w:tab/>
        </w:r>
        <w:r w:rsidR="00D8776C">
          <w:rPr>
            <w:noProof/>
            <w:webHidden/>
          </w:rPr>
          <w:fldChar w:fldCharType="begin"/>
        </w:r>
        <w:r w:rsidR="00D8776C">
          <w:rPr>
            <w:noProof/>
            <w:webHidden/>
          </w:rPr>
          <w:instrText xml:space="preserve"> PAGEREF _Toc133932591 \h </w:instrText>
        </w:r>
        <w:r w:rsidR="00D8776C">
          <w:rPr>
            <w:noProof/>
            <w:webHidden/>
          </w:rPr>
        </w:r>
        <w:r w:rsidR="00D8776C">
          <w:rPr>
            <w:noProof/>
            <w:webHidden/>
          </w:rPr>
          <w:fldChar w:fldCharType="separate"/>
        </w:r>
        <w:r w:rsidR="00D8776C">
          <w:rPr>
            <w:noProof/>
            <w:webHidden/>
          </w:rPr>
          <w:t>35</w:t>
        </w:r>
        <w:r w:rsidR="00D8776C">
          <w:rPr>
            <w:noProof/>
            <w:webHidden/>
          </w:rPr>
          <w:fldChar w:fldCharType="end"/>
        </w:r>
      </w:hyperlink>
    </w:p>
    <w:p w14:paraId="4BCF274D" w14:textId="115EDBFC" w:rsidR="00D8776C" w:rsidRDefault="00E0541D">
      <w:pPr>
        <w:pStyle w:val="TM3"/>
        <w:rPr>
          <w:rFonts w:asciiTheme="minorHAnsi" w:eastAsiaTheme="minorEastAsia" w:hAnsiTheme="minorHAnsi" w:cstheme="minorBidi"/>
          <w:noProof/>
          <w:color w:val="auto"/>
          <w:sz w:val="22"/>
          <w:lang w:val="fr-FR" w:eastAsia="fr-FR"/>
        </w:rPr>
      </w:pPr>
      <w:hyperlink w:anchor="_Toc133932592" w:history="1">
        <w:r w:rsidR="00D8776C" w:rsidRPr="00D4190A">
          <w:rPr>
            <w:rStyle w:val="Lienhypertexte"/>
            <w:noProof/>
          </w:rPr>
          <w:t>6.1.3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Entité de droit public</w:t>
        </w:r>
        <w:r w:rsidR="00D8776C">
          <w:rPr>
            <w:noProof/>
            <w:webHidden/>
          </w:rPr>
          <w:tab/>
        </w:r>
        <w:r w:rsidR="00D8776C">
          <w:rPr>
            <w:noProof/>
            <w:webHidden/>
          </w:rPr>
          <w:fldChar w:fldCharType="begin"/>
        </w:r>
        <w:r w:rsidR="00D8776C">
          <w:rPr>
            <w:noProof/>
            <w:webHidden/>
          </w:rPr>
          <w:instrText xml:space="preserve"> PAGEREF _Toc133932592 \h </w:instrText>
        </w:r>
        <w:r w:rsidR="00D8776C">
          <w:rPr>
            <w:noProof/>
            <w:webHidden/>
          </w:rPr>
        </w:r>
        <w:r w:rsidR="00D8776C">
          <w:rPr>
            <w:noProof/>
            <w:webHidden/>
          </w:rPr>
          <w:fldChar w:fldCharType="separate"/>
        </w:r>
        <w:r w:rsidR="00D8776C">
          <w:rPr>
            <w:noProof/>
            <w:webHidden/>
          </w:rPr>
          <w:t>36</w:t>
        </w:r>
        <w:r w:rsidR="00D8776C">
          <w:rPr>
            <w:noProof/>
            <w:webHidden/>
          </w:rPr>
          <w:fldChar w:fldCharType="end"/>
        </w:r>
      </w:hyperlink>
    </w:p>
    <w:p w14:paraId="65239913" w14:textId="040593EE" w:rsidR="00D8776C" w:rsidRDefault="00E0541D">
      <w:pPr>
        <w:pStyle w:val="TM3"/>
        <w:rPr>
          <w:rFonts w:asciiTheme="minorHAnsi" w:eastAsiaTheme="minorEastAsia" w:hAnsiTheme="minorHAnsi" w:cstheme="minorBidi"/>
          <w:noProof/>
          <w:color w:val="auto"/>
          <w:sz w:val="22"/>
          <w:lang w:val="fr-FR" w:eastAsia="fr-FR"/>
        </w:rPr>
      </w:pPr>
      <w:hyperlink w:anchor="_Toc133932593" w:history="1">
        <w:r w:rsidR="00D8776C" w:rsidRPr="00D4190A">
          <w:rPr>
            <w:rStyle w:val="Lienhypertexte"/>
            <w:noProof/>
          </w:rPr>
          <w:t>6.1.4</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Sous-traitants</w:t>
        </w:r>
        <w:r w:rsidR="00D8776C">
          <w:rPr>
            <w:noProof/>
            <w:webHidden/>
          </w:rPr>
          <w:tab/>
        </w:r>
        <w:r w:rsidR="00D8776C">
          <w:rPr>
            <w:noProof/>
            <w:webHidden/>
          </w:rPr>
          <w:fldChar w:fldCharType="begin"/>
        </w:r>
        <w:r w:rsidR="00D8776C">
          <w:rPr>
            <w:noProof/>
            <w:webHidden/>
          </w:rPr>
          <w:instrText xml:space="preserve"> PAGEREF _Toc133932593 \h </w:instrText>
        </w:r>
        <w:r w:rsidR="00D8776C">
          <w:rPr>
            <w:noProof/>
            <w:webHidden/>
          </w:rPr>
        </w:r>
        <w:r w:rsidR="00D8776C">
          <w:rPr>
            <w:noProof/>
            <w:webHidden/>
          </w:rPr>
          <w:fldChar w:fldCharType="separate"/>
        </w:r>
        <w:r w:rsidR="00D8776C">
          <w:rPr>
            <w:noProof/>
            <w:webHidden/>
          </w:rPr>
          <w:t>36</w:t>
        </w:r>
        <w:r w:rsidR="00D8776C">
          <w:rPr>
            <w:noProof/>
            <w:webHidden/>
          </w:rPr>
          <w:fldChar w:fldCharType="end"/>
        </w:r>
      </w:hyperlink>
    </w:p>
    <w:p w14:paraId="21B46185" w14:textId="0D7C0F6A"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94" w:history="1">
        <w:r w:rsidR="00D8776C" w:rsidRPr="00D4190A">
          <w:rPr>
            <w:rStyle w:val="Lienhypertexte"/>
            <w:noProof/>
          </w:rPr>
          <w:t>6.2</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Formulaire d’offre - Prix</w:t>
        </w:r>
        <w:r w:rsidR="00D8776C">
          <w:rPr>
            <w:noProof/>
            <w:webHidden/>
          </w:rPr>
          <w:tab/>
        </w:r>
        <w:r w:rsidR="00D8776C">
          <w:rPr>
            <w:noProof/>
            <w:webHidden/>
          </w:rPr>
          <w:fldChar w:fldCharType="begin"/>
        </w:r>
        <w:r w:rsidR="00D8776C">
          <w:rPr>
            <w:noProof/>
            <w:webHidden/>
          </w:rPr>
          <w:instrText xml:space="preserve"> PAGEREF _Toc133932594 \h </w:instrText>
        </w:r>
        <w:r w:rsidR="00D8776C">
          <w:rPr>
            <w:noProof/>
            <w:webHidden/>
          </w:rPr>
        </w:r>
        <w:r w:rsidR="00D8776C">
          <w:rPr>
            <w:noProof/>
            <w:webHidden/>
          </w:rPr>
          <w:fldChar w:fldCharType="separate"/>
        </w:r>
        <w:r w:rsidR="00D8776C">
          <w:rPr>
            <w:noProof/>
            <w:webHidden/>
          </w:rPr>
          <w:t>37</w:t>
        </w:r>
        <w:r w:rsidR="00D8776C">
          <w:rPr>
            <w:noProof/>
            <w:webHidden/>
          </w:rPr>
          <w:fldChar w:fldCharType="end"/>
        </w:r>
      </w:hyperlink>
    </w:p>
    <w:p w14:paraId="200DE936" w14:textId="73915C62"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95" w:history="1">
        <w:r w:rsidR="00D8776C" w:rsidRPr="00D4190A">
          <w:rPr>
            <w:rStyle w:val="Lienhypertexte"/>
            <w:noProof/>
          </w:rPr>
          <w:t>6.3</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Déclaration sur l’honneur – motifs d’exclusion</w:t>
        </w:r>
        <w:r w:rsidR="00D8776C">
          <w:rPr>
            <w:noProof/>
            <w:webHidden/>
          </w:rPr>
          <w:tab/>
        </w:r>
        <w:r w:rsidR="00D8776C">
          <w:rPr>
            <w:noProof/>
            <w:webHidden/>
          </w:rPr>
          <w:fldChar w:fldCharType="begin"/>
        </w:r>
        <w:r w:rsidR="00D8776C">
          <w:rPr>
            <w:noProof/>
            <w:webHidden/>
          </w:rPr>
          <w:instrText xml:space="preserve"> PAGEREF _Toc133932595 \h </w:instrText>
        </w:r>
        <w:r w:rsidR="00D8776C">
          <w:rPr>
            <w:noProof/>
            <w:webHidden/>
          </w:rPr>
        </w:r>
        <w:r w:rsidR="00D8776C">
          <w:rPr>
            <w:noProof/>
            <w:webHidden/>
          </w:rPr>
          <w:fldChar w:fldCharType="separate"/>
        </w:r>
        <w:r w:rsidR="00D8776C">
          <w:rPr>
            <w:noProof/>
            <w:webHidden/>
          </w:rPr>
          <w:t>38</w:t>
        </w:r>
        <w:r w:rsidR="00D8776C">
          <w:rPr>
            <w:noProof/>
            <w:webHidden/>
          </w:rPr>
          <w:fldChar w:fldCharType="end"/>
        </w:r>
      </w:hyperlink>
    </w:p>
    <w:p w14:paraId="50B87171" w14:textId="7784CD77"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96" w:history="1">
        <w:r w:rsidR="00D8776C" w:rsidRPr="00D4190A">
          <w:rPr>
            <w:rStyle w:val="Lienhypertexte"/>
            <w:noProof/>
            <w:highlight w:val="yellow"/>
          </w:rPr>
          <w:t>6.4</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highlight w:val="yellow"/>
          </w:rPr>
          <w:t>Déclaration intégrité soumissionnaires</w:t>
        </w:r>
        <w:r w:rsidR="00D8776C">
          <w:rPr>
            <w:noProof/>
            <w:webHidden/>
          </w:rPr>
          <w:tab/>
        </w:r>
        <w:r w:rsidR="00D8776C">
          <w:rPr>
            <w:noProof/>
            <w:webHidden/>
          </w:rPr>
          <w:fldChar w:fldCharType="begin"/>
        </w:r>
        <w:r w:rsidR="00D8776C">
          <w:rPr>
            <w:noProof/>
            <w:webHidden/>
          </w:rPr>
          <w:instrText xml:space="preserve"> PAGEREF _Toc133932596 \h </w:instrText>
        </w:r>
        <w:r w:rsidR="00D8776C">
          <w:rPr>
            <w:noProof/>
            <w:webHidden/>
          </w:rPr>
        </w:r>
        <w:r w:rsidR="00D8776C">
          <w:rPr>
            <w:noProof/>
            <w:webHidden/>
          </w:rPr>
          <w:fldChar w:fldCharType="separate"/>
        </w:r>
        <w:r w:rsidR="00D8776C">
          <w:rPr>
            <w:noProof/>
            <w:webHidden/>
          </w:rPr>
          <w:t>40</w:t>
        </w:r>
        <w:r w:rsidR="00D8776C">
          <w:rPr>
            <w:noProof/>
            <w:webHidden/>
          </w:rPr>
          <w:fldChar w:fldCharType="end"/>
        </w:r>
      </w:hyperlink>
    </w:p>
    <w:p w14:paraId="4EE4D810" w14:textId="0BED466C"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97" w:history="1">
        <w:r w:rsidR="00D8776C" w:rsidRPr="00D4190A">
          <w:rPr>
            <w:rStyle w:val="Lienhypertexte"/>
            <w:noProof/>
          </w:rPr>
          <w:t>6.5</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Bordereau de prix : Option exigée</w:t>
        </w:r>
        <w:r w:rsidR="00D8776C">
          <w:rPr>
            <w:noProof/>
            <w:webHidden/>
          </w:rPr>
          <w:tab/>
        </w:r>
        <w:r w:rsidR="00D8776C">
          <w:rPr>
            <w:noProof/>
            <w:webHidden/>
          </w:rPr>
          <w:fldChar w:fldCharType="begin"/>
        </w:r>
        <w:r w:rsidR="00D8776C">
          <w:rPr>
            <w:noProof/>
            <w:webHidden/>
          </w:rPr>
          <w:instrText xml:space="preserve"> PAGEREF _Toc133932597 \h </w:instrText>
        </w:r>
        <w:r w:rsidR="00D8776C">
          <w:rPr>
            <w:noProof/>
            <w:webHidden/>
          </w:rPr>
        </w:r>
        <w:r w:rsidR="00D8776C">
          <w:rPr>
            <w:noProof/>
            <w:webHidden/>
          </w:rPr>
          <w:fldChar w:fldCharType="separate"/>
        </w:r>
        <w:r w:rsidR="00D8776C">
          <w:rPr>
            <w:noProof/>
            <w:webHidden/>
          </w:rPr>
          <w:t>41</w:t>
        </w:r>
        <w:r w:rsidR="00D8776C">
          <w:rPr>
            <w:noProof/>
            <w:webHidden/>
          </w:rPr>
          <w:fldChar w:fldCharType="end"/>
        </w:r>
      </w:hyperlink>
    </w:p>
    <w:p w14:paraId="3C41B9C0" w14:textId="1C655C66"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98" w:history="1">
        <w:r w:rsidR="00D8776C" w:rsidRPr="00D4190A">
          <w:rPr>
            <w:rStyle w:val="Lienhypertexte"/>
            <w:noProof/>
          </w:rPr>
          <w:t>6.6</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SPECIFICATIONS TECHNIQUES</w:t>
        </w:r>
        <w:r w:rsidR="00D8776C">
          <w:rPr>
            <w:noProof/>
            <w:webHidden/>
          </w:rPr>
          <w:tab/>
        </w:r>
        <w:r w:rsidR="00D8776C">
          <w:rPr>
            <w:noProof/>
            <w:webHidden/>
          </w:rPr>
          <w:fldChar w:fldCharType="begin"/>
        </w:r>
        <w:r w:rsidR="00D8776C">
          <w:rPr>
            <w:noProof/>
            <w:webHidden/>
          </w:rPr>
          <w:instrText xml:space="preserve"> PAGEREF _Toc133932598 \h </w:instrText>
        </w:r>
        <w:r w:rsidR="00D8776C">
          <w:rPr>
            <w:noProof/>
            <w:webHidden/>
          </w:rPr>
        </w:r>
        <w:r w:rsidR="00D8776C">
          <w:rPr>
            <w:noProof/>
            <w:webHidden/>
          </w:rPr>
          <w:fldChar w:fldCharType="separate"/>
        </w:r>
        <w:r w:rsidR="00D8776C">
          <w:rPr>
            <w:noProof/>
            <w:webHidden/>
          </w:rPr>
          <w:t>42</w:t>
        </w:r>
        <w:r w:rsidR="00D8776C">
          <w:rPr>
            <w:noProof/>
            <w:webHidden/>
          </w:rPr>
          <w:fldChar w:fldCharType="end"/>
        </w:r>
      </w:hyperlink>
    </w:p>
    <w:p w14:paraId="407FCFB8" w14:textId="06338831"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599" w:history="1">
        <w:r w:rsidR="00D8776C" w:rsidRPr="00D4190A">
          <w:rPr>
            <w:rStyle w:val="Lienhypertexte"/>
            <w:noProof/>
          </w:rPr>
          <w:t>6.7</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Dossier de sélection – capacité économique</w:t>
        </w:r>
        <w:r w:rsidR="00D8776C">
          <w:rPr>
            <w:noProof/>
            <w:webHidden/>
          </w:rPr>
          <w:tab/>
        </w:r>
        <w:r w:rsidR="00D8776C">
          <w:rPr>
            <w:noProof/>
            <w:webHidden/>
          </w:rPr>
          <w:fldChar w:fldCharType="begin"/>
        </w:r>
        <w:r w:rsidR="00D8776C">
          <w:rPr>
            <w:noProof/>
            <w:webHidden/>
          </w:rPr>
          <w:instrText xml:space="preserve"> PAGEREF _Toc133932599 \h </w:instrText>
        </w:r>
        <w:r w:rsidR="00D8776C">
          <w:rPr>
            <w:noProof/>
            <w:webHidden/>
          </w:rPr>
        </w:r>
        <w:r w:rsidR="00D8776C">
          <w:rPr>
            <w:noProof/>
            <w:webHidden/>
          </w:rPr>
          <w:fldChar w:fldCharType="separate"/>
        </w:r>
        <w:r w:rsidR="00D8776C">
          <w:rPr>
            <w:noProof/>
            <w:webHidden/>
          </w:rPr>
          <w:t>47</w:t>
        </w:r>
        <w:r w:rsidR="00D8776C">
          <w:rPr>
            <w:noProof/>
            <w:webHidden/>
          </w:rPr>
          <w:fldChar w:fldCharType="end"/>
        </w:r>
      </w:hyperlink>
    </w:p>
    <w:p w14:paraId="02509EF0" w14:textId="1CF5726E"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600" w:history="1">
        <w:r w:rsidR="00D8776C" w:rsidRPr="00D4190A">
          <w:rPr>
            <w:rStyle w:val="Lienhypertexte"/>
            <w:noProof/>
          </w:rPr>
          <w:t>6.8</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Dossier de sélection – aptitude technique</w:t>
        </w:r>
        <w:r w:rsidR="00D8776C">
          <w:rPr>
            <w:noProof/>
            <w:webHidden/>
          </w:rPr>
          <w:tab/>
        </w:r>
        <w:r w:rsidR="00D8776C">
          <w:rPr>
            <w:noProof/>
            <w:webHidden/>
          </w:rPr>
          <w:fldChar w:fldCharType="begin"/>
        </w:r>
        <w:r w:rsidR="00D8776C">
          <w:rPr>
            <w:noProof/>
            <w:webHidden/>
          </w:rPr>
          <w:instrText xml:space="preserve"> PAGEREF _Toc133932600 \h </w:instrText>
        </w:r>
        <w:r w:rsidR="00D8776C">
          <w:rPr>
            <w:noProof/>
            <w:webHidden/>
          </w:rPr>
        </w:r>
        <w:r w:rsidR="00D8776C">
          <w:rPr>
            <w:noProof/>
            <w:webHidden/>
          </w:rPr>
          <w:fldChar w:fldCharType="separate"/>
        </w:r>
        <w:r w:rsidR="00D8776C">
          <w:rPr>
            <w:noProof/>
            <w:webHidden/>
          </w:rPr>
          <w:t>48</w:t>
        </w:r>
        <w:r w:rsidR="00D8776C">
          <w:rPr>
            <w:noProof/>
            <w:webHidden/>
          </w:rPr>
          <w:fldChar w:fldCharType="end"/>
        </w:r>
      </w:hyperlink>
    </w:p>
    <w:p w14:paraId="69EE0F89" w14:textId="2184DC2E"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601" w:history="1">
        <w:r w:rsidR="00D8776C" w:rsidRPr="00D4190A">
          <w:rPr>
            <w:rStyle w:val="Lienhypertexte"/>
            <w:noProof/>
          </w:rPr>
          <w:t>6.9</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Annexes</w:t>
        </w:r>
        <w:r w:rsidR="00D8776C">
          <w:rPr>
            <w:noProof/>
            <w:webHidden/>
          </w:rPr>
          <w:tab/>
        </w:r>
        <w:r w:rsidR="00D8776C">
          <w:rPr>
            <w:noProof/>
            <w:webHidden/>
          </w:rPr>
          <w:fldChar w:fldCharType="begin"/>
        </w:r>
        <w:r w:rsidR="00D8776C">
          <w:rPr>
            <w:noProof/>
            <w:webHidden/>
          </w:rPr>
          <w:instrText xml:space="preserve"> PAGEREF _Toc133932601 \h </w:instrText>
        </w:r>
        <w:r w:rsidR="00D8776C">
          <w:rPr>
            <w:noProof/>
            <w:webHidden/>
          </w:rPr>
        </w:r>
        <w:r w:rsidR="00D8776C">
          <w:rPr>
            <w:noProof/>
            <w:webHidden/>
          </w:rPr>
          <w:fldChar w:fldCharType="separate"/>
        </w:r>
        <w:r w:rsidR="00D8776C">
          <w:rPr>
            <w:noProof/>
            <w:webHidden/>
          </w:rPr>
          <w:t>49</w:t>
        </w:r>
        <w:r w:rsidR="00D8776C">
          <w:rPr>
            <w:noProof/>
            <w:webHidden/>
          </w:rPr>
          <w:fldChar w:fldCharType="end"/>
        </w:r>
      </w:hyperlink>
    </w:p>
    <w:p w14:paraId="6CD6FD5F" w14:textId="000EA152" w:rsidR="00D8776C" w:rsidRDefault="00E0541D">
      <w:pPr>
        <w:pStyle w:val="TM2"/>
        <w:tabs>
          <w:tab w:val="right" w:leader="dot" w:pos="8494"/>
        </w:tabs>
        <w:rPr>
          <w:rFonts w:asciiTheme="minorHAnsi" w:eastAsiaTheme="minorEastAsia" w:hAnsiTheme="minorHAnsi" w:cstheme="minorBidi"/>
          <w:noProof/>
          <w:color w:val="auto"/>
          <w:sz w:val="22"/>
          <w:lang w:val="fr-FR" w:eastAsia="fr-FR"/>
        </w:rPr>
      </w:pPr>
      <w:hyperlink w:anchor="_Toc133932602" w:history="1">
        <w:r w:rsidR="00D8776C" w:rsidRPr="00D4190A">
          <w:rPr>
            <w:rStyle w:val="Lienhypertexte"/>
            <w:rFonts w:ascii="Georgia" w:eastAsia="Adobe Fan Heiti Std B" w:hAnsi="Georgia"/>
            <w:noProof/>
            <w:lang w:val="fr-FR"/>
          </w:rPr>
          <w:t>Annexe 1 : Déclaration du chiffre d’affaires</w:t>
        </w:r>
        <w:r w:rsidR="00D8776C">
          <w:rPr>
            <w:noProof/>
            <w:webHidden/>
          </w:rPr>
          <w:tab/>
        </w:r>
        <w:r w:rsidR="00D8776C">
          <w:rPr>
            <w:noProof/>
            <w:webHidden/>
          </w:rPr>
          <w:fldChar w:fldCharType="begin"/>
        </w:r>
        <w:r w:rsidR="00D8776C">
          <w:rPr>
            <w:noProof/>
            <w:webHidden/>
          </w:rPr>
          <w:instrText xml:space="preserve"> PAGEREF _Toc133932602 \h </w:instrText>
        </w:r>
        <w:r w:rsidR="00D8776C">
          <w:rPr>
            <w:noProof/>
            <w:webHidden/>
          </w:rPr>
        </w:r>
        <w:r w:rsidR="00D8776C">
          <w:rPr>
            <w:noProof/>
            <w:webHidden/>
          </w:rPr>
          <w:fldChar w:fldCharType="separate"/>
        </w:r>
        <w:r w:rsidR="00D8776C">
          <w:rPr>
            <w:noProof/>
            <w:webHidden/>
          </w:rPr>
          <w:t>49</w:t>
        </w:r>
        <w:r w:rsidR="00D8776C">
          <w:rPr>
            <w:noProof/>
            <w:webHidden/>
          </w:rPr>
          <w:fldChar w:fldCharType="end"/>
        </w:r>
      </w:hyperlink>
    </w:p>
    <w:p w14:paraId="0EC306FF" w14:textId="72DE77DB" w:rsidR="00D8776C" w:rsidRDefault="00E0541D">
      <w:pPr>
        <w:pStyle w:val="TM2"/>
        <w:tabs>
          <w:tab w:val="right" w:leader="dot" w:pos="8494"/>
        </w:tabs>
        <w:rPr>
          <w:rFonts w:asciiTheme="minorHAnsi" w:eastAsiaTheme="minorEastAsia" w:hAnsiTheme="minorHAnsi" w:cstheme="minorBidi"/>
          <w:noProof/>
          <w:color w:val="auto"/>
          <w:sz w:val="22"/>
          <w:lang w:val="fr-FR" w:eastAsia="fr-FR"/>
        </w:rPr>
      </w:pPr>
      <w:hyperlink w:anchor="_Toc133932603" w:history="1">
        <w:r w:rsidR="00D8776C" w:rsidRPr="00D4190A">
          <w:rPr>
            <w:rStyle w:val="Lienhypertexte"/>
            <w:rFonts w:ascii="Georgia" w:eastAsia="Adobe Fan Heiti Std B" w:hAnsi="Georgia"/>
            <w:noProof/>
            <w:lang w:val="fr-FR"/>
          </w:rPr>
          <w:t>Annexe 2 : Compte annuels approuvés</w:t>
        </w:r>
        <w:r w:rsidR="00D8776C">
          <w:rPr>
            <w:noProof/>
            <w:webHidden/>
          </w:rPr>
          <w:tab/>
        </w:r>
        <w:r w:rsidR="00D8776C">
          <w:rPr>
            <w:noProof/>
            <w:webHidden/>
          </w:rPr>
          <w:fldChar w:fldCharType="begin"/>
        </w:r>
        <w:r w:rsidR="00D8776C">
          <w:rPr>
            <w:noProof/>
            <w:webHidden/>
          </w:rPr>
          <w:instrText xml:space="preserve"> PAGEREF _Toc133932603 \h </w:instrText>
        </w:r>
        <w:r w:rsidR="00D8776C">
          <w:rPr>
            <w:noProof/>
            <w:webHidden/>
          </w:rPr>
        </w:r>
        <w:r w:rsidR="00D8776C">
          <w:rPr>
            <w:noProof/>
            <w:webHidden/>
          </w:rPr>
          <w:fldChar w:fldCharType="separate"/>
        </w:r>
        <w:r w:rsidR="00D8776C">
          <w:rPr>
            <w:noProof/>
            <w:webHidden/>
          </w:rPr>
          <w:t>49</w:t>
        </w:r>
        <w:r w:rsidR="00D8776C">
          <w:rPr>
            <w:noProof/>
            <w:webHidden/>
          </w:rPr>
          <w:fldChar w:fldCharType="end"/>
        </w:r>
      </w:hyperlink>
    </w:p>
    <w:p w14:paraId="6AF02440" w14:textId="19BF7E80" w:rsidR="00D8776C" w:rsidRDefault="00E0541D">
      <w:pPr>
        <w:pStyle w:val="TM2"/>
        <w:tabs>
          <w:tab w:val="right" w:leader="dot" w:pos="8494"/>
        </w:tabs>
        <w:rPr>
          <w:rFonts w:asciiTheme="minorHAnsi" w:eastAsiaTheme="minorEastAsia" w:hAnsiTheme="minorHAnsi" w:cstheme="minorBidi"/>
          <w:noProof/>
          <w:color w:val="auto"/>
          <w:sz w:val="22"/>
          <w:lang w:val="fr-FR" w:eastAsia="fr-FR"/>
        </w:rPr>
      </w:pPr>
      <w:hyperlink w:anchor="_Toc133932604" w:history="1">
        <w:r w:rsidR="00D8776C" w:rsidRPr="00D4190A">
          <w:rPr>
            <w:rStyle w:val="Lienhypertexte"/>
            <w:rFonts w:ascii="Georgia" w:eastAsia="Adobe Fan Heiti Std B" w:hAnsi="Georgia"/>
            <w:noProof/>
            <w:lang w:val="fr-FR"/>
          </w:rPr>
          <w:t>Annexe 3 : Liste des équipements et consommables y relatifs</w:t>
        </w:r>
        <w:r w:rsidR="00D8776C">
          <w:rPr>
            <w:noProof/>
            <w:webHidden/>
          </w:rPr>
          <w:tab/>
        </w:r>
        <w:r w:rsidR="00D8776C">
          <w:rPr>
            <w:noProof/>
            <w:webHidden/>
          </w:rPr>
          <w:fldChar w:fldCharType="begin"/>
        </w:r>
        <w:r w:rsidR="00D8776C">
          <w:rPr>
            <w:noProof/>
            <w:webHidden/>
          </w:rPr>
          <w:instrText xml:space="preserve"> PAGEREF _Toc133932604 \h </w:instrText>
        </w:r>
        <w:r w:rsidR="00D8776C">
          <w:rPr>
            <w:noProof/>
            <w:webHidden/>
          </w:rPr>
        </w:r>
        <w:r w:rsidR="00D8776C">
          <w:rPr>
            <w:noProof/>
            <w:webHidden/>
          </w:rPr>
          <w:fldChar w:fldCharType="separate"/>
        </w:r>
        <w:r w:rsidR="00D8776C">
          <w:rPr>
            <w:noProof/>
            <w:webHidden/>
          </w:rPr>
          <w:t>49</w:t>
        </w:r>
        <w:r w:rsidR="00D8776C">
          <w:rPr>
            <w:noProof/>
            <w:webHidden/>
          </w:rPr>
          <w:fldChar w:fldCharType="end"/>
        </w:r>
      </w:hyperlink>
    </w:p>
    <w:p w14:paraId="19AB8D42" w14:textId="02B3847B" w:rsidR="00D8776C" w:rsidRDefault="00E0541D">
      <w:pPr>
        <w:pStyle w:val="TM2"/>
        <w:tabs>
          <w:tab w:val="right" w:leader="dot" w:pos="8494"/>
        </w:tabs>
        <w:rPr>
          <w:rFonts w:asciiTheme="minorHAnsi" w:eastAsiaTheme="minorEastAsia" w:hAnsiTheme="minorHAnsi" w:cstheme="minorBidi"/>
          <w:noProof/>
          <w:color w:val="auto"/>
          <w:sz w:val="22"/>
          <w:lang w:val="fr-FR" w:eastAsia="fr-FR"/>
        </w:rPr>
      </w:pPr>
      <w:hyperlink w:anchor="_Toc133932605" w:history="1">
        <w:r w:rsidR="00D8776C" w:rsidRPr="00D4190A">
          <w:rPr>
            <w:rStyle w:val="Lienhypertexte"/>
            <w:rFonts w:ascii="Georgia" w:eastAsia="Adobe Fan Heiti Std B" w:hAnsi="Georgia"/>
            <w:noProof/>
            <w:lang w:val="fr-FR"/>
          </w:rPr>
          <w:t>Annexe 4 : Services similaires</w:t>
        </w:r>
        <w:r w:rsidR="00D8776C">
          <w:rPr>
            <w:noProof/>
            <w:webHidden/>
          </w:rPr>
          <w:tab/>
        </w:r>
        <w:r w:rsidR="00D8776C">
          <w:rPr>
            <w:noProof/>
            <w:webHidden/>
          </w:rPr>
          <w:fldChar w:fldCharType="begin"/>
        </w:r>
        <w:r w:rsidR="00D8776C">
          <w:rPr>
            <w:noProof/>
            <w:webHidden/>
          </w:rPr>
          <w:instrText xml:space="preserve"> PAGEREF _Toc133932605 \h </w:instrText>
        </w:r>
        <w:r w:rsidR="00D8776C">
          <w:rPr>
            <w:noProof/>
            <w:webHidden/>
          </w:rPr>
        </w:r>
        <w:r w:rsidR="00D8776C">
          <w:rPr>
            <w:noProof/>
            <w:webHidden/>
          </w:rPr>
          <w:fldChar w:fldCharType="separate"/>
        </w:r>
        <w:r w:rsidR="00D8776C">
          <w:rPr>
            <w:noProof/>
            <w:webHidden/>
          </w:rPr>
          <w:t>49</w:t>
        </w:r>
        <w:r w:rsidR="00D8776C">
          <w:rPr>
            <w:noProof/>
            <w:webHidden/>
          </w:rPr>
          <w:fldChar w:fldCharType="end"/>
        </w:r>
      </w:hyperlink>
    </w:p>
    <w:p w14:paraId="6556E6EE" w14:textId="3A98BD97" w:rsidR="00D8776C" w:rsidRDefault="00E0541D">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3932606" w:history="1">
        <w:r w:rsidR="00D8776C" w:rsidRPr="00D4190A">
          <w:rPr>
            <w:rStyle w:val="Lienhypertexte"/>
            <w:noProof/>
          </w:rPr>
          <w:t>6.10</w:t>
        </w:r>
        <w:r w:rsidR="00D8776C">
          <w:rPr>
            <w:rFonts w:asciiTheme="minorHAnsi" w:eastAsiaTheme="minorEastAsia" w:hAnsiTheme="minorHAnsi" w:cstheme="minorBidi"/>
            <w:noProof/>
            <w:color w:val="auto"/>
            <w:sz w:val="22"/>
            <w:lang w:val="fr-FR" w:eastAsia="fr-FR"/>
          </w:rPr>
          <w:tab/>
        </w:r>
        <w:r w:rsidR="00D8776C" w:rsidRPr="00D4190A">
          <w:rPr>
            <w:rStyle w:val="Lienhypertexte"/>
            <w:noProof/>
          </w:rPr>
          <w:t>Documents à remettre – liste exhaustive</w:t>
        </w:r>
        <w:r w:rsidR="00D8776C">
          <w:rPr>
            <w:noProof/>
            <w:webHidden/>
          </w:rPr>
          <w:tab/>
        </w:r>
        <w:r w:rsidR="00D8776C">
          <w:rPr>
            <w:noProof/>
            <w:webHidden/>
          </w:rPr>
          <w:fldChar w:fldCharType="begin"/>
        </w:r>
        <w:r w:rsidR="00D8776C">
          <w:rPr>
            <w:noProof/>
            <w:webHidden/>
          </w:rPr>
          <w:instrText xml:space="preserve"> PAGEREF _Toc133932606 \h </w:instrText>
        </w:r>
        <w:r w:rsidR="00D8776C">
          <w:rPr>
            <w:noProof/>
            <w:webHidden/>
          </w:rPr>
        </w:r>
        <w:r w:rsidR="00D8776C">
          <w:rPr>
            <w:noProof/>
            <w:webHidden/>
          </w:rPr>
          <w:fldChar w:fldCharType="separate"/>
        </w:r>
        <w:r w:rsidR="00D8776C">
          <w:rPr>
            <w:noProof/>
            <w:webHidden/>
          </w:rPr>
          <w:t>50</w:t>
        </w:r>
        <w:r w:rsidR="00D8776C">
          <w:rPr>
            <w:noProof/>
            <w:webHidden/>
          </w:rPr>
          <w:fldChar w:fldCharType="end"/>
        </w:r>
      </w:hyperlink>
    </w:p>
    <w:p w14:paraId="53FA1D91" w14:textId="51E61D04"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33932494"/>
      <w:r>
        <w:lastRenderedPageBreak/>
        <w:t>Généralités</w:t>
      </w:r>
      <w:bookmarkEnd w:id="0"/>
      <w:r w:rsidR="00557219" w:rsidRPr="004145B4">
        <w:t xml:space="preserve"> </w:t>
      </w:r>
    </w:p>
    <w:p w14:paraId="5558DFF7" w14:textId="223F1388" w:rsidR="002B7D5A" w:rsidRPr="007749A0" w:rsidRDefault="006C4396" w:rsidP="00413425">
      <w:pPr>
        <w:pStyle w:val="Titre2"/>
      </w:pPr>
      <w:bookmarkStart w:id="1" w:name="_Toc133932495"/>
      <w:r>
        <w:t>Dérogations aux règles générales d’exécution</w:t>
      </w:r>
      <w:bookmarkEnd w:id="1"/>
    </w:p>
    <w:p w14:paraId="5617B48F" w14:textId="07922E80" w:rsid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6657A0CF" w14:textId="15DFCED7" w:rsidR="00CF4316" w:rsidRPr="005C33F3" w:rsidRDefault="00CF4316" w:rsidP="003229BC">
      <w:pPr>
        <w:pStyle w:val="Corpsdetexte"/>
        <w:shd w:val="clear" w:color="auto" w:fill="FFFFFF" w:themeFill="background1"/>
        <w:rPr>
          <w:rFonts w:ascii="Georgia" w:eastAsia="Calibri" w:hAnsi="Georgia" w:cs="Times New Roman"/>
          <w:color w:val="585756"/>
          <w:kern w:val="0"/>
          <w:sz w:val="21"/>
          <w:szCs w:val="22"/>
          <w:lang w:val="fr-BE"/>
        </w:rPr>
      </w:pPr>
      <w:r w:rsidRPr="00CF4316">
        <w:rPr>
          <w:rFonts w:ascii="Georgia" w:eastAsia="Calibri" w:hAnsi="Georgia" w:cs="Times New Roman"/>
          <w:color w:val="585756"/>
          <w:kern w:val="0"/>
          <w:sz w:val="21"/>
          <w:szCs w:val="22"/>
          <w:lang w:val="fr-BE"/>
        </w:rPr>
        <w:t xml:space="preserve">Dans le présent CSC, il </w:t>
      </w:r>
      <w:r w:rsidR="00FD3AEA">
        <w:rPr>
          <w:rFonts w:ascii="Georgia" w:eastAsia="Calibri" w:hAnsi="Georgia" w:cs="Times New Roman"/>
          <w:color w:val="585756"/>
          <w:kern w:val="0"/>
          <w:sz w:val="21"/>
          <w:szCs w:val="22"/>
          <w:lang w:val="fr-BE"/>
        </w:rPr>
        <w:t>n’est pas dérogé aux RGE.</w:t>
      </w:r>
    </w:p>
    <w:p w14:paraId="62E0B304" w14:textId="210B331D"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33932496"/>
      <w:r>
        <w:t>Pouvoir adjudicateur</w:t>
      </w:r>
      <w:bookmarkEnd w:id="2"/>
      <w:bookmarkEnd w:id="3"/>
      <w:bookmarkEnd w:id="4"/>
      <w:bookmarkEnd w:id="5"/>
    </w:p>
    <w:p w14:paraId="1FAC3236" w14:textId="77777777" w:rsidR="007A0191" w:rsidRDefault="00C91137" w:rsidP="007A019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6ACF0068" w14:textId="17A658F6" w:rsidR="007A0191"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valablement représentée par</w:t>
      </w:r>
      <w:r w:rsidR="00D8776C">
        <w:rPr>
          <w:rFonts w:ascii="Georgia" w:eastAsia="Calibri" w:hAnsi="Georgia" w:cs="Times New Roman"/>
          <w:color w:val="585756"/>
          <w:kern w:val="0"/>
          <w:sz w:val="21"/>
          <w:szCs w:val="22"/>
          <w:lang w:val="fr-BE"/>
        </w:rPr>
        <w:t xml:space="preserve"> </w:t>
      </w:r>
      <w:r w:rsidR="007A0191">
        <w:rPr>
          <w:rFonts w:ascii="Georgia" w:eastAsia="Calibri" w:hAnsi="Georgia"/>
          <w:color w:val="585756"/>
          <w:sz w:val="21"/>
          <w:szCs w:val="22"/>
          <w:lang w:val="fr-BE"/>
        </w:rPr>
        <w:t>Laura JACOBS, Contract Support Manager RDC/RCA.</w:t>
      </w:r>
    </w:p>
    <w:p w14:paraId="676D5F1C" w14:textId="7B2FE607"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33932497"/>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123944E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2122EB80"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C91137" w:rsidRDefault="00E535C1" w:rsidP="00C91137">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2019;  </w:t>
      </w:r>
    </w:p>
    <w:bookmarkEnd w:id="9"/>
    <w:p w14:paraId="4F174018" w14:textId="2B2BA52B"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7A0191" w:rsidRPr="00C91137">
        <w:rPr>
          <w:rFonts w:ascii="Georgia" w:eastAsia="Calibri" w:hAnsi="Georgia" w:cs="Times New Roman"/>
          <w:color w:val="585756"/>
          <w:kern w:val="0"/>
          <w:sz w:val="21"/>
          <w:szCs w:val="22"/>
          <w:lang w:val="fr-BE"/>
        </w:rPr>
        <w:t>d</w:t>
      </w:r>
      <w:r w:rsidR="007A0191">
        <w:rPr>
          <w:rFonts w:ascii="Georgia" w:eastAsia="Calibri" w:hAnsi="Georgia" w:cs="Times New Roman"/>
          <w:color w:val="585756"/>
          <w:kern w:val="0"/>
          <w:sz w:val="21"/>
          <w:szCs w:val="22"/>
          <w:lang w:val="fr-BE"/>
        </w:rPr>
        <w:t>’Enabel</w:t>
      </w:r>
      <w:r w:rsidR="007A0191"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232A5505" w14:textId="1ED568DF" w:rsidR="005C33F3" w:rsidRPr="003F5322" w:rsidRDefault="0017446A" w:rsidP="003F5322">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33932498"/>
      <w:r>
        <w:t>Règles régissant le marché</w:t>
      </w:r>
      <w:bookmarkEnd w:id="10"/>
      <w:bookmarkEnd w:id="11"/>
      <w:bookmarkEnd w:id="12"/>
      <w:bookmarkEnd w:id="13"/>
      <w:bookmarkEnd w:id="14"/>
      <w:bookmarkEnd w:id="15"/>
      <w:bookmarkEnd w:id="16"/>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E535C1">
      <w:pPr>
        <w:pStyle w:val="Paragraphedeliste"/>
        <w:numPr>
          <w:ilvl w:val="0"/>
          <w:numId w:val="4"/>
        </w:numPr>
      </w:pPr>
      <w:bookmarkStart w:id="17" w:name="_Hlk52270132"/>
      <w:r>
        <w:t>La Politique de Enabel concernant l’exploitation et les abus sexuels – juin 2019 ;</w:t>
      </w:r>
    </w:p>
    <w:p w14:paraId="556FF993" w14:textId="5E49ADDA" w:rsidR="00E535C1" w:rsidRDefault="00E535C1" w:rsidP="00E535C1">
      <w:pPr>
        <w:pStyle w:val="Paragraphedeliste"/>
        <w:numPr>
          <w:ilvl w:val="0"/>
          <w:numId w:val="4"/>
        </w:numPr>
      </w:pPr>
      <w:r>
        <w:t>La Politique de Enabel concernant la maîtrise des risques de fraude et de corruption – juin 2019 ;</w:t>
      </w:r>
    </w:p>
    <w:p w14:paraId="43C651BF" w14:textId="1CA989C0" w:rsidR="00E535C1" w:rsidRDefault="00E535C1" w:rsidP="00E535C1">
      <w:pPr>
        <w:pStyle w:val="Paragraphedeliste"/>
        <w:numPr>
          <w:ilvl w:val="0"/>
          <w:numId w:val="4"/>
        </w:numPr>
      </w:pPr>
      <w:r>
        <w:t>la législation locale applicable relative à le harcèlement sexuel au travail’ ou similaire</w:t>
      </w:r>
    </w:p>
    <w:p w14:paraId="46ED2335" w14:textId="05BF6D54" w:rsidR="00ED5EA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5F3A2DB8" w:rsidR="00ED5EA4" w:rsidRDefault="00ED5EA4" w:rsidP="00ED5EA4">
      <w:pPr>
        <w:pStyle w:val="Paragraphedeliste"/>
        <w:numPr>
          <w:ilvl w:val="0"/>
          <w:numId w:val="4"/>
        </w:numPr>
      </w:pPr>
      <w:r w:rsidRPr="00D14EA3">
        <w:t>Loi du 30 juillet 2018 relative à la protection des personnes physiques à l’égard des traitements de données à caractère personnel</w:t>
      </w:r>
    </w:p>
    <w:p w14:paraId="3BC94C73" w14:textId="467AF5FA" w:rsidR="002A1F15" w:rsidRPr="00E535C1" w:rsidRDefault="00E535C1" w:rsidP="00D8776C">
      <w:pPr>
        <w:pStyle w:val="Paragraphedeliste"/>
        <w:numPr>
          <w:ilvl w:val="0"/>
          <w:numId w:val="4"/>
        </w:numPr>
      </w:pPr>
      <w:r>
        <w:t xml:space="preserve">Toute la réglementation belge sur les marchés publics peut être consultée sur www.publicprocurement.be, le code éthique et les politiques de Enabel </w:t>
      </w:r>
      <w:r>
        <w:lastRenderedPageBreak/>
        <w:t>mentionnées ci-dessus sur le site web de Enabel, ou https://www.enabel.be/fr/content/lethique-enabel.</w:t>
      </w:r>
      <w:bookmarkEnd w:id="17"/>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33932499"/>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55F8CC4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9B52C9" w:rsidRPr="00211A79">
        <w:rPr>
          <w:rFonts w:ascii="Georgia" w:eastAsia="Calibri" w:hAnsi="Georgia"/>
          <w:bCs w:val="0"/>
          <w:color w:val="585756"/>
          <w:sz w:val="21"/>
          <w:szCs w:val="22"/>
          <w:u w:val="single"/>
          <w:lang w:val="fr-BE" w:eastAsia="en-US"/>
        </w:rPr>
        <w:t>l’adjudicateur</w:t>
      </w:r>
      <w:r w:rsidR="009B52C9"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représentée par</w:t>
      </w:r>
      <w:r w:rsidR="009B52C9">
        <w:rPr>
          <w:rFonts w:ascii="Georgia" w:eastAsia="Calibri" w:hAnsi="Georgia"/>
          <w:bCs w:val="0"/>
          <w:color w:val="585756"/>
          <w:sz w:val="21"/>
          <w:szCs w:val="22"/>
          <w:lang w:val="fr-BE" w:eastAsia="en-US"/>
        </w:rPr>
        <w:t xml:space="preserve"> Laura JACOBS, Contract Support Manager RDC/RCA</w:t>
      </w:r>
      <w:r w:rsidR="007A0191">
        <w:rPr>
          <w:rFonts w:ascii="Georgia" w:eastAsia="Calibri" w:hAnsi="Georgia"/>
          <w:bCs w:val="0"/>
          <w:color w:val="585756"/>
          <w:sz w:val="21"/>
          <w:szCs w:val="22"/>
          <w:lang w:val="fr-BE" w:eastAsia="en-US"/>
        </w:rPr>
        <w:t>.</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23F261D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7A0191" w:rsidRPr="00211A79">
        <w:rPr>
          <w:rFonts w:ascii="Georgia" w:eastAsia="Calibri" w:hAnsi="Georgia"/>
          <w:bCs w:val="0"/>
          <w:color w:val="585756"/>
          <w:sz w:val="21"/>
          <w:szCs w:val="22"/>
          <w:lang w:val="fr-BE" w:eastAsia="en-US"/>
        </w:rPr>
        <w:t>soumissionnaire ;</w:t>
      </w:r>
    </w:p>
    <w:p w14:paraId="33E92436" w14:textId="28C993EE"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7A0191" w:rsidRPr="00211A79">
        <w:rPr>
          <w:rFonts w:ascii="Georgia" w:eastAsia="Calibri" w:hAnsi="Georgia"/>
          <w:bCs w:val="0"/>
          <w:color w:val="585756"/>
          <w:sz w:val="21"/>
          <w:szCs w:val="22"/>
          <w:u w:val="single"/>
          <w:lang w:val="fr-BE" w:eastAsia="en-US"/>
        </w:rPr>
        <w:t>soumissionnaire ;</w:t>
      </w:r>
    </w:p>
    <w:p w14:paraId="121F0B74" w14:textId="18FE28FC"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7A0191" w:rsidRPr="00211A79">
        <w:rPr>
          <w:rFonts w:ascii="Georgia" w:eastAsia="Calibri" w:hAnsi="Georgia"/>
          <w:bCs w:val="0"/>
          <w:color w:val="585756"/>
          <w:sz w:val="21"/>
          <w:szCs w:val="22"/>
          <w:lang w:val="fr-BE" w:eastAsia="en-US"/>
        </w:rPr>
        <w:t>prix ;</w:t>
      </w:r>
    </w:p>
    <w:p w14:paraId="4C0720D4" w14:textId="35E0152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7A0191" w:rsidRPr="00211A79">
        <w:rPr>
          <w:rFonts w:ascii="Georgia" w:eastAsia="Calibri" w:hAnsi="Georgia"/>
          <w:bCs w:val="0"/>
          <w:color w:val="585756"/>
          <w:sz w:val="21"/>
          <w:szCs w:val="22"/>
          <w:u w:val="single"/>
          <w:lang w:val="fr-BE" w:eastAsia="en-US"/>
        </w:rPr>
        <w:t>RGE</w:t>
      </w:r>
      <w:r w:rsidR="007A0191"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33932500"/>
      <w:r>
        <w:t>Confidentialité</w:t>
      </w:r>
      <w:bookmarkEnd w:id="23"/>
      <w:bookmarkEnd w:id="24"/>
      <w:bookmarkEnd w:id="25"/>
      <w:bookmarkEnd w:id="26"/>
      <w:bookmarkEnd w:id="27"/>
    </w:p>
    <w:p w14:paraId="3A08BE97" w14:textId="77777777" w:rsidR="00DF01C6" w:rsidRPr="00D14EA3" w:rsidRDefault="00DF01C6" w:rsidP="00DF01C6">
      <w:pPr>
        <w:pStyle w:val="Titre3"/>
        <w:rPr>
          <w:lang w:val="fr-FR"/>
        </w:rPr>
      </w:pPr>
      <w:bookmarkStart w:id="28" w:name="_Toc133932501"/>
      <w:r w:rsidRPr="00D14EA3">
        <w:rPr>
          <w:lang w:val="fr-FR"/>
        </w:rPr>
        <w:t>Traitement des données à caractère personnel</w:t>
      </w:r>
      <w:bookmarkEnd w:id="28"/>
    </w:p>
    <w:p w14:paraId="7C84815E" w14:textId="77777777" w:rsidR="00DF01C6" w:rsidRPr="001478F6" w:rsidRDefault="00DF01C6" w:rsidP="00DF01C6">
      <w:pPr>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DF01C6">
      <w:pPr>
        <w:pStyle w:val="Titre3"/>
      </w:pPr>
      <w:bookmarkStart w:id="29" w:name="_Toc133932502"/>
      <w:r w:rsidRPr="00873CB1">
        <w:t>Confidentialité</w:t>
      </w:r>
      <w:bookmarkEnd w:id="29"/>
    </w:p>
    <w:p w14:paraId="4C28BBB9" w14:textId="77777777" w:rsidR="00DF01C6" w:rsidRPr="001478F6" w:rsidRDefault="00DF01C6" w:rsidP="00DF01C6">
      <w:pPr>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DF01C6">
      <w:pPr>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1478F6" w:rsidRDefault="00DF01C6" w:rsidP="00DF01C6">
      <w:pPr>
        <w:rPr>
          <w:lang w:val="fr-FR"/>
        </w:rPr>
      </w:pPr>
      <w:r w:rsidRPr="001478F6">
        <w:rPr>
          <w:lang w:val="fr-FR"/>
        </w:rPr>
        <w:t>Voir aussi : https://www.enabel.be/fr/content/declaration-de-confidentialite-denabel</w:t>
      </w:r>
    </w:p>
    <w:p w14:paraId="4BD40C80" w14:textId="7544D98D" w:rsidR="006A4D22" w:rsidRDefault="00633898" w:rsidP="00D8776C">
      <w:pPr>
        <w:pStyle w:val="Titre2"/>
      </w:pPr>
      <w:bookmarkStart w:id="30" w:name="_Toc133932503"/>
      <w:r>
        <w:t>Obligations déontologiques</w:t>
      </w:r>
      <w:bookmarkStart w:id="31" w:name="_Toc133932504"/>
      <w:bookmarkEnd w:id="30"/>
      <w:bookmarkEnd w:id="31"/>
    </w:p>
    <w:p w14:paraId="41F2A785" w14:textId="54705392" w:rsidR="006A4D22" w:rsidRPr="00D8776C" w:rsidRDefault="006A4D22" w:rsidP="00D8776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w:t>
      </w:r>
      <w:r w:rsidRPr="00211A79">
        <w:rPr>
          <w:rFonts w:ascii="Georgia" w:eastAsia="Calibri" w:hAnsi="Georgia" w:cs="Times New Roman"/>
          <w:color w:val="585756"/>
          <w:kern w:val="0"/>
          <w:sz w:val="21"/>
          <w:szCs w:val="22"/>
          <w:lang w:val="fr-BE"/>
        </w:rPr>
        <w:lastRenderedPageBreak/>
        <w:t xml:space="preserve">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bookmarkStart w:id="32" w:name="_Toc52268426"/>
      <w:bookmarkStart w:id="33" w:name="_Toc133932505"/>
      <w:bookmarkEnd w:id="32"/>
      <w:bookmarkEnd w:id="33"/>
    </w:p>
    <w:p w14:paraId="56DAF577" w14:textId="7442E16D" w:rsidR="006A4D22" w:rsidRPr="00D8776C" w:rsidRDefault="006A4D22" w:rsidP="00D8776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r w:rsidRPr="00415FB9">
        <w:rPr>
          <w:lang w:val="fr-BE"/>
        </w:rPr>
        <w:t xml:space="preserve"> </w:t>
      </w:r>
      <w:bookmarkStart w:id="34" w:name="_Toc52268427"/>
      <w:bookmarkStart w:id="35" w:name="_Toc133932506"/>
      <w:bookmarkEnd w:id="34"/>
      <w:bookmarkEnd w:id="35"/>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55538830" w:rsidR="006A4D22" w:rsidRPr="00D8776C" w:rsidRDefault="006A4D22" w:rsidP="00D8776C">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7A0191">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6" w:name="_Toc52268428"/>
      <w:bookmarkStart w:id="37" w:name="_Toc133932507"/>
      <w:bookmarkEnd w:id="36"/>
      <w:bookmarkEnd w:id="37"/>
    </w:p>
    <w:p w14:paraId="1AE82304" w14:textId="10AB322E" w:rsidR="006A4D22" w:rsidRPr="00D8776C" w:rsidRDefault="006A4D22" w:rsidP="00D8776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8" w:name="_Toc52268429"/>
      <w:bookmarkStart w:id="39" w:name="_Toc133932508"/>
      <w:bookmarkEnd w:id="38"/>
      <w:bookmarkEnd w:id="39"/>
    </w:p>
    <w:p w14:paraId="069E5C30" w14:textId="4DF4C65C" w:rsidR="006A4D22" w:rsidRPr="00D8776C" w:rsidRDefault="006A4D22" w:rsidP="00D8776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bookmarkStart w:id="40" w:name="_Toc52268430"/>
      <w:bookmarkStart w:id="41" w:name="_Toc133932509"/>
      <w:bookmarkEnd w:id="40"/>
      <w:bookmarkEnd w:id="41"/>
    </w:p>
    <w:p w14:paraId="286F510F" w14:textId="3D80070D" w:rsidR="006A4D22" w:rsidRPr="00D8776C" w:rsidRDefault="006A4D22" w:rsidP="00D8776C">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plaintes li</w:t>
      </w:r>
      <w:r w:rsidR="00D8776C">
        <w:rPr>
          <w:rFonts w:ascii="Georgia" w:eastAsia="Calibri" w:hAnsi="Georgia" w:cs="Times New Roman"/>
          <w:color w:val="585756"/>
          <w:kern w:val="0"/>
          <w:sz w:val="21"/>
          <w:szCs w:val="22"/>
          <w:lang w:val="fr-BE"/>
        </w:rPr>
        <w:t>é</w:t>
      </w:r>
      <w:r>
        <w:rPr>
          <w:rFonts w:ascii="Georgia" w:eastAsia="Calibri" w:hAnsi="Georgia" w:cs="Times New Roman"/>
          <w:color w:val="585756"/>
          <w:kern w:val="0"/>
          <w:sz w:val="21"/>
          <w:szCs w:val="22"/>
          <w:lang w:val="fr-BE"/>
        </w:rPr>
        <w:t xml:space="preserve">es à des questions d’intégrité (fraude, </w:t>
      </w:r>
      <w:r w:rsidR="007A0191">
        <w:rPr>
          <w:rFonts w:ascii="Georgia" w:eastAsia="Calibri" w:hAnsi="Georgia" w:cs="Times New Roman"/>
          <w:color w:val="585756"/>
          <w:kern w:val="0"/>
          <w:sz w:val="21"/>
          <w:szCs w:val="22"/>
          <w:lang w:val="fr-BE"/>
        </w:rPr>
        <w:t>corruption,…)</w:t>
      </w:r>
      <w:r>
        <w:rPr>
          <w:rFonts w:ascii="Georgia" w:eastAsia="Calibri" w:hAnsi="Georgia" w:cs="Times New Roman"/>
          <w:color w:val="585756"/>
          <w:kern w:val="0"/>
          <w:sz w:val="21"/>
          <w:szCs w:val="22"/>
          <w:lang w:val="fr-BE"/>
        </w:rPr>
        <w:t xml:space="preserve"> doivent être adressées au bureau d’intégrité via l’adresse </w:t>
      </w:r>
      <w:hyperlink r:id="rId15"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42" w:name="_Toc52268431"/>
      <w:bookmarkStart w:id="43" w:name="_Toc133932510"/>
      <w:bookmarkEnd w:id="42"/>
      <w:bookmarkEnd w:id="43"/>
    </w:p>
    <w:p w14:paraId="35D37E2F" w14:textId="2C54018E" w:rsidR="004B0850" w:rsidRPr="00211A79" w:rsidRDefault="006A4D22"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6"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44" w:name="_Ref228951536"/>
      <w:bookmarkStart w:id="45" w:name="_Toc257039818"/>
      <w:bookmarkStart w:id="46" w:name="_Toc366161151"/>
      <w:bookmarkStart w:id="47" w:name="_Toc133932511"/>
      <w:r w:rsidRPr="00633898">
        <w:t>Droit applicable et tribunaux compétents</w:t>
      </w:r>
      <w:bookmarkEnd w:id="44"/>
      <w:bookmarkEnd w:id="45"/>
      <w:bookmarkEnd w:id="46"/>
      <w:bookmarkEnd w:id="47"/>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594678B6" w14:textId="450376FB" w:rsidR="00E535C1" w:rsidRPr="00E535C1" w:rsidRDefault="00633898" w:rsidP="007A0191">
      <w:pPr>
        <w:pStyle w:val="Corpsdetexte"/>
      </w:pPr>
      <w:r w:rsidRPr="00211A79">
        <w:rPr>
          <w:rFonts w:ascii="Georgia" w:eastAsia="Calibri" w:hAnsi="Georgia" w:cs="Times New Roman"/>
          <w:color w:val="585756"/>
          <w:kern w:val="0"/>
          <w:sz w:val="21"/>
          <w:szCs w:val="22"/>
          <w:lang w:val="fr-BE"/>
        </w:rPr>
        <w:t xml:space="preserve">À défaut d’accord, les tribunaux de Bruxelles sont seuls compétents pour trouver une </w:t>
      </w:r>
      <w:r w:rsidRPr="00211A79">
        <w:rPr>
          <w:rFonts w:ascii="Georgia" w:eastAsia="Calibri" w:hAnsi="Georgia" w:cs="Times New Roman"/>
          <w:color w:val="585756"/>
          <w:kern w:val="0"/>
          <w:sz w:val="21"/>
          <w:szCs w:val="22"/>
          <w:lang w:val="fr-BE"/>
        </w:rPr>
        <w:lastRenderedPageBreak/>
        <w:t>solution.</w:t>
      </w:r>
      <w:bookmarkStart w:id="48" w:name="_Toc364253066"/>
      <w:r w:rsidR="00FB4DBA">
        <w:t xml:space="preserve"> </w:t>
      </w:r>
      <w:bookmarkStart w:id="49" w:name="_Toc257380476"/>
      <w:bookmarkStart w:id="50" w:name="_Toc260134193"/>
      <w:bookmarkStart w:id="51" w:name="_Toc364253067"/>
      <w:bookmarkEnd w:id="48"/>
    </w:p>
    <w:p w14:paraId="32C58D24" w14:textId="7E1C3C37" w:rsidR="00251977" w:rsidRPr="00D8776C" w:rsidRDefault="00FB4DBA" w:rsidP="00D8776C">
      <w:pPr>
        <w:pStyle w:val="Titre1"/>
        <w:numPr>
          <w:ilvl w:val="0"/>
          <w:numId w:val="5"/>
        </w:numPr>
      </w:pPr>
      <w:bookmarkStart w:id="52" w:name="_Toc133932512"/>
      <w:bookmarkEnd w:id="49"/>
      <w:bookmarkEnd w:id="50"/>
      <w:bookmarkEnd w:id="51"/>
      <w:r>
        <w:t>Objet et portée du marché</w:t>
      </w:r>
      <w:bookmarkEnd w:id="52"/>
    </w:p>
    <w:p w14:paraId="14A53237" w14:textId="29304459" w:rsidR="00FB4DBA" w:rsidRDefault="00FB4DBA" w:rsidP="00FB4DBA">
      <w:pPr>
        <w:pStyle w:val="Titre2"/>
        <w:keepLines w:val="0"/>
        <w:widowControl w:val="0"/>
        <w:tabs>
          <w:tab w:val="num" w:pos="576"/>
        </w:tabs>
        <w:suppressAutoHyphens/>
        <w:spacing w:after="240"/>
        <w:ind w:left="578" w:hanging="578"/>
      </w:pPr>
      <w:bookmarkStart w:id="53" w:name="_Toc133932513"/>
      <w:r>
        <w:t>Nat</w:t>
      </w:r>
      <w:r w:rsidR="00D8776C">
        <w:t>u</w:t>
      </w:r>
      <w:r>
        <w:t>re du marché</w:t>
      </w:r>
      <w:bookmarkEnd w:id="53"/>
    </w:p>
    <w:p w14:paraId="0128A8C0" w14:textId="3A43BC0A" w:rsidR="002D1EFB" w:rsidRPr="009B52C9" w:rsidRDefault="00FB4DBA" w:rsidP="009B52C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54" w:name="_Toc257380471"/>
      <w:bookmarkStart w:id="55" w:name="_Toc260134188"/>
      <w:bookmarkStart w:id="56" w:name="_Toc364253068"/>
      <w:bookmarkStart w:id="57" w:name="_Toc133932514"/>
      <w:r>
        <w:t>Objet</w:t>
      </w:r>
      <w:bookmarkEnd w:id="54"/>
      <w:bookmarkEnd w:id="55"/>
      <w:r>
        <w:t xml:space="preserve"> du marché</w:t>
      </w:r>
      <w:bookmarkEnd w:id="56"/>
      <w:bookmarkEnd w:id="57"/>
    </w:p>
    <w:p w14:paraId="7AE5C6E0" w14:textId="34E666AD"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2D1EFB" w:rsidRPr="00211A79">
        <w:rPr>
          <w:rFonts w:ascii="Georgia" w:eastAsia="Calibri" w:hAnsi="Georgia" w:cs="Times New Roman"/>
          <w:color w:val="585756"/>
          <w:kern w:val="0"/>
          <w:sz w:val="21"/>
          <w:szCs w:val="22"/>
          <w:lang w:val="fr-BE"/>
        </w:rPr>
        <w:t xml:space="preserve">des prestations de </w:t>
      </w:r>
      <w:r w:rsidR="00B474F4">
        <w:rPr>
          <w:rFonts w:ascii="Georgia" w:eastAsia="Calibri" w:hAnsi="Georgia" w:cs="Times New Roman"/>
          <w:color w:val="585756"/>
          <w:kern w:val="0"/>
          <w:sz w:val="21"/>
          <w:szCs w:val="22"/>
          <w:lang w:val="fr-BE"/>
        </w:rPr>
        <w:t>leasing</w:t>
      </w:r>
      <w:r w:rsidR="009B52C9">
        <w:rPr>
          <w:rFonts w:ascii="Georgia" w:eastAsia="Calibri" w:hAnsi="Georgia" w:cs="Times New Roman"/>
          <w:color w:val="585756"/>
          <w:kern w:val="0"/>
          <w:sz w:val="21"/>
          <w:szCs w:val="22"/>
          <w:lang w:val="fr-BE"/>
        </w:rPr>
        <w:t xml:space="preserve"> d</w:t>
      </w:r>
      <w:r w:rsidR="00D8776C">
        <w:rPr>
          <w:rFonts w:ascii="Georgia" w:eastAsia="Calibri" w:hAnsi="Georgia" w:cs="Times New Roman"/>
          <w:color w:val="585756"/>
          <w:kern w:val="0"/>
          <w:sz w:val="21"/>
          <w:szCs w:val="22"/>
          <w:lang w:val="fr-BE"/>
        </w:rPr>
        <w:t>’</w:t>
      </w:r>
      <w:r w:rsidR="009B52C9">
        <w:rPr>
          <w:rFonts w:ascii="Georgia" w:eastAsia="Calibri" w:hAnsi="Georgia" w:cs="Times New Roman"/>
          <w:color w:val="585756"/>
          <w:kern w:val="0"/>
          <w:sz w:val="21"/>
          <w:szCs w:val="22"/>
          <w:lang w:val="fr-BE"/>
        </w:rPr>
        <w:t>imprimantes à la Représentation</w:t>
      </w:r>
      <w:r w:rsidR="00D8776C">
        <w:rPr>
          <w:rFonts w:ascii="Georgia" w:eastAsia="Calibri" w:hAnsi="Georgia" w:cs="Times New Roman"/>
          <w:color w:val="585756"/>
          <w:kern w:val="0"/>
          <w:sz w:val="21"/>
          <w:szCs w:val="22"/>
          <w:lang w:val="fr-BE"/>
        </w:rPr>
        <w:t xml:space="preserve"> d’Enabel en RDC</w:t>
      </w:r>
      <w:r w:rsidRPr="00211A79">
        <w:rPr>
          <w:rFonts w:ascii="Georgia" w:eastAsia="Calibri" w:hAnsi="Georgia" w:cs="Times New Roman"/>
          <w:color w:val="585756"/>
          <w:kern w:val="0"/>
          <w:sz w:val="21"/>
          <w:szCs w:val="22"/>
          <w:lang w:val="fr-BE"/>
        </w:rPr>
        <w:t>, conformément aux conditions du présent CSC.</w:t>
      </w:r>
    </w:p>
    <w:p w14:paraId="5C0B67C0" w14:textId="755C9BC9" w:rsidR="00FB4DBA" w:rsidRPr="00B474F4" w:rsidRDefault="009B52C9" w:rsidP="00FB4DBA">
      <w:pPr>
        <w:pStyle w:val="Corpsdetexte"/>
        <w:rPr>
          <w:rFonts w:ascii="Georgia" w:eastAsia="Calibri" w:hAnsi="Georgia" w:cs="Times New Roman"/>
          <w:color w:val="585756"/>
          <w:kern w:val="0"/>
          <w:sz w:val="21"/>
          <w:szCs w:val="22"/>
          <w:lang w:val="fr-BE"/>
        </w:rPr>
      </w:pPr>
      <w:r w:rsidRPr="00B474F4">
        <w:rPr>
          <w:rFonts w:ascii="Georgia" w:eastAsia="Calibri" w:hAnsi="Georgia" w:cs="Times New Roman"/>
          <w:color w:val="585756"/>
          <w:kern w:val="0"/>
          <w:sz w:val="21"/>
          <w:szCs w:val="22"/>
          <w:lang w:val="fr-BE"/>
        </w:rPr>
        <w:t xml:space="preserve">Le contractant devra mettre </w:t>
      </w:r>
      <w:r w:rsidR="007A0191" w:rsidRPr="00B474F4">
        <w:rPr>
          <w:rFonts w:ascii="Georgia" w:eastAsia="Calibri" w:hAnsi="Georgia" w:cs="Times New Roman"/>
          <w:color w:val="585756"/>
          <w:kern w:val="0"/>
          <w:sz w:val="21"/>
          <w:szCs w:val="22"/>
          <w:lang w:val="fr-BE"/>
        </w:rPr>
        <w:t xml:space="preserve">en </w:t>
      </w:r>
      <w:r w:rsidRPr="00B474F4">
        <w:rPr>
          <w:rFonts w:ascii="Georgia" w:eastAsia="Calibri" w:hAnsi="Georgia" w:cs="Times New Roman"/>
          <w:color w:val="585756"/>
          <w:kern w:val="0"/>
          <w:sz w:val="21"/>
          <w:szCs w:val="22"/>
          <w:lang w:val="fr-BE"/>
        </w:rPr>
        <w:t xml:space="preserve">œuvre le service de </w:t>
      </w:r>
      <w:r w:rsidR="00B474F4" w:rsidRPr="00B474F4">
        <w:rPr>
          <w:rFonts w:ascii="Georgia" w:eastAsia="Calibri" w:hAnsi="Georgia" w:cs="Times New Roman"/>
          <w:color w:val="585756"/>
          <w:kern w:val="0"/>
          <w:sz w:val="21"/>
          <w:szCs w:val="22"/>
          <w:lang w:val="fr-BE"/>
        </w:rPr>
        <w:t>leasing avec</w:t>
      </w:r>
      <w:r w:rsidRPr="00B474F4">
        <w:rPr>
          <w:rFonts w:ascii="Georgia" w:eastAsia="Calibri" w:hAnsi="Georgia" w:cs="Times New Roman"/>
          <w:color w:val="585756"/>
          <w:kern w:val="0"/>
          <w:sz w:val="21"/>
          <w:szCs w:val="22"/>
          <w:lang w:val="fr-BE"/>
        </w:rPr>
        <w:t xml:space="preserve"> une obligation de résultats en tenant compte des spécifications fonctionnelles et techniques (équipements et logiciel de gestion) non exhaustives qui sont décrits dans la section spécification techniques.</w:t>
      </w:r>
    </w:p>
    <w:p w14:paraId="3C980BA3" w14:textId="6BF2A5EA" w:rsidR="00FB4DBA" w:rsidRDefault="00FB4DBA" w:rsidP="00FB4DBA">
      <w:pPr>
        <w:pStyle w:val="Titre2"/>
        <w:keepLines w:val="0"/>
        <w:widowControl w:val="0"/>
        <w:tabs>
          <w:tab w:val="num" w:pos="576"/>
        </w:tabs>
        <w:suppressAutoHyphens/>
        <w:spacing w:after="240"/>
        <w:ind w:left="578" w:hanging="578"/>
      </w:pPr>
      <w:bookmarkStart w:id="58" w:name="_Toc133932515"/>
      <w:r>
        <w:t>Lots</w:t>
      </w:r>
      <w:r>
        <w:rPr>
          <w:rStyle w:val="Appelnotedebasdep"/>
        </w:rPr>
        <w:footnoteReference w:id="10"/>
      </w:r>
      <w:bookmarkEnd w:id="58"/>
    </w:p>
    <w:p w14:paraId="6883D5DB" w14:textId="38A8672F" w:rsidR="00FB4DBA" w:rsidRPr="009B52C9" w:rsidRDefault="00D8776C" w:rsidP="00FB4DBA">
      <w:pPr>
        <w:pStyle w:val="Corpsdetexte"/>
        <w:rPr>
          <w:rFonts w:ascii="Georgia" w:hAnsi="Georgia"/>
          <w:i/>
          <w:color w:val="404040" w:themeColor="text1" w:themeTint="BF"/>
          <w:sz w:val="21"/>
          <w:szCs w:val="21"/>
          <w:highlight w:val="lightGray"/>
        </w:rPr>
      </w:pPr>
      <w:r>
        <w:rPr>
          <w:rFonts w:ascii="Georgia" w:eastAsia="Calibri" w:hAnsi="Georgia" w:cs="Times New Roman"/>
          <w:color w:val="404040" w:themeColor="text1" w:themeTint="BF"/>
          <w:kern w:val="0"/>
          <w:sz w:val="21"/>
          <w:szCs w:val="21"/>
          <w:lang w:val="fr-BE"/>
        </w:rPr>
        <w:t>Le marché n’est pas divisé en lots.</w:t>
      </w:r>
    </w:p>
    <w:p w14:paraId="24B0129E" w14:textId="6BDAEAED" w:rsidR="00FB4DBA" w:rsidRDefault="00FB4DBA" w:rsidP="00FB4DBA">
      <w:pPr>
        <w:pStyle w:val="Titre2"/>
        <w:keepLines w:val="0"/>
        <w:widowControl w:val="0"/>
        <w:tabs>
          <w:tab w:val="num" w:pos="576"/>
        </w:tabs>
        <w:suppressAutoHyphens/>
        <w:spacing w:after="240"/>
        <w:ind w:left="578" w:hanging="578"/>
      </w:pPr>
      <w:r>
        <w:t xml:space="preserve"> </w:t>
      </w:r>
      <w:bookmarkStart w:id="59" w:name="_Toc133932516"/>
      <w:r>
        <w:t>Postes</w:t>
      </w:r>
      <w:bookmarkEnd w:id="59"/>
    </w:p>
    <w:p w14:paraId="11C70BFF" w14:textId="2F8B5921"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w:t>
      </w:r>
      <w:r w:rsidR="009B52C9" w:rsidRPr="00211A79">
        <w:rPr>
          <w:rFonts w:ascii="Georgia" w:eastAsia="Calibri" w:hAnsi="Georgia" w:cs="Times New Roman"/>
          <w:color w:val="585756"/>
          <w:kern w:val="0"/>
          <w:sz w:val="21"/>
          <w:szCs w:val="22"/>
          <w:lang w:val="fr-BE"/>
        </w:rPr>
        <w:t>marché est</w:t>
      </w:r>
      <w:r w:rsidRPr="00211A79">
        <w:rPr>
          <w:rFonts w:ascii="Georgia" w:eastAsia="Calibri" w:hAnsi="Georgia" w:cs="Times New Roman"/>
          <w:color w:val="585756"/>
          <w:kern w:val="0"/>
          <w:sz w:val="21"/>
          <w:szCs w:val="22"/>
          <w:lang w:val="fr-BE"/>
        </w:rPr>
        <w:t xml:space="preserve"> composé des </w:t>
      </w:r>
      <w:r w:rsidR="009B52C9" w:rsidRPr="00211A79">
        <w:rPr>
          <w:rFonts w:ascii="Georgia" w:eastAsia="Calibri" w:hAnsi="Georgia" w:cs="Times New Roman"/>
          <w:color w:val="585756"/>
          <w:kern w:val="0"/>
          <w:sz w:val="21"/>
          <w:szCs w:val="22"/>
          <w:lang w:val="fr-BE"/>
        </w:rPr>
        <w:t xml:space="preserve">postes </w:t>
      </w:r>
      <w:r w:rsidR="009B52C9">
        <w:rPr>
          <w:rFonts w:ascii="Georgia" w:eastAsia="Calibri" w:hAnsi="Georgia" w:cs="Times New Roman"/>
          <w:color w:val="585756"/>
          <w:kern w:val="0"/>
          <w:sz w:val="21"/>
          <w:szCs w:val="22"/>
          <w:lang w:val="fr-BE"/>
        </w:rPr>
        <w:t>qui sont repris dans le</w:t>
      </w:r>
      <w:r w:rsidR="007A0191">
        <w:rPr>
          <w:rFonts w:ascii="Georgia" w:eastAsia="Calibri" w:hAnsi="Georgia" w:cs="Times New Roman"/>
          <w:color w:val="585756"/>
          <w:kern w:val="0"/>
          <w:sz w:val="21"/>
          <w:szCs w:val="22"/>
          <w:lang w:val="fr-BE"/>
        </w:rPr>
        <w:t xml:space="preserve"> formulaire offre </w:t>
      </w:r>
      <w:r w:rsidR="009B52C9">
        <w:rPr>
          <w:rFonts w:ascii="Georgia" w:eastAsia="Calibri" w:hAnsi="Georgia" w:cs="Times New Roman"/>
          <w:color w:val="585756"/>
          <w:kern w:val="0"/>
          <w:sz w:val="21"/>
          <w:szCs w:val="22"/>
          <w:lang w:val="fr-BE"/>
        </w:rPr>
        <w:t>de prix</w:t>
      </w:r>
      <w:r w:rsidR="007A0191">
        <w:rPr>
          <w:rFonts w:ascii="Georgia" w:eastAsia="Calibri" w:hAnsi="Georgia" w:cs="Times New Roman"/>
          <w:color w:val="585756"/>
          <w:kern w:val="0"/>
          <w:sz w:val="21"/>
          <w:szCs w:val="22"/>
          <w:lang w:val="fr-BE"/>
        </w:rPr>
        <w:t xml:space="preserve"> pour l’offre de base et bordereau de prix pour l’option exigée.</w:t>
      </w:r>
    </w:p>
    <w:p w14:paraId="5EF14B99" w14:textId="0FE725C7" w:rsidR="00FB4DBA" w:rsidRPr="00D8776C"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w:t>
      </w:r>
      <w:r w:rsidR="009B52C9">
        <w:rPr>
          <w:rFonts w:ascii="Georgia" w:eastAsia="Calibri" w:hAnsi="Georgia" w:cs="Times New Roman"/>
          <w:color w:val="585756"/>
          <w:kern w:val="0"/>
          <w:sz w:val="21"/>
          <w:szCs w:val="22"/>
          <w:lang w:val="fr-BE"/>
        </w:rPr>
        <w:t xml:space="preserve"> le </w:t>
      </w:r>
      <w:r w:rsidR="009B52C9" w:rsidRPr="00211A79">
        <w:rPr>
          <w:rFonts w:ascii="Georgia" w:eastAsia="Calibri" w:hAnsi="Georgia" w:cs="Times New Roman"/>
          <w:color w:val="585756"/>
          <w:kern w:val="0"/>
          <w:sz w:val="21"/>
          <w:szCs w:val="22"/>
          <w:lang w:val="fr-BE"/>
        </w:rPr>
        <w:t>prix</w:t>
      </w:r>
      <w:r w:rsidRPr="00211A79">
        <w:rPr>
          <w:rFonts w:ascii="Georgia" w:eastAsia="Calibri" w:hAnsi="Georgia" w:cs="Times New Roman"/>
          <w:color w:val="585756"/>
          <w:kern w:val="0"/>
          <w:sz w:val="21"/>
          <w:szCs w:val="22"/>
          <w:lang w:val="fr-BE"/>
        </w:rPr>
        <w:t xml:space="preserve"> pour tous les postes</w:t>
      </w:r>
      <w:r w:rsidR="009B52C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du marché</w:t>
      </w:r>
      <w:r w:rsidR="007A0191">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60" w:name="_Toc364253069"/>
      <w:bookmarkStart w:id="61" w:name="_Toc133932517"/>
      <w:r>
        <w:t>Durée du marché</w:t>
      </w:r>
      <w:bookmarkEnd w:id="60"/>
      <w:r>
        <w:rPr>
          <w:rStyle w:val="Appelnotedebasdep"/>
        </w:rPr>
        <w:footnoteReference w:id="11"/>
      </w:r>
      <w:bookmarkEnd w:id="61"/>
    </w:p>
    <w:p w14:paraId="6BCF6B06" w14:textId="3432EE21" w:rsidR="00FB4DBA" w:rsidRPr="009B52C9" w:rsidRDefault="009B52C9" w:rsidP="00FB4DBA">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 xml:space="preserve">La </w:t>
      </w:r>
      <w:r w:rsidR="00D8776C">
        <w:rPr>
          <w:rFonts w:ascii="Georgia" w:eastAsia="Calibri" w:hAnsi="Georgia" w:cs="Times New Roman"/>
          <w:color w:val="585756"/>
          <w:kern w:val="0"/>
          <w:sz w:val="21"/>
          <w:szCs w:val="22"/>
        </w:rPr>
        <w:t>d</w:t>
      </w:r>
      <w:r w:rsidR="00FB4DBA" w:rsidRPr="009B52C9">
        <w:rPr>
          <w:rFonts w:ascii="Georgia" w:eastAsia="Calibri" w:hAnsi="Georgia" w:cs="Times New Roman"/>
          <w:color w:val="585756"/>
          <w:kern w:val="0"/>
          <w:sz w:val="21"/>
          <w:szCs w:val="22"/>
        </w:rPr>
        <w:t xml:space="preserve">urée </w:t>
      </w:r>
      <w:r w:rsidRPr="009B52C9">
        <w:rPr>
          <w:rFonts w:ascii="Georgia" w:eastAsia="Calibri" w:hAnsi="Georgia" w:cs="Times New Roman"/>
          <w:color w:val="585756"/>
          <w:kern w:val="0"/>
          <w:sz w:val="21"/>
          <w:szCs w:val="22"/>
        </w:rPr>
        <w:t>de ce march</w:t>
      </w:r>
      <w:r>
        <w:rPr>
          <w:rFonts w:ascii="Georgia" w:eastAsia="Calibri" w:hAnsi="Georgia" w:cs="Times New Roman"/>
          <w:color w:val="585756"/>
          <w:kern w:val="0"/>
          <w:sz w:val="21"/>
          <w:szCs w:val="22"/>
        </w:rPr>
        <w:t>é est de 4</w:t>
      </w:r>
      <w:r w:rsidR="00D8776C">
        <w:rPr>
          <w:rFonts w:ascii="Georgia" w:eastAsia="Calibri" w:hAnsi="Georgia" w:cs="Times New Roman"/>
          <w:color w:val="585756"/>
          <w:kern w:val="0"/>
          <w:sz w:val="21"/>
          <w:szCs w:val="22"/>
        </w:rPr>
        <w:t xml:space="preserve"> </w:t>
      </w:r>
      <w:r>
        <w:rPr>
          <w:rFonts w:ascii="Georgia" w:eastAsia="Calibri" w:hAnsi="Georgia" w:cs="Times New Roman"/>
          <w:color w:val="585756"/>
          <w:kern w:val="0"/>
          <w:sz w:val="21"/>
          <w:szCs w:val="22"/>
        </w:rPr>
        <w:t>ans</w:t>
      </w:r>
      <w:r w:rsidR="00D8776C">
        <w:rPr>
          <w:rFonts w:ascii="Georgia" w:eastAsia="Calibri" w:hAnsi="Georgia" w:cs="Times New Roman"/>
          <w:color w:val="585756"/>
          <w:kern w:val="0"/>
          <w:sz w:val="21"/>
          <w:szCs w:val="22"/>
        </w:rPr>
        <w:t>.</w:t>
      </w:r>
    </w:p>
    <w:p w14:paraId="2C3B59C6" w14:textId="2823551D" w:rsidR="00FB4DBA" w:rsidRDefault="00FB4DBA" w:rsidP="000A1A2D">
      <w:pPr>
        <w:pStyle w:val="Titre2"/>
        <w:keepLines w:val="0"/>
        <w:widowControl w:val="0"/>
        <w:tabs>
          <w:tab w:val="num" w:pos="576"/>
        </w:tabs>
        <w:suppressAutoHyphens/>
        <w:spacing w:after="240"/>
        <w:ind w:left="578" w:hanging="578"/>
      </w:pPr>
      <w:bookmarkStart w:id="62" w:name="_Toc133932518"/>
      <w:bookmarkStart w:id="63" w:name="_Toc257039826"/>
      <w:bookmarkStart w:id="64" w:name="_Toc366161158"/>
      <w:r w:rsidRPr="004846FD">
        <w:t>Variantes</w:t>
      </w:r>
      <w:bookmarkEnd w:id="62"/>
      <w:r w:rsidRPr="004846FD">
        <w:t xml:space="preserve"> </w:t>
      </w:r>
      <w:bookmarkEnd w:id="63"/>
      <w:bookmarkEnd w:id="64"/>
    </w:p>
    <w:p w14:paraId="5D6F0C99" w14:textId="6EB078FF" w:rsidR="00FB4DBA" w:rsidRPr="00D6175A" w:rsidRDefault="00D6175A"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Aucune variante n’est permise pour ce marché</w:t>
      </w:r>
      <w:bookmarkStart w:id="65" w:name="_Ref264270773"/>
    </w:p>
    <w:p w14:paraId="08433675" w14:textId="4BCC8491" w:rsidR="00FB4DBA" w:rsidRDefault="00FB4DBA" w:rsidP="00FB4DBA">
      <w:pPr>
        <w:pStyle w:val="Titre2"/>
        <w:keepLines w:val="0"/>
        <w:widowControl w:val="0"/>
        <w:tabs>
          <w:tab w:val="num" w:pos="576"/>
        </w:tabs>
        <w:suppressAutoHyphens/>
        <w:spacing w:after="240"/>
        <w:ind w:left="578" w:hanging="578"/>
      </w:pPr>
      <w:bookmarkStart w:id="66" w:name="_Toc364253071"/>
      <w:r>
        <w:t xml:space="preserve"> </w:t>
      </w:r>
      <w:bookmarkStart w:id="67" w:name="_Toc133932519"/>
      <w:r>
        <w:t>Option</w:t>
      </w:r>
      <w:bookmarkEnd w:id="65"/>
      <w:bookmarkEnd w:id="66"/>
      <w:bookmarkEnd w:id="67"/>
    </w:p>
    <w:p w14:paraId="18E48D9A" w14:textId="77777777" w:rsidR="00D6175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options sont présentées dans une partie séparée de l’offre.</w:t>
      </w:r>
    </w:p>
    <w:p w14:paraId="5CAA7C87" w14:textId="1B41A643" w:rsidR="00FB4DBA" w:rsidRPr="00D6175A" w:rsidRDefault="00D8776C" w:rsidP="00FB4DBA">
      <w:pPr>
        <w:pStyle w:val="Titre2"/>
        <w:keepLines w:val="0"/>
        <w:widowControl w:val="0"/>
        <w:tabs>
          <w:tab w:val="num" w:pos="576"/>
        </w:tabs>
        <w:suppressAutoHyphens/>
        <w:spacing w:after="240"/>
        <w:ind w:left="578" w:hanging="578"/>
      </w:pPr>
      <w:bookmarkStart w:id="68" w:name="_Toc364253072"/>
      <w:bookmarkStart w:id="69" w:name="_Toc133932520"/>
      <w:r>
        <w:t>Q</w:t>
      </w:r>
      <w:r w:rsidR="00FB4DBA">
        <w:t>uantité</w:t>
      </w:r>
      <w:bookmarkEnd w:id="68"/>
      <w:bookmarkEnd w:id="69"/>
    </w:p>
    <w:p w14:paraId="0E0E5AA4" w14:textId="77777777" w:rsidR="00D8776C" w:rsidRDefault="00E1481E" w:rsidP="00D07797">
      <w:pPr>
        <w:pStyle w:val="Corpsdetexte"/>
        <w:rPr>
          <w:rFonts w:ascii="Georgia" w:eastAsia="Calibri" w:hAnsi="Georgia" w:cs="Times New Roman"/>
          <w:color w:val="585756"/>
          <w:kern w:val="0"/>
          <w:sz w:val="21"/>
          <w:szCs w:val="22"/>
          <w:lang w:val="fr-BE"/>
        </w:rPr>
      </w:pPr>
      <w:r w:rsidRPr="007A0191">
        <w:rPr>
          <w:rFonts w:ascii="Georgia" w:eastAsia="Calibri" w:hAnsi="Georgia" w:cs="Times New Roman"/>
          <w:color w:val="585756"/>
          <w:kern w:val="0"/>
          <w:sz w:val="21"/>
          <w:szCs w:val="22"/>
          <w:lang w:val="fr-BE"/>
        </w:rPr>
        <w:t>Le nombre de copies à imprimer</w:t>
      </w:r>
      <w:r w:rsidR="003F1B22">
        <w:rPr>
          <w:rFonts w:ascii="Georgia" w:eastAsia="Calibri" w:hAnsi="Georgia" w:cs="Times New Roman"/>
          <w:color w:val="585756"/>
          <w:kern w:val="0"/>
          <w:sz w:val="21"/>
          <w:szCs w:val="22"/>
          <w:lang w:val="fr-BE"/>
        </w:rPr>
        <w:t xml:space="preserve"> par mois </w:t>
      </w:r>
      <w:r w:rsidR="003F1B22" w:rsidRPr="007A0191">
        <w:rPr>
          <w:rFonts w:ascii="Georgia" w:eastAsia="Calibri" w:hAnsi="Georgia" w:cs="Times New Roman"/>
          <w:color w:val="585756"/>
          <w:kern w:val="0"/>
          <w:sz w:val="21"/>
          <w:szCs w:val="22"/>
          <w:lang w:val="fr-BE"/>
        </w:rPr>
        <w:t>soit</w:t>
      </w:r>
      <w:r w:rsidRPr="007A0191">
        <w:rPr>
          <w:rFonts w:ascii="Georgia" w:eastAsia="Calibri" w:hAnsi="Georgia" w:cs="Times New Roman"/>
          <w:color w:val="585756"/>
          <w:kern w:val="0"/>
          <w:sz w:val="21"/>
          <w:szCs w:val="22"/>
          <w:lang w:val="fr-BE"/>
        </w:rPr>
        <w:t xml:space="preserve"> 3000 copies en Couleur et 6000 copies en Noir et Blanc constitue des quantités indicatives données à titre </w:t>
      </w:r>
      <w:r w:rsidR="003F1B22" w:rsidRPr="007A0191">
        <w:rPr>
          <w:rFonts w:ascii="Georgia" w:eastAsia="Calibri" w:hAnsi="Georgia" w:cs="Times New Roman"/>
          <w:color w:val="585756"/>
          <w:kern w:val="0"/>
          <w:sz w:val="21"/>
          <w:szCs w:val="22"/>
          <w:lang w:val="fr-BE"/>
        </w:rPr>
        <w:t>informatives</w:t>
      </w:r>
      <w:r w:rsidRPr="007A0191">
        <w:rPr>
          <w:rFonts w:ascii="Georgia" w:eastAsia="Calibri" w:hAnsi="Georgia" w:cs="Times New Roman"/>
          <w:color w:val="585756"/>
          <w:kern w:val="0"/>
          <w:sz w:val="21"/>
          <w:szCs w:val="22"/>
          <w:lang w:val="fr-BE"/>
        </w:rPr>
        <w:t xml:space="preserve"> pour permettre au soumissionnaire de donner son offre. </w:t>
      </w:r>
    </w:p>
    <w:p w14:paraId="46AC8D56" w14:textId="77777777" w:rsidR="00D8776C" w:rsidRDefault="00E1481E" w:rsidP="00D07797">
      <w:pPr>
        <w:pStyle w:val="Corpsdetexte"/>
        <w:rPr>
          <w:rFonts w:ascii="Georgia" w:eastAsia="Calibri" w:hAnsi="Georgia" w:cs="Times New Roman"/>
          <w:color w:val="585756"/>
          <w:kern w:val="0"/>
          <w:sz w:val="21"/>
          <w:szCs w:val="22"/>
          <w:lang w:val="fr-BE"/>
        </w:rPr>
      </w:pPr>
      <w:r w:rsidRPr="007A0191">
        <w:rPr>
          <w:rFonts w:ascii="Georgia" w:eastAsia="Calibri" w:hAnsi="Georgia" w:cs="Times New Roman"/>
          <w:color w:val="585756"/>
          <w:kern w:val="0"/>
          <w:sz w:val="21"/>
          <w:szCs w:val="22"/>
          <w:lang w:val="fr-BE"/>
        </w:rPr>
        <w:t>Le prix étant global et forfaitaire</w:t>
      </w:r>
      <w:r w:rsidR="0047432E" w:rsidRPr="007A0191">
        <w:rPr>
          <w:rFonts w:ascii="Georgia" w:eastAsia="Calibri" w:hAnsi="Georgia" w:cs="Times New Roman"/>
          <w:color w:val="585756"/>
          <w:kern w:val="0"/>
          <w:sz w:val="21"/>
          <w:szCs w:val="22"/>
          <w:lang w:val="fr-BE"/>
        </w:rPr>
        <w:t xml:space="preserve">, tant que le nombre de copies ne déssera pas 3000 impressions en couleur et 6000 en noir et blanc, le prix restera inchangé. </w:t>
      </w:r>
    </w:p>
    <w:p w14:paraId="46E8F987" w14:textId="630B0010" w:rsidR="0047432E" w:rsidRPr="007A0191" w:rsidRDefault="0047432E" w:rsidP="00D07797">
      <w:pPr>
        <w:pStyle w:val="Corpsdetexte"/>
        <w:rPr>
          <w:rFonts w:ascii="Georgia" w:eastAsia="Calibri" w:hAnsi="Georgia" w:cs="Times New Roman"/>
          <w:color w:val="585756"/>
          <w:kern w:val="0"/>
          <w:sz w:val="21"/>
          <w:szCs w:val="22"/>
          <w:lang w:val="fr-BE"/>
        </w:rPr>
      </w:pPr>
      <w:r w:rsidRPr="007A0191">
        <w:rPr>
          <w:rFonts w:ascii="Georgia" w:eastAsia="Calibri" w:hAnsi="Georgia" w:cs="Times New Roman"/>
          <w:color w:val="585756"/>
          <w:kern w:val="0"/>
          <w:sz w:val="21"/>
          <w:szCs w:val="22"/>
          <w:lang w:val="fr-BE"/>
        </w:rPr>
        <w:t xml:space="preserve">C’est uniquement en cas de dépassement de ce forfait mensuel que le pouvoir adjudicateur </w:t>
      </w:r>
      <w:r w:rsidRPr="007A0191">
        <w:rPr>
          <w:rFonts w:ascii="Georgia" w:eastAsia="Calibri" w:hAnsi="Georgia" w:cs="Times New Roman"/>
          <w:color w:val="585756"/>
          <w:kern w:val="0"/>
          <w:sz w:val="21"/>
          <w:szCs w:val="22"/>
          <w:lang w:val="fr-BE"/>
        </w:rPr>
        <w:lastRenderedPageBreak/>
        <w:t xml:space="preserve">appliquera les prix par page imprimée en couleur et en noir blanc, en fonction des quantité réelles imprimées à titre optionnel consacré dans ce marché. </w:t>
      </w:r>
      <w:r w:rsidR="00D8776C">
        <w:rPr>
          <w:rFonts w:ascii="Georgia" w:eastAsia="Calibri" w:hAnsi="Georgia" w:cs="Times New Roman"/>
          <w:color w:val="585756"/>
          <w:kern w:val="0"/>
          <w:sz w:val="21"/>
          <w:szCs w:val="22"/>
          <w:lang w:val="fr-BE"/>
        </w:rPr>
        <w:t>Dans ce cas le prix unitaires par pages supplémentaires sera appliqué. Aucune quantité minimale n’est prévue sur ce poste.</w:t>
      </w:r>
    </w:p>
    <w:p w14:paraId="52E5B508" w14:textId="77777777" w:rsidR="0047432E" w:rsidRPr="007A0191" w:rsidRDefault="0047432E" w:rsidP="00D07797">
      <w:pPr>
        <w:pStyle w:val="Corpsdetexte"/>
        <w:rPr>
          <w:rFonts w:ascii="Georgia" w:eastAsia="Calibri" w:hAnsi="Georgia" w:cs="Times New Roman"/>
          <w:color w:val="585756"/>
          <w:kern w:val="0"/>
          <w:sz w:val="21"/>
          <w:szCs w:val="22"/>
          <w:lang w:val="fr-BE"/>
        </w:rPr>
      </w:pPr>
    </w:p>
    <w:p w14:paraId="5C48107E" w14:textId="4340BD06" w:rsidR="00FB4DBA" w:rsidRDefault="00D07797" w:rsidP="00D07797">
      <w:pPr>
        <w:pStyle w:val="Corpsdetexte"/>
      </w:pPr>
      <w:r>
        <w:rPr>
          <w:rFonts w:ascii="Georgia" w:hAnsi="Georgia"/>
          <w:i/>
          <w:sz w:val="21"/>
          <w:szCs w:val="21"/>
          <w:highlight w:val="lightGray"/>
        </w:rPr>
        <w:br w:type="page"/>
      </w:r>
    </w:p>
    <w:p w14:paraId="478E31A3" w14:textId="169FE886" w:rsidR="00D07797" w:rsidRPr="003F1B22" w:rsidRDefault="00D07797" w:rsidP="003F1B22">
      <w:pPr>
        <w:pStyle w:val="Titre1"/>
        <w:numPr>
          <w:ilvl w:val="0"/>
          <w:numId w:val="5"/>
        </w:numPr>
      </w:pPr>
      <w:bookmarkStart w:id="70" w:name="_Toc133932521"/>
      <w:r>
        <w:lastRenderedPageBreak/>
        <w:t>Objet et portée du marché</w:t>
      </w:r>
      <w:bookmarkEnd w:id="70"/>
    </w:p>
    <w:p w14:paraId="7B133F27" w14:textId="4D5A202A" w:rsidR="009804F1" w:rsidRDefault="009804F1" w:rsidP="009804F1">
      <w:pPr>
        <w:pStyle w:val="Titre2"/>
      </w:pPr>
      <w:bookmarkStart w:id="71" w:name="_Toc364253074"/>
      <w:bookmarkStart w:id="72" w:name="_Toc133932522"/>
      <w:bookmarkStart w:id="73" w:name="_Ref224472424"/>
      <w:bookmarkStart w:id="74" w:name="_Ref224472425"/>
      <w:bookmarkStart w:id="75" w:name="_Toc257380481"/>
      <w:bookmarkStart w:id="76" w:name="_Toc260134198"/>
      <w:r>
        <w:t>Mode de passation</w:t>
      </w:r>
      <w:bookmarkEnd w:id="71"/>
      <w:bookmarkEnd w:id="72"/>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77" w:name="_Toc364253075"/>
      <w:bookmarkStart w:id="78" w:name="_Toc133932523"/>
      <w:r w:rsidRPr="0025515F">
        <w:t>Public</w:t>
      </w:r>
      <w:r>
        <w:t>ation</w:t>
      </w:r>
      <w:r w:rsidRPr="0025515F">
        <w:t xml:space="preserve"> officieuse</w:t>
      </w:r>
      <w:bookmarkEnd w:id="77"/>
      <w:bookmarkEnd w:id="78"/>
    </w:p>
    <w:p w14:paraId="4C8C13C4" w14:textId="4F35929A" w:rsidR="009804F1" w:rsidRPr="002067EE"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9" w:name="_Toc133932524"/>
      <w:r w:rsidRPr="002067EE">
        <w:t>Public</w:t>
      </w:r>
      <w:r>
        <w:t>ation</w:t>
      </w:r>
      <w:r w:rsidRPr="002067EE">
        <w:t xml:space="preserve"> </w:t>
      </w:r>
      <w:r w:rsidR="0021448A">
        <w:t>Enabel</w:t>
      </w:r>
      <w:bookmarkEnd w:id="79"/>
    </w:p>
    <w:p w14:paraId="3D4559F5" w14:textId="77777777" w:rsidR="00FD3AEA" w:rsidRDefault="009804F1" w:rsidP="009804F1">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r w:rsidR="0021448A">
        <w:rPr>
          <w:rFonts w:ascii="Georgia" w:eastAsia="Calibri" w:hAnsi="Georgia" w:cs="Times New Roman"/>
          <w:color w:val="585756"/>
          <w:kern w:val="0"/>
          <w:sz w:val="21"/>
          <w:szCs w:val="22"/>
          <w:lang w:val="fr-BE"/>
        </w:rPr>
        <w:t>www.enabel.be</w:t>
      </w:r>
      <w:r w:rsidRPr="00F94263">
        <w:rPr>
          <w:rFonts w:ascii="Georgia" w:eastAsia="Calibri" w:hAnsi="Georgia" w:cs="Times New Roman"/>
          <w:color w:val="585756"/>
          <w:kern w:val="0"/>
          <w:sz w:val="21"/>
          <w:szCs w:val="22"/>
          <w:lang w:val="fr-BE"/>
        </w:rPr>
        <w:t>) du</w:t>
      </w:r>
      <w:r w:rsidR="0047432E" w:rsidRPr="00F94263">
        <w:rPr>
          <w:rFonts w:ascii="Georgia" w:eastAsia="Calibri" w:hAnsi="Georgia" w:cs="Times New Roman"/>
          <w:color w:val="585756"/>
          <w:kern w:val="0"/>
          <w:sz w:val="21"/>
          <w:szCs w:val="22"/>
          <w:lang w:val="fr-BE"/>
        </w:rPr>
        <w:t xml:space="preserve"> mercredi 3 mai 2023 </w:t>
      </w:r>
      <w:r w:rsidR="003F1B22" w:rsidRPr="00F94263">
        <w:rPr>
          <w:rFonts w:ascii="Georgia" w:eastAsia="Calibri" w:hAnsi="Georgia" w:cs="Times New Roman"/>
          <w:color w:val="585756"/>
          <w:kern w:val="0"/>
          <w:sz w:val="21"/>
          <w:szCs w:val="22"/>
          <w:lang w:val="fr-BE"/>
        </w:rPr>
        <w:t xml:space="preserve">au </w:t>
      </w:r>
      <w:r w:rsidR="003F1B22" w:rsidRPr="00F94263">
        <w:rPr>
          <w:rFonts w:ascii="Georgia" w:hAnsi="Georgia"/>
          <w:sz w:val="21"/>
          <w:szCs w:val="21"/>
        </w:rPr>
        <w:t>mercredi</w:t>
      </w:r>
      <w:r w:rsidR="0047432E" w:rsidRPr="00F94263">
        <w:rPr>
          <w:rFonts w:ascii="Georgia" w:hAnsi="Georgia"/>
          <w:sz w:val="21"/>
          <w:szCs w:val="21"/>
        </w:rPr>
        <w:t xml:space="preserve"> </w:t>
      </w:r>
      <w:r w:rsidR="00FD3AEA">
        <w:rPr>
          <w:rFonts w:ascii="Georgia" w:hAnsi="Georgia"/>
          <w:sz w:val="21"/>
          <w:szCs w:val="21"/>
        </w:rPr>
        <w:t>17</w:t>
      </w:r>
      <w:r w:rsidR="0047432E" w:rsidRPr="00F94263">
        <w:rPr>
          <w:rFonts w:ascii="Georgia" w:hAnsi="Georgia"/>
          <w:sz w:val="21"/>
          <w:szCs w:val="21"/>
        </w:rPr>
        <w:t xml:space="preserve"> mai 2023 au plus tard 15heure de Kinshasa</w:t>
      </w:r>
      <w:r w:rsidRPr="00F94263">
        <w:rPr>
          <w:rFonts w:ascii="Georgia" w:hAnsi="Georgia"/>
          <w:sz w:val="21"/>
          <w:szCs w:val="21"/>
        </w:rPr>
        <w:t>.</w:t>
      </w:r>
      <w:r w:rsidR="00632933" w:rsidRPr="00F94263">
        <w:rPr>
          <w:rFonts w:ascii="Georgia" w:hAnsi="Georgia"/>
          <w:sz w:val="21"/>
          <w:szCs w:val="21"/>
        </w:rPr>
        <w:t xml:space="preserve"> Cette publication constitue une invitation à soumettre une offre.</w:t>
      </w:r>
      <w:r w:rsidR="0047432E" w:rsidRPr="00F94263">
        <w:rPr>
          <w:rFonts w:ascii="Georgia" w:hAnsi="Georgia"/>
          <w:sz w:val="21"/>
          <w:szCs w:val="21"/>
        </w:rPr>
        <w:t xml:space="preserve"> </w:t>
      </w:r>
    </w:p>
    <w:p w14:paraId="34DF2B95" w14:textId="105F90DE" w:rsidR="009804F1" w:rsidRPr="009804F1" w:rsidRDefault="0047432E" w:rsidP="009804F1">
      <w:pPr>
        <w:pStyle w:val="Corpsdetexte"/>
        <w:rPr>
          <w:rFonts w:ascii="Georgia" w:hAnsi="Georgia"/>
          <w:sz w:val="21"/>
          <w:szCs w:val="21"/>
        </w:rPr>
      </w:pPr>
      <w:r w:rsidRPr="00F94263">
        <w:rPr>
          <w:rFonts w:ascii="Georgia" w:hAnsi="Georgia"/>
          <w:sz w:val="21"/>
          <w:szCs w:val="21"/>
        </w:rPr>
        <w:t>Une invitation à soumissionner sera</w:t>
      </w:r>
      <w:r>
        <w:rPr>
          <w:rFonts w:ascii="Georgia" w:hAnsi="Georgia"/>
          <w:sz w:val="21"/>
          <w:szCs w:val="21"/>
        </w:rPr>
        <w:t xml:space="preserve"> aussi envoyer </w:t>
      </w:r>
      <w:r w:rsidR="003F1B22">
        <w:rPr>
          <w:rFonts w:ascii="Georgia" w:hAnsi="Georgia"/>
          <w:sz w:val="21"/>
          <w:szCs w:val="21"/>
        </w:rPr>
        <w:t>aux soumissionnaires</w:t>
      </w:r>
      <w:r>
        <w:rPr>
          <w:rFonts w:ascii="Georgia" w:hAnsi="Georgia"/>
          <w:sz w:val="21"/>
          <w:szCs w:val="21"/>
        </w:rPr>
        <w:t xml:space="preserve"> pré-identifiés lors de la prospection faite par le service demandeur.</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80" w:name="_Toc364253076"/>
      <w:bookmarkStart w:id="81" w:name="_Toc133932525"/>
      <w:r>
        <w:t>Information</w:t>
      </w:r>
      <w:bookmarkEnd w:id="73"/>
      <w:bookmarkEnd w:id="74"/>
      <w:bookmarkEnd w:id="75"/>
      <w:bookmarkEnd w:id="76"/>
      <w:bookmarkEnd w:id="80"/>
      <w:bookmarkEnd w:id="81"/>
    </w:p>
    <w:p w14:paraId="188AB31E" w14:textId="7DFE2041"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w:t>
      </w:r>
      <w:r w:rsidR="0047432E" w:rsidRPr="00211A79">
        <w:rPr>
          <w:rFonts w:ascii="Georgia" w:eastAsia="Calibri" w:hAnsi="Georgia"/>
          <w:color w:val="585756"/>
          <w:sz w:val="21"/>
          <w:szCs w:val="22"/>
        </w:rPr>
        <w:t xml:space="preserve">par </w:t>
      </w:r>
      <w:r w:rsidR="00FD3AEA">
        <w:rPr>
          <w:rFonts w:ascii="Georgia" w:eastAsia="Calibri" w:hAnsi="Georgia"/>
          <w:color w:val="585756"/>
          <w:sz w:val="21"/>
          <w:szCs w:val="22"/>
        </w:rPr>
        <w:t xml:space="preserve">la Cellule Marchés Publics d’Enabel en RDC : </w:t>
      </w:r>
      <w:hyperlink r:id="rId17" w:history="1">
        <w:r w:rsidR="00FD3AEA" w:rsidRPr="006B785A">
          <w:rPr>
            <w:rStyle w:val="Lienhypertexte"/>
            <w:rFonts w:ascii="Georgia" w:eastAsia="Calibri" w:hAnsi="Georgia"/>
            <w:sz w:val="21"/>
            <w:szCs w:val="22"/>
          </w:rPr>
          <w:t>procurement.cod@enabel.be</w:t>
        </w:r>
      </w:hyperlink>
      <w:r w:rsidR="00FD3AEA">
        <w:rPr>
          <w:rFonts w:ascii="Georgia" w:eastAsia="Calibri" w:hAnsi="Georgia"/>
          <w:color w:val="585756"/>
          <w:sz w:val="21"/>
          <w:szCs w:val="22"/>
        </w:rPr>
        <w:t xml:space="preserve"> </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128BACBF" w:rsidR="009804F1" w:rsidRPr="00725B07" w:rsidRDefault="009804F1" w:rsidP="00725B07">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47432E">
        <w:rPr>
          <w:rFonts w:ascii="Georgia" w:eastAsia="Calibri" w:hAnsi="Georgia"/>
          <w:color w:val="585756"/>
          <w:sz w:val="21"/>
          <w:szCs w:val="22"/>
        </w:rPr>
        <w:t xml:space="preserve">6 jours </w:t>
      </w:r>
      <w:r w:rsidR="0047432E" w:rsidRPr="00211A79">
        <w:rPr>
          <w:rFonts w:ascii="Georgia" w:eastAsia="Calibri" w:hAnsi="Georgia"/>
          <w:color w:val="585756"/>
          <w:sz w:val="21"/>
          <w:szCs w:val="22"/>
        </w:rPr>
        <w:t>inclus</w:t>
      </w:r>
      <w:r w:rsidRPr="00211A79">
        <w:rPr>
          <w:rFonts w:ascii="Georgia" w:eastAsia="Calibri" w:hAnsi="Georgia"/>
          <w:color w:val="585756"/>
          <w:sz w:val="21"/>
          <w:szCs w:val="22"/>
        </w:rPr>
        <w:t xml:space="preserve">, les candidats-soumissionnaires peuvent poser des questions concernant le CSC et le marché. Les questions seront posées par écrit à </w:t>
      </w:r>
      <w:r w:rsidR="0047432E">
        <w:rPr>
          <w:rFonts w:ascii="Georgia" w:eastAsia="Calibri" w:hAnsi="Georgia"/>
          <w:color w:val="585756"/>
          <w:sz w:val="21"/>
          <w:szCs w:val="22"/>
        </w:rPr>
        <w:t xml:space="preserve">l’adresse </w:t>
      </w:r>
      <w:hyperlink r:id="rId18" w:history="1">
        <w:r w:rsidR="0047432E" w:rsidRPr="00BF09A0">
          <w:rPr>
            <w:rStyle w:val="Lienhypertexte"/>
            <w:rFonts w:ascii="Georgia" w:eastAsia="Calibri" w:hAnsi="Georgia"/>
            <w:sz w:val="21"/>
            <w:szCs w:val="22"/>
          </w:rPr>
          <w:t>procurement.COD@enabel.be</w:t>
        </w:r>
      </w:hyperlink>
      <w:r w:rsidR="0047432E">
        <w:rPr>
          <w:rFonts w:ascii="Georgia" w:eastAsia="Calibri" w:hAnsi="Georgia"/>
          <w:color w:val="585756"/>
          <w:sz w:val="21"/>
          <w:szCs w:val="22"/>
        </w:rPr>
        <w:t xml:space="preserve"> </w:t>
      </w:r>
      <w:r w:rsidRPr="00211A79">
        <w:rPr>
          <w:rFonts w:ascii="Georgia" w:eastAsia="Calibri" w:hAnsi="Georgia"/>
          <w:color w:val="585756"/>
          <w:sz w:val="21"/>
          <w:szCs w:val="22"/>
        </w:rPr>
        <w:t xml:space="preserve"> et il y sera répondu au fur et à mesure de leur réception. L’aperçu complet des questions posées sera disponible à partir </w:t>
      </w:r>
      <w:r w:rsidR="0047432E" w:rsidRPr="00211A79">
        <w:rPr>
          <w:rFonts w:ascii="Georgia" w:eastAsia="Calibri" w:hAnsi="Georgia"/>
          <w:color w:val="585756"/>
          <w:sz w:val="21"/>
          <w:szCs w:val="22"/>
        </w:rPr>
        <w:t xml:space="preserve">du </w:t>
      </w:r>
      <w:r w:rsidR="0047432E">
        <w:rPr>
          <w:rFonts w:ascii="Georgia" w:eastAsia="Calibri" w:hAnsi="Georgia"/>
          <w:color w:val="585756"/>
          <w:sz w:val="21"/>
          <w:szCs w:val="22"/>
        </w:rPr>
        <w:t>moment où les question</w:t>
      </w:r>
      <w:r w:rsidR="00725B07">
        <w:rPr>
          <w:rFonts w:ascii="Georgia" w:eastAsia="Calibri" w:hAnsi="Georgia"/>
          <w:color w:val="585756"/>
          <w:sz w:val="21"/>
          <w:szCs w:val="22"/>
        </w:rPr>
        <w:t>s</w:t>
      </w:r>
      <w:r w:rsidR="0047432E">
        <w:rPr>
          <w:rFonts w:ascii="Georgia" w:eastAsia="Calibri" w:hAnsi="Georgia"/>
          <w:color w:val="585756"/>
          <w:sz w:val="21"/>
          <w:szCs w:val="22"/>
        </w:rPr>
        <w:t xml:space="preserve"> seront posées </w:t>
      </w:r>
      <w:r w:rsidR="0047432E" w:rsidRPr="00211A79">
        <w:rPr>
          <w:rFonts w:ascii="Georgia" w:eastAsia="Calibri" w:hAnsi="Georgia"/>
          <w:color w:val="585756"/>
          <w:sz w:val="21"/>
          <w:szCs w:val="22"/>
        </w:rPr>
        <w:t>à</w:t>
      </w:r>
      <w:r w:rsidRPr="00211A79">
        <w:rPr>
          <w:rFonts w:ascii="Georgia" w:eastAsia="Calibri" w:hAnsi="Georgia"/>
          <w:color w:val="585756"/>
          <w:sz w:val="21"/>
          <w:szCs w:val="22"/>
        </w:rPr>
        <w:t xml:space="preserve"> l’adresse ci-dessus.</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1EC051EA"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31E436A" w14:textId="0DCF4F32" w:rsidR="009804F1" w:rsidRPr="00FD3AEA" w:rsidRDefault="00E0541D" w:rsidP="00725B07">
      <w:pPr>
        <w:pStyle w:val="BTCtextCTB"/>
        <w:numPr>
          <w:ilvl w:val="0"/>
          <w:numId w:val="6"/>
        </w:numPr>
        <w:rPr>
          <w:rFonts w:ascii="Georgia" w:eastAsia="Calibri" w:hAnsi="Georgia"/>
          <w:color w:val="585756"/>
          <w:sz w:val="21"/>
          <w:szCs w:val="22"/>
          <w:lang w:val="fr-FR"/>
        </w:rPr>
      </w:pPr>
      <w:hyperlink r:id="rId19" w:history="1">
        <w:r w:rsidR="00FD3AEA" w:rsidRPr="006B785A">
          <w:rPr>
            <w:rStyle w:val="Lienhypertexte"/>
            <w:rFonts w:ascii="Georgia" w:eastAsia="Calibri" w:hAnsi="Georgia"/>
            <w:sz w:val="21"/>
            <w:szCs w:val="22"/>
          </w:rPr>
          <w:t>www.enabel.be</w:t>
        </w:r>
      </w:hyperlink>
      <w:r w:rsidR="00FD3AEA">
        <w:rPr>
          <w:rFonts w:ascii="Georgia" w:eastAsia="Calibri" w:hAnsi="Georgia"/>
          <w:color w:val="585756"/>
          <w:sz w:val="21"/>
          <w:szCs w:val="22"/>
        </w:rPr>
        <w:t xml:space="preserve"> (suivre : « travaillez pour nous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82" w:name="_Toc260134199"/>
      <w:bookmarkStart w:id="83" w:name="_Toc364253077"/>
      <w:bookmarkStart w:id="84" w:name="_Toc133932526"/>
      <w:r>
        <w:t>Offre</w:t>
      </w:r>
      <w:bookmarkEnd w:id="82"/>
      <w:bookmarkEnd w:id="83"/>
      <w:bookmarkEnd w:id="84"/>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5" w:name="_Toc133932527"/>
      <w:bookmarkStart w:id="86" w:name="_Toc257380483"/>
      <w:bookmarkStart w:id="87" w:name="_Toc260134200"/>
      <w:r w:rsidRPr="0026251B">
        <w:t>Données à mentionner dans l’offre</w:t>
      </w:r>
      <w:bookmarkEnd w:id="85"/>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w:t>
      </w:r>
      <w:r w:rsidRPr="00211A79">
        <w:rPr>
          <w:rFonts w:ascii="Georgia" w:eastAsia="Calibri" w:hAnsi="Georgia" w:cs="Times New Roman"/>
          <w:color w:val="585756"/>
          <w:kern w:val="0"/>
          <w:sz w:val="21"/>
          <w:szCs w:val="22"/>
          <w:lang w:val="fr-BE"/>
        </w:rPr>
        <w:lastRenderedPageBreak/>
        <w:t>documents qu'il a utilisés et le formulaire. </w:t>
      </w:r>
    </w:p>
    <w:p w14:paraId="0988EC25" w14:textId="61CD132E" w:rsidR="009804F1" w:rsidRPr="00FD3AEA" w:rsidRDefault="009804F1" w:rsidP="009804F1">
      <w:pPr>
        <w:pStyle w:val="Corpsdetexte"/>
        <w:rPr>
          <w:rFonts w:ascii="Georgia" w:eastAsia="Calibri" w:hAnsi="Georgia" w:cs="Times New Roman"/>
          <w:color w:val="585756"/>
          <w:kern w:val="0"/>
          <w:sz w:val="21"/>
          <w:szCs w:val="22"/>
          <w:lang w:val="fr-BE"/>
        </w:rPr>
      </w:pPr>
      <w:r w:rsidRPr="00FD3AEA">
        <w:rPr>
          <w:rFonts w:ascii="Georgia" w:eastAsia="Calibri" w:hAnsi="Georgia" w:cs="Times New Roman"/>
          <w:color w:val="585756"/>
          <w:kern w:val="0"/>
          <w:sz w:val="21"/>
          <w:szCs w:val="22"/>
          <w:lang w:val="fr-BE"/>
        </w:rPr>
        <w:t>L’offre et les annexes jointes au formulaire d’offre sont rédigées en français.</w:t>
      </w:r>
    </w:p>
    <w:p w14:paraId="64D80422" w14:textId="73B5CE6C" w:rsidR="009804F1" w:rsidRPr="00211A79" w:rsidRDefault="009804F1" w:rsidP="009804F1">
      <w:pPr>
        <w:pStyle w:val="Corpsdetexte"/>
        <w:rPr>
          <w:rFonts w:ascii="Georgia" w:eastAsia="Calibri" w:hAnsi="Georgia" w:cs="Times New Roman"/>
          <w:color w:val="585756"/>
          <w:kern w:val="0"/>
          <w:sz w:val="21"/>
          <w:szCs w:val="22"/>
          <w:lang w:val="fr-BE"/>
        </w:rPr>
      </w:pPr>
      <w:r w:rsidRPr="00FD3AEA">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r w:rsidR="00F94263" w:rsidRPr="00FD3AEA">
        <w:rPr>
          <w:rFonts w:ascii="Georgia" w:eastAsia="Calibri" w:hAnsi="Georgia" w:cs="Times New Roman"/>
          <w:color w:val="585756"/>
          <w:kern w:val="0"/>
          <w:sz w:val="21"/>
          <w:szCs w:val="22"/>
          <w:lang w:val="fr-BE"/>
        </w:rPr>
        <w:t xml:space="preserve"> Ne seront prises compte que les conditions harmonisées dans la proposition du contrat qu’il pourrait éventuellement faire à l’appréciation du pouvoir adjudicateur. (voir point 5-6 contrat des TDR)</w:t>
      </w:r>
    </w:p>
    <w:p w14:paraId="3FD1EEF0" w14:textId="1365BF8E" w:rsidR="009804F1" w:rsidRPr="003F5322"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3F532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FR"/>
        </w:rPr>
      </w:pPr>
      <w:bookmarkStart w:id="88" w:name="_Toc133932528"/>
      <w:r w:rsidRPr="003F5322">
        <w:rPr>
          <w:lang w:val="fr-FR"/>
        </w:rPr>
        <w:t>Durée de validité de l’offre</w:t>
      </w:r>
      <w:bookmarkEnd w:id="88"/>
    </w:p>
    <w:p w14:paraId="64C42FF0" w14:textId="40157F1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w:t>
      </w:r>
      <w:r w:rsidR="00FD3AEA" w:rsidRPr="00211A79">
        <w:rPr>
          <w:rFonts w:ascii="Georgia" w:eastAsia="Calibri" w:hAnsi="Georgia" w:cs="Times New Roman"/>
          <w:color w:val="585756"/>
          <w:kern w:val="0"/>
          <w:sz w:val="21"/>
          <w:szCs w:val="22"/>
          <w:lang w:val="fr-BE"/>
        </w:rPr>
        <w:t xml:space="preserve">de </w:t>
      </w:r>
      <w:r w:rsidR="00FD3AEA">
        <w:rPr>
          <w:rFonts w:ascii="Georgia" w:eastAsia="Calibri" w:hAnsi="Georgia" w:cs="Times New Roman"/>
          <w:color w:val="585756"/>
          <w:kern w:val="0"/>
          <w:sz w:val="21"/>
          <w:szCs w:val="22"/>
          <w:lang w:val="fr-BE"/>
        </w:rPr>
        <w:t xml:space="preserve">90 </w:t>
      </w:r>
      <w:r w:rsidR="00FD3AEA" w:rsidRPr="00211A79">
        <w:rPr>
          <w:rFonts w:ascii="Georgia" w:eastAsia="Calibri" w:hAnsi="Georgia" w:cs="Times New Roman"/>
          <w:color w:val="585756"/>
          <w:kern w:val="0"/>
          <w:sz w:val="21"/>
          <w:szCs w:val="22"/>
          <w:lang w:val="fr-BE"/>
        </w:rPr>
        <w:t>jours</w:t>
      </w:r>
      <w:r w:rsidRPr="00211A79">
        <w:rPr>
          <w:rFonts w:ascii="Georgia" w:eastAsia="Calibri" w:hAnsi="Georgia" w:cs="Times New Roman"/>
          <w:color w:val="585756"/>
          <w:kern w:val="0"/>
          <w:sz w:val="21"/>
          <w:szCs w:val="22"/>
          <w:lang w:val="fr-BE"/>
        </w:rPr>
        <w:t xml:space="preserve"> calendrier, à compter de la date limite de réception. </w:t>
      </w:r>
    </w:p>
    <w:p w14:paraId="4BAB3101" w14:textId="41725705" w:rsidR="009804F1" w:rsidRPr="003F5322"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9" w:name="_Toc257380485"/>
      <w:bookmarkStart w:id="90" w:name="_Toc260134204"/>
      <w:bookmarkStart w:id="91" w:name="_Toc133932529"/>
      <w:bookmarkEnd w:id="86"/>
      <w:bookmarkEnd w:id="87"/>
      <w:r>
        <w:t>Détermination des prix</w:t>
      </w:r>
      <w:bookmarkEnd w:id="89"/>
      <w:bookmarkEnd w:id="90"/>
      <w:bookmarkEnd w:id="91"/>
    </w:p>
    <w:p w14:paraId="3BC54EA3" w14:textId="77777777" w:rsidR="009804F1" w:rsidRPr="00F94263"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Pr="00F94263">
        <w:rPr>
          <w:rFonts w:ascii="Georgia" w:eastAsia="Calibri" w:hAnsi="Georgia" w:cs="Times New Roman"/>
          <w:color w:val="585756"/>
          <w:kern w:val="0"/>
          <w:sz w:val="21"/>
          <w:szCs w:val="22"/>
          <w:lang w:val="fr-BE"/>
        </w:rPr>
        <w:t>EURO.</w:t>
      </w:r>
    </w:p>
    <w:p w14:paraId="009A46B0" w14:textId="04DBCA5D" w:rsidR="00725B07" w:rsidRDefault="009804F1" w:rsidP="00900075">
      <w:pPr>
        <w:pStyle w:val="Corpsdetexte"/>
        <w:rPr>
          <w:rFonts w:ascii="Georgia" w:eastAsia="Calibri" w:hAnsi="Georgia" w:cs="Times New Roman"/>
          <w:color w:val="585756"/>
          <w:kern w:val="0"/>
          <w:sz w:val="21"/>
          <w:szCs w:val="22"/>
          <w:lang w:val="fr-BE"/>
        </w:rPr>
      </w:pPr>
      <w:r w:rsidRPr="00F94263">
        <w:rPr>
          <w:rFonts w:ascii="Georgia" w:eastAsia="Calibri" w:hAnsi="Georgia" w:cs="Times New Roman"/>
          <w:color w:val="585756"/>
          <w:kern w:val="0"/>
          <w:sz w:val="21"/>
          <w:szCs w:val="22"/>
          <w:lang w:val="fr-BE"/>
        </w:rPr>
        <w:t xml:space="preserve">Le présent marché est un marché </w:t>
      </w:r>
      <w:r w:rsidR="00725B07" w:rsidRPr="00F94263">
        <w:rPr>
          <w:rFonts w:ascii="Georgia" w:eastAsia="Calibri" w:hAnsi="Georgia" w:cs="Times New Roman"/>
          <w:color w:val="585756"/>
          <w:kern w:val="0"/>
          <w:sz w:val="21"/>
          <w:szCs w:val="22"/>
          <w:lang w:val="fr-BE"/>
        </w:rPr>
        <w:t>mixte</w:t>
      </w:r>
      <w:r w:rsidR="00FD3AEA">
        <w:rPr>
          <w:rFonts w:ascii="Georgia" w:eastAsia="Calibri" w:hAnsi="Georgia" w:cs="Times New Roman"/>
          <w:color w:val="585756"/>
          <w:kern w:val="0"/>
          <w:sz w:val="21"/>
          <w:szCs w:val="22"/>
          <w:lang w:val="fr-BE"/>
        </w:rPr>
        <w:t> : certains postes sont</w:t>
      </w:r>
      <w:r w:rsidR="00725B07" w:rsidRPr="00F94263">
        <w:rPr>
          <w:rFonts w:ascii="Georgia" w:eastAsia="Calibri" w:hAnsi="Georgia" w:cs="Times New Roman"/>
          <w:color w:val="585756"/>
          <w:kern w:val="0"/>
          <w:sz w:val="21"/>
          <w:szCs w:val="22"/>
          <w:lang w:val="fr-BE"/>
        </w:rPr>
        <w:t xml:space="preserve"> </w:t>
      </w:r>
      <w:r w:rsidRPr="00F94263">
        <w:rPr>
          <w:rFonts w:ascii="Georgia" w:eastAsia="Calibri" w:hAnsi="Georgia" w:cs="Times New Roman"/>
          <w:color w:val="585756"/>
          <w:kern w:val="0"/>
          <w:sz w:val="21"/>
          <w:szCs w:val="22"/>
          <w:lang w:val="fr-BE"/>
        </w:rPr>
        <w:t xml:space="preserve">à </w:t>
      </w:r>
      <w:r w:rsidR="00725B07" w:rsidRPr="00F94263">
        <w:rPr>
          <w:rFonts w:ascii="Georgia" w:eastAsia="Calibri" w:hAnsi="Georgia" w:cs="Times New Roman"/>
          <w:color w:val="585756"/>
          <w:kern w:val="0"/>
          <w:sz w:val="21"/>
          <w:szCs w:val="22"/>
          <w:lang w:val="fr-BE"/>
        </w:rPr>
        <w:t xml:space="preserve">prix global sur le marché de base et à </w:t>
      </w:r>
      <w:r w:rsidRPr="00F94263">
        <w:rPr>
          <w:rFonts w:ascii="Georgia" w:eastAsia="Calibri" w:hAnsi="Georgia" w:cs="Times New Roman"/>
          <w:color w:val="585756"/>
          <w:kern w:val="0"/>
          <w:sz w:val="21"/>
          <w:szCs w:val="22"/>
          <w:lang w:val="fr-BE"/>
        </w:rPr>
        <w:t>bordereau de prix</w:t>
      </w:r>
      <w:r w:rsidR="00725B07" w:rsidRPr="00F94263">
        <w:rPr>
          <w:rFonts w:ascii="Georgia" w:eastAsia="Calibri" w:hAnsi="Georgia" w:cs="Times New Roman"/>
          <w:color w:val="585756"/>
          <w:kern w:val="0"/>
          <w:sz w:val="21"/>
          <w:szCs w:val="22"/>
          <w:lang w:val="fr-BE"/>
        </w:rPr>
        <w:t xml:space="preserve"> </w:t>
      </w:r>
      <w:r w:rsidR="00FD3AEA">
        <w:rPr>
          <w:rFonts w:ascii="Georgia" w:eastAsia="Calibri" w:hAnsi="Georgia" w:cs="Times New Roman"/>
          <w:color w:val="585756"/>
          <w:kern w:val="0"/>
          <w:sz w:val="21"/>
          <w:szCs w:val="22"/>
          <w:lang w:val="fr-BE"/>
        </w:rPr>
        <w:t>en cas de dépassement du nombre maximal de pages prévus dans le forfait</w:t>
      </w:r>
      <w:r w:rsidR="00725B07" w:rsidRPr="00F94263">
        <w:rPr>
          <w:rFonts w:ascii="Georgia" w:eastAsia="Calibri" w:hAnsi="Georgia" w:cs="Times New Roman"/>
          <w:color w:val="585756"/>
          <w:kern w:val="0"/>
          <w:sz w:val="21"/>
          <w:szCs w:val="22"/>
          <w:lang w:val="fr-BE"/>
        </w:rPr>
        <w:t xml:space="preserve"> conformément aux prescrits de la section sur le bordereau de prix.</w:t>
      </w:r>
    </w:p>
    <w:p w14:paraId="3262A9CC" w14:textId="75EEF4AE" w:rsidR="009804F1" w:rsidRPr="00725B07" w:rsidRDefault="009804F1" w:rsidP="009804F1">
      <w:pPr>
        <w:pStyle w:val="Titre4"/>
      </w:pPr>
      <w:bookmarkStart w:id="92" w:name="_Toc133932530"/>
      <w:r>
        <w:t>Eléments inclus dans le prix</w:t>
      </w:r>
      <w:bookmarkEnd w:id="92"/>
    </w:p>
    <w:p w14:paraId="0E18D140" w14:textId="77223B7E"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134F8293" w:rsidR="009804F1" w:rsidRDefault="003F5322" w:rsidP="006E227C">
      <w:pPr>
        <w:pStyle w:val="Corpsdetexte"/>
        <w:numPr>
          <w:ilvl w:val="0"/>
          <w:numId w:val="2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gestion administrative et le </w:t>
      </w:r>
      <w:r w:rsidRPr="00211A79">
        <w:rPr>
          <w:rFonts w:ascii="Georgia" w:eastAsia="Calibri" w:hAnsi="Georgia" w:cs="Times New Roman"/>
          <w:color w:val="585756"/>
          <w:kern w:val="0"/>
          <w:sz w:val="21"/>
          <w:szCs w:val="22"/>
          <w:lang w:val="fr-BE"/>
        </w:rPr>
        <w:t>secrétariat ;</w:t>
      </w:r>
    </w:p>
    <w:p w14:paraId="29616929" w14:textId="0F57D425" w:rsidR="009804F1" w:rsidRDefault="003F5322" w:rsidP="006E227C">
      <w:pPr>
        <w:pStyle w:val="Corpsdetexte"/>
        <w:numPr>
          <w:ilvl w:val="0"/>
          <w:numId w:val="22"/>
        </w:numPr>
        <w:rPr>
          <w:rFonts w:ascii="Georgia" w:eastAsia="Calibri" w:hAnsi="Georgia" w:cs="Times New Roman"/>
          <w:color w:val="585756"/>
          <w:kern w:val="0"/>
          <w:sz w:val="21"/>
          <w:szCs w:val="22"/>
          <w:lang w:val="fr-BE"/>
        </w:rPr>
      </w:pPr>
      <w:r w:rsidRPr="00725B07">
        <w:rPr>
          <w:rFonts w:ascii="Georgia" w:eastAsia="Calibri" w:hAnsi="Georgia" w:cs="Times New Roman"/>
          <w:color w:val="585756"/>
          <w:kern w:val="0"/>
          <w:sz w:val="21"/>
          <w:szCs w:val="22"/>
          <w:lang w:val="fr-BE"/>
        </w:rPr>
        <w:t>Le</w:t>
      </w:r>
      <w:r w:rsidR="009804F1" w:rsidRPr="00725B07">
        <w:rPr>
          <w:rFonts w:ascii="Georgia" w:eastAsia="Calibri" w:hAnsi="Georgia" w:cs="Times New Roman"/>
          <w:color w:val="585756"/>
          <w:kern w:val="0"/>
          <w:sz w:val="21"/>
          <w:szCs w:val="22"/>
          <w:lang w:val="fr-BE"/>
        </w:rPr>
        <w:t xml:space="preserve"> déplacement, le transport et </w:t>
      </w:r>
      <w:r w:rsidRPr="00725B07">
        <w:rPr>
          <w:rFonts w:ascii="Georgia" w:eastAsia="Calibri" w:hAnsi="Georgia" w:cs="Times New Roman"/>
          <w:color w:val="585756"/>
          <w:kern w:val="0"/>
          <w:sz w:val="21"/>
          <w:szCs w:val="22"/>
          <w:lang w:val="fr-BE"/>
        </w:rPr>
        <w:t>l’assurance ;</w:t>
      </w:r>
    </w:p>
    <w:p w14:paraId="190C0790" w14:textId="53528032" w:rsidR="009804F1" w:rsidRDefault="003F5322" w:rsidP="006E227C">
      <w:pPr>
        <w:pStyle w:val="Corpsdetexte"/>
        <w:numPr>
          <w:ilvl w:val="0"/>
          <w:numId w:val="22"/>
        </w:numPr>
        <w:rPr>
          <w:rFonts w:ascii="Georgia" w:eastAsia="Calibri" w:hAnsi="Georgia" w:cs="Times New Roman"/>
          <w:color w:val="585756"/>
          <w:kern w:val="0"/>
          <w:sz w:val="21"/>
          <w:szCs w:val="22"/>
          <w:lang w:val="fr-BE"/>
        </w:rPr>
      </w:pPr>
      <w:r w:rsidRPr="00725B07">
        <w:rPr>
          <w:rFonts w:ascii="Georgia" w:eastAsia="Calibri" w:hAnsi="Georgia" w:cs="Times New Roman"/>
          <w:color w:val="585756"/>
          <w:kern w:val="0"/>
          <w:sz w:val="21"/>
          <w:szCs w:val="22"/>
          <w:lang w:val="fr-BE"/>
        </w:rPr>
        <w:t>La</w:t>
      </w:r>
      <w:r w:rsidR="009804F1" w:rsidRPr="00725B07">
        <w:rPr>
          <w:rFonts w:ascii="Georgia" w:eastAsia="Calibri" w:hAnsi="Georgia" w:cs="Times New Roman"/>
          <w:color w:val="585756"/>
          <w:kern w:val="0"/>
          <w:sz w:val="21"/>
          <w:szCs w:val="22"/>
          <w:lang w:val="fr-BE"/>
        </w:rPr>
        <w:t xml:space="preserve"> documentation relative aux </w:t>
      </w:r>
      <w:r w:rsidRPr="00725B07">
        <w:rPr>
          <w:rFonts w:ascii="Georgia" w:eastAsia="Calibri" w:hAnsi="Georgia" w:cs="Times New Roman"/>
          <w:color w:val="585756"/>
          <w:kern w:val="0"/>
          <w:sz w:val="21"/>
          <w:szCs w:val="22"/>
          <w:lang w:val="fr-BE"/>
        </w:rPr>
        <w:t>services ;</w:t>
      </w:r>
    </w:p>
    <w:p w14:paraId="7D8AE598" w14:textId="5E3AFE98" w:rsidR="009804F1" w:rsidRDefault="003F5322" w:rsidP="006E227C">
      <w:pPr>
        <w:pStyle w:val="Corpsdetexte"/>
        <w:numPr>
          <w:ilvl w:val="0"/>
          <w:numId w:val="22"/>
        </w:numPr>
        <w:rPr>
          <w:rFonts w:ascii="Georgia" w:eastAsia="Calibri" w:hAnsi="Georgia" w:cs="Times New Roman"/>
          <w:color w:val="585756"/>
          <w:kern w:val="0"/>
          <w:sz w:val="21"/>
          <w:szCs w:val="22"/>
          <w:lang w:val="fr-BE"/>
        </w:rPr>
      </w:pPr>
      <w:r w:rsidRPr="00725B07">
        <w:rPr>
          <w:rFonts w:ascii="Georgia" w:eastAsia="Calibri" w:hAnsi="Georgia" w:cs="Times New Roman"/>
          <w:color w:val="585756"/>
          <w:kern w:val="0"/>
          <w:sz w:val="21"/>
          <w:szCs w:val="22"/>
          <w:lang w:val="fr-BE"/>
        </w:rPr>
        <w:t>La</w:t>
      </w:r>
      <w:r w:rsidR="009804F1" w:rsidRPr="00725B07">
        <w:rPr>
          <w:rFonts w:ascii="Georgia" w:eastAsia="Calibri" w:hAnsi="Georgia" w:cs="Times New Roman"/>
          <w:color w:val="585756"/>
          <w:kern w:val="0"/>
          <w:sz w:val="21"/>
          <w:szCs w:val="22"/>
          <w:lang w:val="fr-BE"/>
        </w:rPr>
        <w:t xml:space="preserve"> livraison de documents ou de pièces liés à </w:t>
      </w:r>
      <w:r w:rsidRPr="00725B07">
        <w:rPr>
          <w:rFonts w:ascii="Georgia" w:eastAsia="Calibri" w:hAnsi="Georgia" w:cs="Times New Roman"/>
          <w:color w:val="585756"/>
          <w:kern w:val="0"/>
          <w:sz w:val="21"/>
          <w:szCs w:val="22"/>
          <w:lang w:val="fr-BE"/>
        </w:rPr>
        <w:t>l’exécution ;</w:t>
      </w:r>
    </w:p>
    <w:p w14:paraId="5496E098" w14:textId="6E2D414C" w:rsidR="009804F1" w:rsidRDefault="003F5322" w:rsidP="006E227C">
      <w:pPr>
        <w:pStyle w:val="Corpsdetexte"/>
        <w:numPr>
          <w:ilvl w:val="0"/>
          <w:numId w:val="22"/>
        </w:numPr>
        <w:rPr>
          <w:rFonts w:ascii="Georgia" w:eastAsia="Calibri" w:hAnsi="Georgia" w:cs="Times New Roman"/>
          <w:color w:val="585756"/>
          <w:kern w:val="0"/>
          <w:sz w:val="21"/>
          <w:szCs w:val="22"/>
          <w:lang w:val="fr-BE"/>
        </w:rPr>
      </w:pPr>
      <w:r w:rsidRPr="00725B07">
        <w:rPr>
          <w:rFonts w:ascii="Georgia" w:eastAsia="Calibri" w:hAnsi="Georgia" w:cs="Times New Roman"/>
          <w:color w:val="585756"/>
          <w:kern w:val="0"/>
          <w:sz w:val="21"/>
          <w:szCs w:val="22"/>
          <w:lang w:val="fr-BE"/>
        </w:rPr>
        <w:t>Les</w:t>
      </w:r>
      <w:r w:rsidR="009804F1" w:rsidRPr="00725B07">
        <w:rPr>
          <w:rFonts w:ascii="Georgia" w:eastAsia="Calibri" w:hAnsi="Georgia" w:cs="Times New Roman"/>
          <w:color w:val="585756"/>
          <w:kern w:val="0"/>
          <w:sz w:val="21"/>
          <w:szCs w:val="22"/>
          <w:lang w:val="fr-BE"/>
        </w:rPr>
        <w:t xml:space="preserve"> </w:t>
      </w:r>
      <w:r w:rsidRPr="00725B07">
        <w:rPr>
          <w:rFonts w:ascii="Georgia" w:eastAsia="Calibri" w:hAnsi="Georgia" w:cs="Times New Roman"/>
          <w:color w:val="585756"/>
          <w:kern w:val="0"/>
          <w:sz w:val="21"/>
          <w:szCs w:val="22"/>
          <w:lang w:val="fr-BE"/>
        </w:rPr>
        <w:t>emballages ;</w:t>
      </w:r>
    </w:p>
    <w:p w14:paraId="3B33021B" w14:textId="15AB0434" w:rsidR="009804F1" w:rsidRDefault="003F5322" w:rsidP="006E227C">
      <w:pPr>
        <w:pStyle w:val="Corpsdetexte"/>
        <w:numPr>
          <w:ilvl w:val="0"/>
          <w:numId w:val="22"/>
        </w:numPr>
        <w:rPr>
          <w:rFonts w:ascii="Georgia" w:eastAsia="Calibri" w:hAnsi="Georgia" w:cs="Times New Roman"/>
          <w:color w:val="585756"/>
          <w:kern w:val="0"/>
          <w:sz w:val="21"/>
          <w:szCs w:val="22"/>
          <w:lang w:val="fr-BE"/>
        </w:rPr>
      </w:pPr>
      <w:r w:rsidRPr="00725B07">
        <w:rPr>
          <w:rFonts w:ascii="Georgia" w:eastAsia="Calibri" w:hAnsi="Georgia" w:cs="Times New Roman"/>
          <w:color w:val="585756"/>
          <w:kern w:val="0"/>
          <w:sz w:val="21"/>
          <w:szCs w:val="22"/>
          <w:lang w:val="fr-BE"/>
        </w:rPr>
        <w:t>La</w:t>
      </w:r>
      <w:r w:rsidR="009804F1" w:rsidRPr="00725B07">
        <w:rPr>
          <w:rFonts w:ascii="Georgia" w:eastAsia="Calibri" w:hAnsi="Georgia" w:cs="Times New Roman"/>
          <w:color w:val="585756"/>
          <w:kern w:val="0"/>
          <w:sz w:val="21"/>
          <w:szCs w:val="22"/>
          <w:lang w:val="fr-BE"/>
        </w:rPr>
        <w:t xml:space="preserve"> formation nécessaire à </w:t>
      </w:r>
      <w:r w:rsidRPr="00725B07">
        <w:rPr>
          <w:rFonts w:ascii="Georgia" w:eastAsia="Calibri" w:hAnsi="Georgia" w:cs="Times New Roman"/>
          <w:color w:val="585756"/>
          <w:kern w:val="0"/>
          <w:sz w:val="21"/>
          <w:szCs w:val="22"/>
          <w:lang w:val="fr-BE"/>
        </w:rPr>
        <w:t>l’usage ;</w:t>
      </w:r>
    </w:p>
    <w:p w14:paraId="2EE4AC50" w14:textId="13759677" w:rsidR="009804F1" w:rsidRDefault="003F5322" w:rsidP="006E227C">
      <w:pPr>
        <w:pStyle w:val="Corpsdetexte"/>
        <w:numPr>
          <w:ilvl w:val="0"/>
          <w:numId w:val="22"/>
        </w:numPr>
        <w:rPr>
          <w:rFonts w:ascii="Georgia" w:eastAsia="Calibri" w:hAnsi="Georgia" w:cs="Times New Roman"/>
          <w:color w:val="585756"/>
          <w:kern w:val="0"/>
          <w:sz w:val="21"/>
          <w:szCs w:val="22"/>
          <w:lang w:val="fr-BE"/>
        </w:rPr>
      </w:pPr>
      <w:r w:rsidRPr="00725B07">
        <w:rPr>
          <w:rFonts w:ascii="Georgia" w:eastAsia="Calibri" w:hAnsi="Georgia" w:cs="Times New Roman"/>
          <w:color w:val="585756"/>
          <w:kern w:val="0"/>
          <w:sz w:val="21"/>
          <w:szCs w:val="22"/>
          <w:lang w:val="fr-BE"/>
        </w:rPr>
        <w:t>Le</w:t>
      </w:r>
      <w:r w:rsidR="009804F1" w:rsidRPr="00725B07">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p>
    <w:p w14:paraId="15B33F20" w14:textId="77777777" w:rsidR="009804F1" w:rsidRDefault="009804F1" w:rsidP="006E227C">
      <w:pPr>
        <w:pStyle w:val="Corpsdetexte"/>
        <w:numPr>
          <w:ilvl w:val="0"/>
          <w:numId w:val="22"/>
        </w:numPr>
        <w:rPr>
          <w:rFonts w:ascii="Georgia" w:eastAsia="Calibri" w:hAnsi="Georgia" w:cs="Times New Roman"/>
          <w:color w:val="585756"/>
          <w:kern w:val="0"/>
          <w:sz w:val="21"/>
          <w:szCs w:val="22"/>
          <w:lang w:val="fr-BE"/>
        </w:rPr>
      </w:pPr>
      <w:r w:rsidRPr="00725B07">
        <w:rPr>
          <w:rFonts w:ascii="Georgia" w:eastAsia="Calibri" w:hAnsi="Georgia" w:cs="Times New Roman"/>
          <w:color w:val="585756"/>
          <w:kern w:val="0"/>
          <w:sz w:val="21"/>
          <w:szCs w:val="22"/>
          <w:lang w:val="fr-BE"/>
        </w:rPr>
        <w:t>Les droits de douane et d’accise relatifs au matériel et aux produits utilisés ;</w:t>
      </w:r>
    </w:p>
    <w:p w14:paraId="10BFDF38" w14:textId="7C6735C0" w:rsidR="00725B07" w:rsidRDefault="00725B07" w:rsidP="006E227C">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frais </w:t>
      </w:r>
      <w:r w:rsidR="003F5322">
        <w:rPr>
          <w:rFonts w:ascii="Georgia" w:eastAsia="Calibri" w:hAnsi="Georgia" w:cs="Times New Roman"/>
          <w:color w:val="585756"/>
          <w:kern w:val="0"/>
          <w:sz w:val="21"/>
          <w:szCs w:val="22"/>
          <w:lang w:val="fr-BE"/>
        </w:rPr>
        <w:t xml:space="preserve">de réparation et </w:t>
      </w:r>
      <w:r>
        <w:rPr>
          <w:rFonts w:ascii="Georgia" w:eastAsia="Calibri" w:hAnsi="Georgia" w:cs="Times New Roman"/>
          <w:color w:val="585756"/>
          <w:kern w:val="0"/>
          <w:sz w:val="21"/>
          <w:szCs w:val="22"/>
          <w:lang w:val="fr-BE"/>
        </w:rPr>
        <w:t>maintenance des équipements ;</w:t>
      </w:r>
    </w:p>
    <w:p w14:paraId="6890FC1C" w14:textId="78580F5E" w:rsidR="009804F1" w:rsidRPr="00725B07" w:rsidRDefault="00725B07" w:rsidP="006E227C">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honoraires de deux techniciens maintenanciers</w:t>
      </w:r>
      <w:r w:rsidR="003F5322">
        <w:rPr>
          <w:rFonts w:ascii="Georgia" w:eastAsia="Calibri" w:hAnsi="Georgia" w:cs="Times New Roman"/>
          <w:color w:val="585756"/>
          <w:kern w:val="0"/>
          <w:sz w:val="21"/>
          <w:szCs w:val="22"/>
          <w:lang w:val="fr-BE"/>
        </w:rPr>
        <w:t>.</w:t>
      </w: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93" w:name="_Toc257380488"/>
      <w:bookmarkStart w:id="94" w:name="_Toc260134207"/>
      <w:bookmarkStart w:id="95" w:name="_Toc133932531"/>
      <w:r w:rsidRPr="00AA6400">
        <w:lastRenderedPageBreak/>
        <w:t>Introduction des offres</w:t>
      </w:r>
      <w:bookmarkEnd w:id="93"/>
      <w:bookmarkEnd w:id="94"/>
      <w:bookmarkEnd w:id="95"/>
    </w:p>
    <w:p w14:paraId="4D212C44" w14:textId="77777777" w:rsidR="00725B07" w:rsidRDefault="00725B07" w:rsidP="00725B07">
      <w:pPr>
        <w:pStyle w:val="BTCtextCTB"/>
        <w:rPr>
          <w:rFonts w:ascii="Georgia" w:eastAsia="Calibri" w:hAnsi="Georgia"/>
          <w:color w:val="585756"/>
          <w:sz w:val="21"/>
          <w:szCs w:val="22"/>
        </w:rPr>
      </w:pPr>
      <w:r w:rsidRPr="000A6C09">
        <w:rPr>
          <w:rFonts w:ascii="Georgia" w:eastAsia="Calibri" w:hAnsi="Georgia"/>
          <w:color w:val="585756"/>
          <w:sz w:val="21"/>
          <w:szCs w:val="22"/>
        </w:rPr>
        <w:t>Sans préjudice des variantes</w:t>
      </w:r>
      <w:r>
        <w:rPr>
          <w:rFonts w:ascii="Georgia" w:eastAsia="Calibri" w:hAnsi="Georgia"/>
          <w:color w:val="585756"/>
          <w:sz w:val="21"/>
          <w:szCs w:val="22"/>
        </w:rPr>
        <w:t>/options</w:t>
      </w:r>
      <w:r w:rsidRPr="000A6C09">
        <w:rPr>
          <w:rFonts w:ascii="Georgia" w:eastAsia="Calibri" w:hAnsi="Georgia"/>
          <w:color w:val="585756"/>
          <w:sz w:val="21"/>
          <w:szCs w:val="22"/>
        </w:rPr>
        <w:t xml:space="preserve"> éventuelles, le soumissionnaire ne peut remettre qu’une seule offre </w:t>
      </w:r>
      <w:r>
        <w:rPr>
          <w:rFonts w:ascii="Georgia" w:eastAsia="Calibri" w:hAnsi="Georgia"/>
          <w:color w:val="585756"/>
          <w:sz w:val="21"/>
          <w:szCs w:val="22"/>
        </w:rPr>
        <w:t xml:space="preserve">pour ce </w:t>
      </w:r>
      <w:r w:rsidRPr="000A6C09">
        <w:rPr>
          <w:rFonts w:ascii="Georgia" w:eastAsia="Calibri" w:hAnsi="Georgia"/>
          <w:color w:val="585756"/>
          <w:sz w:val="21"/>
          <w:szCs w:val="22"/>
        </w:rPr>
        <w:t>marché.</w:t>
      </w:r>
    </w:p>
    <w:p w14:paraId="0CAC1515" w14:textId="2164F6DF" w:rsidR="00725B07" w:rsidRPr="000A6C09" w:rsidRDefault="00725B07" w:rsidP="00725B07">
      <w:pPr>
        <w:pStyle w:val="BTCtextCTB"/>
        <w:rPr>
          <w:rFonts w:ascii="Georgia" w:eastAsia="Calibri" w:hAnsi="Georgia"/>
          <w:color w:val="585756"/>
          <w:sz w:val="21"/>
          <w:szCs w:val="22"/>
        </w:rPr>
      </w:pPr>
      <w:r w:rsidRPr="000A6C09">
        <w:rPr>
          <w:rFonts w:ascii="Georgia" w:eastAsia="Calibri" w:hAnsi="Georgia"/>
          <w:color w:val="585756"/>
          <w:sz w:val="21"/>
          <w:szCs w:val="22"/>
        </w:rPr>
        <w:t xml:space="preserve">L’offre devra être réceptionnée </w:t>
      </w:r>
      <w:r w:rsidRPr="00D160B8">
        <w:rPr>
          <w:rFonts w:ascii="Georgia" w:eastAsia="Calibri" w:hAnsi="Georgia"/>
          <w:color w:val="585756"/>
          <w:sz w:val="21"/>
          <w:szCs w:val="22"/>
        </w:rPr>
        <w:t xml:space="preserve">le </w:t>
      </w:r>
      <w:r w:rsidR="00FD3AEA">
        <w:rPr>
          <w:rFonts w:ascii="Georgia" w:eastAsia="Calibri" w:hAnsi="Georgia"/>
          <w:color w:val="585756"/>
          <w:sz w:val="21"/>
          <w:szCs w:val="22"/>
          <w:highlight w:val="yellow"/>
        </w:rPr>
        <w:t xml:space="preserve">17 </w:t>
      </w:r>
      <w:r>
        <w:rPr>
          <w:rFonts w:ascii="Georgia" w:eastAsia="Calibri" w:hAnsi="Georgia"/>
          <w:color w:val="585756"/>
          <w:sz w:val="21"/>
          <w:szCs w:val="22"/>
          <w:highlight w:val="yellow"/>
        </w:rPr>
        <w:t>mai</w:t>
      </w:r>
      <w:r w:rsidRPr="00661186">
        <w:rPr>
          <w:rFonts w:ascii="Georgia" w:eastAsia="Calibri" w:hAnsi="Georgia"/>
          <w:color w:val="585756"/>
          <w:sz w:val="21"/>
          <w:szCs w:val="22"/>
          <w:highlight w:val="yellow"/>
        </w:rPr>
        <w:t xml:space="preserve"> 2023 à 1</w:t>
      </w:r>
      <w:r>
        <w:rPr>
          <w:rFonts w:ascii="Georgia" w:eastAsia="Calibri" w:hAnsi="Georgia"/>
          <w:color w:val="585756"/>
          <w:sz w:val="21"/>
          <w:szCs w:val="22"/>
          <w:highlight w:val="yellow"/>
        </w:rPr>
        <w:t>5</w:t>
      </w:r>
      <w:r w:rsidRPr="00661186">
        <w:rPr>
          <w:rFonts w:ascii="Georgia" w:eastAsia="Calibri" w:hAnsi="Georgia"/>
          <w:color w:val="585756"/>
          <w:sz w:val="21"/>
          <w:szCs w:val="22"/>
          <w:highlight w:val="yellow"/>
        </w:rPr>
        <w:t>h00 au plus tard</w:t>
      </w:r>
      <w:r w:rsidRPr="00D160B8">
        <w:rPr>
          <w:rFonts w:ascii="Georgia" w:eastAsia="Calibri" w:hAnsi="Georgia"/>
          <w:color w:val="585756"/>
          <w:sz w:val="21"/>
          <w:szCs w:val="22"/>
        </w:rPr>
        <w:t xml:space="preserve"> (heure de Kinshasa-RD Congo).</w:t>
      </w:r>
    </w:p>
    <w:p w14:paraId="40B17B14" w14:textId="77777777" w:rsidR="00725B07" w:rsidRPr="000A6C09" w:rsidRDefault="00725B07" w:rsidP="00725B07">
      <w:pPr>
        <w:pStyle w:val="BTCtextCTB"/>
        <w:rPr>
          <w:rFonts w:ascii="Georgia" w:eastAsia="Calibri" w:hAnsi="Georgia"/>
          <w:color w:val="585756"/>
          <w:sz w:val="21"/>
          <w:szCs w:val="22"/>
        </w:rPr>
      </w:pPr>
      <w:r w:rsidRPr="000A6C09">
        <w:rPr>
          <w:rFonts w:ascii="Georgia" w:eastAsia="Calibri" w:hAnsi="Georgia"/>
          <w:color w:val="585756"/>
          <w:sz w:val="21"/>
          <w:szCs w:val="22"/>
        </w:rPr>
        <w:t>Toute offre doit parvenir avant la date et l'heure ultime de dépôt.</w:t>
      </w:r>
    </w:p>
    <w:p w14:paraId="73CB8DCC" w14:textId="77777777" w:rsidR="00725B07" w:rsidRPr="000A6C09" w:rsidRDefault="00725B07" w:rsidP="00725B07">
      <w:pPr>
        <w:pStyle w:val="BTCtextCTB"/>
        <w:rPr>
          <w:rFonts w:ascii="Georgia" w:eastAsia="Calibri" w:hAnsi="Georgia"/>
          <w:color w:val="585756"/>
          <w:sz w:val="21"/>
          <w:szCs w:val="22"/>
        </w:rPr>
      </w:pPr>
      <w:r w:rsidRPr="000A6C09">
        <w:rPr>
          <w:rFonts w:ascii="Georgia" w:eastAsia="Calibri" w:hAnsi="Georgia"/>
          <w:color w:val="585756"/>
          <w:sz w:val="21"/>
          <w:szCs w:val="22"/>
        </w:rPr>
        <w:t>Les offres parvenues tardivement ne seront pas acceptées (Article 83 de l’AR Passation).</w:t>
      </w:r>
    </w:p>
    <w:p w14:paraId="630BBBA6" w14:textId="77D0E9DC" w:rsidR="00725B07" w:rsidRPr="000A6C09" w:rsidRDefault="00725B07" w:rsidP="00725B07">
      <w:pPr>
        <w:pStyle w:val="BTCtextCTB"/>
        <w:rPr>
          <w:rFonts w:ascii="Georgia" w:eastAsia="Calibri" w:hAnsi="Georgia"/>
          <w:color w:val="585756"/>
          <w:sz w:val="21"/>
          <w:szCs w:val="22"/>
        </w:rPr>
      </w:pPr>
      <w:r w:rsidRPr="000A6C09">
        <w:rPr>
          <w:rFonts w:ascii="Georgia" w:eastAsia="Calibri" w:hAnsi="Georgia"/>
          <w:color w:val="585756"/>
          <w:sz w:val="21"/>
          <w:szCs w:val="22"/>
        </w:rPr>
        <w:t>Le soumissionnaire introduit son offre :</w:t>
      </w:r>
      <w:r>
        <w:rPr>
          <w:rFonts w:ascii="Georgia" w:eastAsia="Calibri" w:hAnsi="Georgia"/>
          <w:color w:val="585756"/>
          <w:sz w:val="21"/>
          <w:szCs w:val="22"/>
        </w:rPr>
        <w:t xml:space="preserve"> p</w:t>
      </w:r>
      <w:r w:rsidRPr="000A6C09">
        <w:rPr>
          <w:rFonts w:ascii="Georgia" w:eastAsia="Calibri" w:hAnsi="Georgia"/>
          <w:color w:val="585756"/>
          <w:sz w:val="21"/>
          <w:szCs w:val="22"/>
        </w:rPr>
        <w:t>ar mail à l’adresse</w:t>
      </w:r>
      <w:r w:rsidRPr="000A6C09">
        <w:rPr>
          <w:rFonts w:ascii="Georgia" w:eastAsia="Calibri" w:hAnsi="Georgia"/>
          <w:color w:val="00B0F0"/>
          <w:sz w:val="21"/>
          <w:szCs w:val="22"/>
        </w:rPr>
        <w:t xml:space="preserve"> </w:t>
      </w:r>
      <w:hyperlink r:id="rId20" w:history="1">
        <w:r w:rsidRPr="000A6C09">
          <w:rPr>
            <w:rFonts w:ascii="Georgia" w:eastAsia="Calibri" w:hAnsi="Georgia"/>
            <w:color w:val="0070C0"/>
            <w:sz w:val="21"/>
          </w:rPr>
          <w:t>procurement.cod@enabel.be</w:t>
        </w:r>
      </w:hyperlink>
      <w:r w:rsidRPr="000A6C09">
        <w:rPr>
          <w:rFonts w:ascii="Georgia" w:eastAsia="Calibri" w:hAnsi="Georgia"/>
          <w:color w:val="585756"/>
          <w:sz w:val="21"/>
        </w:rPr>
        <w:t>, via un documents PDF en annexe.</w:t>
      </w:r>
      <w:r w:rsidR="00FD3AEA">
        <w:rPr>
          <w:rFonts w:ascii="Georgia" w:eastAsia="Calibri" w:hAnsi="Georgia"/>
          <w:color w:val="585756"/>
          <w:sz w:val="21"/>
        </w:rPr>
        <w:t xml:space="preserve"> Le recours à des sites tels que WeTransfer n’est pas autorisé pour des questions de confidentialité et de maintien de l’intégrité des offres.</w:t>
      </w:r>
    </w:p>
    <w:p w14:paraId="3B5E3932" w14:textId="31EF5EE3" w:rsidR="00FD0EDC" w:rsidRPr="008C4A21" w:rsidRDefault="00725B07" w:rsidP="009804F1">
      <w:pPr>
        <w:pStyle w:val="BTCtextCTB"/>
        <w:rPr>
          <w:rFonts w:ascii="Georgia" w:eastAsia="Calibri" w:hAnsi="Georgia"/>
          <w:color w:val="585756"/>
          <w:sz w:val="21"/>
          <w:szCs w:val="22"/>
        </w:rPr>
      </w:pPr>
      <w:r w:rsidRPr="000A6C09">
        <w:rPr>
          <w:rFonts w:ascii="Georgia" w:eastAsia="Calibri" w:hAnsi="Georgia"/>
          <w:color w:val="585756"/>
          <w:sz w:val="21"/>
          <w:szCs w:val="22"/>
        </w:rPr>
        <w:t>L’ouverture des offres aura lieu à huis clos</w:t>
      </w:r>
      <w:r>
        <w:rPr>
          <w:rFonts w:ascii="Georgia" w:eastAsia="Calibri" w:hAnsi="Georgia"/>
          <w:color w:val="585756"/>
          <w:sz w:val="21"/>
          <w:szCs w:val="22"/>
        </w:rPr>
        <w:t>.</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96" w:name="_Toc133932532"/>
      <w:r w:rsidRPr="006A46F9">
        <w:rPr>
          <w:lang w:val="fr-BE"/>
        </w:rPr>
        <w:t>Modification ou retrait d’une offre déjà introduite</w:t>
      </w:r>
      <w:bookmarkEnd w:id="96"/>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4419C7FD" w14:textId="77777777" w:rsidR="00FD3AEA"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247B5E3"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5FAD909F" w:rsidR="009804F1" w:rsidRPr="00666087" w:rsidRDefault="009804F1" w:rsidP="00666087">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6EF576F" w14:textId="3F30CA0B" w:rsidR="009804F1" w:rsidRPr="004F4E83"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97" w:name="_Toc133932533"/>
      <w:bookmarkStart w:id="98" w:name="_Ref233177124"/>
      <w:bookmarkStart w:id="99" w:name="_Ref233177126"/>
      <w:bookmarkStart w:id="100" w:name="_Toc257380489"/>
      <w:bookmarkStart w:id="101" w:name="_Toc260134208"/>
      <w:bookmarkStart w:id="102" w:name="_Toc364253078"/>
      <w:r>
        <w:t>Sélection des soumissionnaires</w:t>
      </w:r>
      <w:bookmarkEnd w:id="97"/>
    </w:p>
    <w:p w14:paraId="5A19EA26" w14:textId="700A75C7" w:rsidR="009804F1" w:rsidRPr="004F4E83" w:rsidRDefault="009804F1" w:rsidP="009804F1">
      <w:pPr>
        <w:pStyle w:val="Titre4"/>
        <w:keepLines w:val="0"/>
        <w:widowControl w:val="0"/>
        <w:numPr>
          <w:ilvl w:val="3"/>
          <w:numId w:val="5"/>
        </w:numPr>
        <w:tabs>
          <w:tab w:val="num" w:pos="864"/>
        </w:tabs>
        <w:suppressAutoHyphens/>
        <w:spacing w:before="120" w:after="120" w:line="240" w:lineRule="auto"/>
      </w:pPr>
      <w:bookmarkStart w:id="103" w:name="_Toc133932534"/>
      <w:r>
        <w:t>Motifs d’exclusion</w:t>
      </w:r>
      <w:bookmarkEnd w:id="103"/>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Le pouvoir adjudicateur demandera lui-même les renseignements ou documents qu’il peut obtenir gratuitement par des moyens électroniques auprès des services qui en sont les gestionnaires.</w:t>
      </w:r>
    </w:p>
    <w:p w14:paraId="1AEFF309" w14:textId="77777777" w:rsidR="003F1B22" w:rsidRDefault="003F1B22" w:rsidP="008C4A21">
      <w:pPr>
        <w:pStyle w:val="BTCtextCTB"/>
        <w:rPr>
          <w:rFonts w:ascii="Georgia" w:eastAsia="Calibri" w:hAnsi="Georgia"/>
          <w:color w:val="585756"/>
          <w:sz w:val="21"/>
          <w:szCs w:val="22"/>
        </w:rPr>
      </w:pPr>
    </w:p>
    <w:p w14:paraId="5DFCD50E" w14:textId="1E52D0BF" w:rsidR="009804F1" w:rsidRPr="00666087" w:rsidRDefault="004F4E83" w:rsidP="00666087">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104" w:name="_Hlk115072112"/>
      <w:r w:rsidRPr="00177800">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104"/>
    </w:p>
    <w:p w14:paraId="06C482FB" w14:textId="717B1E68" w:rsidR="009804F1" w:rsidRPr="003F1B22" w:rsidRDefault="009804F1" w:rsidP="009804F1">
      <w:pPr>
        <w:pStyle w:val="Titre4"/>
        <w:keepLines w:val="0"/>
        <w:widowControl w:val="0"/>
        <w:numPr>
          <w:ilvl w:val="3"/>
          <w:numId w:val="5"/>
        </w:numPr>
        <w:tabs>
          <w:tab w:val="num" w:pos="864"/>
        </w:tabs>
        <w:suppressAutoHyphens/>
        <w:spacing w:before="120" w:after="120" w:line="240" w:lineRule="auto"/>
        <w:rPr>
          <w:color w:val="auto"/>
        </w:rPr>
      </w:pPr>
      <w:bookmarkStart w:id="105" w:name="_Toc133932535"/>
      <w:r w:rsidRPr="00335743">
        <w:t xml:space="preserve">Critères de </w:t>
      </w:r>
      <w:r w:rsidRPr="003F1B22">
        <w:rPr>
          <w:color w:val="auto"/>
        </w:rPr>
        <w:t>sélectio</w:t>
      </w:r>
      <w:r w:rsidR="004F4E83" w:rsidRPr="003F1B22">
        <w:rPr>
          <w:color w:val="auto"/>
        </w:rPr>
        <w:t>n</w:t>
      </w:r>
      <w:bookmarkEnd w:id="105"/>
    </w:p>
    <w:p w14:paraId="5765FD7F" w14:textId="60216FC2" w:rsidR="009804F1" w:rsidRDefault="009804F1" w:rsidP="004F4E83">
      <w:pPr>
        <w:pStyle w:val="BTCtextCTB"/>
        <w:rPr>
          <w:rFonts w:ascii="Georgia" w:eastAsia="Calibri" w:hAnsi="Georgia"/>
          <w:color w:val="585756"/>
          <w:sz w:val="21"/>
          <w:szCs w:val="22"/>
        </w:rPr>
      </w:pPr>
      <w:r w:rsidRPr="003F1B22">
        <w:rPr>
          <w:rFonts w:ascii="Georgia" w:eastAsia="Calibri" w:hAnsi="Georgia"/>
          <w:color w:val="585756"/>
          <w:sz w:val="21"/>
          <w:szCs w:val="22"/>
        </w:rPr>
        <w:t xml:space="preserve">Le soumissionnaire est, en outre, tenu de démontrer à l’aide des documents demandés dans le « Dossier de sélection » </w:t>
      </w:r>
      <w:r w:rsidR="003F1B22" w:rsidRPr="003F1B22">
        <w:rPr>
          <w:rFonts w:ascii="Georgia" w:eastAsia="Calibri" w:hAnsi="Georgia"/>
          <w:color w:val="585756"/>
          <w:sz w:val="21"/>
          <w:szCs w:val="22"/>
        </w:rPr>
        <w:t>(voir section de 6.</w:t>
      </w:r>
      <w:r w:rsidR="006A628E">
        <w:rPr>
          <w:rFonts w:ascii="Georgia" w:eastAsia="Calibri" w:hAnsi="Georgia"/>
          <w:color w:val="585756"/>
          <w:sz w:val="21"/>
          <w:szCs w:val="22"/>
        </w:rPr>
        <w:t>7</w:t>
      </w:r>
      <w:r w:rsidR="003F1B22" w:rsidRPr="003F1B22">
        <w:rPr>
          <w:rFonts w:ascii="Georgia" w:eastAsia="Calibri" w:hAnsi="Georgia"/>
          <w:color w:val="585756"/>
          <w:sz w:val="21"/>
          <w:szCs w:val="22"/>
        </w:rPr>
        <w:t xml:space="preserve"> -Dossier de sélection-Capacité économique à 6.8-Dossier de sélection-Capacité technique) </w:t>
      </w:r>
      <w:r w:rsidRPr="003F1B22">
        <w:rPr>
          <w:rFonts w:ascii="Georgia" w:eastAsia="Calibri" w:hAnsi="Georgia"/>
          <w:color w:val="585756"/>
          <w:sz w:val="21"/>
          <w:szCs w:val="22"/>
        </w:rPr>
        <w:t>qu’il est suffisamment capable, tant du point de vue économique et financier que du point de vue technique, de mener à bien le présent marché public.</w:t>
      </w:r>
    </w:p>
    <w:p w14:paraId="4F0AF67C" w14:textId="31306034" w:rsidR="003312E0" w:rsidRPr="00764C3C" w:rsidRDefault="003312E0" w:rsidP="006E227C">
      <w:pPr>
        <w:pStyle w:val="BTCtextCTB"/>
        <w:numPr>
          <w:ilvl w:val="0"/>
          <w:numId w:val="30"/>
        </w:numPr>
        <w:rPr>
          <w:rFonts w:ascii="Georgia" w:eastAsia="Calibri" w:hAnsi="Georgia"/>
          <w:b/>
          <w:bCs/>
          <w:color w:val="585756"/>
          <w:sz w:val="21"/>
          <w:szCs w:val="22"/>
          <w:u w:val="single"/>
        </w:rPr>
      </w:pPr>
      <w:r w:rsidRPr="00764C3C">
        <w:rPr>
          <w:rFonts w:ascii="Georgia" w:eastAsia="Calibri" w:hAnsi="Georgia"/>
          <w:b/>
          <w:bCs/>
          <w:color w:val="585756"/>
          <w:sz w:val="21"/>
          <w:szCs w:val="22"/>
          <w:u w:val="single"/>
        </w:rPr>
        <w:t>Capacité technique</w:t>
      </w:r>
    </w:p>
    <w:p w14:paraId="7556D9F2" w14:textId="07CD43A5" w:rsidR="003312E0" w:rsidRPr="00764C3C" w:rsidRDefault="003312E0" w:rsidP="003312E0">
      <w:pPr>
        <w:pStyle w:val="BTCtextCTB"/>
        <w:rPr>
          <w:rFonts w:ascii="Georgia" w:eastAsia="Calibri" w:hAnsi="Georgia"/>
          <w:b/>
          <w:bCs/>
          <w:color w:val="585756"/>
          <w:sz w:val="21"/>
          <w:szCs w:val="22"/>
        </w:rPr>
      </w:pPr>
      <w:r w:rsidRPr="00764C3C">
        <w:rPr>
          <w:rFonts w:ascii="Georgia" w:eastAsia="Calibri" w:hAnsi="Georgia"/>
          <w:b/>
          <w:bCs/>
          <w:color w:val="585756"/>
          <w:sz w:val="21"/>
          <w:szCs w:val="22"/>
        </w:rPr>
        <w:t>Le soumissionnaire doit avoir exécuté au moins deux marchés similaires durant les trois dernières années.</w:t>
      </w:r>
    </w:p>
    <w:p w14:paraId="7751D1CF" w14:textId="1FF40317" w:rsidR="003312E0" w:rsidRPr="003F1B22" w:rsidRDefault="003312E0" w:rsidP="003312E0">
      <w:pPr>
        <w:pStyle w:val="BTCtextCTB"/>
        <w:rPr>
          <w:rFonts w:ascii="Georgia" w:eastAsia="Calibri" w:hAnsi="Georgia"/>
          <w:color w:val="585756"/>
          <w:sz w:val="21"/>
          <w:szCs w:val="22"/>
        </w:rPr>
      </w:pPr>
      <w:r w:rsidRPr="003312E0">
        <w:rPr>
          <w:rFonts w:ascii="Georgia" w:eastAsia="Calibri" w:hAnsi="Georgia"/>
          <w:color w:val="585756"/>
          <w:sz w:val="21"/>
          <w:szCs w:val="22"/>
        </w:rPr>
        <w:t>Le soumissionnaire annexera sur son offre les copies des Contrats, Bon de Commande, Rapport d’accomplissement des services ; PV de réception ou Certificats de bonne exécution en appui à ses déclarations requises au paragraphe 1 de cette section.</w:t>
      </w: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6" w:name="_Toc133932536"/>
      <w:r>
        <w:t>Aperçu de la procédure</w:t>
      </w:r>
      <w:bookmarkEnd w:id="106"/>
    </w:p>
    <w:p w14:paraId="54FD31C3" w14:textId="77777777" w:rsidR="00F94263" w:rsidRDefault="00F94263" w:rsidP="00F94263">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7742D0B5" w14:textId="486E0084" w:rsidR="00764C3C" w:rsidRDefault="00764C3C" w:rsidP="00F94263">
      <w:pPr>
        <w:pStyle w:val="BTCtextCTB"/>
        <w:rPr>
          <w:rFonts w:ascii="Georgia" w:eastAsia="Calibri" w:hAnsi="Georgia"/>
          <w:color w:val="585756"/>
          <w:sz w:val="21"/>
          <w:szCs w:val="22"/>
        </w:rPr>
      </w:pPr>
      <w:r>
        <w:rPr>
          <w:rFonts w:ascii="Georgia" w:eastAsia="Calibri" w:hAnsi="Georgia"/>
          <w:color w:val="585756"/>
          <w:sz w:val="21"/>
          <w:szCs w:val="22"/>
        </w:rPr>
        <w:t>Pour être régulière formellement et matériellement les offres doivent contenir les documents suivants :</w:t>
      </w:r>
    </w:p>
    <w:p w14:paraId="59D155C5" w14:textId="2CFAE667" w:rsidR="00764C3C" w:rsidRPr="00764C3C" w:rsidRDefault="00764C3C" w:rsidP="00764C3C">
      <w:pPr>
        <w:pStyle w:val="BTCtextCTB"/>
        <w:rPr>
          <w:rFonts w:ascii="Georgia" w:eastAsia="Calibri" w:hAnsi="Georgia"/>
          <w:b/>
          <w:bCs/>
          <w:color w:val="585756"/>
          <w:sz w:val="21"/>
          <w:szCs w:val="22"/>
        </w:rPr>
      </w:pPr>
      <w:r w:rsidRPr="00764C3C">
        <w:rPr>
          <w:rFonts w:ascii="Georgia" w:eastAsia="Calibri" w:hAnsi="Georgia"/>
          <w:b/>
          <w:bCs/>
          <w:color w:val="585756"/>
          <w:sz w:val="21"/>
          <w:szCs w:val="22"/>
        </w:rPr>
        <w:t>-</w:t>
      </w:r>
      <w:r w:rsidRPr="00764C3C">
        <w:rPr>
          <w:rFonts w:ascii="Georgia" w:eastAsia="Calibri" w:hAnsi="Georgia"/>
          <w:b/>
          <w:bCs/>
          <w:color w:val="585756"/>
          <w:sz w:val="21"/>
          <w:szCs w:val="22"/>
        </w:rPr>
        <w:tab/>
        <w:t>La fiche technique de l’imprimante proposée conforme aux spécifications techniques ;</w:t>
      </w:r>
    </w:p>
    <w:p w14:paraId="4ED44906" w14:textId="77777777" w:rsidR="00764C3C" w:rsidRPr="00764C3C" w:rsidRDefault="00764C3C" w:rsidP="00764C3C">
      <w:pPr>
        <w:pStyle w:val="BTCtextCTB"/>
        <w:rPr>
          <w:rFonts w:ascii="Georgia" w:eastAsia="Calibri" w:hAnsi="Georgia"/>
          <w:b/>
          <w:bCs/>
          <w:color w:val="585756"/>
          <w:sz w:val="21"/>
          <w:szCs w:val="22"/>
        </w:rPr>
      </w:pPr>
      <w:r w:rsidRPr="00764C3C">
        <w:rPr>
          <w:rFonts w:ascii="Georgia" w:eastAsia="Calibri" w:hAnsi="Georgia"/>
          <w:b/>
          <w:bCs/>
          <w:color w:val="585756"/>
          <w:sz w:val="21"/>
          <w:szCs w:val="22"/>
        </w:rPr>
        <w:t>-</w:t>
      </w:r>
      <w:r w:rsidRPr="00764C3C">
        <w:rPr>
          <w:rFonts w:ascii="Georgia" w:eastAsia="Calibri" w:hAnsi="Georgia"/>
          <w:b/>
          <w:bCs/>
          <w:color w:val="585756"/>
          <w:sz w:val="21"/>
          <w:szCs w:val="22"/>
        </w:rPr>
        <w:tab/>
        <w:t>Deux CV des techniciens selon le profil défini dans les TDR ;</w:t>
      </w:r>
    </w:p>
    <w:p w14:paraId="41023895" w14:textId="18C9D4C7" w:rsidR="00764C3C" w:rsidRPr="00764C3C" w:rsidRDefault="00764C3C" w:rsidP="00764C3C">
      <w:pPr>
        <w:pStyle w:val="BTCtextCTB"/>
        <w:rPr>
          <w:rFonts w:ascii="Georgia" w:eastAsia="Calibri" w:hAnsi="Georgia"/>
          <w:b/>
          <w:bCs/>
          <w:color w:val="585756"/>
          <w:sz w:val="21"/>
          <w:szCs w:val="22"/>
        </w:rPr>
      </w:pPr>
      <w:r w:rsidRPr="00764C3C">
        <w:rPr>
          <w:rFonts w:ascii="Georgia" w:eastAsia="Calibri" w:hAnsi="Georgia"/>
          <w:b/>
          <w:bCs/>
          <w:color w:val="585756"/>
          <w:sz w:val="21"/>
          <w:szCs w:val="22"/>
        </w:rPr>
        <w:t>-</w:t>
      </w:r>
      <w:r w:rsidRPr="00764C3C">
        <w:rPr>
          <w:rFonts w:ascii="Georgia" w:eastAsia="Calibri" w:hAnsi="Georgia"/>
          <w:b/>
          <w:bCs/>
          <w:color w:val="585756"/>
          <w:sz w:val="21"/>
          <w:szCs w:val="22"/>
        </w:rPr>
        <w:tab/>
        <w:t>Calendrier respectant les TDR;</w:t>
      </w:r>
    </w:p>
    <w:p w14:paraId="648000F0" w14:textId="0D4177F6" w:rsidR="00764C3C" w:rsidRPr="00764C3C" w:rsidRDefault="00764C3C" w:rsidP="00764C3C">
      <w:pPr>
        <w:pStyle w:val="BTCtextCTB"/>
        <w:rPr>
          <w:rFonts w:ascii="Georgia" w:eastAsia="Calibri" w:hAnsi="Georgia"/>
          <w:b/>
          <w:bCs/>
          <w:color w:val="585756"/>
          <w:sz w:val="21"/>
          <w:szCs w:val="22"/>
        </w:rPr>
      </w:pPr>
      <w:r w:rsidRPr="00764C3C">
        <w:rPr>
          <w:rFonts w:ascii="Georgia" w:eastAsia="Calibri" w:hAnsi="Georgia"/>
          <w:b/>
          <w:bCs/>
          <w:color w:val="585756"/>
          <w:sz w:val="21"/>
          <w:szCs w:val="22"/>
        </w:rPr>
        <w:t>-</w:t>
      </w:r>
      <w:r w:rsidRPr="00764C3C">
        <w:rPr>
          <w:rFonts w:ascii="Georgia" w:eastAsia="Calibri" w:hAnsi="Georgia"/>
          <w:b/>
          <w:bCs/>
          <w:color w:val="585756"/>
          <w:sz w:val="21"/>
          <w:szCs w:val="22"/>
        </w:rPr>
        <w:tab/>
        <w:t>Contrat/proposition reprenant les délais d’intervention, le support proposé etc</w:t>
      </w:r>
    </w:p>
    <w:p w14:paraId="106ADDF5" w14:textId="77777777" w:rsidR="00F94263" w:rsidRPr="008C4A21" w:rsidRDefault="00F94263" w:rsidP="00F94263">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6ED1CADB" w14:textId="706BC7D2" w:rsidR="00F94263" w:rsidRPr="008C4A21" w:rsidRDefault="00F94263" w:rsidP="00F94263">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Maximum </w:t>
      </w:r>
      <w:r>
        <w:rPr>
          <w:rFonts w:ascii="Georgia" w:eastAsia="Calibri" w:hAnsi="Georgia"/>
          <w:color w:val="585756"/>
          <w:sz w:val="21"/>
          <w:szCs w:val="22"/>
        </w:rPr>
        <w:t xml:space="preserve">3 </w:t>
      </w:r>
      <w:r w:rsidRPr="008C4A21">
        <w:rPr>
          <w:rFonts w:ascii="Georgia" w:eastAsia="Calibri" w:hAnsi="Georgia"/>
          <w:color w:val="585756"/>
          <w:sz w:val="21"/>
          <w:szCs w:val="22"/>
        </w:rPr>
        <w:t xml:space="preserve"> soumissionnaires pourront être repris dans la shortlist. </w:t>
      </w:r>
    </w:p>
    <w:p w14:paraId="01601F03" w14:textId="77777777" w:rsidR="00F94263" w:rsidRPr="008C4A21" w:rsidRDefault="00F94263" w:rsidP="00F94263">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5F92557C" w14:textId="77777777" w:rsidR="00F94263" w:rsidRPr="008C4A21" w:rsidRDefault="00F94263" w:rsidP="00F94263">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w:t>
      </w:r>
      <w:r w:rsidRPr="008C4A21">
        <w:rPr>
          <w:rFonts w:ascii="Georgia" w:eastAsia="Calibri" w:hAnsi="Georgia"/>
          <w:color w:val="585756"/>
          <w:sz w:val="21"/>
          <w:szCs w:val="22"/>
        </w:rPr>
        <w:lastRenderedPageBreak/>
        <w:t>critères d’exclusion, aux critères de sélection ainsi qu’au critère d’attribution "prix/coût". Le soumissionnaire dont la BAFO régulière est économiquement la plus avantageuse sera désigné comme adjudicataire pour le présent marché.</w:t>
      </w:r>
    </w:p>
    <w:p w14:paraId="0BE65403" w14:textId="77777777" w:rsidR="00F94263" w:rsidRPr="008C4A21" w:rsidRDefault="00F94263" w:rsidP="00F94263">
      <w:pPr>
        <w:pStyle w:val="BTCtextCTB"/>
        <w:rPr>
          <w:rFonts w:ascii="Georgia" w:eastAsia="Calibri" w:hAnsi="Georgia"/>
          <w:color w:val="585756"/>
          <w:sz w:val="21"/>
          <w:szCs w:val="22"/>
        </w:rPr>
      </w:pPr>
      <w:r w:rsidRPr="008C4A21">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1E31AD7D" w14:textId="77777777" w:rsidR="00F94263" w:rsidRPr="008C4A21" w:rsidRDefault="00F94263" w:rsidP="00F94263">
      <w:pPr>
        <w:pStyle w:val="BTCtextCTB"/>
        <w:rPr>
          <w:rFonts w:ascii="Georgia" w:eastAsia="Calibri" w:hAnsi="Georgia"/>
          <w:color w:val="585756"/>
          <w:sz w:val="21"/>
          <w:szCs w:val="22"/>
        </w:rPr>
      </w:pPr>
      <w:r w:rsidRPr="008C4A21">
        <w:rPr>
          <w:rFonts w:ascii="Georgia" w:eastAsia="Calibri" w:hAnsi="Georgia"/>
          <w:color w:val="585756"/>
          <w:sz w:val="21"/>
          <w:szCs w:val="22"/>
        </w:rPr>
        <w:t>Seules les BAFO régulières seront prises en considération pour être confrontées aux critères d’attribution.</w:t>
      </w:r>
    </w:p>
    <w:p w14:paraId="2BE3B4C1" w14:textId="34CECCE3" w:rsidR="00F94263" w:rsidRDefault="00F94263" w:rsidP="004F4E83">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1E7FA0C6"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7" w:name="_Toc133932537"/>
      <w:r w:rsidRPr="0051154E">
        <w:t>Critères d’attribution</w:t>
      </w:r>
      <w:bookmarkEnd w:id="107"/>
      <w:r w:rsidRPr="0051154E">
        <w:t xml:space="preserve"> </w:t>
      </w:r>
    </w:p>
    <w:p w14:paraId="65F2837A" w14:textId="0050BAC5" w:rsidR="00F94263" w:rsidRDefault="009804F1" w:rsidP="00F94263">
      <w:pPr>
        <w:pStyle w:val="Corpsdetexte"/>
        <w:rPr>
          <w:rFonts w:ascii="Georgia" w:hAnsi="Georgia"/>
          <w:color w:val="404040"/>
          <w:sz w:val="21"/>
          <w:szCs w:val="21"/>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w:t>
      </w:r>
      <w:r w:rsidR="00F76196" w:rsidRPr="00C33BE2">
        <w:rPr>
          <w:rFonts w:ascii="Georgia" w:eastAsia="Calibri" w:hAnsi="Georgia" w:cs="Times New Roman"/>
          <w:color w:val="585756"/>
          <w:kern w:val="0"/>
          <w:sz w:val="21"/>
          <w:szCs w:val="22"/>
          <w:lang w:val="fr-BE"/>
        </w:rPr>
        <w:t xml:space="preserve">compte </w:t>
      </w:r>
      <w:r w:rsidR="00F76196" w:rsidRPr="00F4104D">
        <w:rPr>
          <w:rFonts w:ascii="Georgia" w:hAnsi="Georgia"/>
          <w:color w:val="404040"/>
          <w:sz w:val="21"/>
          <w:szCs w:val="21"/>
        </w:rPr>
        <w:t>d</w:t>
      </w:r>
      <w:r w:rsidR="00FD3AEA">
        <w:rPr>
          <w:rFonts w:ascii="Georgia" w:hAnsi="Georgia"/>
          <w:color w:val="404040"/>
          <w:sz w:val="21"/>
          <w:szCs w:val="21"/>
        </w:rPr>
        <w:t>es critères suivants :</w:t>
      </w:r>
    </w:p>
    <w:p w14:paraId="5C5E58DE" w14:textId="189599DE" w:rsidR="00FD3AEA" w:rsidRPr="00764C3C" w:rsidRDefault="00FD3AEA" w:rsidP="006E227C">
      <w:pPr>
        <w:pStyle w:val="Corpsdetexte"/>
        <w:numPr>
          <w:ilvl w:val="0"/>
          <w:numId w:val="29"/>
        </w:numPr>
        <w:rPr>
          <w:rFonts w:ascii="Georgia" w:eastAsia="Calibri" w:hAnsi="Georgia" w:cs="Times New Roman"/>
          <w:b/>
          <w:bCs/>
          <w:color w:val="585756"/>
          <w:kern w:val="0"/>
          <w:sz w:val="21"/>
          <w:szCs w:val="22"/>
          <w:lang w:val="fr-BE"/>
        </w:rPr>
      </w:pPr>
      <w:r w:rsidRPr="00764C3C">
        <w:rPr>
          <w:rFonts w:ascii="Georgia" w:hAnsi="Georgia"/>
          <w:b/>
          <w:bCs/>
          <w:color w:val="404040"/>
          <w:sz w:val="21"/>
          <w:szCs w:val="21"/>
        </w:rPr>
        <w:t>Prix : 70%</w:t>
      </w:r>
    </w:p>
    <w:p w14:paraId="5059781D" w14:textId="0AF34485" w:rsidR="00FD3AEA" w:rsidRPr="00764C3C" w:rsidRDefault="00FD3AEA" w:rsidP="006E227C">
      <w:pPr>
        <w:pStyle w:val="Corpsdetexte"/>
        <w:numPr>
          <w:ilvl w:val="0"/>
          <w:numId w:val="29"/>
        </w:numPr>
        <w:rPr>
          <w:rFonts w:ascii="Georgia" w:eastAsia="Calibri" w:hAnsi="Georgia" w:cs="Times New Roman"/>
          <w:b/>
          <w:bCs/>
          <w:color w:val="585756"/>
          <w:kern w:val="0"/>
          <w:sz w:val="21"/>
          <w:szCs w:val="22"/>
          <w:lang w:val="fr-BE"/>
        </w:rPr>
      </w:pPr>
      <w:r w:rsidRPr="00764C3C">
        <w:rPr>
          <w:rFonts w:ascii="Georgia" w:hAnsi="Georgia"/>
          <w:b/>
          <w:bCs/>
          <w:color w:val="404040"/>
          <w:sz w:val="21"/>
          <w:szCs w:val="21"/>
        </w:rPr>
        <w:t>Services fournis : 30%</w:t>
      </w:r>
    </w:p>
    <w:p w14:paraId="3BFAC01A" w14:textId="32A1426F" w:rsidR="00FD3AEA" w:rsidRPr="00FD3AEA" w:rsidRDefault="00FD3AEA" w:rsidP="00FD3AEA">
      <w:pPr>
        <w:pStyle w:val="Corpsdetexte"/>
        <w:ind w:left="720"/>
        <w:rPr>
          <w:rFonts w:ascii="Georgia" w:eastAsia="Calibri" w:hAnsi="Georgia" w:cs="Times New Roman"/>
          <w:color w:val="585756"/>
          <w:kern w:val="0"/>
          <w:sz w:val="21"/>
          <w:szCs w:val="22"/>
          <w:lang w:val="fr-BE"/>
        </w:rPr>
      </w:pPr>
      <w:r>
        <w:rPr>
          <w:rFonts w:ascii="Georgia" w:hAnsi="Georgia"/>
          <w:color w:val="404040"/>
          <w:sz w:val="21"/>
          <w:szCs w:val="21"/>
        </w:rPr>
        <w:t>Ce critère sera évalué sur base de la proposition de contrat soumis et/ou proposition. Chaque plus-value par rapport aux attentes décrites dans les TDR apporteront 5 points.</w:t>
      </w:r>
    </w:p>
    <w:p w14:paraId="08680EC1" w14:textId="0D58E3A3"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8" w:name="_Toc133932538"/>
      <w:r w:rsidRPr="00D707B6">
        <w:t>Cotation finale</w:t>
      </w:r>
      <w:bookmarkEnd w:id="108"/>
    </w:p>
    <w:p w14:paraId="3F1DEC5C" w14:textId="6426C5AD" w:rsidR="00F76196" w:rsidRPr="00666087"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383D4780" w14:textId="2BB76537" w:rsidR="009804F1" w:rsidRPr="001E0D0F" w:rsidRDefault="009804F1" w:rsidP="009804F1">
      <w:pPr>
        <w:pStyle w:val="Titre4"/>
        <w:keepLines w:val="0"/>
        <w:widowControl w:val="0"/>
        <w:numPr>
          <w:ilvl w:val="3"/>
          <w:numId w:val="5"/>
        </w:numPr>
        <w:tabs>
          <w:tab w:val="num" w:pos="864"/>
        </w:tabs>
        <w:suppressAutoHyphens/>
        <w:spacing w:before="120" w:after="120" w:line="240" w:lineRule="auto"/>
      </w:pPr>
      <w:bookmarkStart w:id="109" w:name="_Toc257039853"/>
      <w:bookmarkStart w:id="110" w:name="_Toc133932539"/>
      <w:r>
        <w:t>Attribution du marché</w:t>
      </w:r>
      <w:bookmarkEnd w:id="109"/>
      <w:bookmarkEnd w:id="110"/>
    </w:p>
    <w:p w14:paraId="21ECC8D0" w14:textId="763ECD29" w:rsidR="009804F1" w:rsidRPr="00C33BE2" w:rsidRDefault="001E0D0F" w:rsidP="009804F1">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rPr>
        <w:t xml:space="preserve">Le </w:t>
      </w:r>
      <w:r w:rsidR="009804F1" w:rsidRPr="00C33BE2">
        <w:rPr>
          <w:rFonts w:ascii="Georgia" w:eastAsia="DejaVu Sans" w:hAnsi="Georgia" w:cs="Tahoma"/>
          <w:color w:val="404040" w:themeColor="text1" w:themeTint="BF"/>
          <w:kern w:val="18"/>
          <w:sz w:val="21"/>
          <w:szCs w:val="21"/>
          <w:lang w:val="fr-FR"/>
        </w:rPr>
        <w:t>marché sera attribué au</w:t>
      </w:r>
      <w:r>
        <w:rPr>
          <w:rFonts w:ascii="Georgia" w:eastAsia="DejaVu Sans" w:hAnsi="Georgia" w:cs="Tahoma"/>
          <w:color w:val="404040" w:themeColor="text1" w:themeTint="BF"/>
          <w:kern w:val="18"/>
          <w:sz w:val="21"/>
          <w:szCs w:val="21"/>
          <w:lang w:val="fr-FR"/>
        </w:rPr>
        <w:t xml:space="preserve"> </w:t>
      </w:r>
      <w:r w:rsidR="009804F1" w:rsidRPr="00C33BE2">
        <w:rPr>
          <w:rFonts w:ascii="Georgia" w:eastAsia="DejaVu Sans" w:hAnsi="Georgia" w:cs="Tahoma"/>
          <w:color w:val="404040" w:themeColor="text1" w:themeTint="BF"/>
          <w:kern w:val="18"/>
          <w:sz w:val="21"/>
          <w:szCs w:val="21"/>
          <w:lang w:val="fr-FR"/>
        </w:rPr>
        <w:t>soumissionnaire</w:t>
      </w:r>
      <w:r>
        <w:rPr>
          <w:rFonts w:ascii="Georgia" w:eastAsia="DejaVu Sans" w:hAnsi="Georgia" w:cs="Tahoma"/>
          <w:color w:val="404040" w:themeColor="text1" w:themeTint="BF"/>
          <w:kern w:val="18"/>
          <w:sz w:val="21"/>
          <w:szCs w:val="21"/>
          <w:lang w:val="fr-FR"/>
        </w:rPr>
        <w:t xml:space="preserve"> </w:t>
      </w:r>
      <w:r w:rsidR="009804F1" w:rsidRPr="00C33BE2">
        <w:rPr>
          <w:rFonts w:ascii="Georgia" w:eastAsia="DejaVu Sans" w:hAnsi="Georgia" w:cs="Tahoma"/>
          <w:color w:val="404040" w:themeColor="text1" w:themeTint="BF"/>
          <w:kern w:val="18"/>
          <w:sz w:val="21"/>
          <w:szCs w:val="21"/>
          <w:lang w:val="fr-FR"/>
        </w:rPr>
        <w:t>qui a</w:t>
      </w:r>
      <w:r>
        <w:rPr>
          <w:rFonts w:ascii="Georgia" w:eastAsia="DejaVu Sans" w:hAnsi="Georgia" w:cs="Tahoma"/>
          <w:color w:val="404040" w:themeColor="text1" w:themeTint="BF"/>
          <w:kern w:val="18"/>
          <w:sz w:val="21"/>
          <w:szCs w:val="21"/>
          <w:lang w:val="fr-FR"/>
        </w:rPr>
        <w:t xml:space="preserve"> </w:t>
      </w:r>
      <w:r w:rsidR="009804F1" w:rsidRPr="00C33BE2">
        <w:rPr>
          <w:rFonts w:ascii="Georgia" w:eastAsia="DejaVu Sans" w:hAnsi="Georgia" w:cs="Tahoma"/>
          <w:color w:val="404040" w:themeColor="text1" w:themeTint="BF"/>
          <w:kern w:val="18"/>
          <w:sz w:val="21"/>
          <w:szCs w:val="21"/>
          <w:lang w:val="fr-FR"/>
        </w:rPr>
        <w:t>remis l’offre régulière économiquement la plus avantageuse</w:t>
      </w:r>
      <w:r>
        <w:rPr>
          <w:rFonts w:ascii="Georgia" w:eastAsia="DejaVu Sans" w:hAnsi="Georgia" w:cs="Tahoma"/>
          <w:color w:val="404040" w:themeColor="text1" w:themeTint="BF"/>
          <w:kern w:val="18"/>
          <w:sz w:val="21"/>
          <w:szCs w:val="21"/>
          <w:lang w:val="fr-FR"/>
        </w:rPr>
        <w:t>.</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342233F4" w14:textId="419206B4" w:rsidR="009804F1" w:rsidRPr="001E0D0F"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1" w:name="_Toc257039854"/>
      <w:bookmarkStart w:id="112" w:name="_Toc366161168"/>
      <w:bookmarkStart w:id="113" w:name="_Toc133932540"/>
      <w:r>
        <w:t>Conclusion du contrat</w:t>
      </w:r>
      <w:bookmarkEnd w:id="111"/>
      <w:bookmarkEnd w:id="112"/>
      <w:bookmarkEnd w:id="113"/>
    </w:p>
    <w:p w14:paraId="1F2FE771"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6E227C">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6E227C">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6E227C">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6E227C">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38838F7E"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lastRenderedPageBreak/>
        <w:t xml:space="preserve">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w:t>
      </w:r>
      <w:r w:rsidR="006F1C4A" w:rsidRPr="0083528E">
        <w:rPr>
          <w:rFonts w:ascii="Georgia" w:hAnsi="Georgia"/>
          <w:color w:val="404040" w:themeColor="text1" w:themeTint="BF"/>
          <w:sz w:val="21"/>
          <w:szCs w:val="21"/>
          <w:lang w:val="fr-FR"/>
        </w:rPr>
        <w:t>que le</w:t>
      </w:r>
      <w:r w:rsidRPr="0083528E">
        <w:rPr>
          <w:rFonts w:ascii="Georgia" w:hAnsi="Georgia"/>
          <w:color w:val="404040" w:themeColor="text1" w:themeTint="BF"/>
          <w:sz w:val="21"/>
          <w:szCs w:val="21"/>
          <w:lang w:val="fr-FR"/>
        </w:rPr>
        <w:t xml:space="preserve"> montant du contrat.</w:t>
      </w:r>
    </w:p>
    <w:p w14:paraId="48F5D7B1" w14:textId="09D5BCF2" w:rsidR="009804F1" w:rsidRDefault="005F2003" w:rsidP="009804F1">
      <w:pPr>
        <w:pStyle w:val="Corpsdetexte"/>
      </w:pPr>
      <w:r>
        <w:br w:type="page"/>
      </w:r>
    </w:p>
    <w:p w14:paraId="77DAACD3" w14:textId="5970DD39" w:rsidR="005F2003" w:rsidRPr="006F1C4A" w:rsidRDefault="005F2003" w:rsidP="006F1C4A">
      <w:pPr>
        <w:pStyle w:val="Titre1"/>
        <w:numPr>
          <w:ilvl w:val="0"/>
          <w:numId w:val="5"/>
        </w:numPr>
      </w:pPr>
      <w:bookmarkStart w:id="114" w:name="_Toc133932541"/>
      <w:bookmarkEnd w:id="98"/>
      <w:bookmarkEnd w:id="99"/>
      <w:bookmarkEnd w:id="100"/>
      <w:bookmarkEnd w:id="101"/>
      <w:bookmarkEnd w:id="102"/>
      <w:r>
        <w:lastRenderedPageBreak/>
        <w:t>Dispositions contractuelles particulères</w:t>
      </w:r>
      <w:bookmarkEnd w:id="114"/>
    </w:p>
    <w:p w14:paraId="5708516A" w14:textId="77777777" w:rsidR="005F2003"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 xml:space="preserve">Le présent chapitre de ce CSC contient les clauses particulières applicables au présent marché </w:t>
      </w:r>
      <w:r w:rsidRPr="00CF4316">
        <w:rPr>
          <w:rFonts w:ascii="Georgia" w:eastAsia="DejaVu Sans" w:hAnsi="Georgia" w:cs="Tahoma"/>
          <w:color w:val="404040" w:themeColor="text1" w:themeTint="BF"/>
          <w:kern w:val="18"/>
          <w:sz w:val="21"/>
          <w:szCs w:val="21"/>
          <w:lang w:val="fr-FR"/>
        </w:rPr>
        <w:t>public par dérogation aux ‘Règles générales d’exécution des marchés publics et des concessions de travaux publics’ de l’AR du</w:t>
      </w:r>
      <w:r w:rsidRPr="001C4E0F">
        <w:rPr>
          <w:rFonts w:ascii="Georgia" w:eastAsia="DejaVu Sans" w:hAnsi="Georgia" w:cs="Tahoma"/>
          <w:color w:val="404040" w:themeColor="text1" w:themeTint="BF"/>
          <w:kern w:val="18"/>
          <w:sz w:val="21"/>
          <w:szCs w:val="21"/>
          <w:lang w:val="fr-FR"/>
        </w:rPr>
        <w:t xml:space="preserve"> 14 janvier 2013, ci-après ‘RGE’ ou qui complètent ou précisent celui-ci. Les articles indiqués ci-dessus (entre parenthèses) renvoient aux articles des RGE. En l’absence d’indication, les dispositions pertinentes des RGE sont intégralement d’application.</w:t>
      </w:r>
    </w:p>
    <w:p w14:paraId="55E42511" w14:textId="6FF5052B" w:rsidR="00D51AFA" w:rsidRPr="00CF4316" w:rsidRDefault="00CF4316" w:rsidP="00CF4316">
      <w:pPr>
        <w:pStyle w:val="Titre2"/>
        <w:numPr>
          <w:ilvl w:val="0"/>
          <w:numId w:val="0"/>
        </w:numPr>
        <w:ind w:left="576" w:hanging="576"/>
        <w:rPr>
          <w:rFonts w:ascii="Georgia" w:eastAsia="DejaVu Sans" w:hAnsi="Georgia" w:cs="Tahoma"/>
          <w:b w:val="0"/>
          <w:color w:val="404040" w:themeColor="text1" w:themeTint="BF"/>
          <w:kern w:val="18"/>
          <w:sz w:val="21"/>
          <w:szCs w:val="21"/>
          <w:lang w:val="fr-FR"/>
        </w:rPr>
      </w:pPr>
      <w:bookmarkStart w:id="115" w:name="_Toc133932542"/>
      <w:r w:rsidRPr="00CF4316">
        <w:rPr>
          <w:rFonts w:ascii="Georgia" w:eastAsia="DejaVu Sans" w:hAnsi="Georgia" w:cs="Tahoma"/>
          <w:b w:val="0"/>
          <w:color w:val="404040" w:themeColor="text1" w:themeTint="BF"/>
          <w:kern w:val="18"/>
          <w:sz w:val="21"/>
          <w:szCs w:val="21"/>
          <w:lang w:val="fr-FR"/>
        </w:rPr>
        <w:t>Voir le point 1.1 sur les Dérogations aux règles générales d’exécution</w:t>
      </w:r>
      <w:bookmarkEnd w:id="115"/>
    </w:p>
    <w:p w14:paraId="20A48E8F" w14:textId="77777777" w:rsidR="005F2003" w:rsidRDefault="005F2003" w:rsidP="005F2003">
      <w:pPr>
        <w:pStyle w:val="Titre2"/>
        <w:keepLines w:val="0"/>
        <w:widowControl w:val="0"/>
        <w:tabs>
          <w:tab w:val="num" w:pos="576"/>
        </w:tabs>
        <w:suppressAutoHyphens/>
        <w:spacing w:after="240"/>
      </w:pPr>
      <w:bookmarkStart w:id="116" w:name="_Ref223946633"/>
      <w:bookmarkStart w:id="117" w:name="_Ref223946647"/>
      <w:bookmarkStart w:id="118" w:name="_Toc257380496"/>
      <w:bookmarkStart w:id="119" w:name="_Toc260134215"/>
      <w:bookmarkStart w:id="120" w:name="_Toc364253083"/>
      <w:bookmarkStart w:id="121" w:name="_Toc133932543"/>
      <w:r>
        <w:t>Fonctionnaire dirigeant</w:t>
      </w:r>
      <w:bookmarkEnd w:id="116"/>
      <w:bookmarkEnd w:id="117"/>
      <w:bookmarkEnd w:id="118"/>
      <w:bookmarkEnd w:id="119"/>
      <w:r>
        <w:t xml:space="preserve"> (art. 11)</w:t>
      </w:r>
      <w:bookmarkEnd w:id="120"/>
      <w:bookmarkEnd w:id="121"/>
    </w:p>
    <w:p w14:paraId="63FDC236" w14:textId="06DC2E12" w:rsidR="005F2003" w:rsidRPr="00666087"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fonctionnaire dirigeant est</w:t>
      </w:r>
      <w:r>
        <w:t xml:space="preserve"> </w:t>
      </w:r>
      <w:r w:rsidR="00090D6B" w:rsidRPr="00666087">
        <w:rPr>
          <w:rFonts w:ascii="Georgia" w:hAnsi="Georgia"/>
          <w:color w:val="404040" w:themeColor="text1" w:themeTint="BF"/>
          <w:sz w:val="21"/>
          <w:szCs w:val="21"/>
        </w:rPr>
        <w:t>Madame Ruth KIMPUTU MUANU</w:t>
      </w:r>
      <w:r w:rsidRPr="0017001A">
        <w:rPr>
          <w:rFonts w:ascii="Georgia" w:hAnsi="Georgia"/>
          <w:color w:val="404040" w:themeColor="text1" w:themeTint="BF"/>
          <w:sz w:val="21"/>
          <w:szCs w:val="21"/>
        </w:rPr>
        <w:t>,</w:t>
      </w:r>
      <w:r w:rsidR="00090D6B">
        <w:rPr>
          <w:rFonts w:ascii="Georgia" w:hAnsi="Georgia"/>
          <w:color w:val="404040" w:themeColor="text1" w:themeTint="BF"/>
          <w:sz w:val="21"/>
          <w:szCs w:val="21"/>
        </w:rPr>
        <w:t xml:space="preserve"> ICT</w:t>
      </w:r>
      <w:r w:rsidR="00E0541D">
        <w:rPr>
          <w:rFonts w:ascii="Georgia" w:hAnsi="Georgia"/>
          <w:color w:val="404040" w:themeColor="text1" w:themeTint="BF"/>
          <w:sz w:val="21"/>
          <w:szCs w:val="21"/>
        </w:rPr>
        <w:t xml:space="preserve"> Officer</w:t>
      </w:r>
      <w:r w:rsidRPr="0017001A">
        <w:rPr>
          <w:rFonts w:ascii="Georgia" w:hAnsi="Georgia"/>
          <w:color w:val="404040" w:themeColor="text1" w:themeTint="BF"/>
          <w:sz w:val="21"/>
          <w:szCs w:val="21"/>
        </w:rPr>
        <w:t xml:space="preserve"> courriel : </w:t>
      </w:r>
      <w:hyperlink r:id="rId21" w:history="1">
        <w:r w:rsidR="00090D6B" w:rsidRPr="00666087">
          <w:rPr>
            <w:rFonts w:ascii="Georgia" w:hAnsi="Georgia"/>
            <w:color w:val="404040" w:themeColor="text1" w:themeTint="BF"/>
            <w:sz w:val="21"/>
            <w:szCs w:val="21"/>
          </w:rPr>
          <w:t>ruth.kimputu</w:t>
        </w:r>
        <w:r w:rsidR="0021448A" w:rsidRPr="00666087">
          <w:rPr>
            <w:rFonts w:ascii="Georgia" w:hAnsi="Georgia"/>
            <w:color w:val="404040" w:themeColor="text1" w:themeTint="BF"/>
            <w:sz w:val="21"/>
            <w:szCs w:val="21"/>
          </w:rPr>
          <w:t>@enabel.be</w:t>
        </w:r>
      </w:hyperlink>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158D7039"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090D6B"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F068645" w14:textId="77777777" w:rsidR="00090D6B"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6B96B0B8"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 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22" w:name="_Toc361408323"/>
      <w:bookmarkStart w:id="123" w:name="_Toc133932544"/>
      <w:bookmarkStart w:id="124" w:name="_Toc361408324"/>
      <w:r w:rsidRPr="00441577">
        <w:t>Sous-traitants (art. 12 à 15)</w:t>
      </w:r>
      <w:bookmarkEnd w:id="122"/>
      <w:bookmarkEnd w:id="123"/>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7F389118" w14:textId="4B8BAFA4" w:rsidR="005F2003" w:rsidRPr="00090D6B"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2FCFA222" w:rsidR="00E8612D" w:rsidRPr="00D14EA3" w:rsidRDefault="00E8612D" w:rsidP="00E8612D">
      <w:pPr>
        <w:pStyle w:val="Corpsdetexte"/>
        <w:rPr>
          <w:rFonts w:ascii="Georgia" w:hAnsi="Georgia"/>
          <w:color w:val="404040"/>
          <w:sz w:val="21"/>
          <w:szCs w:val="21"/>
        </w:rPr>
      </w:pPr>
      <w:bookmarkStart w:id="125" w:name="_Toc361408325"/>
      <w:bookmarkEnd w:id="124"/>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w:t>
      </w:r>
      <w:r w:rsidRPr="00D14EA3">
        <w:rPr>
          <w:rFonts w:ascii="Georgia" w:hAnsi="Georgia"/>
          <w:color w:val="404040"/>
          <w:sz w:val="21"/>
          <w:szCs w:val="21"/>
        </w:rPr>
        <w:lastRenderedPageBreak/>
        <w:t>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FD3AEA" w:rsidRDefault="00E8612D" w:rsidP="00E8612D">
      <w:pPr>
        <w:pStyle w:val="Titre2"/>
        <w:keepLines w:val="0"/>
        <w:widowControl w:val="0"/>
        <w:tabs>
          <w:tab w:val="num" w:pos="576"/>
        </w:tabs>
        <w:suppressAutoHyphens/>
        <w:spacing w:after="240"/>
      </w:pPr>
      <w:bookmarkStart w:id="126" w:name="_Toc52503024"/>
      <w:bookmarkStart w:id="127" w:name="_Toc133932545"/>
      <w:r w:rsidRPr="00FD3AEA">
        <w:t>Confidentialité (art. 18)</w:t>
      </w:r>
      <w:bookmarkEnd w:id="126"/>
      <w:bookmarkEnd w:id="127"/>
    </w:p>
    <w:p w14:paraId="19D547CE" w14:textId="1A659D8F"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CF4316"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832FC24" w:rsidR="00E8612D" w:rsidRPr="00D14EA3" w:rsidRDefault="00CF4316" w:rsidP="00E8612D">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E8612D" w:rsidRPr="00D14EA3">
        <w:rPr>
          <w:rFonts w:ascii="Georgia" w:hAnsi="Georgia"/>
          <w:color w:val="404040"/>
          <w:sz w:val="21"/>
          <w:szCs w:val="21"/>
        </w:rPr>
        <w:t xml:space="preserve"> directement ou indirectement sont donc tenues au devoir de discrétion.</w:t>
      </w:r>
    </w:p>
    <w:p w14:paraId="0C4DBEC2" w14:textId="7A3A9A34"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FD3AEA" w:rsidRDefault="00E8612D" w:rsidP="00E8612D">
      <w:pPr>
        <w:pStyle w:val="Titre2"/>
        <w:rPr>
          <w:lang w:val="fr-FR"/>
        </w:rPr>
      </w:pPr>
      <w:bookmarkStart w:id="128" w:name="_Toc133932546"/>
      <w:r w:rsidRPr="00FD3AEA">
        <w:rPr>
          <w:lang w:val="fr-FR"/>
        </w:rPr>
        <w:t>Protection des données personnelles</w:t>
      </w:r>
      <w:bookmarkEnd w:id="128"/>
    </w:p>
    <w:p w14:paraId="4C09F32B" w14:textId="77777777" w:rsidR="00E8612D" w:rsidRPr="001478F6" w:rsidRDefault="00E8612D" w:rsidP="00666087">
      <w:pPr>
        <w:jc w:val="both"/>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666087">
      <w:pPr>
        <w:jc w:val="both"/>
        <w:rPr>
          <w:lang w:val="fr-FR"/>
        </w:rPr>
      </w:pPr>
      <w:r w:rsidRPr="001478F6">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666087">
      <w:pPr>
        <w:jc w:val="both"/>
        <w:rPr>
          <w:lang w:val="fr-FR"/>
        </w:rPr>
      </w:pPr>
      <w:r w:rsidRPr="001478F6">
        <w:rPr>
          <w:lang w:val="fr-FR"/>
        </w:rPr>
        <w:t>4.4.2</w:t>
      </w:r>
      <w:r w:rsidRPr="001478F6">
        <w:rPr>
          <w:lang w:val="fr-FR"/>
        </w:rPr>
        <w:tab/>
        <w:t xml:space="preserve">Traitement des données personnelles par l’adjudicataire </w:t>
      </w:r>
    </w:p>
    <w:p w14:paraId="13F4B19D" w14:textId="26DA3179" w:rsidR="00E8612D" w:rsidRPr="001478F6" w:rsidRDefault="00E8612D" w:rsidP="00666087">
      <w:pPr>
        <w:jc w:val="both"/>
        <w:rPr>
          <w:caps/>
          <w:lang w:val="fr-FR"/>
        </w:rPr>
      </w:pPr>
      <w:r w:rsidRPr="001478F6">
        <w:rPr>
          <w:caps/>
          <w:lang w:val="fr-FR"/>
        </w:rPr>
        <w:t xml:space="preserve"> OPTION 1 : Traitement des données à caractère personnel par un sous-traitant =</w:t>
      </w:r>
    </w:p>
    <w:p w14:paraId="2D4E87F6" w14:textId="77777777" w:rsidR="00E8612D" w:rsidRPr="001478F6" w:rsidRDefault="00E8612D" w:rsidP="00666087">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66608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666087">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666087">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666087">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5245B681" w:rsidR="00E8612D" w:rsidRPr="001478F6" w:rsidRDefault="00E8612D" w:rsidP="00666087">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FD3AEA" w:rsidRPr="001478F6">
        <w:rPr>
          <w:lang w:val="fr-FR"/>
        </w:rPr>
        <w:t>sous-traitant</w:t>
      </w:r>
      <w:r w:rsidRPr="001478F6">
        <w:rPr>
          <w:lang w:val="fr-FR"/>
        </w:rPr>
        <w:t xml:space="preserve"> (Article 28 §3 du RGPD). </w:t>
      </w:r>
    </w:p>
    <w:p w14:paraId="142714D7" w14:textId="77777777" w:rsidR="00E8612D" w:rsidRPr="001478F6" w:rsidRDefault="00E8612D" w:rsidP="00666087">
      <w:pPr>
        <w:jc w:val="both"/>
        <w:rPr>
          <w:lang w:val="fr-FR"/>
        </w:rPr>
      </w:pPr>
      <w:r w:rsidRPr="001478F6">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3A572F95" w14:textId="27E679E4" w:rsidR="00E8612D" w:rsidRPr="001478F6" w:rsidRDefault="00E8612D" w:rsidP="00666087">
      <w:pPr>
        <w:jc w:val="both"/>
        <w:rPr>
          <w:lang w:val="fr-FR"/>
        </w:rPr>
      </w:pPr>
      <w:r w:rsidRPr="001478F6">
        <w:rPr>
          <w:lang w:val="fr-FR"/>
        </w:rPr>
        <w:t>OPTION 2 : TRAITEMENT DES DONNÉES À CARACTÈRE PERSONNEL PAR UN RESPONSABLE DE TRAITEMENT (DESTINATAIRE)</w:t>
      </w:r>
    </w:p>
    <w:p w14:paraId="3DC938CD" w14:textId="77777777" w:rsidR="00E8612D" w:rsidRPr="001478F6" w:rsidRDefault="00E8612D" w:rsidP="00666087">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666087">
      <w:pPr>
        <w:jc w:val="both"/>
        <w:rPr>
          <w:lang w:val="fr-FR"/>
        </w:rPr>
      </w:pPr>
      <w:r w:rsidRPr="001478F6">
        <w:rPr>
          <w:lang w:val="fr-FR"/>
        </w:rPr>
        <w:lastRenderedPageBreak/>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666087">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666087">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9" w:name="_Toc133932547"/>
      <w:r w:rsidRPr="00441577">
        <w:t>Droits intellectuels (art. 19 à 23)</w:t>
      </w:r>
      <w:bookmarkEnd w:id="125"/>
      <w:bookmarkEnd w:id="129"/>
    </w:p>
    <w:p w14:paraId="1B57CFBF" w14:textId="173C197F" w:rsidR="005F2003" w:rsidRPr="00090D6B"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5BDE75E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67644D6" w14:textId="77AAD87A" w:rsidR="005F2003" w:rsidRPr="00090D6B"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023B856F" w14:textId="77777777" w:rsidR="005F2003" w:rsidRDefault="005F2003" w:rsidP="005F2003">
      <w:pPr>
        <w:pStyle w:val="Titre2"/>
        <w:keepLines w:val="0"/>
        <w:widowControl w:val="0"/>
        <w:tabs>
          <w:tab w:val="num" w:pos="576"/>
        </w:tabs>
        <w:suppressAutoHyphens/>
        <w:spacing w:after="240"/>
      </w:pPr>
      <w:bookmarkStart w:id="130" w:name="_Ref233108956"/>
      <w:bookmarkStart w:id="131" w:name="_Ref233108960"/>
      <w:bookmarkStart w:id="132" w:name="_Toc257380497"/>
      <w:bookmarkStart w:id="133" w:name="_Toc260134216"/>
      <w:bookmarkStart w:id="134" w:name="_Toc364253084"/>
      <w:bookmarkStart w:id="135" w:name="_Toc133932548"/>
      <w:r>
        <w:t>Cautionnement</w:t>
      </w:r>
      <w:bookmarkEnd w:id="130"/>
      <w:bookmarkEnd w:id="131"/>
      <w:bookmarkEnd w:id="132"/>
      <w:bookmarkEnd w:id="133"/>
      <w:r>
        <w:t xml:space="preserve"> (art.25 à 33)</w:t>
      </w:r>
      <w:bookmarkEnd w:id="134"/>
      <w:bookmarkEnd w:id="135"/>
    </w:p>
    <w:p w14:paraId="195E9FAE" w14:textId="141B59F7" w:rsidR="00F07926" w:rsidRPr="00F07926" w:rsidRDefault="00F07926" w:rsidP="00F07926">
      <w:r>
        <w:t>Pour ce marché un cautionnement n’est pas requis.</w:t>
      </w:r>
    </w:p>
    <w:p w14:paraId="4CF0D38B" w14:textId="4C76AA0C" w:rsidR="005F2003" w:rsidRDefault="005F2003" w:rsidP="000534B9">
      <w:pPr>
        <w:pStyle w:val="Titre2"/>
        <w:keepLines w:val="0"/>
        <w:widowControl w:val="0"/>
        <w:tabs>
          <w:tab w:val="num" w:pos="576"/>
        </w:tabs>
        <w:suppressAutoHyphens/>
        <w:spacing w:after="240"/>
      </w:pPr>
      <w:bookmarkStart w:id="136" w:name="_Toc361393825"/>
      <w:bookmarkStart w:id="137" w:name="_Toc361408327"/>
      <w:bookmarkStart w:id="138" w:name="_Toc133932549"/>
      <w:r>
        <w:t>Conformité de l’exécution (art. 34)</w:t>
      </w:r>
      <w:bookmarkEnd w:id="136"/>
      <w:bookmarkEnd w:id="137"/>
      <w:bookmarkEnd w:id="138"/>
      <w:r>
        <w:t xml:space="preserve"> </w:t>
      </w:r>
    </w:p>
    <w:p w14:paraId="1B900D2E" w14:textId="7A48FB59" w:rsidR="005F2003" w:rsidRPr="002F4080" w:rsidRDefault="005F2003" w:rsidP="002F4080">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39" w:name="_Toc133932550"/>
      <w:r w:rsidRPr="005F2003">
        <w:t>Modifications du marché (art. 37 à 38/19)</w:t>
      </w:r>
      <w:bookmarkEnd w:id="139"/>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0" w:name="_Toc133932551"/>
      <w:r w:rsidRPr="000534B9">
        <w:t>Remplacement de l’adjudicataire (art. 38/3)</w:t>
      </w:r>
      <w:bookmarkEnd w:id="140"/>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035DE9C3" w:rsidR="005F2003" w:rsidRPr="002F4080"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w:t>
      </w:r>
      <w:r w:rsidRPr="0017001A">
        <w:rPr>
          <w:rFonts w:ascii="Georgia" w:eastAsia="Calibri" w:hAnsi="Georgia" w:cs="Arial"/>
          <w:color w:val="585756"/>
          <w:szCs w:val="22"/>
          <w:lang w:val="fr-BE"/>
        </w:rPr>
        <w:lastRenderedPageBreak/>
        <w:t xml:space="preserve">marché. </w:t>
      </w:r>
    </w:p>
    <w:p w14:paraId="3D056A96" w14:textId="32D0E247" w:rsidR="00EA655E" w:rsidRDefault="005F2003" w:rsidP="002F4080">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1" w:name="_Toc133932552"/>
      <w:r w:rsidRPr="000534B9">
        <w:t>Révision des prix (art. 38/7)</w:t>
      </w:r>
      <w:bookmarkEnd w:id="141"/>
    </w:p>
    <w:p w14:paraId="64EDDD54" w14:textId="38E6E7B0" w:rsidR="00F07926" w:rsidRPr="00F07926" w:rsidRDefault="00F07926" w:rsidP="00F07926">
      <w:pPr>
        <w:rPr>
          <w:lang w:val="fr-FR"/>
        </w:rPr>
      </w:pPr>
      <w:r w:rsidRPr="00F07926">
        <w:rPr>
          <w:lang w:val="fr-FR"/>
        </w:rPr>
        <w:t>Une révision des prix n</w:t>
      </w:r>
      <w:r>
        <w:rPr>
          <w:lang w:val="fr-FR"/>
        </w:rPr>
        <w:t>’est pas prévue pour ce marché.</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2" w:name="_Toc133932553"/>
      <w:r w:rsidRPr="006A46F9">
        <w:rPr>
          <w:lang w:val="fr-BE"/>
        </w:rPr>
        <w:t>Indemnités suite aux suspensions ordonnées par l’adjudicateur durant l’exécution (art. 38/12)</w:t>
      </w:r>
      <w:bookmarkEnd w:id="142"/>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6E227C">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6E227C">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6E227C">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3" w:name="_Toc133932554"/>
      <w:r w:rsidRPr="000534B9">
        <w:t>Circonstances imprévisibles</w:t>
      </w:r>
      <w:bookmarkEnd w:id="143"/>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5DAD2FEF" w:rsidR="005F2003" w:rsidRPr="002F4080" w:rsidRDefault="005F2003" w:rsidP="002F4080">
      <w:pPr>
        <w:jc w:val="both"/>
        <w:rPr>
          <w:kern w:val="18"/>
          <w:sz w:val="20"/>
        </w:rPr>
      </w:pPr>
      <w:r w:rsidRPr="00EA655E">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EA655E">
        <w:rPr>
          <w:kern w:val="18"/>
          <w:sz w:val="20"/>
        </w:rPr>
        <w:t>Enabel</w:t>
      </w:r>
      <w:r w:rsidRPr="00EA655E">
        <w:rPr>
          <w:kern w:val="18"/>
          <w:sz w:val="20"/>
        </w:rPr>
        <w:t xml:space="preserve"> mettra en œuvre les moyens raisonnables pour convenir d'un montant maximum </w:t>
      </w:r>
      <w:r w:rsidRPr="00F07926">
        <w:rPr>
          <w:kern w:val="18"/>
          <w:sz w:val="20"/>
        </w:rPr>
        <w:t>d'indemnisation.</w:t>
      </w:r>
    </w:p>
    <w:p w14:paraId="6B777AAD" w14:textId="77777777" w:rsidR="005F2003" w:rsidRDefault="005F2003" w:rsidP="000534B9">
      <w:pPr>
        <w:pStyle w:val="Titre2"/>
        <w:keepLines w:val="0"/>
        <w:widowControl w:val="0"/>
        <w:tabs>
          <w:tab w:val="num" w:pos="576"/>
        </w:tabs>
        <w:suppressAutoHyphens/>
        <w:spacing w:after="240"/>
      </w:pPr>
      <w:bookmarkStart w:id="144" w:name="_Toc361393826"/>
      <w:bookmarkStart w:id="145" w:name="_Toc361408328"/>
      <w:bookmarkStart w:id="146" w:name="_Toc133932555"/>
      <w:r>
        <w:t>Réception techniq</w:t>
      </w:r>
      <w:r w:rsidRPr="00596246">
        <w:t>ue préalable (art. 42)</w:t>
      </w:r>
      <w:bookmarkEnd w:id="144"/>
      <w:bookmarkEnd w:id="145"/>
      <w:bookmarkEnd w:id="146"/>
    </w:p>
    <w:p w14:paraId="61AA390E" w14:textId="798C8CC2"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Default="005F2003" w:rsidP="000534B9">
      <w:pPr>
        <w:pStyle w:val="Titre2"/>
        <w:keepLines w:val="0"/>
        <w:widowControl w:val="0"/>
        <w:tabs>
          <w:tab w:val="num" w:pos="576"/>
        </w:tabs>
        <w:suppressAutoHyphens/>
        <w:spacing w:after="240"/>
      </w:pPr>
      <w:bookmarkStart w:id="147" w:name="_Toc361393827"/>
      <w:bookmarkStart w:id="148" w:name="_Toc361408329"/>
      <w:bookmarkStart w:id="149" w:name="_Toc133932556"/>
      <w:r>
        <w:t>Modalités d’exécution (art. 146 es)</w:t>
      </w:r>
      <w:bookmarkEnd w:id="147"/>
      <w:bookmarkEnd w:id="148"/>
      <w:bookmarkEnd w:id="149"/>
    </w:p>
    <w:p w14:paraId="6CD905FE" w14:textId="6053854C" w:rsidR="005F2003" w:rsidRDefault="005F2003" w:rsidP="005F2003">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0" w:name="_Toc133932557"/>
      <w:r w:rsidRPr="00F12A5E">
        <w:t>Délais et clauses</w:t>
      </w:r>
      <w:r>
        <w:t xml:space="preserve"> (art. 147)</w:t>
      </w:r>
      <w:bookmarkEnd w:id="150"/>
    </w:p>
    <w:p w14:paraId="5CC7CEE4" w14:textId="7EB22A7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doivent être exécutés dans </w:t>
      </w:r>
      <w:r w:rsidR="00F07926">
        <w:rPr>
          <w:rFonts w:ascii="Georgia" w:eastAsia="Calibri" w:hAnsi="Georgia" w:cs="Times New Roman"/>
          <w:color w:val="585756"/>
          <w:szCs w:val="22"/>
          <w:lang w:val="fr-BE"/>
        </w:rPr>
        <w:t>le délai prévue dans l’offre (délai de mise à disposition, délai d’intervention, maintenance, etc)</w:t>
      </w:r>
      <w:r w:rsidR="002F4080">
        <w:t xml:space="preserve"> </w:t>
      </w:r>
      <w:r w:rsidRPr="00C55D53">
        <w:rPr>
          <w:rFonts w:ascii="Georgia" w:eastAsia="Calibri" w:hAnsi="Georgia" w:cs="Times New Roman"/>
          <w:color w:val="585756"/>
          <w:szCs w:val="22"/>
          <w:lang w:val="fr-BE"/>
        </w:rPr>
        <w:t xml:space="preserve">à compter du jour qui suit celui où le prestataire de </w:t>
      </w:r>
      <w:r w:rsidRPr="00C55D53">
        <w:rPr>
          <w:rFonts w:ascii="Georgia" w:eastAsia="Calibri" w:hAnsi="Georgia" w:cs="Times New Roman"/>
          <w:color w:val="585756"/>
          <w:szCs w:val="22"/>
          <w:lang w:val="fr-BE"/>
        </w:rPr>
        <w:lastRenderedPageBreak/>
        <w:t>services a reçu la notification de la conclusion du marché. Les jours de fermeture de l’entreprise du prestataire de services pour les vacances annuelles ne sont pas inclus dans le calcul.</w:t>
      </w:r>
    </w:p>
    <w:p w14:paraId="4293B525" w14:textId="77777777" w:rsidR="005F2003" w:rsidRPr="00764E84"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1" w:name="_Toc133932558"/>
      <w:r w:rsidRPr="00764E84">
        <w:rPr>
          <w:lang w:val="fr-BE"/>
        </w:rPr>
        <w:t>Lieu où les services doivent être exécutés et formalités (art. 149)</w:t>
      </w:r>
      <w:bookmarkEnd w:id="151"/>
    </w:p>
    <w:p w14:paraId="79B5C085" w14:textId="14147B64" w:rsidR="00617C25" w:rsidRPr="00617C25" w:rsidRDefault="005F2003" w:rsidP="00617C2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exécutés</w:t>
      </w:r>
      <w:r w:rsidR="00617C25">
        <w:rPr>
          <w:rFonts w:ascii="Georgia" w:eastAsia="Calibri" w:hAnsi="Georgia" w:cs="Times New Roman"/>
          <w:color w:val="585756"/>
          <w:szCs w:val="22"/>
          <w:lang w:val="fr-BE"/>
        </w:rPr>
        <w:t xml:space="preserve"> </w:t>
      </w:r>
      <w:r w:rsidR="00617C25" w:rsidRPr="00C55D53">
        <w:rPr>
          <w:rFonts w:ascii="Georgia" w:eastAsia="Calibri" w:hAnsi="Georgia" w:cs="Times New Roman"/>
          <w:color w:val="585756"/>
          <w:szCs w:val="22"/>
          <w:lang w:val="fr-BE"/>
        </w:rPr>
        <w:t>à</w:t>
      </w:r>
      <w:r w:rsidRPr="00C55D53">
        <w:rPr>
          <w:rFonts w:ascii="Georgia" w:eastAsia="Calibri" w:hAnsi="Georgia" w:cs="Times New Roman"/>
          <w:color w:val="585756"/>
          <w:szCs w:val="22"/>
          <w:lang w:val="fr-BE"/>
        </w:rPr>
        <w:t xml:space="preserve"> l’adresse </w:t>
      </w:r>
      <w:bookmarkStart w:id="152" w:name="_Toc52268483"/>
      <w:r w:rsidR="00617C25" w:rsidRPr="00C55D53">
        <w:rPr>
          <w:rFonts w:ascii="Georgia" w:eastAsia="Calibri" w:hAnsi="Georgia" w:cs="Times New Roman"/>
          <w:color w:val="585756"/>
          <w:szCs w:val="22"/>
          <w:lang w:val="fr-BE"/>
        </w:rPr>
        <w:t>suivante :</w:t>
      </w:r>
    </w:p>
    <w:p w14:paraId="598D92F5" w14:textId="77777777" w:rsidR="002F4080" w:rsidRPr="00B034EB" w:rsidRDefault="002F4080" w:rsidP="002F4080">
      <w:pPr>
        <w:pStyle w:val="Corpsdetexte"/>
        <w:ind w:left="708"/>
        <w:jc w:val="center"/>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Enabel</w:t>
      </w:r>
    </w:p>
    <w:p w14:paraId="274B9CF1" w14:textId="187C6555" w:rsidR="002F4080" w:rsidRPr="00B034EB" w:rsidRDefault="002F4080" w:rsidP="002F4080">
      <w:pPr>
        <w:pStyle w:val="Corpsdetexte"/>
        <w:ind w:left="708"/>
        <w:jc w:val="center"/>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Boulevard du 30 juin, N° 133,</w:t>
      </w:r>
    </w:p>
    <w:p w14:paraId="1AD09E86" w14:textId="774834E8" w:rsidR="002F4080" w:rsidRPr="00B034EB" w:rsidRDefault="002F4080" w:rsidP="002F4080">
      <w:pPr>
        <w:pStyle w:val="Corpsdetexte"/>
        <w:ind w:left="708"/>
        <w:jc w:val="center"/>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dans l’enceinte de l’Ambassade de Belgique,</w:t>
      </w:r>
    </w:p>
    <w:p w14:paraId="505E2D68" w14:textId="2822AFFA" w:rsidR="002F4080" w:rsidRPr="00B034EB" w:rsidRDefault="002F4080" w:rsidP="002F4080">
      <w:pPr>
        <w:pStyle w:val="Corpsdetexte"/>
        <w:ind w:left="708"/>
        <w:jc w:val="center"/>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c/Gombe, Ville de Kinshasa,</w:t>
      </w:r>
    </w:p>
    <w:p w14:paraId="4800C77F" w14:textId="77777777" w:rsidR="002F4080" w:rsidRPr="00B034EB" w:rsidRDefault="002F4080" w:rsidP="002F4080">
      <w:pPr>
        <w:pStyle w:val="Corpsdetexte"/>
        <w:ind w:left="708"/>
        <w:jc w:val="center"/>
        <w:rPr>
          <w:rFonts w:ascii="Georgia" w:eastAsia="Calibri" w:hAnsi="Georgia" w:cs="Times New Roman"/>
          <w:color w:val="585756"/>
          <w:szCs w:val="22"/>
          <w:lang w:val="fr-BE"/>
        </w:rPr>
      </w:pPr>
      <w:r w:rsidRPr="00B034EB">
        <w:rPr>
          <w:rFonts w:ascii="Georgia" w:eastAsia="Calibri" w:hAnsi="Georgia" w:cs="Times New Roman"/>
          <w:color w:val="585756"/>
          <w:szCs w:val="22"/>
          <w:lang w:val="fr-BE"/>
        </w:rPr>
        <w:t>RD Congo</w:t>
      </w:r>
    </w:p>
    <w:p w14:paraId="7E38E0B4" w14:textId="77777777" w:rsidR="009A7C3A" w:rsidRPr="00F07926" w:rsidRDefault="009A7C3A" w:rsidP="006E227C">
      <w:pPr>
        <w:pStyle w:val="Titre3"/>
        <w:keepNext/>
        <w:widowControl w:val="0"/>
        <w:numPr>
          <w:ilvl w:val="2"/>
          <w:numId w:val="21"/>
        </w:numPr>
        <w:tabs>
          <w:tab w:val="num" w:pos="810"/>
        </w:tabs>
        <w:suppressAutoHyphens/>
        <w:autoSpaceDE/>
        <w:autoSpaceDN/>
        <w:adjustRightInd/>
        <w:spacing w:before="180" w:after="180"/>
        <w:contextualSpacing w:val="0"/>
      </w:pPr>
      <w:bookmarkStart w:id="153" w:name="_Toc133932559"/>
      <w:r w:rsidRPr="00F07926">
        <w:rPr>
          <w:lang w:val="fr-BE"/>
        </w:rPr>
        <w:t>Egalité des genres</w:t>
      </w:r>
      <w:bookmarkEnd w:id="152"/>
      <w:bookmarkEnd w:id="153"/>
    </w:p>
    <w:p w14:paraId="671158FE" w14:textId="7D78059D" w:rsidR="009A7C3A" w:rsidRPr="00F07926" w:rsidRDefault="009A7C3A" w:rsidP="009A7C3A">
      <w:r w:rsidRPr="00F07926">
        <w:t xml:space="preserve">Conformément à l’article 3, 3° de la loi du 12 janvier 2007 “Gender Mainstreaming” les marchés publics doivent tenir compte des différences éventuelles entre femmes et hommes </w:t>
      </w:r>
      <w:r w:rsidR="00EA655E" w:rsidRPr="00F07926">
        <w:t>(la</w:t>
      </w:r>
      <w:r w:rsidRPr="00F07926">
        <w:t xml:space="preserve"> dimension de genre). L’adjudicataire doit donc analyser en fonction du domaine concerné par le marché, s’ il existe des différences entre femmes et hommes. Dans le cadre de l’exécution du marché, il doit par conséquent tenir compte des différences constatées.  </w:t>
      </w:r>
    </w:p>
    <w:p w14:paraId="1F8FEF01" w14:textId="77777777" w:rsidR="009A7C3A" w:rsidRPr="00F07926" w:rsidRDefault="009A7C3A" w:rsidP="009A7C3A">
      <w:pPr>
        <w:pStyle w:val="Corpsdetexte"/>
        <w:rPr>
          <w:rFonts w:ascii="Georgia" w:eastAsia="Calibri" w:hAnsi="Georgia" w:cs="Times New Roman"/>
          <w:color w:val="585756"/>
          <w:kern w:val="0"/>
          <w:sz w:val="21"/>
          <w:szCs w:val="22"/>
          <w:lang w:val="fr-BE"/>
        </w:rPr>
      </w:pPr>
      <w:r w:rsidRPr="00F07926">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F07926"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4" w:name="_Toc133932560"/>
      <w:r w:rsidRPr="00F07926">
        <w:rPr>
          <w:lang w:val="fr-BE"/>
        </w:rPr>
        <w:t>Tolérance zéro exploitation et abus sexuels</w:t>
      </w:r>
      <w:bookmarkEnd w:id="154"/>
    </w:p>
    <w:p w14:paraId="177E5B5B" w14:textId="57D93652" w:rsidR="005F2003" w:rsidRDefault="009A7C3A" w:rsidP="00617C25">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55" w:name="_Toc133932561"/>
      <w:r>
        <w:t>Vérification</w:t>
      </w:r>
      <w:r w:rsidRPr="00DD690B">
        <w:t xml:space="preserve"> des services</w:t>
      </w:r>
      <w:r>
        <w:t xml:space="preserve"> (art. 150)</w:t>
      </w:r>
      <w:bookmarkEnd w:id="155"/>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007C5AA4" w:rsidR="006A4D22"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56" w:name="_Toc361393828"/>
      <w:bookmarkStart w:id="157" w:name="_Toc361408330"/>
      <w:bookmarkStart w:id="158" w:name="_Toc133932562"/>
      <w:r w:rsidRPr="005F2003">
        <w:t>Responsabilité du prestataire de services (art. 152-153)</w:t>
      </w:r>
      <w:bookmarkEnd w:id="156"/>
      <w:bookmarkEnd w:id="157"/>
      <w:bookmarkEnd w:id="158"/>
    </w:p>
    <w:p w14:paraId="745FED0B" w14:textId="4305D06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511855AF" w:rsidR="005F2003" w:rsidRPr="00617C2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9" w:name="_Toc361393829"/>
      <w:bookmarkStart w:id="160" w:name="_Toc361408331"/>
      <w:bookmarkStart w:id="161" w:name="_Toc133932563"/>
      <w:r w:rsidRPr="005F2003">
        <w:t>Moyens d’action du Pouvoir Adjudicateur (art. 44-51 et 154-155)</w:t>
      </w:r>
      <w:bookmarkEnd w:id="159"/>
      <w:bookmarkEnd w:id="160"/>
      <w:bookmarkEnd w:id="161"/>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défaut du prestataire de services ne s’apprécie pas uniquement par rapport aux services </w:t>
      </w:r>
      <w:r w:rsidRPr="00C55D53">
        <w:rPr>
          <w:rFonts w:ascii="Georgia" w:eastAsia="Calibri" w:hAnsi="Georgia" w:cs="Times New Roman"/>
          <w:color w:val="585756"/>
          <w:szCs w:val="22"/>
          <w:lang w:val="fr-BE"/>
        </w:rPr>
        <w:lastRenderedPageBreak/>
        <w:t>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2" w:name="_Toc133932564"/>
      <w:r w:rsidRPr="00E2704E">
        <w:t>Défaut d’exécution (art. 44)</w:t>
      </w:r>
      <w:bookmarkEnd w:id="162"/>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3DADE9C5" w:rsidR="005F2003" w:rsidRPr="00EA655E"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3" w:name="_Toc133932565"/>
      <w:r w:rsidRPr="006A46F9">
        <w:rPr>
          <w:lang w:val="fr-BE"/>
        </w:rPr>
        <w:t>Amendes pour retard (art. 46 et 154)</w:t>
      </w:r>
      <w:bookmarkEnd w:id="163"/>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2D9BEDBF" w:rsidR="005F2003" w:rsidRPr="00617C2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4" w:name="_Toc133932566"/>
      <w:r w:rsidRPr="00E2704E">
        <w:t>Mesures d’office (art. 47</w:t>
      </w:r>
      <w:r>
        <w:t xml:space="preserve"> et </w:t>
      </w:r>
      <w:r w:rsidRPr="00E2704E">
        <w:t>155)</w:t>
      </w:r>
      <w:bookmarkEnd w:id="164"/>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51FC83B0" w:rsidR="005F2003" w:rsidRPr="00617C2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65" w:name="_Toc361393830"/>
      <w:bookmarkStart w:id="166" w:name="_Toc361408332"/>
      <w:bookmarkStart w:id="167" w:name="_Toc133932567"/>
      <w:r>
        <w:t>Fin du marché</w:t>
      </w:r>
      <w:bookmarkEnd w:id="165"/>
      <w:bookmarkEnd w:id="166"/>
      <w:bookmarkEnd w:id="167"/>
      <w:r w:rsidRPr="00E2704E">
        <w:t xml:space="preserve"> </w:t>
      </w:r>
    </w:p>
    <w:p w14:paraId="7D2530FC"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8" w:name="_Toc133932568"/>
      <w:r w:rsidRPr="006A46F9">
        <w:rPr>
          <w:lang w:val="fr-BE"/>
        </w:rPr>
        <w:t>Réception des services exécutés (art. 64-65 et 156)</w:t>
      </w:r>
      <w:bookmarkEnd w:id="168"/>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5701EFA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617C25" w:rsidRPr="00C55D53">
        <w:rPr>
          <w:rFonts w:ascii="Georgia" w:eastAsia="Calibri" w:hAnsi="Georgia" w:cs="Times New Roman"/>
          <w:color w:val="585756"/>
          <w:szCs w:val="22"/>
          <w:lang w:val="fr-BE"/>
        </w:rPr>
        <w:t>marché,</w:t>
      </w:r>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1046C6AE" w14:textId="7CB9D076"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9" w:name="_Toc133932569"/>
      <w:r>
        <w:t>Frais de réception</w:t>
      </w:r>
      <w:bookmarkEnd w:id="169"/>
    </w:p>
    <w:p w14:paraId="0640B76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frais de voyage et de séjour du fonctionnaire dirigeant sont à charge du prestataire de services. </w:t>
      </w:r>
    </w:p>
    <w:p w14:paraId="207BCB8B" w14:textId="7E2E5BE2" w:rsidR="005F2003" w:rsidRPr="00DD264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 de la rédaction de son offre le soumissionnaire tient compte des frais de réception </w:t>
      </w:r>
      <w:r w:rsidR="00F50C34" w:rsidRPr="005C33A2">
        <w:rPr>
          <w:rFonts w:ascii="Georgia" w:eastAsia="Calibri" w:hAnsi="Georgia" w:cs="Times New Roman"/>
          <w:color w:val="585756"/>
          <w:szCs w:val="22"/>
          <w:lang w:val="fr-BE"/>
        </w:rPr>
        <w:t xml:space="preserve">réception qu’il devra prévoir conformément avec l’article 1.3.4.4 ci-dessus </w:t>
      </w:r>
    </w:p>
    <w:p w14:paraId="483C4E77"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70" w:name="_Toc361393831"/>
      <w:bookmarkStart w:id="171" w:name="_Toc361408333"/>
      <w:bookmarkStart w:id="172" w:name="_Toc133932570"/>
      <w:r w:rsidRPr="006A46F9">
        <w:rPr>
          <w:lang w:val="fr-BE"/>
        </w:rPr>
        <w:t>Facturation et paiement des services (art. 66 à 72 -160)</w:t>
      </w:r>
      <w:bookmarkEnd w:id="170"/>
      <w:bookmarkEnd w:id="171"/>
      <w:bookmarkEnd w:id="172"/>
    </w:p>
    <w:p w14:paraId="4C9B0332" w14:textId="0C0EEE54"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617C25" w:rsidRPr="00C55D53">
        <w:rPr>
          <w:rFonts w:ascii="Georgia" w:eastAsia="Calibri" w:hAnsi="Georgia"/>
          <w:color w:val="585756"/>
          <w:kern w:val="18"/>
          <w:sz w:val="20"/>
          <w:szCs w:val="22"/>
        </w:rPr>
        <w:t>suivante :</w:t>
      </w:r>
    </w:p>
    <w:p w14:paraId="120F6E1E" w14:textId="2F41C2F6" w:rsidR="00F50C34" w:rsidRPr="005C33A2" w:rsidRDefault="00F50C34" w:rsidP="00F50C34">
      <w:pPr>
        <w:spacing w:after="0"/>
        <w:jc w:val="center"/>
        <w:rPr>
          <w:kern w:val="18"/>
          <w:sz w:val="20"/>
        </w:rPr>
      </w:pPr>
      <w:r w:rsidRPr="00666087">
        <w:rPr>
          <w:color w:val="404040" w:themeColor="text1" w:themeTint="BF"/>
          <w:szCs w:val="21"/>
        </w:rPr>
        <w:t>Ruth KIMPUTU MUANU</w:t>
      </w:r>
    </w:p>
    <w:p w14:paraId="75003722" w14:textId="6C096399" w:rsidR="00F50C34" w:rsidRPr="005C33A2" w:rsidRDefault="00F50C34" w:rsidP="00F50C34">
      <w:pPr>
        <w:pStyle w:val="BTCtextCTB"/>
        <w:spacing w:after="0"/>
        <w:jc w:val="center"/>
        <w:rPr>
          <w:rFonts w:ascii="Georgia" w:eastAsia="Calibri" w:hAnsi="Georgia"/>
          <w:color w:val="585756"/>
          <w:kern w:val="18"/>
          <w:sz w:val="20"/>
          <w:szCs w:val="22"/>
        </w:rPr>
      </w:pPr>
      <w:r>
        <w:rPr>
          <w:rFonts w:ascii="Georgia" w:hAnsi="Georgia"/>
          <w:color w:val="404040" w:themeColor="text1" w:themeTint="BF"/>
          <w:sz w:val="21"/>
          <w:szCs w:val="21"/>
        </w:rPr>
        <w:t xml:space="preserve">ICT </w:t>
      </w:r>
      <w:r w:rsidR="00E0541D">
        <w:rPr>
          <w:rFonts w:ascii="Georgia" w:hAnsi="Georgia"/>
          <w:color w:val="404040" w:themeColor="text1" w:themeTint="BF"/>
          <w:sz w:val="21"/>
          <w:szCs w:val="21"/>
        </w:rPr>
        <w:t>Officer</w:t>
      </w:r>
      <w:r>
        <w:rPr>
          <w:rFonts w:ascii="Georgia" w:hAnsi="Georgia"/>
          <w:color w:val="404040" w:themeColor="text1" w:themeTint="BF"/>
          <w:sz w:val="21"/>
          <w:szCs w:val="21"/>
        </w:rPr>
        <w:t xml:space="preserve"> </w:t>
      </w:r>
    </w:p>
    <w:p w14:paraId="4676F173" w14:textId="77777777" w:rsidR="00F50C34" w:rsidRDefault="00F50C34" w:rsidP="00F50C34">
      <w:pPr>
        <w:spacing w:after="0"/>
        <w:jc w:val="center"/>
        <w:rPr>
          <w:kern w:val="18"/>
          <w:sz w:val="20"/>
        </w:rPr>
      </w:pPr>
      <w:r w:rsidRPr="005C33A2">
        <w:rPr>
          <w:kern w:val="18"/>
          <w:sz w:val="20"/>
        </w:rPr>
        <w:lastRenderedPageBreak/>
        <w:t>Enabel, Agence Belge de Developpement</w:t>
      </w:r>
    </w:p>
    <w:p w14:paraId="1D80AF3E" w14:textId="3D471B40" w:rsidR="00F50C34" w:rsidRDefault="00F50C34" w:rsidP="00F50C34">
      <w:pPr>
        <w:spacing w:after="0"/>
        <w:rPr>
          <w:kern w:val="18"/>
          <w:sz w:val="20"/>
        </w:rPr>
      </w:pPr>
      <w:r>
        <w:rPr>
          <w:kern w:val="18"/>
          <w:sz w:val="20"/>
        </w:rPr>
        <w:t xml:space="preserve">                                                            </w:t>
      </w:r>
      <w:r w:rsidRPr="005C33A2">
        <w:rPr>
          <w:kern w:val="18"/>
          <w:sz w:val="20"/>
        </w:rPr>
        <w:t xml:space="preserve"> </w:t>
      </w:r>
      <w:r w:rsidR="006A628E" w:rsidRPr="005C33A2">
        <w:rPr>
          <w:kern w:val="18"/>
          <w:sz w:val="20"/>
        </w:rPr>
        <w:t xml:space="preserve">sis </w:t>
      </w:r>
      <w:r w:rsidR="006A628E">
        <w:rPr>
          <w:kern w:val="18"/>
          <w:sz w:val="20"/>
        </w:rPr>
        <w:t>Boulevard</w:t>
      </w:r>
      <w:r>
        <w:rPr>
          <w:kern w:val="18"/>
          <w:sz w:val="20"/>
        </w:rPr>
        <w:t xml:space="preserve"> du 30 juin   </w:t>
      </w:r>
    </w:p>
    <w:p w14:paraId="0F959D4B" w14:textId="50E85F5C" w:rsidR="00F50C34" w:rsidRPr="005C33A2" w:rsidRDefault="00F50C34" w:rsidP="00F50C34">
      <w:pPr>
        <w:pStyle w:val="BTCtextCTB"/>
        <w:spacing w:after="0"/>
        <w:rPr>
          <w:rFonts w:ascii="Georgia" w:eastAsia="Calibri" w:hAnsi="Georgia"/>
          <w:color w:val="585756"/>
          <w:kern w:val="18"/>
          <w:sz w:val="20"/>
          <w:szCs w:val="22"/>
        </w:rPr>
      </w:pPr>
      <w:r>
        <w:rPr>
          <w:rFonts w:ascii="Georgia" w:eastAsia="Calibri" w:hAnsi="Georgia"/>
          <w:color w:val="585756"/>
          <w:kern w:val="18"/>
          <w:sz w:val="20"/>
          <w:szCs w:val="22"/>
        </w:rPr>
        <w:t xml:space="preserve">                                        </w:t>
      </w:r>
      <w:r w:rsidRPr="005C33A2">
        <w:rPr>
          <w:rFonts w:ascii="Georgia" w:eastAsia="Calibri" w:hAnsi="Georgia"/>
          <w:color w:val="585756"/>
          <w:kern w:val="18"/>
          <w:sz w:val="20"/>
          <w:szCs w:val="22"/>
        </w:rPr>
        <w:t>Commune de la Gombe / Kinshasa / RD-Congo</w:t>
      </w:r>
    </w:p>
    <w:p w14:paraId="68652B6E" w14:textId="27D6C0EC" w:rsidR="00F50C34" w:rsidRPr="006A628E" w:rsidRDefault="00F50C34" w:rsidP="00F50C34">
      <w:pPr>
        <w:pStyle w:val="Corpsdetexte"/>
        <w:rPr>
          <w:rFonts w:ascii="Georgia" w:hAnsi="Georgia"/>
          <w:color w:val="404040" w:themeColor="text1" w:themeTint="BF"/>
          <w:sz w:val="21"/>
          <w:szCs w:val="21"/>
          <w:lang w:val="pt-PT"/>
        </w:rPr>
      </w:pPr>
      <w:r w:rsidRPr="00B474F4">
        <w:rPr>
          <w:rFonts w:ascii="Georgia" w:hAnsi="Georgia"/>
          <w:color w:val="404040" w:themeColor="text1" w:themeTint="BF"/>
          <w:sz w:val="21"/>
          <w:szCs w:val="21"/>
        </w:rPr>
        <w:t xml:space="preserve">                                                       </w:t>
      </w:r>
      <w:r w:rsidR="006A628E" w:rsidRPr="006A628E">
        <w:rPr>
          <w:rFonts w:ascii="Georgia" w:hAnsi="Georgia"/>
          <w:color w:val="404040" w:themeColor="text1" w:themeTint="BF"/>
          <w:sz w:val="21"/>
          <w:szCs w:val="21"/>
          <w:lang w:val="pt-PT"/>
        </w:rPr>
        <w:t>E-amil</w:t>
      </w:r>
      <w:r w:rsidR="006A628E">
        <w:rPr>
          <w:rFonts w:ascii="Georgia" w:hAnsi="Georgia"/>
          <w:color w:val="404040" w:themeColor="text1" w:themeTint="BF"/>
          <w:sz w:val="21"/>
          <w:szCs w:val="21"/>
          <w:lang w:val="pt-PT"/>
        </w:rPr>
        <w:t>:</w:t>
      </w:r>
      <w:r w:rsidRPr="006A628E">
        <w:rPr>
          <w:rFonts w:ascii="Georgia" w:hAnsi="Georgia"/>
          <w:color w:val="404040" w:themeColor="text1" w:themeTint="BF"/>
          <w:sz w:val="21"/>
          <w:szCs w:val="21"/>
          <w:lang w:val="pt-PT"/>
        </w:rPr>
        <w:t xml:space="preserve"> </w:t>
      </w:r>
      <w:hyperlink r:id="rId22" w:history="1">
        <w:r w:rsidRPr="006A628E">
          <w:rPr>
            <w:rFonts w:ascii="Georgia" w:hAnsi="Georgia"/>
            <w:color w:val="404040" w:themeColor="text1" w:themeTint="BF"/>
            <w:sz w:val="21"/>
            <w:szCs w:val="21"/>
            <w:lang w:val="pt-PT"/>
          </w:rPr>
          <w:t>ruth.kimputu@enabel.be</w:t>
        </w:r>
      </w:hyperlink>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0FB042CF" w14:textId="3E7D2C1B" w:rsidR="005F2003" w:rsidRPr="00DD2641" w:rsidRDefault="005F2003" w:rsidP="00DD2641">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11B124D4" w14:textId="78A239FA" w:rsidR="005F2003" w:rsidRPr="00DD2641" w:rsidRDefault="00DD2641"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A</w:t>
      </w:r>
      <w:r w:rsidR="005F2003" w:rsidRPr="00C55D53">
        <w:rPr>
          <w:rFonts w:ascii="Georgia" w:eastAsia="Calibri" w:hAnsi="Georgia"/>
          <w:color w:val="585756"/>
          <w:kern w:val="18"/>
          <w:sz w:val="20"/>
          <w:szCs w:val="22"/>
        </w:rPr>
        <w:t>ucune avance ne peut être demandée par l’adjudicataire</w:t>
      </w:r>
      <w:r>
        <w:rPr>
          <w:rFonts w:ascii="Georgia" w:eastAsia="Calibri" w:hAnsi="Georgia"/>
          <w:color w:val="585756"/>
          <w:kern w:val="18"/>
          <w:sz w:val="20"/>
          <w:szCs w:val="22"/>
        </w:rPr>
        <w:t xml:space="preserve">, </w:t>
      </w:r>
      <w:r w:rsidR="005F2003" w:rsidRPr="00C55D53">
        <w:rPr>
          <w:rFonts w:ascii="Georgia" w:eastAsia="Calibri" w:hAnsi="Georgia"/>
          <w:color w:val="585756"/>
          <w:kern w:val="18"/>
          <w:sz w:val="20"/>
          <w:szCs w:val="22"/>
        </w:rPr>
        <w:t>le paiement</w:t>
      </w:r>
      <w:r>
        <w:rPr>
          <w:rFonts w:ascii="Georgia" w:eastAsia="Calibri" w:hAnsi="Georgia"/>
          <w:color w:val="585756"/>
          <w:kern w:val="18"/>
          <w:sz w:val="20"/>
          <w:szCs w:val="22"/>
        </w:rPr>
        <w:t xml:space="preserve"> est mensuel et</w:t>
      </w:r>
      <w:r w:rsidR="005F2003" w:rsidRPr="00C55D53">
        <w:rPr>
          <w:rFonts w:ascii="Georgia" w:eastAsia="Calibri" w:hAnsi="Georgia"/>
          <w:color w:val="585756"/>
          <w:kern w:val="18"/>
          <w:sz w:val="20"/>
          <w:szCs w:val="22"/>
        </w:rPr>
        <w:t xml:space="preserve"> sera effectué après </w:t>
      </w:r>
      <w:r w:rsidRPr="00C55D53">
        <w:rPr>
          <w:rFonts w:ascii="Georgia" w:eastAsia="Calibri" w:hAnsi="Georgia"/>
          <w:color w:val="585756"/>
          <w:kern w:val="18"/>
          <w:sz w:val="20"/>
          <w:szCs w:val="22"/>
        </w:rPr>
        <w:t xml:space="preserve">réception </w:t>
      </w:r>
      <w:r>
        <w:rPr>
          <w:rFonts w:ascii="Georgia" w:eastAsia="Calibri" w:hAnsi="Georgia"/>
          <w:color w:val="585756"/>
          <w:kern w:val="18"/>
          <w:sz w:val="20"/>
          <w:szCs w:val="22"/>
        </w:rPr>
        <w:t>des prestations selon le décompte des impressions en noir blanc et en couleur réalisées durant le mois de payement</w:t>
      </w:r>
      <w:r w:rsidR="005F2003" w:rsidRPr="00C55D53">
        <w:rPr>
          <w:rFonts w:ascii="Georgia" w:eastAsia="Calibri" w:hAnsi="Georgia"/>
          <w:color w:val="585756"/>
          <w:kern w:val="18"/>
          <w:sz w:val="20"/>
          <w:szCs w:val="22"/>
        </w:rPr>
        <w:t>.</w:t>
      </w:r>
    </w:p>
    <w:p w14:paraId="53DE9D59" w14:textId="77777777" w:rsidR="005F2003" w:rsidRDefault="005F2003" w:rsidP="000534B9">
      <w:pPr>
        <w:pStyle w:val="Titre2"/>
        <w:keepLines w:val="0"/>
        <w:widowControl w:val="0"/>
        <w:tabs>
          <w:tab w:val="num" w:pos="576"/>
        </w:tabs>
        <w:suppressAutoHyphens/>
        <w:spacing w:after="240"/>
      </w:pPr>
      <w:bookmarkStart w:id="173" w:name="_Toc361393832"/>
      <w:bookmarkStart w:id="174" w:name="_Toc361408334"/>
      <w:bookmarkStart w:id="175" w:name="_Toc133932571"/>
      <w:r>
        <w:t xml:space="preserve">Litiges </w:t>
      </w:r>
      <w:r w:rsidRPr="001A7281">
        <w:t>(art. 73)</w:t>
      </w:r>
      <w:bookmarkEnd w:id="173"/>
      <w:bookmarkEnd w:id="174"/>
      <w:bookmarkEnd w:id="175"/>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0F155B9B" w14:textId="77777777" w:rsidR="005F2003" w:rsidRPr="00C32464" w:rsidRDefault="005F2003" w:rsidP="00617C25">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617C25">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617C25">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617C25">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617C25">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3BF35C93" w14:textId="77777777" w:rsidR="00427604" w:rsidRDefault="00427604" w:rsidP="00427604">
      <w:pPr>
        <w:rPr>
          <w:rFonts w:cs="Arial"/>
          <w:kern w:val="18"/>
          <w:sz w:val="20"/>
        </w:rPr>
      </w:pPr>
    </w:p>
    <w:p w14:paraId="5446EA0A" w14:textId="77777777" w:rsidR="00427604" w:rsidRPr="007C2AF2" w:rsidRDefault="00427604" w:rsidP="00427604">
      <w:pPr>
        <w:pStyle w:val="Titre2"/>
        <w:keepLines w:val="0"/>
        <w:widowControl w:val="0"/>
        <w:tabs>
          <w:tab w:val="num" w:pos="576"/>
        </w:tabs>
        <w:suppressAutoHyphens/>
        <w:spacing w:after="240"/>
      </w:pPr>
      <w:bookmarkStart w:id="176" w:name="_Toc52536064"/>
      <w:bookmarkStart w:id="177" w:name="_Toc133932572"/>
      <w:r w:rsidRPr="007C2AF2">
        <w:t>Obligations du pouvoir adjudicateur (art.136)</w:t>
      </w:r>
      <w:bookmarkEnd w:id="176"/>
      <w:bookmarkEnd w:id="177"/>
    </w:p>
    <w:p w14:paraId="3F8D5FF8" w14:textId="77777777"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est tenu :</w:t>
      </w:r>
    </w:p>
    <w:p w14:paraId="2DA77ADF" w14:textId="60760A05"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1° d’utiliser les fournitures pour les besoins prévus au marché et conformément aux notes techniques d’utilisation fournies par le fournisseur ;</w:t>
      </w:r>
    </w:p>
    <w:p w14:paraId="0D218552" w14:textId="55E80D6F"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2° de n’apporter aucune transformation aux fournitures sans l’accord écrit et préalable du </w:t>
      </w:r>
      <w:r w:rsidRPr="00427604">
        <w:rPr>
          <w:rFonts w:ascii="Georgia" w:eastAsia="Calibri" w:hAnsi="Georgia"/>
          <w:color w:val="585756"/>
          <w:kern w:val="18"/>
          <w:sz w:val="20"/>
          <w:szCs w:val="22"/>
        </w:rPr>
        <w:t>fournisseur. Sauf disposition contraire dans les documents du marché.</w:t>
      </w:r>
    </w:p>
    <w:p w14:paraId="5A045921" w14:textId="77777777" w:rsidR="00427604" w:rsidRPr="007C2AF2" w:rsidRDefault="00427604" w:rsidP="00427604">
      <w:pPr>
        <w:pStyle w:val="BTCtextCTB"/>
        <w:rPr>
          <w:rFonts w:ascii="Georgia" w:eastAsia="Calibri" w:hAnsi="Georgia"/>
          <w:color w:val="585756"/>
          <w:kern w:val="18"/>
          <w:sz w:val="20"/>
          <w:szCs w:val="22"/>
        </w:rPr>
      </w:pPr>
    </w:p>
    <w:p w14:paraId="73DC259F" w14:textId="77777777" w:rsidR="00427604" w:rsidRPr="007C2AF2" w:rsidRDefault="00427604" w:rsidP="00427604">
      <w:pPr>
        <w:pStyle w:val="Titre2"/>
        <w:keepLines w:val="0"/>
        <w:widowControl w:val="0"/>
        <w:tabs>
          <w:tab w:val="num" w:pos="576"/>
        </w:tabs>
        <w:suppressAutoHyphens/>
        <w:spacing w:after="240"/>
      </w:pPr>
      <w:bookmarkStart w:id="178" w:name="_Toc52536065"/>
      <w:bookmarkStart w:id="179" w:name="_Toc133932573"/>
      <w:r w:rsidRPr="007C2AF2">
        <w:t>Obligations du fournisseur (art. 137 et 138)</w:t>
      </w:r>
      <w:bookmarkEnd w:id="178"/>
      <w:bookmarkEnd w:id="179"/>
    </w:p>
    <w:p w14:paraId="5F9C2E69" w14:textId="77777777"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fournisseur est tenu :</w:t>
      </w:r>
    </w:p>
    <w:p w14:paraId="05AD507C" w14:textId="72EFF121"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lastRenderedPageBreak/>
        <w:t>1° de mettre les fournitures à la disposition du pouvoir adjudicateur dans les délais prévus par les documents du marché ;</w:t>
      </w:r>
    </w:p>
    <w:p w14:paraId="64F54C75" w14:textId="50F554A5"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2° </w:t>
      </w:r>
      <w:r w:rsidRPr="00427604">
        <w:rPr>
          <w:rFonts w:ascii="Georgia" w:eastAsia="Calibri" w:hAnsi="Georgia"/>
          <w:color w:val="585756"/>
          <w:kern w:val="18"/>
          <w:sz w:val="20"/>
          <w:szCs w:val="22"/>
        </w:rPr>
        <w:t>Sauf disposition contraire dans les documents du marché</w:t>
      </w:r>
      <w:r w:rsidRPr="007C2AF2">
        <w:rPr>
          <w:rFonts w:ascii="Georgia" w:eastAsia="Calibri" w:hAnsi="Georgia"/>
          <w:color w:val="585756"/>
          <w:kern w:val="18"/>
          <w:sz w:val="20"/>
          <w:szCs w:val="22"/>
        </w:rPr>
        <w:t>, d’assurer leur entretien et d’effectuer dans le délai imposé toutes les réparations nécessaires pour maintenir les fournitures en bon état pendant toute la durée du marché.</w:t>
      </w:r>
    </w:p>
    <w:p w14:paraId="0C8363B1" w14:textId="250A1414"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la destruction totale ou partielle des fournitures survient pendant la durée du marché sans que la responsabilité du pouvoir adjudicateur soit engagée, le fournisseur les remplace ou les remet en état à ses frais dans le délai imposé.</w:t>
      </w:r>
    </w:p>
    <w:p w14:paraId="27943593" w14:textId="77777777" w:rsidR="00427604" w:rsidRPr="007C2AF2" w:rsidRDefault="00427604" w:rsidP="00427604">
      <w:pPr>
        <w:pStyle w:val="Titre2"/>
        <w:keepLines w:val="0"/>
        <w:widowControl w:val="0"/>
        <w:tabs>
          <w:tab w:val="num" w:pos="576"/>
        </w:tabs>
        <w:suppressAutoHyphens/>
        <w:spacing w:after="240"/>
      </w:pPr>
      <w:bookmarkStart w:id="180" w:name="_Toc52536066"/>
      <w:bookmarkStart w:id="181" w:name="_Toc133932574"/>
      <w:r w:rsidRPr="007C2AF2">
        <w:t>Transfert de propriété en cas de location-vente (art. 139)</w:t>
      </w:r>
      <w:bookmarkEnd w:id="180"/>
      <w:bookmarkEnd w:id="181"/>
    </w:p>
    <w:p w14:paraId="2A453D20" w14:textId="2F3F28B9"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En cas de location-vente, le transfert de propriété a lieu soit lors de la levée de l’option d’achat, soit à l’échéance du terme prévu dans les documents du marché.</w:t>
      </w:r>
    </w:p>
    <w:p w14:paraId="3D46B48A" w14:textId="77777777" w:rsidR="00427604" w:rsidRPr="007C2AF2" w:rsidRDefault="00427604" w:rsidP="00427604">
      <w:pPr>
        <w:pStyle w:val="Titre2"/>
        <w:keepLines w:val="0"/>
        <w:widowControl w:val="0"/>
        <w:tabs>
          <w:tab w:val="num" w:pos="576"/>
        </w:tabs>
        <w:suppressAutoHyphens/>
        <w:spacing w:after="240"/>
      </w:pPr>
      <w:bookmarkStart w:id="182" w:name="_Toc52536067"/>
      <w:bookmarkStart w:id="183" w:name="_Toc133932575"/>
      <w:r w:rsidRPr="007C2AF2">
        <w:t>Délai de garantie en cas de location-vente (art. 140)</w:t>
      </w:r>
      <w:bookmarkEnd w:id="182"/>
      <w:bookmarkEnd w:id="183"/>
    </w:p>
    <w:p w14:paraId="0B786524" w14:textId="596850DC"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En cas de location-vente, le délai de garantie est fixé à un an</w:t>
      </w:r>
      <w:r w:rsidR="00D63AC9">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de la date de la levée de l’option d’achat</w:t>
      </w:r>
      <w:r w:rsidR="003312E0">
        <w:rPr>
          <w:rFonts w:ascii="Georgia" w:eastAsia="Calibri" w:hAnsi="Georgia"/>
          <w:color w:val="585756"/>
          <w:kern w:val="18"/>
          <w:sz w:val="20"/>
          <w:szCs w:val="22"/>
        </w:rPr>
        <w:t>.</w:t>
      </w:r>
    </w:p>
    <w:p w14:paraId="49340F8B" w14:textId="77777777" w:rsidR="00427604" w:rsidRPr="007C2AF2" w:rsidRDefault="00427604" w:rsidP="00427604">
      <w:pPr>
        <w:pStyle w:val="BTCtextCTB"/>
        <w:rPr>
          <w:rFonts w:ascii="Georgia" w:eastAsia="Calibri" w:hAnsi="Georgia"/>
          <w:color w:val="585756"/>
          <w:kern w:val="18"/>
          <w:sz w:val="20"/>
          <w:szCs w:val="22"/>
        </w:rPr>
      </w:pPr>
    </w:p>
    <w:p w14:paraId="6D452C6C" w14:textId="77777777" w:rsidR="00427604" w:rsidRPr="007C2AF2" w:rsidRDefault="00427604" w:rsidP="00427604">
      <w:pPr>
        <w:pStyle w:val="Titre2"/>
        <w:keepLines w:val="0"/>
        <w:widowControl w:val="0"/>
        <w:tabs>
          <w:tab w:val="num" w:pos="576"/>
        </w:tabs>
        <w:suppressAutoHyphens/>
        <w:spacing w:after="240"/>
      </w:pPr>
      <w:bookmarkStart w:id="184" w:name="_Toc52536068"/>
      <w:bookmarkStart w:id="185" w:name="_Toc133932576"/>
      <w:r w:rsidRPr="007C2AF2">
        <w:t>Paiement du prix (art.141)</w:t>
      </w:r>
      <w:bookmarkEnd w:id="184"/>
      <w:bookmarkEnd w:id="185"/>
    </w:p>
    <w:p w14:paraId="11C61EC7" w14:textId="16FD2B2F"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Le prix du marché est déterminé sous la forme d’un loyer ou d’une redevance locative selon les conditions </w:t>
      </w:r>
      <w:r>
        <w:rPr>
          <w:rFonts w:ascii="Georgia" w:eastAsia="Calibri" w:hAnsi="Georgia"/>
          <w:color w:val="585756"/>
          <w:kern w:val="18"/>
          <w:sz w:val="20"/>
          <w:szCs w:val="22"/>
        </w:rPr>
        <w:t>relatives aux spécifications techniques reprises dans les TDR du présent CSC</w:t>
      </w:r>
    </w:p>
    <w:p w14:paraId="2B0807EC" w14:textId="77777777"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Les loyers ou les redevances locatives ne sont pas dus par le pouvoir adjudicateur pendant les périodes où celui-ci ne peut utiliser les fournitures à la suite d’un manquement du fournisseur.</w:t>
      </w:r>
    </w:p>
    <w:p w14:paraId="6E24C305" w14:textId="77777777" w:rsidR="00427604" w:rsidRPr="007C2AF2" w:rsidRDefault="00427604" w:rsidP="00427604">
      <w:pPr>
        <w:pStyle w:val="BTCtextCTB"/>
        <w:rPr>
          <w:rFonts w:ascii="Georgia" w:eastAsia="Calibri" w:hAnsi="Georgia"/>
          <w:color w:val="585756"/>
          <w:kern w:val="18"/>
          <w:sz w:val="20"/>
          <w:szCs w:val="22"/>
        </w:rPr>
      </w:pPr>
    </w:p>
    <w:p w14:paraId="14AB54A4" w14:textId="496FEF02" w:rsidR="00427604" w:rsidRPr="00D63AC9" w:rsidRDefault="00427604" w:rsidP="00427604">
      <w:pPr>
        <w:pStyle w:val="Titre2"/>
        <w:keepLines w:val="0"/>
        <w:widowControl w:val="0"/>
        <w:tabs>
          <w:tab w:val="num" w:pos="576"/>
        </w:tabs>
        <w:suppressAutoHyphens/>
        <w:spacing w:after="240"/>
      </w:pPr>
      <w:bookmarkStart w:id="186" w:name="_Toc52536069"/>
      <w:bookmarkStart w:id="187" w:name="_Toc133932577"/>
      <w:r w:rsidRPr="007C2AF2">
        <w:t>Réceptions définitives (art. 142</w:t>
      </w:r>
      <w:r w:rsidR="003312E0">
        <w:t>/</w:t>
      </w:r>
      <w:r w:rsidRPr="007C2AF2">
        <w:t>143)</w:t>
      </w:r>
      <w:bookmarkEnd w:id="186"/>
      <w:bookmarkEnd w:id="187"/>
      <w:r w:rsidRPr="00D63AC9">
        <w:rPr>
          <w:rFonts w:ascii="Georgia" w:eastAsia="Calibri" w:hAnsi="Georgia"/>
          <w:color w:val="585756"/>
          <w:kern w:val="18"/>
          <w:sz w:val="20"/>
          <w:szCs w:val="22"/>
        </w:rPr>
        <w:t xml:space="preserve"> </w:t>
      </w:r>
    </w:p>
    <w:p w14:paraId="624559EC" w14:textId="3D390D85"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 1er A la date d’expiration de la mise à disposition prévue dans le présent CSC, il est dressé : un procès-verbal constatant la remise de la fourniture au </w:t>
      </w:r>
      <w:r w:rsidR="00D63AC9" w:rsidRPr="007C2AF2">
        <w:rPr>
          <w:rFonts w:ascii="Georgia" w:eastAsia="Calibri" w:hAnsi="Georgia"/>
          <w:color w:val="585756"/>
          <w:kern w:val="18"/>
          <w:sz w:val="20"/>
          <w:szCs w:val="22"/>
        </w:rPr>
        <w:t>fournisseur ;</w:t>
      </w:r>
    </w:p>
    <w:p w14:paraId="685CF987" w14:textId="77777777" w:rsidR="00427604" w:rsidRPr="007C2AF2"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Ce procès-verbal vaut réception définitive du marché.</w:t>
      </w:r>
    </w:p>
    <w:p w14:paraId="38720406" w14:textId="0AAD9271" w:rsidR="00D63AC9" w:rsidRDefault="00427604" w:rsidP="00427604">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2. Toute réclamation du fournisseur concernant l’état de la fourniture qui a été remise à sa disposition est formulée par lettre recommandée adressée au pouvoir adjudicateur au plus tard le quinzième jour suivant celui de la date de la notification du procès-verbal dont il est question à l’alinéa premier.</w:t>
      </w:r>
    </w:p>
    <w:p w14:paraId="50D00F78" w14:textId="77777777" w:rsidR="003312E0" w:rsidRDefault="003312E0" w:rsidP="00427604">
      <w:pPr>
        <w:pStyle w:val="BTCtextCTB"/>
        <w:rPr>
          <w:rFonts w:ascii="Georgia" w:eastAsia="Calibri" w:hAnsi="Georgia"/>
          <w:color w:val="585756"/>
          <w:kern w:val="18"/>
          <w:sz w:val="20"/>
          <w:szCs w:val="22"/>
        </w:rPr>
        <w:sectPr w:rsidR="003312E0" w:rsidSect="00184F9E">
          <w:headerReference w:type="first" r:id="rId23"/>
          <w:footerReference w:type="first" r:id="rId24"/>
          <w:pgSz w:w="11906" w:h="16838"/>
          <w:pgMar w:top="1418" w:right="1531" w:bottom="1418" w:left="1871" w:header="709" w:footer="709" w:gutter="0"/>
          <w:pgNumType w:start="2"/>
          <w:cols w:space="708"/>
          <w:titlePg/>
          <w:docGrid w:linePitch="360"/>
        </w:sectPr>
      </w:pPr>
    </w:p>
    <w:p w14:paraId="707D08BD" w14:textId="77777777" w:rsidR="00D63AC9" w:rsidRPr="007C2AF2" w:rsidRDefault="00D63AC9" w:rsidP="00427604">
      <w:pPr>
        <w:pStyle w:val="BTCtextCTB"/>
        <w:rPr>
          <w:rFonts w:ascii="Georgia" w:eastAsia="Calibri" w:hAnsi="Georgia"/>
          <w:color w:val="585756"/>
          <w:kern w:val="18"/>
          <w:sz w:val="20"/>
          <w:szCs w:val="22"/>
        </w:rPr>
      </w:pPr>
    </w:p>
    <w:p w14:paraId="5A06CA9B" w14:textId="7FA8B9DE" w:rsidR="005F2003" w:rsidRPr="004917F4" w:rsidRDefault="005F2003" w:rsidP="005F2003">
      <w:pPr>
        <w:pStyle w:val="Titre1"/>
        <w:numPr>
          <w:ilvl w:val="0"/>
          <w:numId w:val="5"/>
        </w:numPr>
      </w:pPr>
      <w:bookmarkStart w:id="188" w:name="_Toc133932579"/>
      <w:r>
        <w:t>Termes de référence</w:t>
      </w:r>
      <w:bookmarkEnd w:id="188"/>
    </w:p>
    <w:p w14:paraId="1C7000D9" w14:textId="77777777" w:rsidR="004917F4" w:rsidRPr="00583DC0" w:rsidRDefault="004917F4" w:rsidP="004917F4">
      <w:pPr>
        <w:pStyle w:val="Titre2"/>
        <w:keepLines w:val="0"/>
        <w:widowControl w:val="0"/>
        <w:suppressAutoHyphens/>
        <w:spacing w:before="360" w:line="288" w:lineRule="auto"/>
        <w:ind w:left="709" w:hanging="709"/>
        <w:rPr>
          <w:rFonts w:asciiTheme="minorHAnsi" w:eastAsiaTheme="minorEastAsia" w:hAnsiTheme="minorHAnsi" w:cstheme="minorBidi"/>
          <w:caps/>
          <w:sz w:val="24"/>
          <w:szCs w:val="24"/>
        </w:rPr>
      </w:pPr>
      <w:bookmarkStart w:id="189" w:name="_Toc121123387"/>
      <w:bookmarkStart w:id="190" w:name="_Toc133932580"/>
      <w:r w:rsidRPr="3BEABCF1">
        <w:rPr>
          <w:rFonts w:asciiTheme="minorHAnsi" w:eastAsiaTheme="minorEastAsia" w:hAnsiTheme="minorHAnsi" w:cstheme="minorBidi"/>
          <w:sz w:val="24"/>
          <w:szCs w:val="24"/>
        </w:rPr>
        <w:t>Contexte et justification</w:t>
      </w:r>
      <w:bookmarkEnd w:id="189"/>
      <w:bookmarkEnd w:id="190"/>
    </w:p>
    <w:p w14:paraId="0FDD4AE5" w14:textId="77777777" w:rsidR="004917F4" w:rsidRPr="00583DC0" w:rsidRDefault="004917F4" w:rsidP="004917F4">
      <w:pPr>
        <w:spacing w:after="0" w:line="240" w:lineRule="auto"/>
        <w:jc w:val="both"/>
        <w:textAlignment w:val="baseline"/>
        <w:rPr>
          <w:rFonts w:asciiTheme="minorHAnsi" w:eastAsiaTheme="minorEastAsia" w:hAnsiTheme="minorHAnsi" w:cstheme="minorBidi"/>
          <w:color w:val="000000" w:themeColor="text1"/>
          <w:sz w:val="22"/>
        </w:rPr>
      </w:pPr>
      <w:r w:rsidRPr="3BEABCF1">
        <w:rPr>
          <w:rFonts w:asciiTheme="minorHAnsi" w:eastAsiaTheme="minorEastAsia" w:hAnsiTheme="minorHAnsi" w:cstheme="minorBidi"/>
          <w:color w:val="000000" w:themeColor="text1"/>
          <w:sz w:val="22"/>
        </w:rPr>
        <w:t>Enabel est l’agence de développement du gouvernement fédéral belge ; nous mettons en œuvre la politique belge en matière de développement international.</w:t>
      </w:r>
    </w:p>
    <w:p w14:paraId="378EE04D" w14:textId="77777777" w:rsidR="004917F4" w:rsidRPr="00583DC0" w:rsidRDefault="004917F4" w:rsidP="004917F4">
      <w:pPr>
        <w:spacing w:after="0" w:line="240" w:lineRule="auto"/>
        <w:jc w:val="both"/>
        <w:textAlignment w:val="baseline"/>
        <w:rPr>
          <w:rFonts w:asciiTheme="minorHAnsi" w:eastAsiaTheme="minorEastAsia" w:hAnsiTheme="minorHAnsi" w:cstheme="minorBidi"/>
          <w:color w:val="000000" w:themeColor="text1"/>
          <w:sz w:val="22"/>
        </w:rPr>
      </w:pPr>
      <w:r w:rsidRPr="3BEABCF1">
        <w:rPr>
          <w:rFonts w:asciiTheme="minorHAnsi" w:eastAsiaTheme="minorEastAsia" w:hAnsiTheme="minorHAnsi" w:cstheme="minorBidi"/>
          <w:color w:val="000000" w:themeColor="text1"/>
          <w:sz w:val="22"/>
        </w:rPr>
        <w:t>Nous accomplissons toute mission de service public qui s’inscrit dans le cadre de l’Agenda 2030 pour le développement durable, en Belgique et à l’étranger.</w:t>
      </w:r>
    </w:p>
    <w:p w14:paraId="7F3FAAC8" w14:textId="77777777" w:rsidR="004917F4" w:rsidRPr="00583DC0" w:rsidRDefault="004917F4" w:rsidP="004917F4">
      <w:pPr>
        <w:spacing w:after="0" w:line="240" w:lineRule="auto"/>
        <w:jc w:val="both"/>
        <w:textAlignment w:val="baseline"/>
        <w:rPr>
          <w:rFonts w:asciiTheme="minorHAnsi" w:eastAsiaTheme="minorEastAsia" w:hAnsiTheme="minorHAnsi" w:cstheme="minorBidi"/>
          <w:color w:val="000000" w:themeColor="text1"/>
          <w:sz w:val="22"/>
        </w:rPr>
      </w:pPr>
    </w:p>
    <w:p w14:paraId="4887BF6E" w14:textId="77777777" w:rsidR="004917F4" w:rsidRPr="00583DC0" w:rsidRDefault="004917F4" w:rsidP="004917F4">
      <w:pPr>
        <w:spacing w:after="0" w:line="240" w:lineRule="auto"/>
        <w:jc w:val="both"/>
        <w:textAlignment w:val="baseline"/>
        <w:rPr>
          <w:rFonts w:asciiTheme="minorHAnsi" w:eastAsiaTheme="minorEastAsia" w:hAnsiTheme="minorHAnsi" w:cstheme="minorBidi"/>
          <w:color w:val="000000" w:themeColor="text1"/>
          <w:sz w:val="22"/>
        </w:rPr>
      </w:pPr>
      <w:r w:rsidRPr="3BEABCF1">
        <w:rPr>
          <w:rFonts w:asciiTheme="minorHAnsi" w:eastAsiaTheme="minorEastAsia" w:hAnsiTheme="minorHAnsi" w:cstheme="minorBidi"/>
          <w:color w:val="000000" w:themeColor="text1"/>
          <w:sz w:val="22"/>
        </w:rPr>
        <w:t xml:space="preserve">En RD Congo, Enabel mettra en œuvre un nouveau portefeuille 2023 – 2027 qui impliquera une croissance importante des activités et des ressources humaines. </w:t>
      </w:r>
    </w:p>
    <w:p w14:paraId="1AC7B3B5" w14:textId="77777777" w:rsidR="004917F4" w:rsidRPr="00583DC0" w:rsidRDefault="004917F4" w:rsidP="004917F4">
      <w:pPr>
        <w:spacing w:after="0" w:line="240" w:lineRule="auto"/>
        <w:jc w:val="both"/>
        <w:textAlignment w:val="baseline"/>
        <w:rPr>
          <w:rFonts w:asciiTheme="minorHAnsi" w:eastAsiaTheme="minorEastAsia" w:hAnsiTheme="minorHAnsi" w:cstheme="minorBidi"/>
          <w:color w:val="000000" w:themeColor="text1"/>
          <w:sz w:val="22"/>
        </w:rPr>
      </w:pPr>
    </w:p>
    <w:p w14:paraId="7A45EAEF" w14:textId="0BA8EFE2" w:rsidR="004917F4" w:rsidRPr="00583DC0" w:rsidRDefault="004917F4" w:rsidP="004917F4">
      <w:pPr>
        <w:spacing w:after="0" w:line="240" w:lineRule="auto"/>
        <w:jc w:val="both"/>
        <w:textAlignment w:val="baseline"/>
        <w:rPr>
          <w:rFonts w:asciiTheme="minorHAnsi" w:eastAsiaTheme="minorEastAsia" w:hAnsiTheme="minorHAnsi" w:cstheme="minorBidi"/>
          <w:color w:val="000000" w:themeColor="text1"/>
          <w:sz w:val="22"/>
        </w:rPr>
      </w:pPr>
      <w:r w:rsidRPr="2A9073AE">
        <w:rPr>
          <w:rFonts w:asciiTheme="minorHAnsi" w:eastAsiaTheme="minorEastAsia" w:hAnsiTheme="minorHAnsi" w:cstheme="minorBidi"/>
          <w:color w:val="000000" w:themeColor="text1"/>
          <w:sz w:val="22"/>
        </w:rPr>
        <w:t xml:space="preserve">C’est dans ce cadre que le bureau de la Représentation d’Enabel composé d’une cinquantaine d’utilisateur, souhaite améliorer sa gestion d’imprimante ainsi que le service d’impression des documents ; en mettant en place un système de </w:t>
      </w:r>
      <w:r w:rsidR="00B474F4" w:rsidRPr="2A9073AE">
        <w:rPr>
          <w:rFonts w:asciiTheme="minorHAnsi" w:eastAsiaTheme="minorEastAsia" w:hAnsiTheme="minorHAnsi" w:cstheme="minorBidi"/>
          <w:color w:val="000000" w:themeColor="text1"/>
          <w:sz w:val="22"/>
        </w:rPr>
        <w:t>l</w:t>
      </w:r>
      <w:r w:rsidR="00B474F4">
        <w:rPr>
          <w:rFonts w:asciiTheme="minorHAnsi" w:eastAsiaTheme="minorEastAsia" w:hAnsiTheme="minorHAnsi" w:cstheme="minorBidi"/>
          <w:color w:val="000000" w:themeColor="text1"/>
          <w:sz w:val="22"/>
        </w:rPr>
        <w:t xml:space="preserve">easing </w:t>
      </w:r>
      <w:r w:rsidR="00B474F4" w:rsidRPr="2A9073AE">
        <w:rPr>
          <w:rFonts w:asciiTheme="minorHAnsi" w:eastAsiaTheme="minorEastAsia" w:hAnsiTheme="minorHAnsi" w:cstheme="minorBidi"/>
          <w:color w:val="000000" w:themeColor="text1"/>
          <w:sz w:val="22"/>
        </w:rPr>
        <w:t>d’équipement</w:t>
      </w:r>
      <w:r w:rsidRPr="2A9073AE">
        <w:rPr>
          <w:rFonts w:asciiTheme="minorHAnsi" w:eastAsiaTheme="minorEastAsia" w:hAnsiTheme="minorHAnsi" w:cstheme="minorBidi"/>
          <w:color w:val="000000" w:themeColor="text1"/>
          <w:sz w:val="22"/>
        </w:rPr>
        <w:t xml:space="preserve"> professionnel capable de répondre </w:t>
      </w:r>
      <w:bookmarkStart w:id="191" w:name="_Toc121123388"/>
      <w:r w:rsidRPr="2A9073AE">
        <w:rPr>
          <w:rFonts w:asciiTheme="minorHAnsi" w:eastAsiaTheme="minorEastAsia" w:hAnsiTheme="minorHAnsi" w:cstheme="minorBidi"/>
          <w:color w:val="000000" w:themeColor="text1"/>
          <w:sz w:val="22"/>
        </w:rPr>
        <w:t>aux différentes inquiétudes liées à l’entretien et la maintenance d’imprimantes ainsi qu’à l’achat des cartouches de bonne qualité.</w:t>
      </w:r>
    </w:p>
    <w:p w14:paraId="6752DE44" w14:textId="77777777" w:rsidR="004917F4" w:rsidRDefault="004917F4" w:rsidP="004917F4">
      <w:pPr>
        <w:pStyle w:val="Titre2"/>
        <w:keepLines w:val="0"/>
        <w:widowControl w:val="0"/>
        <w:spacing w:before="360" w:line="288" w:lineRule="auto"/>
        <w:ind w:left="709" w:hanging="709"/>
        <w:rPr>
          <w:rFonts w:asciiTheme="minorHAnsi" w:eastAsiaTheme="minorEastAsia" w:hAnsiTheme="minorHAnsi" w:cstheme="minorBidi"/>
          <w:sz w:val="24"/>
          <w:szCs w:val="24"/>
        </w:rPr>
      </w:pPr>
      <w:bookmarkStart w:id="192" w:name="_Toc133932581"/>
      <w:bookmarkEnd w:id="191"/>
      <w:r w:rsidRPr="3BEABCF1">
        <w:rPr>
          <w:rFonts w:asciiTheme="minorHAnsi" w:eastAsiaTheme="minorEastAsia" w:hAnsiTheme="minorHAnsi" w:cstheme="minorBidi"/>
          <w:sz w:val="24"/>
          <w:szCs w:val="24"/>
        </w:rPr>
        <w:t>Description de la prestation</w:t>
      </w:r>
      <w:bookmarkEnd w:id="192"/>
      <w:r w:rsidRPr="3BEABCF1">
        <w:rPr>
          <w:rFonts w:asciiTheme="minorHAnsi" w:eastAsiaTheme="minorEastAsia" w:hAnsiTheme="minorHAnsi" w:cstheme="minorBidi"/>
          <w:sz w:val="24"/>
          <w:szCs w:val="24"/>
        </w:rPr>
        <w:t xml:space="preserve">  </w:t>
      </w:r>
      <w:bookmarkStart w:id="193" w:name="_Hlk66357380"/>
      <w:bookmarkStart w:id="194" w:name="_Toc522891379"/>
    </w:p>
    <w:p w14:paraId="4E2653D7" w14:textId="4AD36B1B" w:rsidR="004917F4" w:rsidRPr="004917F4" w:rsidRDefault="004917F4" w:rsidP="004917F4">
      <w:pPr>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after="0" w:line="240" w:lineRule="auto"/>
        <w:jc w:val="both"/>
        <w:rPr>
          <w:rFonts w:asciiTheme="minorHAnsi" w:eastAsiaTheme="minorEastAsia" w:hAnsiTheme="minorHAnsi" w:cstheme="minorBidi"/>
          <w:b/>
          <w:bCs/>
          <w:color w:val="000000" w:themeColor="text1"/>
          <w:sz w:val="22"/>
        </w:rPr>
      </w:pPr>
      <w:r>
        <w:rPr>
          <w:rFonts w:asciiTheme="minorHAnsi" w:eastAsiaTheme="minorEastAsia" w:hAnsiTheme="minorHAnsi" w:cstheme="minorBidi"/>
          <w:b/>
          <w:bCs/>
          <w:color w:val="000000" w:themeColor="text1"/>
          <w:sz w:val="22"/>
        </w:rPr>
        <w:t>5</w:t>
      </w:r>
      <w:r w:rsidRPr="3BEABCF1">
        <w:rPr>
          <w:rFonts w:asciiTheme="minorHAnsi" w:eastAsiaTheme="minorEastAsia" w:hAnsiTheme="minorHAnsi" w:cstheme="minorBidi"/>
          <w:b/>
          <w:bCs/>
          <w:color w:val="000000" w:themeColor="text1"/>
          <w:sz w:val="22"/>
        </w:rPr>
        <w:t>.2.1</w:t>
      </w:r>
      <w:r>
        <w:tab/>
      </w:r>
      <w:r w:rsidRPr="3BEABCF1">
        <w:rPr>
          <w:rFonts w:asciiTheme="minorHAnsi" w:eastAsiaTheme="minorEastAsia" w:hAnsiTheme="minorHAnsi" w:cstheme="minorBidi"/>
          <w:b/>
          <w:bCs/>
          <w:color w:val="000000" w:themeColor="text1"/>
          <w:sz w:val="22"/>
        </w:rPr>
        <w:t>Objectif général</w:t>
      </w:r>
    </w:p>
    <w:p w14:paraId="2F6B3B0B" w14:textId="1D17406A" w:rsidR="004917F4" w:rsidRPr="00945B9A" w:rsidRDefault="004917F4" w:rsidP="004917F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uppressAutoHyphens/>
        <w:spacing w:before="360" w:after="0" w:line="240" w:lineRule="auto"/>
        <w:jc w:val="both"/>
        <w:rPr>
          <w:rFonts w:asciiTheme="minorHAnsi" w:eastAsiaTheme="minorEastAsia" w:hAnsiTheme="minorHAnsi" w:cstheme="minorBidi"/>
          <w:color w:val="000000" w:themeColor="text1"/>
          <w:sz w:val="22"/>
        </w:rPr>
      </w:pPr>
      <w:r w:rsidRPr="2A9073AE">
        <w:rPr>
          <w:rFonts w:asciiTheme="minorHAnsi" w:eastAsiaTheme="minorEastAsia" w:hAnsiTheme="minorHAnsi" w:cstheme="minorBidi"/>
          <w:color w:val="000000" w:themeColor="text1"/>
          <w:sz w:val="22"/>
        </w:rPr>
        <w:t>Le présent marché a pour objet l</w:t>
      </w:r>
      <w:r w:rsidR="00B474F4">
        <w:rPr>
          <w:rFonts w:asciiTheme="minorHAnsi" w:eastAsiaTheme="minorEastAsia" w:hAnsiTheme="minorHAnsi" w:cstheme="minorBidi"/>
          <w:color w:val="000000" w:themeColor="text1"/>
          <w:sz w:val="22"/>
        </w:rPr>
        <w:t>e</w:t>
      </w:r>
      <w:r w:rsidRPr="2A9073AE">
        <w:rPr>
          <w:rFonts w:asciiTheme="minorHAnsi" w:eastAsiaTheme="minorEastAsia" w:hAnsiTheme="minorHAnsi" w:cstheme="minorBidi"/>
          <w:color w:val="000000" w:themeColor="text1"/>
          <w:sz w:val="22"/>
        </w:rPr>
        <w:t xml:space="preserve"> l</w:t>
      </w:r>
      <w:r w:rsidR="00B474F4">
        <w:rPr>
          <w:rFonts w:asciiTheme="minorHAnsi" w:eastAsiaTheme="minorEastAsia" w:hAnsiTheme="minorHAnsi" w:cstheme="minorBidi"/>
          <w:color w:val="000000" w:themeColor="text1"/>
          <w:sz w:val="22"/>
        </w:rPr>
        <w:t xml:space="preserve">easing </w:t>
      </w:r>
      <w:r w:rsidRPr="2A9073AE">
        <w:rPr>
          <w:rFonts w:asciiTheme="minorHAnsi" w:eastAsiaTheme="minorEastAsia" w:hAnsiTheme="minorHAnsi" w:cstheme="minorBidi"/>
          <w:color w:val="000000" w:themeColor="text1"/>
          <w:sz w:val="22"/>
        </w:rPr>
        <w:t xml:space="preserve">des imprimantes professionnelles destinée à répondre de manière efficiente aux besoins des différents services de la Représentation de Enabel en matière d’impression, copie et scanne. </w:t>
      </w:r>
    </w:p>
    <w:p w14:paraId="3FC4E9F7" w14:textId="77777777" w:rsidR="004917F4" w:rsidRPr="00945B9A" w:rsidRDefault="004917F4" w:rsidP="004917F4">
      <w:pPr>
        <w:spacing w:after="0" w:line="288" w:lineRule="auto"/>
        <w:jc w:val="both"/>
        <w:rPr>
          <w:rFonts w:asciiTheme="minorHAnsi" w:eastAsiaTheme="minorEastAsia" w:hAnsiTheme="minorHAnsi" w:cstheme="minorBidi"/>
          <w:color w:val="000000" w:themeColor="text1"/>
          <w:sz w:val="22"/>
        </w:rPr>
      </w:pPr>
    </w:p>
    <w:p w14:paraId="005081D3" w14:textId="3B2EA40F" w:rsidR="004917F4" w:rsidRPr="00945B9A" w:rsidRDefault="004917F4" w:rsidP="004917F4">
      <w:pPr>
        <w:spacing w:after="0" w:line="288" w:lineRule="auto"/>
        <w:jc w:val="both"/>
        <w:rPr>
          <w:rFonts w:asciiTheme="minorHAnsi" w:eastAsiaTheme="minorEastAsia" w:hAnsiTheme="minorHAnsi" w:cstheme="minorBidi"/>
          <w:b/>
          <w:bCs/>
          <w:color w:val="000000" w:themeColor="text1"/>
          <w:sz w:val="22"/>
        </w:rPr>
      </w:pPr>
      <w:r>
        <w:rPr>
          <w:rFonts w:asciiTheme="minorHAnsi" w:eastAsiaTheme="minorEastAsia" w:hAnsiTheme="minorHAnsi" w:cstheme="minorBidi"/>
          <w:b/>
          <w:bCs/>
          <w:color w:val="000000" w:themeColor="text1"/>
          <w:sz w:val="22"/>
        </w:rPr>
        <w:t>5</w:t>
      </w:r>
      <w:r w:rsidRPr="3BEABCF1">
        <w:rPr>
          <w:rFonts w:asciiTheme="minorHAnsi" w:eastAsiaTheme="minorEastAsia" w:hAnsiTheme="minorHAnsi" w:cstheme="minorBidi"/>
          <w:b/>
          <w:bCs/>
          <w:color w:val="000000" w:themeColor="text1"/>
          <w:sz w:val="22"/>
        </w:rPr>
        <w:t>.2.2</w:t>
      </w:r>
      <w:r>
        <w:tab/>
      </w:r>
      <w:r w:rsidRPr="3BEABCF1">
        <w:rPr>
          <w:rFonts w:asciiTheme="minorHAnsi" w:eastAsiaTheme="minorEastAsia" w:hAnsiTheme="minorHAnsi" w:cstheme="minorBidi"/>
          <w:b/>
          <w:bCs/>
          <w:color w:val="000000" w:themeColor="text1"/>
          <w:sz w:val="22"/>
        </w:rPr>
        <w:t>Objectifs spécifiques</w:t>
      </w:r>
    </w:p>
    <w:p w14:paraId="2B912E01" w14:textId="77777777" w:rsidR="004917F4" w:rsidRPr="00945B9A" w:rsidRDefault="004917F4" w:rsidP="004917F4">
      <w:pPr>
        <w:spacing w:after="0" w:line="288" w:lineRule="auto"/>
        <w:jc w:val="both"/>
        <w:rPr>
          <w:rFonts w:asciiTheme="minorHAnsi" w:eastAsiaTheme="minorEastAsia" w:hAnsiTheme="minorHAnsi" w:cstheme="minorBidi"/>
          <w:b/>
          <w:bCs/>
          <w:color w:val="000000" w:themeColor="text1"/>
          <w:sz w:val="22"/>
        </w:rPr>
      </w:pPr>
    </w:p>
    <w:p w14:paraId="7B9EB899" w14:textId="77777777" w:rsidR="004917F4" w:rsidRPr="00945B9A" w:rsidRDefault="004917F4" w:rsidP="006E227C">
      <w:pPr>
        <w:pStyle w:val="Paragraphedeliste"/>
        <w:widowControl w:val="0"/>
        <w:numPr>
          <w:ilvl w:val="0"/>
          <w:numId w:val="26"/>
        </w:numPr>
        <w:suppressAutoHyphens/>
        <w:spacing w:after="0" w:line="288" w:lineRule="auto"/>
        <w:jc w:val="both"/>
        <w:rPr>
          <w:rFonts w:asciiTheme="minorHAnsi" w:eastAsiaTheme="minorEastAsia" w:hAnsiTheme="minorHAnsi" w:cstheme="minorBidi"/>
          <w:color w:val="auto"/>
          <w:sz w:val="22"/>
        </w:rPr>
      </w:pPr>
      <w:r w:rsidRPr="2A9073AE">
        <w:rPr>
          <w:rFonts w:asciiTheme="minorHAnsi" w:eastAsiaTheme="minorEastAsia" w:hAnsiTheme="minorHAnsi" w:cstheme="minorBidi"/>
          <w:color w:val="auto"/>
          <w:sz w:val="22"/>
        </w:rPr>
        <w:t xml:space="preserve">Livrer et installer deux imprimantes professionnelles (multifonction Noir/Blanc et laser couleur) ; </w:t>
      </w:r>
    </w:p>
    <w:p w14:paraId="131CC4D0" w14:textId="77777777" w:rsidR="004917F4" w:rsidRPr="00945B9A" w:rsidRDefault="004917F4" w:rsidP="006E227C">
      <w:pPr>
        <w:pStyle w:val="Paragraphedeliste"/>
        <w:widowControl w:val="0"/>
        <w:numPr>
          <w:ilvl w:val="0"/>
          <w:numId w:val="25"/>
        </w:numPr>
        <w:suppressAutoHyphens/>
        <w:spacing w:before="360" w:after="0"/>
        <w:jc w:val="both"/>
        <w:rPr>
          <w:rFonts w:asciiTheme="minorHAnsi" w:eastAsiaTheme="minorEastAsia" w:hAnsiTheme="minorHAnsi" w:cstheme="minorBidi"/>
          <w:color w:val="auto"/>
          <w:sz w:val="22"/>
        </w:rPr>
      </w:pPr>
      <w:r w:rsidRPr="2A9073AE">
        <w:rPr>
          <w:rFonts w:asciiTheme="minorHAnsi" w:eastAsiaTheme="minorEastAsia" w:hAnsiTheme="minorHAnsi" w:cstheme="minorBidi"/>
          <w:color w:val="auto"/>
          <w:sz w:val="22"/>
        </w:rPr>
        <w:t xml:space="preserve">Assurer une maintenance préventive et curative de qualité pour l’ensemble du matériel livré et installé ; </w:t>
      </w:r>
    </w:p>
    <w:p w14:paraId="51B72386" w14:textId="77777777" w:rsidR="004917F4" w:rsidRPr="00945B9A" w:rsidRDefault="004917F4" w:rsidP="006E227C">
      <w:pPr>
        <w:pStyle w:val="Paragraphedeliste"/>
        <w:widowControl w:val="0"/>
        <w:numPr>
          <w:ilvl w:val="0"/>
          <w:numId w:val="25"/>
        </w:numPr>
        <w:suppressAutoHyphens/>
        <w:spacing w:before="360" w:after="0"/>
        <w:jc w:val="both"/>
        <w:rPr>
          <w:rFonts w:asciiTheme="minorHAnsi" w:eastAsiaTheme="minorEastAsia" w:hAnsiTheme="minorHAnsi" w:cstheme="minorBidi"/>
          <w:color w:val="auto"/>
          <w:sz w:val="22"/>
        </w:rPr>
      </w:pPr>
      <w:r w:rsidRPr="2A9073AE">
        <w:rPr>
          <w:rFonts w:asciiTheme="minorHAnsi" w:eastAsiaTheme="minorEastAsia" w:hAnsiTheme="minorHAnsi" w:cstheme="minorBidi"/>
          <w:color w:val="auto"/>
          <w:sz w:val="22"/>
        </w:rPr>
        <w:t xml:space="preserve">Fournir un support internalisé pour répondre à toutes les demandes en liens avec le service fourni ;  </w:t>
      </w:r>
    </w:p>
    <w:p w14:paraId="79DA9BDA" w14:textId="77777777" w:rsidR="004917F4" w:rsidRPr="00945B9A" w:rsidRDefault="004917F4" w:rsidP="006E227C">
      <w:pPr>
        <w:pStyle w:val="Paragraphedeliste"/>
        <w:widowControl w:val="0"/>
        <w:numPr>
          <w:ilvl w:val="0"/>
          <w:numId w:val="25"/>
        </w:numPr>
        <w:suppressAutoHyphens/>
        <w:spacing w:before="360" w:after="0"/>
        <w:jc w:val="both"/>
        <w:rPr>
          <w:rFonts w:asciiTheme="minorHAnsi" w:eastAsiaTheme="minorEastAsia" w:hAnsiTheme="minorHAnsi" w:cstheme="minorBidi"/>
          <w:color w:val="auto"/>
          <w:sz w:val="22"/>
        </w:rPr>
      </w:pPr>
      <w:r w:rsidRPr="2A9073AE">
        <w:rPr>
          <w:rFonts w:asciiTheme="minorHAnsi" w:eastAsiaTheme="minorEastAsia" w:hAnsiTheme="minorHAnsi" w:cstheme="minorBidi"/>
          <w:color w:val="auto"/>
          <w:sz w:val="22"/>
        </w:rPr>
        <w:t>Fournir, installer, configurer et assurer la mise à jour des logiciels et pilotes permettant la gestion des imprimantes, des impressions et des utilisateurs ;</w:t>
      </w:r>
    </w:p>
    <w:p w14:paraId="5299E1AC" w14:textId="77777777" w:rsidR="004917F4" w:rsidRPr="00945B9A" w:rsidRDefault="004917F4" w:rsidP="006E227C">
      <w:pPr>
        <w:pStyle w:val="Paragraphedeliste"/>
        <w:widowControl w:val="0"/>
        <w:numPr>
          <w:ilvl w:val="0"/>
          <w:numId w:val="25"/>
        </w:numPr>
        <w:suppressAutoHyphens/>
        <w:spacing w:before="360" w:after="0" w:line="240" w:lineRule="auto"/>
        <w:jc w:val="both"/>
        <w:rPr>
          <w:rFonts w:asciiTheme="minorHAnsi" w:eastAsiaTheme="minorEastAsia" w:hAnsiTheme="minorHAnsi" w:cstheme="minorBidi"/>
          <w:color w:val="auto"/>
          <w:sz w:val="22"/>
        </w:rPr>
      </w:pPr>
      <w:r w:rsidRPr="2A9073AE">
        <w:rPr>
          <w:rFonts w:asciiTheme="minorHAnsi" w:eastAsiaTheme="minorEastAsia" w:hAnsiTheme="minorHAnsi" w:cstheme="minorBidi"/>
          <w:color w:val="auto"/>
          <w:sz w:val="22"/>
        </w:rPr>
        <w:t xml:space="preserve">Fournir et installer les pièces les consommables (hors papier) et pièces de rechange ; </w:t>
      </w:r>
    </w:p>
    <w:p w14:paraId="7473577A" w14:textId="70757C1F" w:rsidR="004917F4" w:rsidRPr="00945B9A" w:rsidRDefault="004917F4" w:rsidP="004917F4">
      <w:pPr>
        <w:widowControl w:val="0"/>
        <w:suppressAutoHyphens/>
        <w:spacing w:before="360" w:after="0" w:line="240" w:lineRule="auto"/>
        <w:jc w:val="both"/>
        <w:rPr>
          <w:rFonts w:asciiTheme="minorHAnsi" w:eastAsiaTheme="minorEastAsia" w:hAnsiTheme="minorHAnsi" w:cstheme="minorBidi"/>
          <w:b/>
          <w:bCs/>
          <w:color w:val="auto"/>
          <w:sz w:val="22"/>
        </w:rPr>
      </w:pPr>
      <w:r>
        <w:rPr>
          <w:rFonts w:asciiTheme="minorHAnsi" w:eastAsiaTheme="minorEastAsia" w:hAnsiTheme="minorHAnsi" w:cstheme="minorBidi"/>
          <w:b/>
          <w:bCs/>
          <w:color w:val="auto"/>
          <w:sz w:val="22"/>
        </w:rPr>
        <w:t>5</w:t>
      </w:r>
      <w:r w:rsidRPr="2A9073AE">
        <w:rPr>
          <w:rFonts w:asciiTheme="minorHAnsi" w:eastAsiaTheme="minorEastAsia" w:hAnsiTheme="minorHAnsi" w:cstheme="minorBidi"/>
          <w:b/>
          <w:bCs/>
          <w:color w:val="auto"/>
          <w:sz w:val="22"/>
        </w:rPr>
        <w:t>.2.3</w:t>
      </w:r>
      <w:r>
        <w:tab/>
      </w:r>
      <w:r w:rsidRPr="2A9073AE">
        <w:rPr>
          <w:rFonts w:asciiTheme="minorHAnsi" w:eastAsiaTheme="minorEastAsia" w:hAnsiTheme="minorHAnsi" w:cstheme="minorBidi"/>
          <w:b/>
          <w:bCs/>
          <w:color w:val="auto"/>
          <w:sz w:val="22"/>
        </w:rPr>
        <w:t>Résultats attendus</w:t>
      </w:r>
    </w:p>
    <w:p w14:paraId="07EFD4EA" w14:textId="77777777" w:rsidR="004917F4" w:rsidRPr="00945B9A" w:rsidRDefault="004917F4" w:rsidP="006E227C">
      <w:pPr>
        <w:pStyle w:val="Paragraphedeliste"/>
        <w:widowControl w:val="0"/>
        <w:numPr>
          <w:ilvl w:val="0"/>
          <w:numId w:val="27"/>
        </w:numPr>
        <w:suppressAutoHyphens/>
        <w:spacing w:before="360" w:line="288" w:lineRule="auto"/>
        <w:jc w:val="both"/>
        <w:rPr>
          <w:rFonts w:asciiTheme="minorHAnsi" w:eastAsiaTheme="minorEastAsia" w:hAnsiTheme="minorHAnsi" w:cstheme="minorBidi"/>
          <w:color w:val="000000" w:themeColor="text1"/>
          <w:sz w:val="22"/>
        </w:rPr>
      </w:pPr>
      <w:r w:rsidRPr="2A9073AE">
        <w:rPr>
          <w:rFonts w:asciiTheme="minorHAnsi" w:eastAsiaTheme="minorEastAsia" w:hAnsiTheme="minorHAnsi" w:cstheme="minorBidi"/>
          <w:color w:val="000000" w:themeColor="text1"/>
          <w:sz w:val="22"/>
        </w:rPr>
        <w:t xml:space="preserve">Des imprimantes neuves avec compteur à 0 et non reconditionnées et conformes aux spécifications techniques exigées sont livrées et installées ;  </w:t>
      </w:r>
    </w:p>
    <w:p w14:paraId="16C7D693" w14:textId="77777777" w:rsidR="004917F4" w:rsidRPr="00945B9A" w:rsidRDefault="004917F4" w:rsidP="006E227C">
      <w:pPr>
        <w:pStyle w:val="Paragraphedeliste"/>
        <w:widowControl w:val="0"/>
        <w:numPr>
          <w:ilvl w:val="0"/>
          <w:numId w:val="27"/>
        </w:numPr>
        <w:suppressAutoHyphens/>
        <w:spacing w:before="360" w:line="288" w:lineRule="auto"/>
        <w:jc w:val="both"/>
        <w:rPr>
          <w:rFonts w:asciiTheme="minorHAnsi" w:eastAsiaTheme="minorEastAsia" w:hAnsiTheme="minorHAnsi" w:cstheme="minorBidi"/>
          <w:color w:val="000000" w:themeColor="text1"/>
          <w:sz w:val="22"/>
        </w:rPr>
      </w:pPr>
      <w:r w:rsidRPr="2A9073AE">
        <w:rPr>
          <w:rFonts w:asciiTheme="minorHAnsi" w:eastAsiaTheme="minorEastAsia" w:hAnsiTheme="minorHAnsi" w:cstheme="minorBidi"/>
          <w:color w:val="000000" w:themeColor="text1"/>
          <w:sz w:val="22"/>
        </w:rPr>
        <w:t xml:space="preserve">Un service d’impression de grande qualité est disponible à 99,9% ; </w:t>
      </w:r>
    </w:p>
    <w:p w14:paraId="0B7F7669" w14:textId="77777777" w:rsidR="004917F4" w:rsidRPr="00945B9A" w:rsidRDefault="004917F4" w:rsidP="006E227C">
      <w:pPr>
        <w:pStyle w:val="Paragraphedeliste"/>
        <w:widowControl w:val="0"/>
        <w:numPr>
          <w:ilvl w:val="0"/>
          <w:numId w:val="27"/>
        </w:numPr>
        <w:suppressAutoHyphens/>
        <w:spacing w:before="360" w:line="288" w:lineRule="auto"/>
        <w:jc w:val="both"/>
        <w:rPr>
          <w:rFonts w:asciiTheme="minorHAnsi" w:eastAsiaTheme="minorEastAsia" w:hAnsiTheme="minorHAnsi" w:cstheme="minorBidi"/>
          <w:color w:val="000000" w:themeColor="text1"/>
          <w:sz w:val="22"/>
        </w:rPr>
      </w:pPr>
      <w:r w:rsidRPr="2A9073AE">
        <w:rPr>
          <w:rFonts w:asciiTheme="minorHAnsi" w:eastAsiaTheme="minorEastAsia" w:hAnsiTheme="minorHAnsi" w:cstheme="minorBidi"/>
          <w:color w:val="000000" w:themeColor="text1"/>
          <w:sz w:val="22"/>
        </w:rPr>
        <w:t xml:space="preserve">La maintenance préventive et régulière des imprimantes est assurée ; </w:t>
      </w:r>
    </w:p>
    <w:p w14:paraId="33EE45AE" w14:textId="77777777" w:rsidR="004917F4" w:rsidRPr="00945B9A" w:rsidRDefault="004917F4" w:rsidP="006E227C">
      <w:pPr>
        <w:pStyle w:val="Paragraphedeliste"/>
        <w:widowControl w:val="0"/>
        <w:numPr>
          <w:ilvl w:val="0"/>
          <w:numId w:val="27"/>
        </w:numPr>
        <w:suppressAutoHyphens/>
        <w:spacing w:before="360" w:line="288" w:lineRule="auto"/>
        <w:jc w:val="both"/>
        <w:rPr>
          <w:rFonts w:asciiTheme="minorHAnsi" w:eastAsiaTheme="minorEastAsia" w:hAnsiTheme="minorHAnsi" w:cstheme="minorBidi"/>
          <w:color w:val="000000" w:themeColor="text1"/>
          <w:sz w:val="22"/>
        </w:rPr>
      </w:pPr>
      <w:r w:rsidRPr="2A9073AE">
        <w:rPr>
          <w:rFonts w:asciiTheme="minorHAnsi" w:eastAsiaTheme="minorEastAsia" w:hAnsiTheme="minorHAnsi" w:cstheme="minorBidi"/>
          <w:color w:val="000000" w:themeColor="text1"/>
          <w:sz w:val="22"/>
        </w:rPr>
        <w:t xml:space="preserve">Un support est disponible et assure la prise en charge des interventions en cas de panne </w:t>
      </w:r>
      <w:r w:rsidRPr="2A9073AE">
        <w:rPr>
          <w:rFonts w:asciiTheme="minorHAnsi" w:eastAsiaTheme="minorEastAsia" w:hAnsiTheme="minorHAnsi" w:cstheme="minorBidi"/>
          <w:color w:val="000000" w:themeColor="text1"/>
          <w:sz w:val="22"/>
        </w:rPr>
        <w:lastRenderedPageBreak/>
        <w:t xml:space="preserve">et réparation (main d’œuvre, déplacements, consommables...) ; </w:t>
      </w:r>
    </w:p>
    <w:p w14:paraId="56F3EC24" w14:textId="77777777" w:rsidR="004917F4" w:rsidRDefault="004917F4" w:rsidP="006E227C">
      <w:pPr>
        <w:pStyle w:val="Paragraphedeliste"/>
        <w:widowControl w:val="0"/>
        <w:numPr>
          <w:ilvl w:val="0"/>
          <w:numId w:val="27"/>
        </w:numPr>
        <w:spacing w:before="360" w:line="288" w:lineRule="auto"/>
        <w:jc w:val="both"/>
        <w:rPr>
          <w:rFonts w:asciiTheme="minorHAnsi" w:eastAsiaTheme="minorEastAsia" w:hAnsiTheme="minorHAnsi" w:cstheme="minorBidi"/>
          <w:color w:val="000000" w:themeColor="text1"/>
          <w:sz w:val="22"/>
        </w:rPr>
      </w:pPr>
      <w:r w:rsidRPr="2A9073AE">
        <w:rPr>
          <w:rFonts w:asciiTheme="minorHAnsi" w:eastAsiaTheme="minorEastAsia" w:hAnsiTheme="minorHAnsi" w:cstheme="minorBidi"/>
          <w:color w:val="000000" w:themeColor="text1"/>
          <w:sz w:val="22"/>
        </w:rPr>
        <w:t xml:space="preserve">Les consommables (hors papier) sont fournis et installés à l’instant ; </w:t>
      </w:r>
    </w:p>
    <w:p w14:paraId="66B7094D" w14:textId="77777777" w:rsidR="004917F4" w:rsidRPr="00945B9A" w:rsidRDefault="004917F4" w:rsidP="006E227C">
      <w:pPr>
        <w:pStyle w:val="Paragraphedeliste"/>
        <w:widowControl w:val="0"/>
        <w:numPr>
          <w:ilvl w:val="0"/>
          <w:numId w:val="27"/>
        </w:numPr>
        <w:suppressAutoHyphens/>
        <w:spacing w:before="360" w:line="288" w:lineRule="auto"/>
        <w:jc w:val="both"/>
        <w:rPr>
          <w:rFonts w:asciiTheme="minorHAnsi" w:eastAsiaTheme="minorEastAsia" w:hAnsiTheme="minorHAnsi" w:cstheme="minorBidi"/>
          <w:color w:val="000000" w:themeColor="text1"/>
          <w:sz w:val="22"/>
        </w:rPr>
      </w:pPr>
      <w:r w:rsidRPr="2A9073AE">
        <w:rPr>
          <w:rFonts w:asciiTheme="minorHAnsi" w:eastAsiaTheme="minorEastAsia" w:hAnsiTheme="minorHAnsi" w:cstheme="minorBidi"/>
          <w:color w:val="000000" w:themeColor="text1"/>
          <w:sz w:val="22"/>
        </w:rPr>
        <w:t xml:space="preserve">Les utilisateurs sont formés sur la bonne manipulation des imprimantes allouées et les administrateurs (IT) à la gestion du service d’impression via le logiciel fourni ; </w:t>
      </w:r>
    </w:p>
    <w:p w14:paraId="16ECC237" w14:textId="18CD96A4" w:rsidR="004917F4" w:rsidRPr="00945B9A" w:rsidRDefault="004917F4" w:rsidP="004917F4">
      <w:pPr>
        <w:pStyle w:val="Titre2"/>
        <w:keepLines w:val="0"/>
        <w:widowControl w:val="0"/>
        <w:numPr>
          <w:ilvl w:val="1"/>
          <w:numId w:val="0"/>
        </w:numPr>
        <w:suppressAutoHyphens/>
        <w:spacing w:before="360" w:line="288" w:lineRule="auto"/>
        <w:rPr>
          <w:rFonts w:asciiTheme="minorHAnsi" w:eastAsiaTheme="minorEastAsia" w:hAnsiTheme="minorHAnsi" w:cstheme="minorBidi"/>
          <w:sz w:val="24"/>
          <w:szCs w:val="24"/>
        </w:rPr>
      </w:pPr>
      <w:bookmarkStart w:id="195" w:name="_Toc133932582"/>
      <w:r>
        <w:rPr>
          <w:rFonts w:asciiTheme="minorHAnsi" w:eastAsiaTheme="minorEastAsia" w:hAnsiTheme="minorHAnsi" w:cstheme="minorBidi"/>
          <w:sz w:val="24"/>
          <w:szCs w:val="24"/>
        </w:rPr>
        <w:t>5</w:t>
      </w:r>
      <w:r w:rsidRPr="3BEABCF1">
        <w:rPr>
          <w:rFonts w:asciiTheme="minorHAnsi" w:eastAsiaTheme="minorEastAsia" w:hAnsiTheme="minorHAnsi" w:cstheme="minorBidi"/>
          <w:sz w:val="24"/>
          <w:szCs w:val="24"/>
        </w:rPr>
        <w:t xml:space="preserve">.3 </w:t>
      </w:r>
      <w:r>
        <w:tab/>
      </w:r>
      <w:r w:rsidRPr="3BEABCF1">
        <w:rPr>
          <w:rFonts w:asciiTheme="minorHAnsi" w:eastAsiaTheme="minorEastAsia" w:hAnsiTheme="minorHAnsi" w:cstheme="minorBidi"/>
          <w:sz w:val="24"/>
          <w:szCs w:val="24"/>
        </w:rPr>
        <w:t>Description fonctionnelle</w:t>
      </w:r>
      <w:bookmarkEnd w:id="195"/>
      <w:r w:rsidRPr="3BEABCF1">
        <w:rPr>
          <w:rFonts w:asciiTheme="minorHAnsi" w:eastAsiaTheme="minorEastAsia" w:hAnsiTheme="minorHAnsi" w:cstheme="minorBidi"/>
          <w:sz w:val="24"/>
          <w:szCs w:val="24"/>
        </w:rPr>
        <w:t xml:space="preserve"> </w:t>
      </w:r>
    </w:p>
    <w:bookmarkEnd w:id="193"/>
    <w:bookmarkEnd w:id="194"/>
    <w:p w14:paraId="18B4E120" w14:textId="0FEBE35F" w:rsidR="004917F4" w:rsidRDefault="004917F4" w:rsidP="004917F4">
      <w:pPr>
        <w:jc w:val="both"/>
        <w:rPr>
          <w:rFonts w:asciiTheme="minorHAnsi" w:eastAsiaTheme="minorEastAsia" w:hAnsiTheme="minorHAnsi" w:cstheme="minorBidi"/>
          <w:b/>
          <w:bCs/>
          <w:color w:val="auto"/>
          <w:sz w:val="22"/>
        </w:rPr>
      </w:pPr>
      <w:r>
        <w:rPr>
          <w:rFonts w:asciiTheme="minorHAnsi" w:eastAsiaTheme="minorEastAsia" w:hAnsiTheme="minorHAnsi" w:cstheme="minorBidi"/>
          <w:b/>
          <w:bCs/>
          <w:color w:val="auto"/>
          <w:sz w:val="22"/>
        </w:rPr>
        <w:t>5</w:t>
      </w:r>
      <w:r w:rsidRPr="2A9073AE">
        <w:rPr>
          <w:rFonts w:asciiTheme="minorHAnsi" w:eastAsiaTheme="minorEastAsia" w:hAnsiTheme="minorHAnsi" w:cstheme="minorBidi"/>
          <w:b/>
          <w:bCs/>
          <w:color w:val="auto"/>
          <w:sz w:val="22"/>
        </w:rPr>
        <w:t xml:space="preserve">.3.1 </w:t>
      </w:r>
      <w:r>
        <w:tab/>
      </w:r>
      <w:r w:rsidRPr="2A9073AE">
        <w:rPr>
          <w:rFonts w:asciiTheme="minorHAnsi" w:eastAsiaTheme="minorEastAsia" w:hAnsiTheme="minorHAnsi" w:cstheme="minorBidi"/>
          <w:b/>
          <w:bCs/>
          <w:color w:val="auto"/>
          <w:sz w:val="22"/>
        </w:rPr>
        <w:t xml:space="preserve">Description du service et responsabilités du prestataire </w:t>
      </w:r>
    </w:p>
    <w:p w14:paraId="6E2D3C66" w14:textId="77777777" w:rsidR="004917F4" w:rsidRDefault="004917F4" w:rsidP="004917F4">
      <w:pPr>
        <w:spacing w:after="0" w:line="288" w:lineRule="auto"/>
        <w:jc w:val="both"/>
        <w:rPr>
          <w:rFonts w:asciiTheme="minorHAnsi" w:eastAsiaTheme="minorEastAsia" w:hAnsiTheme="minorHAnsi" w:cstheme="minorBidi"/>
          <w:color w:val="auto"/>
          <w:sz w:val="22"/>
        </w:rPr>
      </w:pPr>
      <w:r w:rsidRPr="2A9073AE">
        <w:rPr>
          <w:rFonts w:asciiTheme="minorHAnsi" w:eastAsiaTheme="minorEastAsia" w:hAnsiTheme="minorHAnsi" w:cstheme="minorBidi"/>
          <w:color w:val="auto"/>
          <w:sz w:val="22"/>
        </w:rPr>
        <w:t xml:space="preserve">La Représentation cherche à disposer de l’infrastructure nécessaire afin de répondre à un besoin de 6000 copies noir/blanc et 3000 copies en couleur de qualité dans ces bureaux. Les machines proposées doivent être disponible de pour tous les membres du personnel (50 personnes) sans besoin d’installation complexe. Les imprimantes doivent fonctionner sur des prises européennes normales et sans bruit excessif parce qu’ils seront placés dans les bureaux mêmes. </w:t>
      </w:r>
    </w:p>
    <w:p w14:paraId="58730299" w14:textId="77777777" w:rsidR="004917F4" w:rsidRDefault="004917F4" w:rsidP="004917F4">
      <w:pPr>
        <w:spacing w:after="0" w:line="288" w:lineRule="auto"/>
        <w:jc w:val="both"/>
        <w:rPr>
          <w:rFonts w:asciiTheme="minorHAnsi" w:eastAsiaTheme="minorEastAsia" w:hAnsiTheme="minorHAnsi" w:cstheme="minorBidi"/>
          <w:color w:val="auto"/>
          <w:sz w:val="22"/>
        </w:rPr>
      </w:pPr>
      <w:r w:rsidRPr="2A9073AE">
        <w:rPr>
          <w:rFonts w:asciiTheme="minorHAnsi" w:eastAsiaTheme="minorEastAsia" w:hAnsiTheme="minorHAnsi" w:cstheme="minorBidi"/>
          <w:color w:val="auto"/>
          <w:sz w:val="22"/>
        </w:rPr>
        <w:t>Le prestataire se charge de l’entretien et des interventions pendant toute la durée du contrat. Il s’assure que la /les machines sont disponibles 24h/24 7 jours sur 7, tout sera compris dans les prix forfaitaires convenus.</w:t>
      </w:r>
    </w:p>
    <w:p w14:paraId="4F379700" w14:textId="77777777" w:rsidR="004917F4" w:rsidRDefault="004917F4" w:rsidP="004917F4">
      <w:pPr>
        <w:spacing w:after="0" w:line="288" w:lineRule="auto"/>
        <w:jc w:val="both"/>
        <w:rPr>
          <w:rFonts w:asciiTheme="minorHAnsi" w:eastAsiaTheme="minorEastAsia" w:hAnsiTheme="minorHAnsi" w:cstheme="minorBidi"/>
          <w:color w:val="auto"/>
          <w:sz w:val="22"/>
        </w:rPr>
      </w:pPr>
      <w:r w:rsidRPr="2A9073AE">
        <w:rPr>
          <w:rFonts w:asciiTheme="minorHAnsi" w:eastAsiaTheme="minorEastAsia" w:hAnsiTheme="minorHAnsi" w:cstheme="minorBidi"/>
          <w:color w:val="auto"/>
          <w:sz w:val="22"/>
        </w:rPr>
        <w:t>Le prestataire s</w:t>
      </w:r>
      <w:r>
        <w:rPr>
          <w:rFonts w:asciiTheme="minorHAnsi" w:eastAsiaTheme="minorEastAsia" w:hAnsiTheme="minorHAnsi" w:cstheme="minorBidi"/>
          <w:color w:val="auto"/>
          <w:sz w:val="22"/>
        </w:rPr>
        <w:t xml:space="preserve">’engage à </w:t>
      </w:r>
      <w:r w:rsidRPr="2A9073AE">
        <w:rPr>
          <w:rFonts w:asciiTheme="minorHAnsi" w:eastAsiaTheme="minorEastAsia" w:hAnsiTheme="minorHAnsi" w:cstheme="minorBidi"/>
          <w:color w:val="auto"/>
          <w:sz w:val="22"/>
        </w:rPr>
        <w:t>:</w:t>
      </w:r>
    </w:p>
    <w:p w14:paraId="22A8B8AA" w14:textId="77777777" w:rsidR="004917F4" w:rsidRDefault="004917F4" w:rsidP="006E227C">
      <w:pPr>
        <w:pStyle w:val="Paragraphedeliste"/>
        <w:numPr>
          <w:ilvl w:val="0"/>
          <w:numId w:val="25"/>
        </w:numPr>
        <w:spacing w:before="360" w:after="0" w:line="240" w:lineRule="auto"/>
        <w:jc w:val="both"/>
        <w:rPr>
          <w:rFonts w:asciiTheme="minorHAnsi" w:eastAsiaTheme="minorEastAsia" w:hAnsiTheme="minorHAnsi" w:cstheme="minorBidi"/>
          <w:color w:val="auto"/>
          <w:sz w:val="22"/>
        </w:rPr>
      </w:pPr>
      <w:r>
        <w:rPr>
          <w:rFonts w:asciiTheme="minorHAnsi" w:eastAsiaTheme="minorEastAsia" w:hAnsiTheme="minorHAnsi" w:cstheme="minorBidi"/>
          <w:color w:val="auto"/>
          <w:sz w:val="22"/>
        </w:rPr>
        <w:t>E</w:t>
      </w:r>
      <w:r w:rsidRPr="2A9073AE">
        <w:rPr>
          <w:rFonts w:asciiTheme="minorHAnsi" w:eastAsiaTheme="minorEastAsia" w:hAnsiTheme="minorHAnsi" w:cstheme="minorBidi"/>
          <w:color w:val="auto"/>
          <w:sz w:val="22"/>
        </w:rPr>
        <w:t>ntret</w:t>
      </w:r>
      <w:r>
        <w:rPr>
          <w:rFonts w:asciiTheme="minorHAnsi" w:eastAsiaTheme="minorEastAsia" w:hAnsiTheme="minorHAnsi" w:cstheme="minorBidi"/>
          <w:color w:val="auto"/>
          <w:sz w:val="22"/>
        </w:rPr>
        <w:t xml:space="preserve">enir </w:t>
      </w:r>
      <w:r w:rsidRPr="2A9073AE">
        <w:rPr>
          <w:rFonts w:asciiTheme="minorHAnsi" w:eastAsiaTheme="minorEastAsia" w:hAnsiTheme="minorHAnsi" w:cstheme="minorBidi"/>
          <w:color w:val="auto"/>
          <w:sz w:val="22"/>
        </w:rPr>
        <w:t xml:space="preserve">et </w:t>
      </w:r>
      <w:r>
        <w:rPr>
          <w:rFonts w:asciiTheme="minorHAnsi" w:eastAsiaTheme="minorEastAsia" w:hAnsiTheme="minorHAnsi" w:cstheme="minorBidi"/>
          <w:color w:val="auto"/>
          <w:sz w:val="22"/>
        </w:rPr>
        <w:t>i</w:t>
      </w:r>
      <w:r w:rsidRPr="2A9073AE">
        <w:rPr>
          <w:rFonts w:asciiTheme="minorHAnsi" w:eastAsiaTheme="minorEastAsia" w:hAnsiTheme="minorHAnsi" w:cstheme="minorBidi"/>
          <w:color w:val="auto"/>
          <w:sz w:val="22"/>
        </w:rPr>
        <w:t>nterve</w:t>
      </w:r>
      <w:r>
        <w:rPr>
          <w:rFonts w:asciiTheme="minorHAnsi" w:eastAsiaTheme="minorEastAsia" w:hAnsiTheme="minorHAnsi" w:cstheme="minorBidi"/>
          <w:color w:val="auto"/>
          <w:sz w:val="22"/>
        </w:rPr>
        <w:t xml:space="preserve">nir </w:t>
      </w:r>
      <w:r w:rsidRPr="2A9073AE">
        <w:rPr>
          <w:rFonts w:asciiTheme="minorHAnsi" w:eastAsiaTheme="minorEastAsia" w:hAnsiTheme="minorHAnsi" w:cstheme="minorBidi"/>
          <w:color w:val="auto"/>
          <w:sz w:val="22"/>
        </w:rPr>
        <w:t xml:space="preserve">sur site en cas de dysfonctionnement et </w:t>
      </w:r>
      <w:r>
        <w:rPr>
          <w:rFonts w:asciiTheme="minorHAnsi" w:eastAsiaTheme="minorEastAsia" w:hAnsiTheme="minorHAnsi" w:cstheme="minorBidi"/>
          <w:color w:val="auto"/>
          <w:sz w:val="22"/>
        </w:rPr>
        <w:t>à remettre</w:t>
      </w:r>
      <w:r w:rsidRPr="2A9073AE">
        <w:rPr>
          <w:rFonts w:asciiTheme="minorHAnsi" w:eastAsiaTheme="minorEastAsia" w:hAnsiTheme="minorHAnsi" w:cstheme="minorBidi"/>
          <w:color w:val="auto"/>
          <w:sz w:val="22"/>
        </w:rPr>
        <w:t xml:space="preserve"> des rapports de suivi de chaque imprimante ;</w:t>
      </w:r>
    </w:p>
    <w:p w14:paraId="3DC1072F" w14:textId="77777777" w:rsidR="004917F4" w:rsidRDefault="004917F4" w:rsidP="006E227C">
      <w:pPr>
        <w:pStyle w:val="Paragraphedeliste"/>
        <w:widowControl w:val="0"/>
        <w:numPr>
          <w:ilvl w:val="0"/>
          <w:numId w:val="25"/>
        </w:numPr>
        <w:spacing w:before="360" w:after="0" w:line="240" w:lineRule="auto"/>
        <w:jc w:val="both"/>
        <w:rPr>
          <w:rFonts w:asciiTheme="minorHAnsi" w:eastAsiaTheme="minorEastAsia" w:hAnsiTheme="minorHAnsi" w:cstheme="minorBidi"/>
          <w:color w:val="auto"/>
          <w:sz w:val="22"/>
        </w:rPr>
      </w:pPr>
      <w:r>
        <w:rPr>
          <w:rFonts w:asciiTheme="minorHAnsi" w:eastAsiaTheme="minorEastAsia" w:hAnsiTheme="minorHAnsi" w:cstheme="minorBidi"/>
          <w:color w:val="auto"/>
          <w:sz w:val="22"/>
        </w:rPr>
        <w:t>Fournir une procédure claire</w:t>
      </w:r>
      <w:r w:rsidRPr="2A9073AE">
        <w:rPr>
          <w:rFonts w:asciiTheme="minorHAnsi" w:eastAsiaTheme="minorEastAsia" w:hAnsiTheme="minorHAnsi" w:cstheme="minorBidi"/>
          <w:color w:val="auto"/>
          <w:sz w:val="22"/>
        </w:rPr>
        <w:t xml:space="preserve"> pour l</w:t>
      </w:r>
      <w:r>
        <w:rPr>
          <w:rFonts w:asciiTheme="minorHAnsi" w:eastAsiaTheme="minorEastAsia" w:hAnsiTheme="minorHAnsi" w:cstheme="minorBidi"/>
          <w:color w:val="auto"/>
          <w:sz w:val="22"/>
        </w:rPr>
        <w:t xml:space="preserve">a gestion </w:t>
      </w:r>
      <w:r w:rsidRPr="2A9073AE">
        <w:rPr>
          <w:rFonts w:asciiTheme="minorHAnsi" w:eastAsiaTheme="minorEastAsia" w:hAnsiTheme="minorHAnsi" w:cstheme="minorBidi"/>
          <w:color w:val="auto"/>
          <w:sz w:val="22"/>
        </w:rPr>
        <w:t>de</w:t>
      </w:r>
      <w:r>
        <w:rPr>
          <w:rFonts w:asciiTheme="minorHAnsi" w:eastAsiaTheme="minorEastAsia" w:hAnsiTheme="minorHAnsi" w:cstheme="minorBidi"/>
          <w:color w:val="auto"/>
          <w:sz w:val="22"/>
        </w:rPr>
        <w:t>s</w:t>
      </w:r>
      <w:r w:rsidRPr="2A9073AE">
        <w:rPr>
          <w:rFonts w:asciiTheme="minorHAnsi" w:eastAsiaTheme="minorEastAsia" w:hAnsiTheme="minorHAnsi" w:cstheme="minorBidi"/>
          <w:color w:val="auto"/>
          <w:sz w:val="22"/>
        </w:rPr>
        <w:t xml:space="preserve"> cartouches</w:t>
      </w:r>
      <w:r>
        <w:rPr>
          <w:rFonts w:asciiTheme="minorHAnsi" w:eastAsiaTheme="minorEastAsia" w:hAnsiTheme="minorHAnsi" w:cstheme="minorBidi"/>
          <w:color w:val="auto"/>
          <w:sz w:val="22"/>
        </w:rPr>
        <w:t>,</w:t>
      </w:r>
      <w:r w:rsidRPr="2A9073AE">
        <w:rPr>
          <w:rFonts w:asciiTheme="minorHAnsi" w:eastAsiaTheme="minorEastAsia" w:hAnsiTheme="minorHAnsi" w:cstheme="minorBidi"/>
          <w:color w:val="auto"/>
          <w:sz w:val="22"/>
        </w:rPr>
        <w:t xml:space="preserve"> </w:t>
      </w:r>
      <w:r>
        <w:rPr>
          <w:rFonts w:asciiTheme="minorHAnsi" w:eastAsiaTheme="minorEastAsia" w:hAnsiTheme="minorHAnsi" w:cstheme="minorBidi"/>
          <w:color w:val="auto"/>
          <w:sz w:val="22"/>
        </w:rPr>
        <w:t xml:space="preserve">les </w:t>
      </w:r>
      <w:r w:rsidRPr="2A9073AE">
        <w:rPr>
          <w:rFonts w:asciiTheme="minorHAnsi" w:eastAsiaTheme="minorEastAsia" w:hAnsiTheme="minorHAnsi" w:cstheme="minorBidi"/>
          <w:color w:val="auto"/>
          <w:sz w:val="22"/>
        </w:rPr>
        <w:t>demandes d’interventions</w:t>
      </w:r>
      <w:r>
        <w:rPr>
          <w:rFonts w:asciiTheme="minorHAnsi" w:eastAsiaTheme="minorEastAsia" w:hAnsiTheme="minorHAnsi" w:cstheme="minorBidi"/>
          <w:color w:val="auto"/>
          <w:sz w:val="22"/>
        </w:rPr>
        <w:t xml:space="preserve"> et le remplacement des pièces défectueuses sur les imprimantes</w:t>
      </w:r>
      <w:r w:rsidRPr="2A9073AE">
        <w:rPr>
          <w:rFonts w:asciiTheme="minorHAnsi" w:eastAsiaTheme="minorEastAsia" w:hAnsiTheme="minorHAnsi" w:cstheme="minorBidi"/>
          <w:color w:val="auto"/>
          <w:sz w:val="22"/>
        </w:rPr>
        <w:t xml:space="preserve"> ;</w:t>
      </w:r>
    </w:p>
    <w:p w14:paraId="313D5D1C" w14:textId="77777777" w:rsidR="004917F4" w:rsidRDefault="004917F4" w:rsidP="006E227C">
      <w:pPr>
        <w:pStyle w:val="Paragraphedeliste"/>
        <w:widowControl w:val="0"/>
        <w:numPr>
          <w:ilvl w:val="0"/>
          <w:numId w:val="27"/>
        </w:numPr>
        <w:spacing w:before="360" w:line="288" w:lineRule="auto"/>
        <w:jc w:val="both"/>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Fournir u</w:t>
      </w:r>
      <w:r w:rsidRPr="2A9073AE">
        <w:rPr>
          <w:rFonts w:asciiTheme="minorHAnsi" w:eastAsiaTheme="minorEastAsia" w:hAnsiTheme="minorHAnsi" w:cstheme="minorBidi"/>
          <w:color w:val="000000" w:themeColor="text1"/>
          <w:sz w:val="22"/>
        </w:rPr>
        <w:t>n service de support compétent et disponible dans le 2 heures suivant la demande d’intervention ;</w:t>
      </w:r>
    </w:p>
    <w:p w14:paraId="1A29B625" w14:textId="77777777" w:rsidR="004917F4" w:rsidRPr="00772E50" w:rsidRDefault="004917F4" w:rsidP="006E227C">
      <w:pPr>
        <w:pStyle w:val="Paragraphedeliste"/>
        <w:widowControl w:val="0"/>
        <w:numPr>
          <w:ilvl w:val="0"/>
          <w:numId w:val="27"/>
        </w:numPr>
        <w:spacing w:before="360" w:line="288" w:lineRule="auto"/>
        <w:jc w:val="both"/>
        <w:rPr>
          <w:rFonts w:asciiTheme="minorHAnsi" w:eastAsiaTheme="minorEastAsia" w:hAnsiTheme="minorHAnsi" w:cstheme="minorBidi"/>
          <w:color w:val="000000" w:themeColor="text1"/>
          <w:sz w:val="22"/>
        </w:rPr>
      </w:pPr>
      <w:r w:rsidRPr="2A9073AE">
        <w:rPr>
          <w:rFonts w:asciiTheme="minorHAnsi" w:eastAsiaTheme="minorEastAsia" w:hAnsiTheme="minorHAnsi" w:cstheme="minorBidi"/>
          <w:color w:val="000000" w:themeColor="text1"/>
          <w:sz w:val="22"/>
        </w:rPr>
        <w:t>Etablir des rapports d’intervention produit à chaque passage mentionnant clairement le statut du compteur ;</w:t>
      </w:r>
    </w:p>
    <w:p w14:paraId="2A5E9E40" w14:textId="0221643C" w:rsidR="004917F4" w:rsidRPr="00CB135A" w:rsidRDefault="004917F4" w:rsidP="006E227C">
      <w:pPr>
        <w:pStyle w:val="Paragraphedeliste"/>
        <w:numPr>
          <w:ilvl w:val="0"/>
          <w:numId w:val="27"/>
        </w:numPr>
        <w:spacing w:line="288" w:lineRule="auto"/>
        <w:rPr>
          <w:rFonts w:ascii="Calibri" w:hAnsi="Calibri" w:cs="Calibri"/>
          <w:color w:val="000000" w:themeColor="text1"/>
          <w:sz w:val="22"/>
        </w:rPr>
      </w:pPr>
      <w:r w:rsidRPr="2A9073AE">
        <w:rPr>
          <w:rFonts w:ascii="Calibri" w:hAnsi="Calibri" w:cs="Calibri"/>
          <w:color w:val="000000" w:themeColor="text1"/>
          <w:sz w:val="22"/>
        </w:rPr>
        <w:t>Répar</w:t>
      </w:r>
      <w:r>
        <w:rPr>
          <w:rFonts w:ascii="Calibri" w:hAnsi="Calibri" w:cs="Calibri"/>
          <w:color w:val="000000" w:themeColor="text1"/>
          <w:sz w:val="22"/>
        </w:rPr>
        <w:t>er</w:t>
      </w:r>
      <w:r w:rsidRPr="2A9073AE">
        <w:rPr>
          <w:rFonts w:ascii="Calibri" w:hAnsi="Calibri" w:cs="Calibri"/>
          <w:color w:val="000000" w:themeColor="text1"/>
          <w:sz w:val="22"/>
        </w:rPr>
        <w:t xml:space="preserve"> toutes les pannes causées par l’utilisation habituelle de service </w:t>
      </w:r>
    </w:p>
    <w:p w14:paraId="0AE9D166" w14:textId="70D6A2AE" w:rsidR="004917F4" w:rsidRDefault="00CC4916" w:rsidP="004917F4">
      <w:pPr>
        <w:pStyle w:val="Titre2"/>
        <w:keepLines w:val="0"/>
        <w:widowControl w:val="0"/>
        <w:numPr>
          <w:ilvl w:val="1"/>
          <w:numId w:val="0"/>
        </w:numPr>
        <w:suppressAutoHyphens/>
        <w:spacing w:before="240" w:line="288" w:lineRule="auto"/>
        <w:rPr>
          <w:rFonts w:asciiTheme="minorHAnsi" w:eastAsiaTheme="minorEastAsia" w:hAnsiTheme="minorHAnsi" w:cstheme="minorBidi"/>
          <w:sz w:val="24"/>
          <w:szCs w:val="24"/>
        </w:rPr>
      </w:pPr>
      <w:bookmarkStart w:id="196" w:name="_Toc133932583"/>
      <w:r>
        <w:rPr>
          <w:rFonts w:asciiTheme="minorHAnsi" w:eastAsiaTheme="minorEastAsia" w:hAnsiTheme="minorHAnsi" w:cstheme="minorBidi"/>
          <w:sz w:val="24"/>
          <w:szCs w:val="24"/>
        </w:rPr>
        <w:t>5</w:t>
      </w:r>
      <w:r w:rsidR="004917F4" w:rsidRPr="3BEABCF1">
        <w:rPr>
          <w:rFonts w:asciiTheme="minorHAnsi" w:eastAsiaTheme="minorEastAsia" w:hAnsiTheme="minorHAnsi" w:cstheme="minorBidi"/>
          <w:sz w:val="24"/>
          <w:szCs w:val="24"/>
        </w:rPr>
        <w:t>.</w:t>
      </w:r>
      <w:r>
        <w:rPr>
          <w:rFonts w:asciiTheme="minorHAnsi" w:eastAsiaTheme="minorEastAsia" w:hAnsiTheme="minorHAnsi" w:cstheme="minorBidi"/>
          <w:sz w:val="24"/>
          <w:szCs w:val="24"/>
        </w:rPr>
        <w:t>4</w:t>
      </w:r>
      <w:r w:rsidR="004917F4">
        <w:tab/>
      </w:r>
      <w:r w:rsidR="004917F4" w:rsidRPr="3BEABCF1">
        <w:rPr>
          <w:rFonts w:asciiTheme="minorHAnsi" w:eastAsiaTheme="minorEastAsia" w:hAnsiTheme="minorHAnsi" w:cstheme="minorBidi"/>
          <w:sz w:val="24"/>
          <w:szCs w:val="24"/>
        </w:rPr>
        <w:t>Livrables</w:t>
      </w:r>
      <w:bookmarkEnd w:id="196"/>
    </w:p>
    <w:p w14:paraId="4712E8DB" w14:textId="77777777" w:rsidR="004917F4" w:rsidRPr="002E10EB" w:rsidRDefault="004917F4" w:rsidP="006E227C">
      <w:pPr>
        <w:pStyle w:val="Paragraphedeliste"/>
        <w:numPr>
          <w:ilvl w:val="0"/>
          <w:numId w:val="24"/>
        </w:numPr>
        <w:jc w:val="both"/>
        <w:rPr>
          <w:rFonts w:asciiTheme="minorHAnsi" w:eastAsiaTheme="minorEastAsia" w:hAnsiTheme="minorHAnsi" w:cstheme="minorBidi"/>
          <w:color w:val="auto"/>
          <w:sz w:val="22"/>
        </w:rPr>
      </w:pPr>
      <w:r w:rsidRPr="2A9073AE">
        <w:rPr>
          <w:rFonts w:asciiTheme="minorHAnsi" w:eastAsiaTheme="minorEastAsia" w:hAnsiTheme="minorHAnsi" w:cstheme="minorBidi"/>
          <w:color w:val="auto"/>
          <w:sz w:val="22"/>
        </w:rPr>
        <w:t>Deux imprimantes installées, configurées sur LAN ;</w:t>
      </w:r>
    </w:p>
    <w:p w14:paraId="3B7BF93E" w14:textId="77777777" w:rsidR="004917F4" w:rsidRDefault="004917F4" w:rsidP="006E227C">
      <w:pPr>
        <w:pStyle w:val="Paragraphedeliste"/>
        <w:numPr>
          <w:ilvl w:val="0"/>
          <w:numId w:val="24"/>
        </w:numPr>
        <w:jc w:val="both"/>
        <w:rPr>
          <w:rFonts w:asciiTheme="minorHAnsi" w:eastAsiaTheme="minorEastAsia" w:hAnsiTheme="minorHAnsi" w:cstheme="minorBidi"/>
          <w:color w:val="auto"/>
          <w:sz w:val="22"/>
        </w:rPr>
      </w:pPr>
      <w:r w:rsidRPr="3BEABCF1">
        <w:rPr>
          <w:rFonts w:asciiTheme="minorHAnsi" w:eastAsiaTheme="minorEastAsia" w:hAnsiTheme="minorHAnsi" w:cstheme="minorBidi"/>
          <w:color w:val="auto"/>
          <w:sz w:val="22"/>
        </w:rPr>
        <w:t>Imprimante installée sur les postes des utilisateurs ;</w:t>
      </w:r>
    </w:p>
    <w:p w14:paraId="1E1597A4" w14:textId="77777777" w:rsidR="004917F4" w:rsidRDefault="004917F4" w:rsidP="006E227C">
      <w:pPr>
        <w:pStyle w:val="Paragraphedeliste"/>
        <w:numPr>
          <w:ilvl w:val="0"/>
          <w:numId w:val="24"/>
        </w:numPr>
        <w:jc w:val="both"/>
        <w:rPr>
          <w:rFonts w:asciiTheme="minorHAnsi" w:eastAsiaTheme="minorEastAsia" w:hAnsiTheme="minorHAnsi" w:cstheme="minorBidi"/>
          <w:color w:val="auto"/>
          <w:sz w:val="22"/>
        </w:rPr>
      </w:pPr>
      <w:r w:rsidRPr="3BEABCF1">
        <w:rPr>
          <w:rFonts w:asciiTheme="minorHAnsi" w:eastAsiaTheme="minorEastAsia" w:hAnsiTheme="minorHAnsi" w:cstheme="minorBidi"/>
          <w:color w:val="auto"/>
          <w:sz w:val="22"/>
        </w:rPr>
        <w:t>Scanne réseau (SMB) installé sur les postes des utilisateurs.</w:t>
      </w:r>
    </w:p>
    <w:p w14:paraId="3D67396F" w14:textId="77777777" w:rsidR="004917F4" w:rsidRDefault="004917F4" w:rsidP="006E227C">
      <w:pPr>
        <w:pStyle w:val="Paragraphedeliste"/>
        <w:numPr>
          <w:ilvl w:val="0"/>
          <w:numId w:val="24"/>
        </w:numPr>
        <w:jc w:val="both"/>
        <w:rPr>
          <w:rFonts w:asciiTheme="minorHAnsi" w:eastAsiaTheme="minorEastAsia" w:hAnsiTheme="minorHAnsi" w:cstheme="minorBidi"/>
          <w:color w:val="auto"/>
          <w:sz w:val="22"/>
        </w:rPr>
      </w:pPr>
      <w:r w:rsidRPr="3BEABCF1">
        <w:rPr>
          <w:rFonts w:asciiTheme="minorHAnsi" w:eastAsiaTheme="minorEastAsia" w:hAnsiTheme="minorHAnsi" w:cstheme="minorBidi"/>
          <w:color w:val="auto"/>
          <w:sz w:val="22"/>
        </w:rPr>
        <w:t xml:space="preserve">Les comptes de chaque utilisateur et un compte invité pour les visiteurs. </w:t>
      </w:r>
    </w:p>
    <w:p w14:paraId="3C131C69" w14:textId="77777777" w:rsidR="004917F4" w:rsidRDefault="004917F4" w:rsidP="006E227C">
      <w:pPr>
        <w:pStyle w:val="Paragraphedeliste"/>
        <w:numPr>
          <w:ilvl w:val="0"/>
          <w:numId w:val="24"/>
        </w:numPr>
        <w:jc w:val="both"/>
        <w:rPr>
          <w:rFonts w:asciiTheme="minorHAnsi" w:eastAsiaTheme="minorEastAsia" w:hAnsiTheme="minorHAnsi" w:cstheme="minorBidi"/>
          <w:color w:val="auto"/>
          <w:sz w:val="22"/>
        </w:rPr>
      </w:pPr>
      <w:r w:rsidRPr="3BEABCF1">
        <w:rPr>
          <w:rFonts w:asciiTheme="minorHAnsi" w:eastAsiaTheme="minorEastAsia" w:hAnsiTheme="minorHAnsi" w:cstheme="minorBidi"/>
          <w:color w:val="auto"/>
          <w:sz w:val="22"/>
        </w:rPr>
        <w:t>Les accès administrateurs pour administrer l’application de gestion d’impression.</w:t>
      </w:r>
    </w:p>
    <w:p w14:paraId="4435ADC1" w14:textId="69E1FA89" w:rsidR="004917F4" w:rsidRPr="00DD3CA8" w:rsidRDefault="00CC4916" w:rsidP="004917F4">
      <w:pPr>
        <w:pStyle w:val="Titre2"/>
        <w:keepLines w:val="0"/>
        <w:widowControl w:val="0"/>
        <w:numPr>
          <w:ilvl w:val="1"/>
          <w:numId w:val="0"/>
        </w:numPr>
        <w:suppressAutoHyphens/>
        <w:spacing w:before="240" w:line="288" w:lineRule="auto"/>
        <w:rPr>
          <w:rFonts w:asciiTheme="minorHAnsi" w:eastAsiaTheme="minorEastAsia" w:hAnsiTheme="minorHAnsi" w:cstheme="minorBidi"/>
          <w:sz w:val="24"/>
          <w:szCs w:val="24"/>
        </w:rPr>
      </w:pPr>
      <w:bookmarkStart w:id="197" w:name="_Toc40084258"/>
      <w:bookmarkStart w:id="198" w:name="_Toc121123414"/>
      <w:bookmarkStart w:id="199" w:name="_Toc133932584"/>
      <w:r>
        <w:rPr>
          <w:rFonts w:asciiTheme="minorHAnsi" w:eastAsiaTheme="minorEastAsia" w:hAnsiTheme="minorHAnsi" w:cstheme="minorBidi"/>
          <w:sz w:val="24"/>
          <w:szCs w:val="24"/>
        </w:rPr>
        <w:t>5</w:t>
      </w:r>
      <w:r w:rsidR="004917F4" w:rsidRPr="3BEABCF1">
        <w:rPr>
          <w:rFonts w:asciiTheme="minorHAnsi" w:eastAsiaTheme="minorEastAsia" w:hAnsiTheme="minorHAnsi" w:cstheme="minorBidi"/>
          <w:sz w:val="24"/>
          <w:szCs w:val="24"/>
        </w:rPr>
        <w:t>.</w:t>
      </w:r>
      <w:r>
        <w:rPr>
          <w:rFonts w:asciiTheme="minorHAnsi" w:eastAsiaTheme="minorEastAsia" w:hAnsiTheme="minorHAnsi" w:cstheme="minorBidi"/>
          <w:sz w:val="24"/>
          <w:szCs w:val="24"/>
        </w:rPr>
        <w:t>5</w:t>
      </w:r>
      <w:r w:rsidR="004917F4">
        <w:tab/>
      </w:r>
      <w:bookmarkEnd w:id="197"/>
      <w:bookmarkEnd w:id="198"/>
      <w:r w:rsidR="004917F4" w:rsidRPr="3BEABCF1">
        <w:rPr>
          <w:rFonts w:asciiTheme="minorHAnsi" w:eastAsiaTheme="minorEastAsia" w:hAnsiTheme="minorHAnsi" w:cstheme="minorBidi"/>
          <w:sz w:val="24"/>
          <w:szCs w:val="24"/>
        </w:rPr>
        <w:t>Experts</w:t>
      </w:r>
      <w:bookmarkEnd w:id="199"/>
    </w:p>
    <w:p w14:paraId="5A579523" w14:textId="77777777" w:rsidR="004917F4" w:rsidRPr="00DD3CA8" w:rsidRDefault="004917F4" w:rsidP="004917F4">
      <w:pPr>
        <w:widowControl w:val="0"/>
        <w:suppressAutoHyphens/>
        <w:spacing w:before="240" w:line="288" w:lineRule="auto"/>
        <w:jc w:val="both"/>
        <w:rPr>
          <w:rFonts w:asciiTheme="minorHAnsi" w:eastAsiaTheme="minorEastAsia" w:hAnsiTheme="minorHAnsi" w:cstheme="minorBidi"/>
          <w:color w:val="000000" w:themeColor="text1"/>
          <w:sz w:val="22"/>
        </w:rPr>
      </w:pPr>
      <w:r w:rsidRPr="3BEABCF1">
        <w:rPr>
          <w:rFonts w:asciiTheme="minorHAnsi" w:eastAsiaTheme="minorEastAsia" w:hAnsiTheme="minorHAnsi" w:cstheme="minorBidi"/>
          <w:color w:val="000000" w:themeColor="text1"/>
          <w:sz w:val="22"/>
        </w:rPr>
        <w:t xml:space="preserve">Le fournisseur mettra à disposition les ressources humaines nécessaires pour réaliser un travail de qualité en assurant les réparations ainsi que les maintenances préventives. L’équipe devrait être composée au </w:t>
      </w:r>
      <w:r w:rsidRPr="00104733">
        <w:rPr>
          <w:rFonts w:asciiTheme="minorHAnsi" w:eastAsiaTheme="minorEastAsia" w:hAnsiTheme="minorHAnsi" w:cstheme="minorBidi"/>
          <w:color w:val="000000" w:themeColor="text1"/>
          <w:sz w:val="22"/>
        </w:rPr>
        <w:t>minimum de deux experts avec</w:t>
      </w:r>
      <w:r w:rsidRPr="3BEABCF1">
        <w:rPr>
          <w:rFonts w:asciiTheme="minorHAnsi" w:eastAsiaTheme="minorEastAsia" w:hAnsiTheme="minorHAnsi" w:cstheme="minorBidi"/>
          <w:color w:val="000000" w:themeColor="text1"/>
          <w:sz w:val="22"/>
        </w:rPr>
        <w:t xml:space="preserve"> les profils similaires ci-dessous.</w:t>
      </w:r>
    </w:p>
    <w:p w14:paraId="6D013940" w14:textId="77777777" w:rsidR="004917F4" w:rsidRPr="00DD3CA8" w:rsidRDefault="004917F4" w:rsidP="004917F4">
      <w:pPr>
        <w:widowControl w:val="0"/>
        <w:suppressAutoHyphens/>
        <w:spacing w:before="240"/>
        <w:jc w:val="both"/>
        <w:rPr>
          <w:rFonts w:asciiTheme="minorHAnsi" w:eastAsiaTheme="minorEastAsia" w:hAnsiTheme="minorHAnsi" w:cstheme="minorBidi"/>
          <w:color w:val="000000" w:themeColor="text1"/>
          <w:szCs w:val="21"/>
        </w:rPr>
      </w:pPr>
      <w:r w:rsidRPr="3BEABCF1">
        <w:rPr>
          <w:rFonts w:asciiTheme="minorHAnsi" w:eastAsiaTheme="minorEastAsia" w:hAnsiTheme="minorHAnsi" w:cstheme="minorBidi"/>
          <w:color w:val="000000" w:themeColor="text1"/>
          <w:szCs w:val="21"/>
        </w:rPr>
        <w:t>Annexer obligatoirement les CV, les photocopies des diplômes, les certifications, les attestations et les photocopies des pièces d’identité du personnel clé.</w:t>
      </w:r>
    </w:p>
    <w:p w14:paraId="62FE4EC6" w14:textId="77777777" w:rsidR="004917F4" w:rsidRPr="00DD3CA8" w:rsidRDefault="004917F4" w:rsidP="006E227C">
      <w:pPr>
        <w:pStyle w:val="Paragraphedeliste"/>
        <w:widowControl w:val="0"/>
        <w:numPr>
          <w:ilvl w:val="0"/>
          <w:numId w:val="23"/>
        </w:numPr>
        <w:suppressAutoHyphens/>
        <w:spacing w:before="240"/>
        <w:jc w:val="both"/>
        <w:rPr>
          <w:rFonts w:asciiTheme="minorHAnsi" w:eastAsiaTheme="minorEastAsia" w:hAnsiTheme="minorHAnsi" w:cstheme="minorBidi"/>
          <w:color w:val="000000" w:themeColor="text1"/>
          <w:szCs w:val="21"/>
        </w:rPr>
      </w:pPr>
      <w:r w:rsidRPr="3BEABCF1">
        <w:rPr>
          <w:rFonts w:asciiTheme="minorHAnsi" w:eastAsiaTheme="minorEastAsia" w:hAnsiTheme="minorHAnsi" w:cstheme="minorBidi"/>
          <w:color w:val="000000" w:themeColor="text1"/>
          <w:szCs w:val="21"/>
        </w:rPr>
        <w:lastRenderedPageBreak/>
        <w:t xml:space="preserve">Attester d’une formation universitaire (Bac+3) en électronique, maintenance informatique ou technique de maintenance, informatique ou équivalent ; </w:t>
      </w:r>
    </w:p>
    <w:p w14:paraId="5120EBF4" w14:textId="77777777" w:rsidR="004917F4" w:rsidRPr="00DD3CA8" w:rsidRDefault="004917F4" w:rsidP="006E227C">
      <w:pPr>
        <w:pStyle w:val="Paragraphedeliste"/>
        <w:widowControl w:val="0"/>
        <w:numPr>
          <w:ilvl w:val="0"/>
          <w:numId w:val="23"/>
        </w:numPr>
        <w:suppressAutoHyphens/>
        <w:spacing w:before="240"/>
        <w:jc w:val="both"/>
        <w:rPr>
          <w:rFonts w:asciiTheme="minorHAnsi" w:eastAsiaTheme="minorEastAsia" w:hAnsiTheme="minorHAnsi" w:cstheme="minorBidi"/>
          <w:color w:val="000000" w:themeColor="text1"/>
          <w:szCs w:val="21"/>
        </w:rPr>
      </w:pPr>
      <w:r w:rsidRPr="3BEABCF1">
        <w:rPr>
          <w:rFonts w:asciiTheme="minorHAnsi" w:eastAsiaTheme="minorEastAsia" w:hAnsiTheme="minorHAnsi" w:cstheme="minorBidi"/>
          <w:color w:val="000000" w:themeColor="text1"/>
          <w:szCs w:val="21"/>
        </w:rPr>
        <w:t xml:space="preserve">Avoir une expérience professionnelle générale d’au moins 3 ans, réparation et maintenance d’imprimantes, la configuration d’équipement réseau, l’installation et configuration des logiciels clients/serveurs ; </w:t>
      </w:r>
    </w:p>
    <w:p w14:paraId="7708CA4D" w14:textId="77777777" w:rsidR="004917F4" w:rsidRPr="00DD3CA8" w:rsidRDefault="004917F4" w:rsidP="006E227C">
      <w:pPr>
        <w:pStyle w:val="Paragraphedeliste"/>
        <w:widowControl w:val="0"/>
        <w:numPr>
          <w:ilvl w:val="0"/>
          <w:numId w:val="23"/>
        </w:numPr>
        <w:suppressAutoHyphens/>
        <w:spacing w:before="240"/>
        <w:jc w:val="both"/>
        <w:rPr>
          <w:rFonts w:asciiTheme="minorHAnsi" w:eastAsiaTheme="minorEastAsia" w:hAnsiTheme="minorHAnsi" w:cstheme="minorBidi"/>
          <w:color w:val="000000" w:themeColor="text1"/>
          <w:szCs w:val="21"/>
        </w:rPr>
      </w:pPr>
      <w:r w:rsidRPr="3BEABCF1">
        <w:rPr>
          <w:rFonts w:asciiTheme="minorHAnsi" w:eastAsiaTheme="minorEastAsia" w:hAnsiTheme="minorHAnsi" w:cstheme="minorBidi"/>
          <w:color w:val="000000" w:themeColor="text1"/>
          <w:szCs w:val="21"/>
        </w:rPr>
        <w:t>Avoir une maîtrise et une expérience démontrée dans le déploiement des imprimantes professionnelles dans un contexte similaire à celui de ce projet ;</w:t>
      </w:r>
    </w:p>
    <w:p w14:paraId="7F6C951A" w14:textId="0950B7B9" w:rsidR="004917F4" w:rsidRPr="00DD3CA8" w:rsidRDefault="00CC4916" w:rsidP="004917F4">
      <w:pPr>
        <w:pStyle w:val="Titre2"/>
        <w:keepLines w:val="0"/>
        <w:widowControl w:val="0"/>
        <w:numPr>
          <w:ilvl w:val="1"/>
          <w:numId w:val="0"/>
        </w:numPr>
        <w:suppressAutoHyphens/>
        <w:spacing w:before="240" w:line="276" w:lineRule="auto"/>
        <w:jc w:val="both"/>
        <w:rPr>
          <w:rFonts w:asciiTheme="minorHAnsi" w:eastAsiaTheme="minorEastAsia" w:hAnsiTheme="minorHAnsi" w:cstheme="minorBidi"/>
          <w:sz w:val="24"/>
          <w:szCs w:val="24"/>
        </w:rPr>
      </w:pPr>
      <w:bookmarkStart w:id="200" w:name="_Toc133932586"/>
      <w:r>
        <w:rPr>
          <w:rFonts w:asciiTheme="minorHAnsi" w:eastAsiaTheme="minorEastAsia" w:hAnsiTheme="minorHAnsi" w:cstheme="minorBidi"/>
          <w:sz w:val="24"/>
          <w:szCs w:val="24"/>
        </w:rPr>
        <w:t>5</w:t>
      </w:r>
      <w:r w:rsidR="004917F4" w:rsidRPr="3BEABCF1">
        <w:rPr>
          <w:rFonts w:asciiTheme="minorHAnsi" w:eastAsiaTheme="minorEastAsia" w:hAnsiTheme="minorHAnsi" w:cstheme="minorBidi"/>
          <w:sz w:val="24"/>
          <w:szCs w:val="24"/>
        </w:rPr>
        <w:t>.</w:t>
      </w:r>
      <w:r>
        <w:rPr>
          <w:rFonts w:asciiTheme="minorHAnsi" w:eastAsiaTheme="minorEastAsia" w:hAnsiTheme="minorHAnsi" w:cstheme="minorBidi"/>
          <w:sz w:val="24"/>
          <w:szCs w:val="24"/>
        </w:rPr>
        <w:t>7</w:t>
      </w:r>
      <w:r w:rsidR="004917F4">
        <w:tab/>
      </w:r>
      <w:r w:rsidR="004917F4" w:rsidRPr="3BEABCF1">
        <w:rPr>
          <w:rFonts w:asciiTheme="minorHAnsi" w:eastAsiaTheme="minorEastAsia" w:hAnsiTheme="minorHAnsi" w:cstheme="minorBidi"/>
          <w:sz w:val="24"/>
          <w:szCs w:val="24"/>
        </w:rPr>
        <w:t>Planning</w:t>
      </w:r>
      <w:bookmarkEnd w:id="200"/>
      <w:r w:rsidR="004917F4" w:rsidRPr="3BEABCF1">
        <w:rPr>
          <w:rFonts w:asciiTheme="minorHAnsi" w:eastAsiaTheme="minorEastAsia" w:hAnsiTheme="minorHAnsi" w:cstheme="minorBidi"/>
          <w:sz w:val="24"/>
          <w:szCs w:val="24"/>
        </w:rPr>
        <w:t xml:space="preserve"> </w:t>
      </w:r>
    </w:p>
    <w:p w14:paraId="03A0F412" w14:textId="77777777" w:rsidR="004917F4" w:rsidRPr="00583DC0" w:rsidRDefault="004917F4" w:rsidP="004917F4">
      <w:pPr>
        <w:pStyle w:val="Titre2"/>
        <w:keepLines w:val="0"/>
        <w:widowControl w:val="0"/>
        <w:numPr>
          <w:ilvl w:val="1"/>
          <w:numId w:val="0"/>
        </w:numPr>
        <w:spacing w:before="240" w:line="288" w:lineRule="auto"/>
        <w:jc w:val="both"/>
        <w:rPr>
          <w:rFonts w:asciiTheme="minorHAnsi" w:eastAsiaTheme="minorEastAsia" w:hAnsiTheme="minorHAnsi" w:cstheme="minorBidi"/>
          <w:b w:val="0"/>
          <w:color w:val="auto"/>
          <w:sz w:val="22"/>
          <w:szCs w:val="22"/>
        </w:rPr>
      </w:pPr>
      <w:bookmarkStart w:id="201" w:name="_Toc133932587"/>
      <w:r w:rsidRPr="3BEABCF1">
        <w:rPr>
          <w:rFonts w:asciiTheme="minorHAnsi" w:eastAsiaTheme="minorEastAsia" w:hAnsiTheme="minorHAnsi" w:cstheme="minorBidi"/>
          <w:b w:val="0"/>
          <w:color w:val="auto"/>
          <w:sz w:val="22"/>
          <w:szCs w:val="22"/>
        </w:rPr>
        <w:t>Joindre un calendrier montrant clairement les étapes du déploiement des imprimantes. Un chronogramme renseignant les différentes tâches ou activités dans une période de mise œuvre de 14 jours. Cette période est à compter à partir de la date de signature de notification de l’attribution du marché.</w:t>
      </w:r>
      <w:bookmarkEnd w:id="201"/>
      <w:r w:rsidRPr="3BEABCF1">
        <w:rPr>
          <w:rFonts w:asciiTheme="minorHAnsi" w:eastAsiaTheme="minorEastAsia" w:hAnsiTheme="minorHAnsi" w:cstheme="minorBidi"/>
          <w:b w:val="0"/>
          <w:color w:val="auto"/>
          <w:sz w:val="22"/>
          <w:szCs w:val="22"/>
        </w:rPr>
        <w:t xml:space="preserve"> </w:t>
      </w:r>
    </w:p>
    <w:p w14:paraId="17B01C25" w14:textId="77777777" w:rsidR="004917F4" w:rsidRPr="00583DC0" w:rsidRDefault="004917F4" w:rsidP="004917F4">
      <w:pPr>
        <w:rPr>
          <w:rFonts w:asciiTheme="minorHAnsi" w:eastAsiaTheme="minorEastAsia" w:hAnsiTheme="minorHAnsi" w:cstheme="minorBidi"/>
          <w:sz w:val="22"/>
        </w:rPr>
      </w:pPr>
    </w:p>
    <w:p w14:paraId="3E768F6F" w14:textId="6CE3FD89" w:rsidR="00FB4DBA" w:rsidRPr="00633898" w:rsidRDefault="005F2003" w:rsidP="00FB4DBA">
      <w:pPr>
        <w:rPr>
          <w:lang w:val="fr-FR"/>
        </w:rPr>
      </w:pPr>
      <w:r>
        <w:rPr>
          <w:lang w:val="fr-FR"/>
        </w:rPr>
        <w:br w:type="page"/>
      </w:r>
    </w:p>
    <w:p w14:paraId="3C7F4BC0" w14:textId="45DFE5B8" w:rsidR="005F2003" w:rsidRDefault="005F2003" w:rsidP="00C72B94">
      <w:pPr>
        <w:pStyle w:val="Titre1"/>
        <w:numPr>
          <w:ilvl w:val="0"/>
          <w:numId w:val="5"/>
        </w:numPr>
      </w:pPr>
      <w:bookmarkStart w:id="202" w:name="_Toc133932588"/>
      <w:r>
        <w:lastRenderedPageBreak/>
        <w:t>Formulaires</w:t>
      </w:r>
      <w:r w:rsidR="00E535C1">
        <w:t xml:space="preserve"> d’offre</w:t>
      </w:r>
      <w:bookmarkEnd w:id="202"/>
    </w:p>
    <w:p w14:paraId="397C9930" w14:textId="77777777" w:rsidR="00E535C1" w:rsidRDefault="00E535C1" w:rsidP="00E535C1">
      <w:pPr>
        <w:pStyle w:val="Titre2"/>
      </w:pPr>
      <w:bookmarkStart w:id="203" w:name="_Toc52268497"/>
      <w:bookmarkStart w:id="204" w:name="_Toc133932589"/>
      <w:r>
        <w:t xml:space="preserve">Fiche </w:t>
      </w:r>
      <w:r w:rsidRPr="00AB5BF9">
        <w:t>d’identification</w:t>
      </w:r>
      <w:bookmarkEnd w:id="203"/>
      <w:bookmarkEnd w:id="204"/>
    </w:p>
    <w:p w14:paraId="7C0D9C01" w14:textId="77777777" w:rsidR="00E535C1" w:rsidRPr="00FC215D" w:rsidRDefault="00E535C1" w:rsidP="00E535C1">
      <w:pPr>
        <w:pStyle w:val="Titre3"/>
      </w:pPr>
      <w:bookmarkStart w:id="205" w:name="_Toc364253087"/>
      <w:bookmarkStart w:id="206" w:name="_Toc51592066"/>
      <w:bookmarkStart w:id="207" w:name="_Toc52268498"/>
      <w:bookmarkStart w:id="208" w:name="_Toc133932590"/>
      <w:r w:rsidRPr="00FC215D">
        <w:t>Personne physique</w:t>
      </w:r>
      <w:bookmarkEnd w:id="205"/>
      <w:bookmarkEnd w:id="206"/>
      <w:bookmarkEnd w:id="207"/>
      <w:bookmarkEnd w:id="208"/>
      <w:r w:rsidRPr="00FC215D">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209" w:name="_Hlk52268008"/>
      <w:r w:rsidRPr="00D450F6">
        <w:rPr>
          <w:rFonts w:eastAsia="DejaVu Sans" w:cs="Tahoma"/>
          <w:color w:val="auto"/>
          <w:kern w:val="18"/>
          <w:sz w:val="20"/>
          <w:szCs w:val="20"/>
          <w:lang w:val="fr-FR"/>
        </w:rPr>
        <w:t xml:space="preserve">Pour remplir la fiche, veuillez cliquer ici : </w:t>
      </w:r>
      <w:hyperlink r:id="rId25">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2"/>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3"/>
            </w:r>
            <w:r w:rsidRPr="00C94CF0">
              <w:rPr>
                <w:b/>
                <w:sz w:val="16"/>
                <w:szCs w:val="16"/>
              </w:rPr>
              <w:tab/>
              <w:t>AUTRE</w:t>
            </w:r>
            <w:r>
              <w:rPr>
                <w:rStyle w:val="Appelnotedebasdep"/>
                <w:b/>
                <w:sz w:val="16"/>
                <w:szCs w:val="16"/>
              </w:rPr>
              <w:footnoteReference w:id="14"/>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5"/>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210" w:name="_Toc51592067"/>
      <w:bookmarkStart w:id="211" w:name="_Toc52268499"/>
      <w:bookmarkStart w:id="212" w:name="_Toc133932591"/>
      <w:bookmarkEnd w:id="209"/>
      <w:r w:rsidRPr="006542C5">
        <w:rPr>
          <w:lang w:val="fr-BE"/>
        </w:rPr>
        <w:t>Entité de droit privé/public ayant une forme juridique</w:t>
      </w:r>
      <w:bookmarkEnd w:id="210"/>
      <w:bookmarkEnd w:id="211"/>
      <w:bookmarkEnd w:id="212"/>
    </w:p>
    <w:p w14:paraId="40DC05F6" w14:textId="77777777" w:rsidR="007D0B42" w:rsidRPr="00D450F6" w:rsidRDefault="007D0B42" w:rsidP="007D0B42">
      <w:bookmarkStart w:id="213" w:name="_Hlk52268009"/>
      <w:r>
        <w:t xml:space="preserve">Pour remplir la fiche, veuillez cliquer ici : </w:t>
      </w:r>
      <w:hyperlink r:id="rId26">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8"/>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9"/>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214" w:name="_Toc51592068"/>
    </w:p>
    <w:bookmarkEnd w:id="213"/>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215" w:name="_Toc52268500"/>
      <w:bookmarkStart w:id="216" w:name="_Toc133932592"/>
      <w:r>
        <w:lastRenderedPageBreak/>
        <w:t>E</w:t>
      </w:r>
      <w:r w:rsidRPr="008A70C6">
        <w:t>ntité de droit publi</w:t>
      </w:r>
      <w:r>
        <w:t>c</w:t>
      </w:r>
      <w:bookmarkEnd w:id="214"/>
      <w:r>
        <w:rPr>
          <w:rStyle w:val="Appelnotedebasdep"/>
        </w:rPr>
        <w:footnoteReference w:id="20"/>
      </w:r>
      <w:bookmarkEnd w:id="215"/>
      <w:bookmarkEnd w:id="216"/>
    </w:p>
    <w:p w14:paraId="4B29CDD3" w14:textId="0409AA25" w:rsidR="0014322D" w:rsidRPr="00D450F6" w:rsidRDefault="0014322D" w:rsidP="0014322D">
      <w:bookmarkStart w:id="217" w:name="_Hlk52268028"/>
      <w:r>
        <w:t xml:space="preserve">Pour remplir la fiche, veuillez cliquer ici : </w:t>
      </w:r>
      <w:hyperlink r:id="rId27">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1"/>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18A62A73" w14:textId="77777777" w:rsidR="00E535C1" w:rsidRDefault="00E535C1" w:rsidP="00E535C1">
      <w:pPr>
        <w:pStyle w:val="Titre3"/>
      </w:pPr>
      <w:bookmarkStart w:id="218" w:name="_Toc257039881"/>
      <w:bookmarkStart w:id="219" w:name="_Toc511056610"/>
      <w:bookmarkStart w:id="220" w:name="_Toc51592069"/>
      <w:bookmarkStart w:id="221" w:name="_Toc52268501"/>
      <w:bookmarkStart w:id="222" w:name="_Toc133932593"/>
      <w:bookmarkEnd w:id="217"/>
      <w:r w:rsidRPr="00034F98">
        <w:t>Sous-traitants</w:t>
      </w:r>
      <w:bookmarkEnd w:id="218"/>
      <w:bookmarkEnd w:id="219"/>
      <w:bookmarkEnd w:id="220"/>
      <w:bookmarkEnd w:id="221"/>
      <w:bookmarkEnd w:id="222"/>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2A3C2D54" w14:textId="77777777" w:rsidR="00E535C1" w:rsidRPr="006542C5" w:rsidRDefault="00E535C1" w:rsidP="00E535C1">
      <w:pPr>
        <w:pStyle w:val="Titre2"/>
      </w:pPr>
      <w:bookmarkStart w:id="223" w:name="_Toc52268502"/>
      <w:bookmarkStart w:id="224" w:name="_Toc133932594"/>
      <w:r w:rsidRPr="006542C5">
        <w:lastRenderedPageBreak/>
        <w:t>Formulaire d’offre - Prix</w:t>
      </w:r>
      <w:bookmarkEnd w:id="223"/>
      <w:bookmarkEnd w:id="224"/>
    </w:p>
    <w:p w14:paraId="61A3AE9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14:paraId="5F6E47E6"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4C9295C" w14:textId="77777777" w:rsidR="00E535C1" w:rsidRDefault="00E535C1" w:rsidP="00E535C1">
      <w:pPr>
        <w:pStyle w:val="Corpsdetexte"/>
        <w:spacing w:before="60" w:after="60"/>
        <w:rPr>
          <w:rFonts w:ascii="Georgia" w:eastAsia="Calibri" w:hAnsi="Georgia" w:cs="Times New Roman"/>
          <w:color w:val="585756"/>
          <w:szCs w:val="22"/>
          <w:lang w:val="fr-BE"/>
        </w:rPr>
      </w:pPr>
    </w:p>
    <w:p w14:paraId="2B45BF55" w14:textId="2DC9F779" w:rsidR="00EF0BAB" w:rsidRDefault="00EF0BAB" w:rsidP="00EF0BAB">
      <w:pPr>
        <w:jc w:val="both"/>
        <w:rPr>
          <w:rFonts w:asciiTheme="minorHAnsi" w:eastAsiaTheme="minorEastAsia" w:hAnsiTheme="minorHAnsi" w:cstheme="minorBidi"/>
          <w:color w:val="000000" w:themeColor="text1"/>
          <w:sz w:val="22"/>
        </w:rPr>
      </w:pPr>
      <w:r w:rsidRPr="3BEABCF1">
        <w:rPr>
          <w:rFonts w:asciiTheme="minorHAnsi" w:eastAsiaTheme="minorEastAsia" w:hAnsiTheme="minorHAnsi" w:cstheme="minorBidi"/>
          <w:color w:val="000000" w:themeColor="text1"/>
          <w:sz w:val="22"/>
        </w:rPr>
        <w:t>Seules les copies seront facturées trimestriellement avec un forfait mensuel, pouvant être ajusté régulièrement en fonction de la consommation réelle. Le contractant devra fournir une offre de prix pour l</w:t>
      </w:r>
      <w:r w:rsidRPr="00EF0BAB">
        <w:rPr>
          <w:rFonts w:asciiTheme="minorHAnsi" w:eastAsiaTheme="minorEastAsia" w:hAnsiTheme="minorHAnsi" w:cstheme="minorBidi"/>
          <w:b/>
          <w:bCs/>
          <w:color w:val="000000" w:themeColor="text1"/>
          <w:sz w:val="22"/>
        </w:rPr>
        <w:t>es forfaits</w:t>
      </w:r>
      <w:r w:rsidRPr="3BEABCF1">
        <w:rPr>
          <w:rFonts w:asciiTheme="minorHAnsi" w:eastAsiaTheme="minorEastAsia" w:hAnsiTheme="minorHAnsi" w:cstheme="minorBidi"/>
          <w:color w:val="000000" w:themeColor="text1"/>
          <w:sz w:val="22"/>
        </w:rPr>
        <w:t xml:space="preserve"> suivants :</w:t>
      </w:r>
    </w:p>
    <w:tbl>
      <w:tblPr>
        <w:tblStyle w:val="Grilledutableau"/>
        <w:tblW w:w="0" w:type="auto"/>
        <w:tblLayout w:type="fixed"/>
        <w:tblLook w:val="06A0" w:firstRow="1" w:lastRow="0" w:firstColumn="1" w:lastColumn="0" w:noHBand="1" w:noVBand="1"/>
      </w:tblPr>
      <w:tblGrid>
        <w:gridCol w:w="2093"/>
        <w:gridCol w:w="2407"/>
        <w:gridCol w:w="3972"/>
      </w:tblGrid>
      <w:tr w:rsidR="00EF0BAB" w14:paraId="6DBD9DBB" w14:textId="77777777" w:rsidTr="00764C3C">
        <w:trPr>
          <w:trHeight w:val="300"/>
        </w:trPr>
        <w:tc>
          <w:tcPr>
            <w:tcW w:w="2093" w:type="dxa"/>
          </w:tcPr>
          <w:p w14:paraId="41DF3D10" w14:textId="77777777" w:rsidR="00EF0BAB" w:rsidRDefault="00EF0BAB" w:rsidP="00403C77">
            <w:pPr>
              <w:rPr>
                <w:rFonts w:asciiTheme="minorHAnsi" w:eastAsiaTheme="minorEastAsia" w:hAnsiTheme="minorHAnsi"/>
                <w:b/>
                <w:bCs/>
                <w:color w:val="000000" w:themeColor="text1"/>
                <w:sz w:val="22"/>
              </w:rPr>
            </w:pPr>
            <w:bookmarkStart w:id="225" w:name="_Hlk133935115"/>
            <w:r w:rsidRPr="3BEABCF1">
              <w:rPr>
                <w:rFonts w:asciiTheme="minorHAnsi" w:eastAsiaTheme="minorEastAsia" w:hAnsiTheme="minorHAnsi"/>
                <w:b/>
                <w:bCs/>
                <w:color w:val="000000" w:themeColor="text1"/>
                <w:sz w:val="22"/>
              </w:rPr>
              <w:t>Forfait mensuel</w:t>
            </w:r>
          </w:p>
        </w:tc>
        <w:tc>
          <w:tcPr>
            <w:tcW w:w="2407" w:type="dxa"/>
          </w:tcPr>
          <w:p w14:paraId="2C36705F" w14:textId="77777777" w:rsidR="00EF0BAB" w:rsidRDefault="00EF0BAB" w:rsidP="00403C77">
            <w:pPr>
              <w:rPr>
                <w:rFonts w:asciiTheme="minorHAnsi" w:eastAsiaTheme="minorEastAsia" w:hAnsiTheme="minorHAnsi"/>
                <w:b/>
                <w:bCs/>
                <w:color w:val="000000" w:themeColor="text1"/>
                <w:sz w:val="22"/>
              </w:rPr>
            </w:pPr>
            <w:r w:rsidRPr="3BEABCF1">
              <w:rPr>
                <w:rFonts w:asciiTheme="minorHAnsi" w:eastAsiaTheme="minorEastAsia" w:hAnsiTheme="minorHAnsi"/>
                <w:b/>
                <w:bCs/>
                <w:color w:val="000000" w:themeColor="text1"/>
                <w:sz w:val="22"/>
              </w:rPr>
              <w:t>Copie Couleur</w:t>
            </w:r>
          </w:p>
        </w:tc>
        <w:tc>
          <w:tcPr>
            <w:tcW w:w="3972" w:type="dxa"/>
          </w:tcPr>
          <w:p w14:paraId="3F81B305" w14:textId="77777777" w:rsidR="00EF0BAB" w:rsidRDefault="00EF0BAB" w:rsidP="00403C77">
            <w:pPr>
              <w:rPr>
                <w:rFonts w:asciiTheme="minorHAnsi" w:eastAsiaTheme="minorEastAsia" w:hAnsiTheme="minorHAnsi"/>
                <w:b/>
                <w:bCs/>
                <w:color w:val="000000" w:themeColor="text1"/>
                <w:sz w:val="22"/>
              </w:rPr>
            </w:pPr>
            <w:r w:rsidRPr="3BEABCF1">
              <w:rPr>
                <w:rFonts w:asciiTheme="minorHAnsi" w:eastAsiaTheme="minorEastAsia" w:hAnsiTheme="minorHAnsi"/>
                <w:b/>
                <w:bCs/>
                <w:color w:val="000000" w:themeColor="text1"/>
                <w:sz w:val="22"/>
              </w:rPr>
              <w:t>Copie N&amp;B</w:t>
            </w:r>
          </w:p>
        </w:tc>
      </w:tr>
      <w:bookmarkEnd w:id="225"/>
      <w:tr w:rsidR="00EF0BAB" w14:paraId="188DAA5B" w14:textId="77777777" w:rsidTr="00764C3C">
        <w:trPr>
          <w:trHeight w:val="300"/>
        </w:trPr>
        <w:tc>
          <w:tcPr>
            <w:tcW w:w="2093" w:type="dxa"/>
          </w:tcPr>
          <w:p w14:paraId="1E5903C0" w14:textId="77777777" w:rsidR="00EF0BAB" w:rsidRDefault="00EF0BAB" w:rsidP="00403C77">
            <w:pPr>
              <w:rPr>
                <w:rFonts w:asciiTheme="minorHAnsi" w:eastAsiaTheme="minorEastAsia" w:hAnsiTheme="minorHAnsi"/>
                <w:color w:val="000000" w:themeColor="text1"/>
                <w:sz w:val="22"/>
              </w:rPr>
            </w:pPr>
            <w:r w:rsidRPr="3BEABCF1">
              <w:rPr>
                <w:rFonts w:asciiTheme="minorHAnsi" w:eastAsiaTheme="minorEastAsia" w:hAnsiTheme="minorHAnsi"/>
                <w:color w:val="000000" w:themeColor="text1"/>
                <w:sz w:val="22"/>
              </w:rPr>
              <w:t>3000 copies</w:t>
            </w:r>
          </w:p>
        </w:tc>
        <w:tc>
          <w:tcPr>
            <w:tcW w:w="2407" w:type="dxa"/>
          </w:tcPr>
          <w:p w14:paraId="57F1971E" w14:textId="77777777" w:rsidR="00EF0BAB" w:rsidRDefault="00EF0BAB" w:rsidP="00403C77">
            <w:pPr>
              <w:rPr>
                <w:rFonts w:asciiTheme="minorHAnsi" w:eastAsiaTheme="minorEastAsia" w:hAnsiTheme="minorHAnsi"/>
                <w:color w:val="000000" w:themeColor="text1"/>
                <w:sz w:val="22"/>
              </w:rPr>
            </w:pPr>
            <w:r w:rsidRPr="3BEABCF1">
              <w:rPr>
                <w:rFonts w:asciiTheme="minorHAnsi" w:eastAsiaTheme="minorEastAsia" w:hAnsiTheme="minorHAnsi"/>
                <w:color w:val="000000" w:themeColor="text1"/>
                <w:sz w:val="22"/>
              </w:rPr>
              <w:t>-</w:t>
            </w:r>
          </w:p>
        </w:tc>
        <w:tc>
          <w:tcPr>
            <w:tcW w:w="3972" w:type="dxa"/>
          </w:tcPr>
          <w:p w14:paraId="6A3F46D8" w14:textId="3D46360F" w:rsidR="00EF0BAB" w:rsidRDefault="00A36DDD" w:rsidP="00403C77">
            <w:pPr>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N/A</w:t>
            </w:r>
          </w:p>
        </w:tc>
      </w:tr>
      <w:tr w:rsidR="00EF0BAB" w14:paraId="69304C1E" w14:textId="77777777" w:rsidTr="00764C3C">
        <w:trPr>
          <w:trHeight w:val="300"/>
        </w:trPr>
        <w:tc>
          <w:tcPr>
            <w:tcW w:w="2093" w:type="dxa"/>
          </w:tcPr>
          <w:p w14:paraId="0DCD2F64" w14:textId="77777777" w:rsidR="00EF0BAB" w:rsidRDefault="00EF0BAB" w:rsidP="00403C77">
            <w:pPr>
              <w:rPr>
                <w:rFonts w:asciiTheme="minorHAnsi" w:eastAsiaTheme="minorEastAsia" w:hAnsiTheme="minorHAnsi"/>
                <w:color w:val="000000" w:themeColor="text1"/>
                <w:sz w:val="22"/>
              </w:rPr>
            </w:pPr>
            <w:r w:rsidRPr="2A9073AE">
              <w:rPr>
                <w:rFonts w:asciiTheme="minorHAnsi" w:eastAsiaTheme="minorEastAsia" w:hAnsiTheme="minorHAnsi"/>
                <w:color w:val="000000" w:themeColor="text1"/>
                <w:sz w:val="22"/>
              </w:rPr>
              <w:t>6000 copies</w:t>
            </w:r>
          </w:p>
        </w:tc>
        <w:tc>
          <w:tcPr>
            <w:tcW w:w="2407" w:type="dxa"/>
          </w:tcPr>
          <w:p w14:paraId="139FCA00" w14:textId="42A68C94" w:rsidR="00EF0BAB" w:rsidRDefault="00A36DDD" w:rsidP="00403C77">
            <w:pPr>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N/A</w:t>
            </w:r>
          </w:p>
        </w:tc>
        <w:tc>
          <w:tcPr>
            <w:tcW w:w="3972" w:type="dxa"/>
          </w:tcPr>
          <w:p w14:paraId="74151E17" w14:textId="77777777" w:rsidR="00EF0BAB" w:rsidRDefault="00EF0BAB" w:rsidP="00403C77">
            <w:pPr>
              <w:rPr>
                <w:rFonts w:asciiTheme="minorHAnsi" w:eastAsiaTheme="minorEastAsia" w:hAnsiTheme="minorHAnsi"/>
                <w:color w:val="000000" w:themeColor="text1"/>
                <w:sz w:val="22"/>
              </w:rPr>
            </w:pPr>
            <w:r w:rsidRPr="3BEABCF1">
              <w:rPr>
                <w:rFonts w:asciiTheme="minorHAnsi" w:eastAsiaTheme="minorEastAsia" w:hAnsiTheme="minorHAnsi"/>
                <w:color w:val="000000" w:themeColor="text1"/>
                <w:sz w:val="22"/>
              </w:rPr>
              <w:t>-</w:t>
            </w:r>
          </w:p>
        </w:tc>
      </w:tr>
      <w:tr w:rsidR="00764C3C" w14:paraId="7932B627" w14:textId="77777777" w:rsidTr="00764C3C">
        <w:trPr>
          <w:trHeight w:val="300"/>
        </w:trPr>
        <w:tc>
          <w:tcPr>
            <w:tcW w:w="2093" w:type="dxa"/>
          </w:tcPr>
          <w:p w14:paraId="1123116D" w14:textId="61CFCEAC" w:rsidR="00764C3C" w:rsidRPr="00764C3C" w:rsidRDefault="00764C3C" w:rsidP="00764C3C">
            <w:pPr>
              <w:rPr>
                <w:rFonts w:asciiTheme="minorHAnsi" w:eastAsiaTheme="minorEastAsia" w:hAnsiTheme="minorHAnsi"/>
                <w:b/>
                <w:bCs/>
                <w:color w:val="000000" w:themeColor="text1"/>
                <w:sz w:val="22"/>
              </w:rPr>
            </w:pPr>
            <w:r w:rsidRPr="00764C3C">
              <w:rPr>
                <w:rFonts w:asciiTheme="minorHAnsi" w:eastAsiaTheme="minorEastAsia" w:hAnsiTheme="minorHAnsi"/>
                <w:b/>
                <w:bCs/>
                <w:color w:val="000000" w:themeColor="text1"/>
                <w:sz w:val="22"/>
              </w:rPr>
              <w:t>Prix unitaire</w:t>
            </w:r>
          </w:p>
        </w:tc>
        <w:tc>
          <w:tcPr>
            <w:tcW w:w="2407" w:type="dxa"/>
          </w:tcPr>
          <w:p w14:paraId="09603BFF" w14:textId="251766E7" w:rsidR="00764C3C" w:rsidRDefault="00764C3C" w:rsidP="00764C3C">
            <w:pPr>
              <w:rPr>
                <w:rFonts w:asciiTheme="minorHAnsi" w:eastAsiaTheme="minorEastAsia" w:hAnsiTheme="minorHAnsi"/>
                <w:color w:val="000000" w:themeColor="text1"/>
                <w:sz w:val="22"/>
              </w:rPr>
            </w:pPr>
            <w:r w:rsidRPr="3BEABCF1">
              <w:rPr>
                <w:rFonts w:asciiTheme="minorHAnsi" w:eastAsiaTheme="minorEastAsia" w:hAnsiTheme="minorHAnsi"/>
                <w:b/>
                <w:bCs/>
                <w:color w:val="000000" w:themeColor="text1"/>
                <w:sz w:val="22"/>
              </w:rPr>
              <w:t>Copie Couleur</w:t>
            </w:r>
          </w:p>
        </w:tc>
        <w:tc>
          <w:tcPr>
            <w:tcW w:w="3972" w:type="dxa"/>
          </w:tcPr>
          <w:p w14:paraId="4BEA5E5B" w14:textId="0DD3641E" w:rsidR="00764C3C" w:rsidRPr="3BEABCF1" w:rsidRDefault="00764C3C" w:rsidP="00764C3C">
            <w:pPr>
              <w:rPr>
                <w:rFonts w:asciiTheme="minorHAnsi" w:eastAsiaTheme="minorEastAsia" w:hAnsiTheme="minorHAnsi"/>
                <w:color w:val="000000" w:themeColor="text1"/>
                <w:sz w:val="22"/>
              </w:rPr>
            </w:pPr>
            <w:r w:rsidRPr="3BEABCF1">
              <w:rPr>
                <w:rFonts w:asciiTheme="minorHAnsi" w:eastAsiaTheme="minorEastAsia" w:hAnsiTheme="minorHAnsi"/>
                <w:b/>
                <w:bCs/>
                <w:color w:val="000000" w:themeColor="text1"/>
                <w:sz w:val="22"/>
              </w:rPr>
              <w:t>Copie N&amp;B</w:t>
            </w:r>
          </w:p>
        </w:tc>
      </w:tr>
      <w:tr w:rsidR="00764C3C" w14:paraId="09D2F65D" w14:textId="77777777" w:rsidTr="00764C3C">
        <w:trPr>
          <w:trHeight w:val="300"/>
        </w:trPr>
        <w:tc>
          <w:tcPr>
            <w:tcW w:w="2093" w:type="dxa"/>
          </w:tcPr>
          <w:p w14:paraId="2DFBEA66" w14:textId="2F21DCE2" w:rsidR="00764C3C" w:rsidRDefault="00764C3C" w:rsidP="00764C3C">
            <w:pPr>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Page supplémentaire</w:t>
            </w:r>
          </w:p>
        </w:tc>
        <w:tc>
          <w:tcPr>
            <w:tcW w:w="2407" w:type="dxa"/>
          </w:tcPr>
          <w:p w14:paraId="345C04E6" w14:textId="77777777" w:rsidR="00764C3C" w:rsidRPr="3BEABCF1" w:rsidRDefault="00764C3C" w:rsidP="00764C3C">
            <w:pPr>
              <w:rPr>
                <w:rFonts w:asciiTheme="minorHAnsi" w:eastAsiaTheme="minorEastAsia" w:hAnsiTheme="minorHAnsi"/>
                <w:b/>
                <w:bCs/>
                <w:color w:val="000000" w:themeColor="text1"/>
                <w:sz w:val="22"/>
              </w:rPr>
            </w:pPr>
          </w:p>
        </w:tc>
        <w:tc>
          <w:tcPr>
            <w:tcW w:w="3972" w:type="dxa"/>
          </w:tcPr>
          <w:p w14:paraId="4934CE16" w14:textId="77777777" w:rsidR="00764C3C" w:rsidRPr="3BEABCF1" w:rsidRDefault="00764C3C" w:rsidP="00764C3C">
            <w:pPr>
              <w:rPr>
                <w:rFonts w:asciiTheme="minorHAnsi" w:eastAsiaTheme="minorEastAsia" w:hAnsiTheme="minorHAnsi"/>
                <w:b/>
                <w:bCs/>
                <w:color w:val="000000" w:themeColor="text1"/>
                <w:sz w:val="22"/>
              </w:rPr>
            </w:pPr>
          </w:p>
        </w:tc>
      </w:tr>
    </w:tbl>
    <w:p w14:paraId="544469FD"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0A1AE4A8" w14:textId="1BDAED61"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265A2C0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297BD818" w14:textId="77777777" w:rsidR="00CC4916" w:rsidRDefault="00CC4916" w:rsidP="00E535C1">
      <w:pPr>
        <w:pStyle w:val="Corpsdetexte"/>
        <w:spacing w:before="60" w:after="60"/>
        <w:rPr>
          <w:rFonts w:ascii="Georgia" w:eastAsia="Calibri" w:hAnsi="Georgia" w:cs="Times New Roman"/>
          <w:color w:val="585756"/>
          <w:szCs w:val="22"/>
          <w:lang w:val="fr-BE"/>
        </w:rPr>
      </w:pPr>
    </w:p>
    <w:p w14:paraId="73D5375C" w14:textId="77777777" w:rsidR="00CC4916" w:rsidRDefault="00CC4916" w:rsidP="00E535C1">
      <w:pPr>
        <w:pStyle w:val="Corpsdetexte"/>
        <w:spacing w:before="60" w:after="60"/>
        <w:rPr>
          <w:rFonts w:ascii="Georgia" w:eastAsia="Calibri" w:hAnsi="Georgia" w:cs="Times New Roman"/>
          <w:color w:val="585756"/>
          <w:szCs w:val="22"/>
          <w:lang w:val="fr-BE"/>
        </w:rPr>
      </w:pPr>
    </w:p>
    <w:p w14:paraId="4E68387C" w14:textId="77777777" w:rsidR="00CC4916" w:rsidRPr="00C32464" w:rsidRDefault="00CC4916" w:rsidP="00E535C1">
      <w:pPr>
        <w:pStyle w:val="Corpsdetexte"/>
        <w:spacing w:before="60" w:after="60"/>
        <w:rPr>
          <w:rFonts w:ascii="Georgia" w:eastAsia="Calibri" w:hAnsi="Georgia" w:cs="Times New Roman"/>
          <w:color w:val="585756"/>
          <w:szCs w:val="22"/>
          <w:lang w:val="fr-BE"/>
        </w:rPr>
      </w:pPr>
    </w:p>
    <w:p w14:paraId="1DB16397" w14:textId="77777777" w:rsidR="00E535C1" w:rsidRPr="006542C5" w:rsidRDefault="00E535C1" w:rsidP="00E535C1">
      <w:pPr>
        <w:pStyle w:val="Titre2"/>
      </w:pPr>
      <w:bookmarkStart w:id="226" w:name="_Toc52268503"/>
      <w:bookmarkStart w:id="227" w:name="_Toc133932595"/>
      <w:r w:rsidRPr="006542C5">
        <w:t>Déclaration sur l’honneur – motifs d’exclusion</w:t>
      </w:r>
      <w:bookmarkEnd w:id="226"/>
      <w:bookmarkEnd w:id="227"/>
      <w:r w:rsidRPr="006542C5">
        <w:t xml:space="preserve"> </w:t>
      </w:r>
    </w:p>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6E227C">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134382D"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B5BC0C2"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9FEA4FA"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590BC93C"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rsidP="006E227C">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77777777" w:rsidR="00E535C1" w:rsidRPr="00442C30" w:rsidRDefault="00E535C1" w:rsidP="006E227C">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7777777" w:rsidR="00E535C1" w:rsidRPr="00442C30" w:rsidRDefault="00E535C1" w:rsidP="006E227C">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09D18A9" w14:textId="629FCEE6"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77777777" w:rsidR="00E535C1" w:rsidRPr="00442C30" w:rsidRDefault="00E535C1" w:rsidP="006E227C">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AEC82F2" w14:textId="77777777" w:rsidR="00E535C1" w:rsidRPr="00442C30" w:rsidRDefault="00E535C1" w:rsidP="006E227C">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68392F" w14:textId="77777777" w:rsidR="00E535C1" w:rsidRPr="00442C30" w:rsidRDefault="00E535C1" w:rsidP="006E227C">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668D8C" w14:textId="77777777" w:rsidR="00E535C1" w:rsidRPr="00442C30" w:rsidRDefault="00E535C1" w:rsidP="006E227C">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77777777" w:rsidR="00E535C1" w:rsidRPr="00442C30" w:rsidRDefault="00E535C1" w:rsidP="006E227C">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77777777" w:rsidR="00E535C1" w:rsidRPr="00442C30" w:rsidRDefault="00E535C1" w:rsidP="006E227C">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xml:space="preserve"> avec un autre pouvoir public, lorsque ces défaillances ont donné lieu à des mesures d’office, des dommages et intérêts ou à une autre sanction </w:t>
      </w:r>
      <w:r w:rsidRPr="00442C30">
        <w:rPr>
          <w:rStyle w:val="normaltextrun"/>
          <w:rFonts w:ascii="Georgia" w:hAnsi="Georgia" w:cs="Segoe UI"/>
          <w:sz w:val="20"/>
          <w:szCs w:val="20"/>
          <w:lang w:val="fr-FR"/>
        </w:rPr>
        <w:lastRenderedPageBreak/>
        <w:t>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442C30" w:rsidRDefault="00E535C1" w:rsidP="006E227C">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6E227C">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8"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442C30" w:rsidRDefault="00E0541D" w:rsidP="00E535C1">
      <w:pPr>
        <w:pStyle w:val="paragraph"/>
        <w:spacing w:after="0"/>
        <w:ind w:left="360"/>
        <w:textAlignment w:val="baseline"/>
        <w:rPr>
          <w:rStyle w:val="eop"/>
          <w:rFonts w:ascii="Georgia" w:hAnsi="Georgia" w:cs="Segoe UI"/>
          <w:sz w:val="20"/>
          <w:szCs w:val="20"/>
          <w:lang w:val="fr-FR"/>
        </w:rPr>
      </w:pPr>
      <w:hyperlink r:id="rId30" w:history="1">
        <w:r w:rsidR="00E535C1" w:rsidRPr="00442C30">
          <w:rPr>
            <w:rStyle w:val="Lienhypertexte"/>
            <w:rFonts w:ascii="Georgia" w:hAnsi="Georgia" w:cs="Segoe UI"/>
            <w:sz w:val="20"/>
            <w:szCs w:val="20"/>
            <w:lang w:val="fr-FR"/>
          </w:rPr>
          <w:t>https://eeas.europa.eu/headquarters/headquarters-homepage/8442/consolidated-list-sanctions</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r>
      <w:hyperlink r:id="rId31" w:history="1">
        <w:r w:rsidR="00E535C1" w:rsidRPr="00442C30">
          <w:rPr>
            <w:rStyle w:val="Lienhypertexte"/>
            <w:rFonts w:ascii="Georgia" w:hAnsi="Georgia" w:cs="Segoe UI"/>
            <w:sz w:val="20"/>
            <w:szCs w:val="20"/>
            <w:lang w:val="fr-FR"/>
          </w:rPr>
          <w:t>https://eeas.europa.eu/sites/eeas/files/restrictive_measures-2017-01-17-clean.pdf</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t xml:space="preserve">Pour la Belgique : </w:t>
      </w:r>
      <w:hyperlink r:id="rId32" w:history="1">
        <w:r w:rsidR="00E535C1"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7777777" w:rsidR="00E535C1" w:rsidRPr="00442C30" w:rsidRDefault="00E535C1" w:rsidP="006E227C">
      <w:pPr>
        <w:numPr>
          <w:ilvl w:val="0"/>
          <w:numId w:val="19"/>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9A363AB" w14:textId="77777777" w:rsidR="00E535C1"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6A96E57E" w14:textId="77777777" w:rsidR="00A36DDD" w:rsidRDefault="00A36DDD" w:rsidP="00E535C1">
      <w:pPr>
        <w:ind w:left="360"/>
        <w:rPr>
          <w:rStyle w:val="eop"/>
          <w:rFonts w:eastAsia="Times New Roman" w:cs="Segoe UI"/>
          <w:color w:val="auto"/>
          <w:sz w:val="20"/>
          <w:szCs w:val="20"/>
          <w:lang w:val="fr-FR" w:eastAsia="nl-BE"/>
        </w:rPr>
      </w:pPr>
    </w:p>
    <w:p w14:paraId="20D233DC" w14:textId="77777777" w:rsidR="00A36DDD" w:rsidRPr="00442C30" w:rsidRDefault="00A36DDD" w:rsidP="00E535C1">
      <w:pPr>
        <w:ind w:left="360"/>
        <w:rPr>
          <w:rStyle w:val="eop"/>
          <w:rFonts w:eastAsia="Times New Roman" w:cs="Segoe UI"/>
          <w:color w:val="auto"/>
          <w:sz w:val="20"/>
          <w:szCs w:val="20"/>
          <w:lang w:val="fr-FR" w:eastAsia="nl-BE"/>
        </w:rPr>
      </w:pPr>
    </w:p>
    <w:p w14:paraId="3C33808C" w14:textId="77777777" w:rsidR="00E535C1" w:rsidRPr="006F289F" w:rsidRDefault="00E535C1" w:rsidP="00E535C1">
      <w:pPr>
        <w:pStyle w:val="Titre2"/>
        <w:rPr>
          <w:highlight w:val="yellow"/>
        </w:rPr>
      </w:pPr>
      <w:bookmarkStart w:id="228" w:name="_Toc52268504"/>
      <w:bookmarkStart w:id="229" w:name="_Toc133932596"/>
      <w:r w:rsidRPr="006F289F">
        <w:rPr>
          <w:highlight w:val="yellow"/>
        </w:rPr>
        <w:lastRenderedPageBreak/>
        <w:t>Déclaration intégrité soumissionnaires</w:t>
      </w:r>
      <w:bookmarkEnd w:id="228"/>
      <w:bookmarkEnd w:id="229"/>
    </w:p>
    <w:p w14:paraId="1ED74424"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435DE548" w14:textId="77777777" w:rsidR="00E535C1" w:rsidRDefault="00E535C1" w:rsidP="006E227C">
      <w:pPr>
        <w:pStyle w:val="Corpsdetexte2"/>
        <w:numPr>
          <w:ilvl w:val="0"/>
          <w:numId w:val="9"/>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431CA96" w14:textId="77777777" w:rsidR="00E535C1" w:rsidRPr="000771C2" w:rsidRDefault="00E535C1" w:rsidP="006E227C">
      <w:pPr>
        <w:pStyle w:val="Corpsdetexte2"/>
        <w:numPr>
          <w:ilvl w:val="0"/>
          <w:numId w:val="9"/>
        </w:numPr>
        <w:spacing w:after="0" w:line="280" w:lineRule="auto"/>
        <w:jc w:val="both"/>
      </w:pPr>
      <w:r>
        <w:t xml:space="preserve">Les administrateurs, collaborateurs ou leurs partenaires n'ont pas d'intérêts financiers ou autres dans les entreprises, organisations, etc. ayant un lien direct ou </w:t>
      </w:r>
      <w:r w:rsidRPr="000771C2">
        <w:t xml:space="preserve">indirect avec Enabel (ce qui pourrait, par exemple, entraîner un conflit d'intérêts). </w:t>
      </w:r>
    </w:p>
    <w:p w14:paraId="05357E4A" w14:textId="77777777" w:rsidR="00E535C1" w:rsidRPr="000771C2" w:rsidRDefault="00E535C1" w:rsidP="006E227C">
      <w:pPr>
        <w:pStyle w:val="Corpsdetexte2"/>
        <w:numPr>
          <w:ilvl w:val="0"/>
          <w:numId w:val="9"/>
        </w:numPr>
        <w:spacing w:after="0" w:line="280" w:lineRule="auto"/>
        <w:jc w:val="both"/>
      </w:pPr>
      <w:r w:rsidRPr="000771C2">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03A8D49"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p>
    <w:p w14:paraId="114B1066"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07C0DBAB" w14:textId="77777777" w:rsidR="00E535C1" w:rsidRDefault="00E535C1" w:rsidP="006E227C">
      <w:pPr>
        <w:pStyle w:val="Corpsdetexte2"/>
        <w:numPr>
          <w:ilvl w:val="0"/>
          <w:numId w:val="10"/>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CB7F4F5" w14:textId="77777777" w:rsidR="00E535C1" w:rsidRDefault="00E535C1" w:rsidP="006E227C">
      <w:pPr>
        <w:pStyle w:val="Corpsdetexte2"/>
        <w:numPr>
          <w:ilvl w:val="0"/>
          <w:numId w:val="10"/>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083D1993" w14:textId="77777777" w:rsidR="00E535C1" w:rsidRDefault="00E535C1" w:rsidP="006E227C">
      <w:pPr>
        <w:pStyle w:val="Corpsdetexte2"/>
        <w:numPr>
          <w:ilvl w:val="0"/>
          <w:numId w:val="10"/>
        </w:numPr>
        <w:spacing w:after="0" w:line="280" w:lineRule="auto"/>
        <w:jc w:val="both"/>
      </w:pPr>
      <w:r>
        <w:t xml:space="preserve">Tout manquement à se conformer à une ou plusieurs des clauses déontologiques </w:t>
      </w:r>
      <w:r w:rsidRPr="00067A4A">
        <w:t>aboutira</w:t>
      </w:r>
      <w:r>
        <w:t xml:space="preserve"> à l’exclusion du contractant du présent marché et d’autres marchés publics pour Enabel.</w:t>
      </w:r>
    </w:p>
    <w:p w14:paraId="2B0AC338" w14:textId="77777777" w:rsidR="00E535C1" w:rsidRDefault="00E535C1" w:rsidP="00E535C1">
      <w:pPr>
        <w:pStyle w:val="Corpsdetexte2"/>
        <w:spacing w:after="0" w:line="280" w:lineRule="auto"/>
        <w:ind w:left="720"/>
        <w:jc w:val="both"/>
      </w:pPr>
    </w:p>
    <w:p w14:paraId="56EFF244" w14:textId="77777777" w:rsidR="00E535C1" w:rsidRPr="00475BF7" w:rsidRDefault="00E535C1" w:rsidP="00E535C1">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A4613C" w:rsidRDefault="00E535C1" w:rsidP="00E535C1">
      <w:pPr>
        <w:pStyle w:val="Corpsdetexte2"/>
        <w:rPr>
          <w:kern w:val="18"/>
          <w:szCs w:val="21"/>
        </w:rPr>
      </w:pPr>
      <w:r w:rsidRPr="00A4613C">
        <w:rPr>
          <w:kern w:val="18"/>
          <w:szCs w:val="21"/>
        </w:rPr>
        <w:t xml:space="preserve">Date </w:t>
      </w:r>
    </w:p>
    <w:p w14:paraId="54DD20BA" w14:textId="77777777" w:rsidR="00E535C1" w:rsidRPr="00A4613C" w:rsidRDefault="00E535C1" w:rsidP="00E535C1">
      <w:pPr>
        <w:pStyle w:val="Corpsdetexte2"/>
        <w:rPr>
          <w:kern w:val="18"/>
          <w:szCs w:val="21"/>
        </w:rPr>
      </w:pPr>
      <w:r w:rsidRPr="00A4613C">
        <w:rPr>
          <w:kern w:val="18"/>
          <w:szCs w:val="21"/>
        </w:rPr>
        <w:t xml:space="preserve">Localisation </w:t>
      </w:r>
    </w:p>
    <w:p w14:paraId="423D5F07" w14:textId="43F3ABC8" w:rsidR="00E535C1" w:rsidRDefault="00E535C1" w:rsidP="00E535C1">
      <w:pPr>
        <w:pStyle w:val="Corpsdetexte2"/>
        <w:rPr>
          <w:kern w:val="18"/>
          <w:szCs w:val="21"/>
        </w:rPr>
      </w:pPr>
      <w:r w:rsidRPr="00A4613C">
        <w:rPr>
          <w:kern w:val="18"/>
          <w:szCs w:val="21"/>
        </w:rPr>
        <w:t xml:space="preserve">Signature </w:t>
      </w:r>
    </w:p>
    <w:p w14:paraId="4C8A1B8A" w14:textId="2DC93274" w:rsidR="00EF0BAB" w:rsidRPr="00EF0BAB" w:rsidRDefault="00EF0BAB" w:rsidP="00EF0BAB">
      <w:bookmarkStart w:id="230" w:name="_Toc51592073"/>
      <w:bookmarkStart w:id="231" w:name="_Toc52268505"/>
    </w:p>
    <w:p w14:paraId="4F4F8A4F" w14:textId="38279D65" w:rsidR="006846BE" w:rsidRDefault="006846BE" w:rsidP="00E535C1">
      <w:pPr>
        <w:pStyle w:val="Titre2"/>
      </w:pPr>
      <w:bookmarkStart w:id="232" w:name="_Toc133932598"/>
      <w:r>
        <w:lastRenderedPageBreak/>
        <w:t>SPECIFICATIONS TECHNIQUES</w:t>
      </w:r>
      <w:bookmarkEnd w:id="232"/>
    </w:p>
    <w:p w14:paraId="49293C45" w14:textId="77777777" w:rsidR="006846BE" w:rsidRDefault="006846BE" w:rsidP="006846BE"/>
    <w:tbl>
      <w:tblPr>
        <w:tblW w:w="921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2"/>
        <w:gridCol w:w="2767"/>
        <w:gridCol w:w="2836"/>
      </w:tblGrid>
      <w:tr w:rsidR="006846BE" w:rsidRPr="006846BE" w14:paraId="29DAD296" w14:textId="77777777" w:rsidTr="006846BE">
        <w:trPr>
          <w:trHeight w:val="300"/>
        </w:trPr>
        <w:tc>
          <w:tcPr>
            <w:tcW w:w="9215" w:type="dxa"/>
            <w:gridSpan w:val="3"/>
            <w:shd w:val="clear" w:color="auto" w:fill="auto"/>
            <w:vAlign w:val="center"/>
            <w:hideMark/>
          </w:tcPr>
          <w:p w14:paraId="55333DE8" w14:textId="77777777" w:rsidR="006846BE" w:rsidRPr="006846BE" w:rsidRDefault="006846BE" w:rsidP="006846BE">
            <w:pPr>
              <w:spacing w:after="0" w:line="240" w:lineRule="auto"/>
              <w:jc w:val="center"/>
              <w:rPr>
                <w:rFonts w:eastAsia="Times New Roman" w:cs="Calibri"/>
                <w:szCs w:val="21"/>
                <w:lang w:val="fr-FR" w:eastAsia="fr-FR"/>
              </w:rPr>
            </w:pPr>
            <w:r w:rsidRPr="006846BE">
              <w:rPr>
                <w:rFonts w:eastAsia="Times New Roman" w:cs="Calibri"/>
                <w:szCs w:val="21"/>
                <w:lang w:eastAsia="fr-FR"/>
              </w:rPr>
              <w:t>SËCIFICATION TECHNIQUES</w:t>
            </w:r>
          </w:p>
        </w:tc>
      </w:tr>
      <w:tr w:rsidR="006846BE" w:rsidRPr="006846BE" w14:paraId="238F0F77" w14:textId="77777777" w:rsidTr="00CA147F">
        <w:trPr>
          <w:trHeight w:val="900"/>
        </w:trPr>
        <w:tc>
          <w:tcPr>
            <w:tcW w:w="3612" w:type="dxa"/>
            <w:shd w:val="clear" w:color="auto" w:fill="auto"/>
            <w:vAlign w:val="center"/>
            <w:hideMark/>
          </w:tcPr>
          <w:p w14:paraId="4ACD8E25" w14:textId="45E54886" w:rsidR="006846BE" w:rsidRPr="006846BE" w:rsidRDefault="006846BE" w:rsidP="006846BE">
            <w:pPr>
              <w:spacing w:after="0" w:line="240" w:lineRule="auto"/>
              <w:rPr>
                <w:rFonts w:ascii="Calibri" w:eastAsia="Times New Roman" w:hAnsi="Calibri" w:cs="Calibri"/>
                <w:b/>
                <w:bCs/>
                <w:color w:val="auto"/>
                <w:sz w:val="22"/>
                <w:lang w:val="fr-FR" w:eastAsia="fr-FR"/>
              </w:rPr>
            </w:pPr>
            <w:r w:rsidRPr="006846BE">
              <w:rPr>
                <w:rFonts w:ascii="Calibri" w:eastAsia="Times New Roman" w:hAnsi="Calibri" w:cs="Calibri"/>
                <w:b/>
                <w:bCs/>
                <w:color w:val="auto"/>
                <w:sz w:val="22"/>
                <w:lang w:eastAsia="fr-FR"/>
              </w:rPr>
              <w:t>1.3.2</w:t>
            </w:r>
            <w:r w:rsidRPr="006846BE">
              <w:rPr>
                <w:rFonts w:eastAsia="Times New Roman" w:cs="Calibri"/>
                <w:szCs w:val="21"/>
                <w:lang w:eastAsia="fr-FR"/>
              </w:rPr>
              <w:t xml:space="preserve"> </w:t>
            </w:r>
            <w:r w:rsidRPr="006846BE">
              <w:rPr>
                <w:rFonts w:ascii="Calibri" w:eastAsia="Times New Roman" w:hAnsi="Calibri" w:cs="Calibri"/>
                <w:b/>
                <w:bCs/>
                <w:color w:val="auto"/>
                <w:sz w:val="22"/>
                <w:lang w:eastAsia="fr-FR"/>
              </w:rPr>
              <w:t xml:space="preserve">Spécifications </w:t>
            </w:r>
            <w:r w:rsidR="001428E3" w:rsidRPr="006846BE">
              <w:rPr>
                <w:rFonts w:ascii="Calibri" w:eastAsia="Times New Roman" w:hAnsi="Calibri" w:cs="Calibri"/>
                <w:b/>
                <w:bCs/>
                <w:color w:val="auto"/>
                <w:sz w:val="22"/>
                <w:lang w:eastAsia="fr-FR"/>
              </w:rPr>
              <w:t>techniques Demandées</w:t>
            </w:r>
          </w:p>
        </w:tc>
        <w:tc>
          <w:tcPr>
            <w:tcW w:w="2767" w:type="dxa"/>
            <w:shd w:val="clear" w:color="auto" w:fill="auto"/>
            <w:vAlign w:val="center"/>
            <w:hideMark/>
          </w:tcPr>
          <w:p w14:paraId="4AD3107C" w14:textId="384E015A"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xml:space="preserve">Spécifications </w:t>
            </w:r>
            <w:r w:rsidR="00A36DDD" w:rsidRPr="006846BE">
              <w:rPr>
                <w:rFonts w:eastAsia="Times New Roman" w:cs="Calibri"/>
                <w:szCs w:val="21"/>
                <w:lang w:val="fr-FR" w:eastAsia="fr-FR"/>
              </w:rPr>
              <w:t>techniques Proposées</w:t>
            </w:r>
            <w:r w:rsidRPr="006846BE">
              <w:rPr>
                <w:rFonts w:eastAsia="Times New Roman" w:cs="Calibri"/>
                <w:szCs w:val="21"/>
                <w:lang w:val="fr-FR" w:eastAsia="fr-FR"/>
              </w:rPr>
              <w:t xml:space="preserve"> par </w:t>
            </w:r>
            <w:r w:rsidR="001428E3">
              <w:rPr>
                <w:rFonts w:eastAsia="Times New Roman" w:cs="Calibri"/>
                <w:szCs w:val="21"/>
                <w:lang w:val="fr-FR" w:eastAsia="fr-FR"/>
              </w:rPr>
              <w:t>l</w:t>
            </w:r>
            <w:r w:rsidRPr="006846BE">
              <w:rPr>
                <w:rFonts w:eastAsia="Times New Roman" w:cs="Calibri"/>
                <w:szCs w:val="21"/>
                <w:lang w:val="fr-FR" w:eastAsia="fr-FR"/>
              </w:rPr>
              <w:t>e soumissionnaire</w:t>
            </w:r>
          </w:p>
        </w:tc>
        <w:tc>
          <w:tcPr>
            <w:tcW w:w="2836" w:type="dxa"/>
            <w:shd w:val="clear" w:color="auto" w:fill="auto"/>
            <w:vAlign w:val="center"/>
            <w:hideMark/>
          </w:tcPr>
          <w:p w14:paraId="1E2C463B"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eastAsia="fr-FR"/>
              </w:rPr>
              <w:t xml:space="preserve">Evaluation </w:t>
            </w:r>
          </w:p>
        </w:tc>
      </w:tr>
      <w:tr w:rsidR="006846BE" w:rsidRPr="006846BE" w14:paraId="62F07DFD" w14:textId="77777777" w:rsidTr="00CA147F">
        <w:trPr>
          <w:trHeight w:val="300"/>
        </w:trPr>
        <w:tc>
          <w:tcPr>
            <w:tcW w:w="3612" w:type="dxa"/>
            <w:shd w:val="clear" w:color="auto" w:fill="auto"/>
            <w:vAlign w:val="center"/>
            <w:hideMark/>
          </w:tcPr>
          <w:p w14:paraId="42510D64" w14:textId="77777777" w:rsidR="006846BE" w:rsidRPr="006846BE" w:rsidRDefault="006846BE" w:rsidP="006846BE">
            <w:pPr>
              <w:spacing w:after="0" w:line="240" w:lineRule="auto"/>
              <w:rPr>
                <w:rFonts w:ascii="Calibri" w:eastAsia="Times New Roman" w:hAnsi="Calibri" w:cs="Calibri"/>
                <w:b/>
                <w:bCs/>
                <w:color w:val="auto"/>
                <w:sz w:val="22"/>
                <w:u w:val="single"/>
                <w:lang w:val="fr-FR" w:eastAsia="fr-FR"/>
              </w:rPr>
            </w:pPr>
            <w:r w:rsidRPr="006846BE">
              <w:rPr>
                <w:rFonts w:ascii="Calibri" w:eastAsia="Times New Roman" w:hAnsi="Calibri" w:cs="Calibri"/>
                <w:b/>
                <w:bCs/>
                <w:color w:val="auto"/>
                <w:sz w:val="22"/>
                <w:u w:val="single"/>
                <w:lang w:eastAsia="fr-FR"/>
              </w:rPr>
              <w:t>Imprimante multifonction laser Noir et Blanc</w:t>
            </w:r>
          </w:p>
        </w:tc>
        <w:tc>
          <w:tcPr>
            <w:tcW w:w="2767" w:type="dxa"/>
            <w:shd w:val="clear" w:color="auto" w:fill="auto"/>
            <w:vAlign w:val="center"/>
            <w:hideMark/>
          </w:tcPr>
          <w:p w14:paraId="3A7B81E8"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2F336D2F"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5235181B" w14:textId="77777777" w:rsidTr="00CA147F">
        <w:trPr>
          <w:trHeight w:val="300"/>
        </w:trPr>
        <w:tc>
          <w:tcPr>
            <w:tcW w:w="3612" w:type="dxa"/>
            <w:shd w:val="clear" w:color="auto" w:fill="auto"/>
            <w:vAlign w:val="center"/>
            <w:hideMark/>
          </w:tcPr>
          <w:p w14:paraId="3F1E2B8D" w14:textId="77777777" w:rsidR="006846BE" w:rsidRPr="006846BE" w:rsidRDefault="006846BE" w:rsidP="006846BE">
            <w:pPr>
              <w:spacing w:after="0" w:line="240" w:lineRule="auto"/>
              <w:ind w:hanging="75"/>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 xml:space="preserve">Type : Noir et Blanc ;  </w:t>
            </w:r>
          </w:p>
        </w:tc>
        <w:tc>
          <w:tcPr>
            <w:tcW w:w="2767" w:type="dxa"/>
            <w:shd w:val="clear" w:color="auto" w:fill="auto"/>
            <w:vAlign w:val="center"/>
            <w:hideMark/>
          </w:tcPr>
          <w:p w14:paraId="0379957F"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6A68D15F"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463E4A63" w14:textId="77777777" w:rsidTr="00CA147F">
        <w:trPr>
          <w:trHeight w:val="300"/>
        </w:trPr>
        <w:tc>
          <w:tcPr>
            <w:tcW w:w="3612" w:type="dxa"/>
            <w:shd w:val="clear" w:color="auto" w:fill="auto"/>
            <w:vAlign w:val="center"/>
            <w:hideMark/>
          </w:tcPr>
          <w:p w14:paraId="59EAA18B"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Résolution : 600 x 600 ppp ;</w:t>
            </w:r>
          </w:p>
        </w:tc>
        <w:tc>
          <w:tcPr>
            <w:tcW w:w="2767" w:type="dxa"/>
            <w:shd w:val="clear" w:color="auto" w:fill="auto"/>
            <w:vAlign w:val="center"/>
            <w:hideMark/>
          </w:tcPr>
          <w:p w14:paraId="19443441"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68956486"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49047606" w14:textId="77777777" w:rsidTr="00CA147F">
        <w:trPr>
          <w:trHeight w:val="600"/>
        </w:trPr>
        <w:tc>
          <w:tcPr>
            <w:tcW w:w="3612" w:type="dxa"/>
            <w:shd w:val="clear" w:color="auto" w:fill="auto"/>
            <w:vAlign w:val="center"/>
            <w:hideMark/>
          </w:tcPr>
          <w:p w14:paraId="5EB88C68"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 xml:space="preserve">Consommation d'énergie : Maximale : 1 600 W, En marche : 811 W, Mode prêt : 62,2 W, Mode veille : 0,54 W ; </w:t>
            </w:r>
          </w:p>
        </w:tc>
        <w:tc>
          <w:tcPr>
            <w:tcW w:w="2767" w:type="dxa"/>
            <w:shd w:val="clear" w:color="auto" w:fill="auto"/>
            <w:vAlign w:val="center"/>
            <w:hideMark/>
          </w:tcPr>
          <w:p w14:paraId="68EF66D1"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4348557D"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5CAA12D7" w14:textId="77777777" w:rsidTr="00CA147F">
        <w:trPr>
          <w:trHeight w:val="600"/>
        </w:trPr>
        <w:tc>
          <w:tcPr>
            <w:tcW w:w="3612" w:type="dxa"/>
            <w:shd w:val="clear" w:color="auto" w:fill="auto"/>
            <w:vAlign w:val="center"/>
            <w:hideMark/>
          </w:tcPr>
          <w:p w14:paraId="4B30A74F"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 xml:space="preserve">Poids de papier compatibles : Bacs : 60 à 300 g/m2 Bac auxiliaire : 52 à 300 g/m2, Recto-verso : 52 à 256 g/m2 ; </w:t>
            </w:r>
          </w:p>
        </w:tc>
        <w:tc>
          <w:tcPr>
            <w:tcW w:w="2767" w:type="dxa"/>
            <w:shd w:val="clear" w:color="auto" w:fill="auto"/>
            <w:vAlign w:val="center"/>
            <w:hideMark/>
          </w:tcPr>
          <w:p w14:paraId="248F6774"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2C809A3E"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30C8715B" w14:textId="77777777" w:rsidTr="00CA147F">
        <w:trPr>
          <w:trHeight w:val="300"/>
        </w:trPr>
        <w:tc>
          <w:tcPr>
            <w:tcW w:w="3612" w:type="dxa"/>
            <w:shd w:val="clear" w:color="auto" w:fill="auto"/>
            <w:vAlign w:val="center"/>
            <w:hideMark/>
          </w:tcPr>
          <w:p w14:paraId="03A1A58A"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 xml:space="preserve">Source d'alimentation : 120 à 127 V/12 A, 60 Hz ; </w:t>
            </w:r>
          </w:p>
        </w:tc>
        <w:tc>
          <w:tcPr>
            <w:tcW w:w="2767" w:type="dxa"/>
            <w:shd w:val="clear" w:color="auto" w:fill="auto"/>
            <w:vAlign w:val="center"/>
            <w:hideMark/>
          </w:tcPr>
          <w:p w14:paraId="6B585408"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369C99E3"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4EC8F3EF" w14:textId="77777777" w:rsidTr="00CA147F">
        <w:trPr>
          <w:trHeight w:val="300"/>
        </w:trPr>
        <w:tc>
          <w:tcPr>
            <w:tcW w:w="3612" w:type="dxa"/>
            <w:shd w:val="clear" w:color="auto" w:fill="auto"/>
            <w:vAlign w:val="center"/>
            <w:hideMark/>
          </w:tcPr>
          <w:p w14:paraId="14B18C60"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 xml:space="preserve">Recto-verso : Automatique (standard) ; </w:t>
            </w:r>
          </w:p>
        </w:tc>
        <w:tc>
          <w:tcPr>
            <w:tcW w:w="2767" w:type="dxa"/>
            <w:shd w:val="clear" w:color="auto" w:fill="auto"/>
            <w:vAlign w:val="center"/>
            <w:hideMark/>
          </w:tcPr>
          <w:p w14:paraId="7A62E9F5"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3FB646DA"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59557079" w14:textId="77777777" w:rsidTr="00CA147F">
        <w:trPr>
          <w:trHeight w:val="300"/>
        </w:trPr>
        <w:tc>
          <w:tcPr>
            <w:tcW w:w="3612" w:type="dxa"/>
            <w:shd w:val="clear" w:color="auto" w:fill="auto"/>
            <w:vAlign w:val="center"/>
            <w:hideMark/>
          </w:tcPr>
          <w:p w14:paraId="0E42F065"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 xml:space="preserve">Panneau de commande : tactile et intelligent de 10,1 po ; </w:t>
            </w:r>
          </w:p>
        </w:tc>
        <w:tc>
          <w:tcPr>
            <w:tcW w:w="2767" w:type="dxa"/>
            <w:shd w:val="clear" w:color="auto" w:fill="auto"/>
            <w:vAlign w:val="center"/>
            <w:hideMark/>
          </w:tcPr>
          <w:p w14:paraId="390CFAA1"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41F7C536"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40F6FAA9" w14:textId="77777777" w:rsidTr="00CA147F">
        <w:trPr>
          <w:trHeight w:val="300"/>
        </w:trPr>
        <w:tc>
          <w:tcPr>
            <w:tcW w:w="3612" w:type="dxa"/>
            <w:shd w:val="clear" w:color="auto" w:fill="auto"/>
            <w:vAlign w:val="center"/>
            <w:hideMark/>
          </w:tcPr>
          <w:p w14:paraId="3DC8B337"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Quantité maximale de copies : jusqu'à 999 copies</w:t>
            </w:r>
          </w:p>
        </w:tc>
        <w:tc>
          <w:tcPr>
            <w:tcW w:w="2767" w:type="dxa"/>
            <w:shd w:val="clear" w:color="auto" w:fill="auto"/>
            <w:vAlign w:val="center"/>
            <w:hideMark/>
          </w:tcPr>
          <w:p w14:paraId="579015FA"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4DA7FF39"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717A1886" w14:textId="77777777" w:rsidTr="00CA147F">
        <w:trPr>
          <w:trHeight w:val="300"/>
        </w:trPr>
        <w:tc>
          <w:tcPr>
            <w:tcW w:w="3612" w:type="dxa"/>
            <w:shd w:val="clear" w:color="auto" w:fill="auto"/>
            <w:vAlign w:val="center"/>
            <w:hideMark/>
          </w:tcPr>
          <w:p w14:paraId="5DFAEDC6"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 xml:space="preserve">Capacité de sortie standard : 500 feuilles ; </w:t>
            </w:r>
          </w:p>
        </w:tc>
        <w:tc>
          <w:tcPr>
            <w:tcW w:w="2767" w:type="dxa"/>
            <w:shd w:val="clear" w:color="auto" w:fill="auto"/>
            <w:vAlign w:val="center"/>
            <w:hideMark/>
          </w:tcPr>
          <w:p w14:paraId="7E80B099"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2A03DE76"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4995F1E5" w14:textId="77777777" w:rsidTr="00CA147F">
        <w:trPr>
          <w:trHeight w:val="600"/>
        </w:trPr>
        <w:tc>
          <w:tcPr>
            <w:tcW w:w="3612" w:type="dxa"/>
            <w:shd w:val="clear" w:color="auto" w:fill="auto"/>
            <w:vAlign w:val="center"/>
            <w:hideMark/>
          </w:tcPr>
          <w:p w14:paraId="740BCDB4"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Processus d'impression : balayage laser double et impression électrophotographique</w:t>
            </w:r>
          </w:p>
        </w:tc>
        <w:tc>
          <w:tcPr>
            <w:tcW w:w="2767" w:type="dxa"/>
            <w:shd w:val="clear" w:color="auto" w:fill="auto"/>
            <w:vAlign w:val="center"/>
            <w:hideMark/>
          </w:tcPr>
          <w:p w14:paraId="03DF6A81"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2D0590EF"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1E5DEB51" w14:textId="77777777" w:rsidTr="00CA147F">
        <w:trPr>
          <w:trHeight w:val="1200"/>
        </w:trPr>
        <w:tc>
          <w:tcPr>
            <w:tcW w:w="3612" w:type="dxa"/>
            <w:shd w:val="clear" w:color="auto" w:fill="auto"/>
            <w:vAlign w:val="center"/>
            <w:hideMark/>
          </w:tcPr>
          <w:p w14:paraId="186DCC90"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Format de papier compatibles : bacs 1 et 2 : lettre, légal, registre, HLT, A3-A6, B4-B6, enveloppes. Bac auxiliaire : lettre, légal, registre, HLT, A3-A6, B4-B6, enveloppes, taille personnalisée.</w:t>
            </w:r>
          </w:p>
        </w:tc>
        <w:tc>
          <w:tcPr>
            <w:tcW w:w="2767" w:type="dxa"/>
            <w:shd w:val="clear" w:color="auto" w:fill="auto"/>
            <w:vAlign w:val="center"/>
            <w:hideMark/>
          </w:tcPr>
          <w:p w14:paraId="474D7925"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022D4933"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17F2CF6E" w14:textId="77777777" w:rsidTr="00CA147F">
        <w:trPr>
          <w:trHeight w:val="300"/>
        </w:trPr>
        <w:tc>
          <w:tcPr>
            <w:tcW w:w="3612" w:type="dxa"/>
            <w:shd w:val="clear" w:color="auto" w:fill="auto"/>
            <w:vAlign w:val="center"/>
            <w:hideMark/>
          </w:tcPr>
          <w:p w14:paraId="14194857"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Mémoire système : mémoire vive de 2 Go</w:t>
            </w:r>
          </w:p>
        </w:tc>
        <w:tc>
          <w:tcPr>
            <w:tcW w:w="2767" w:type="dxa"/>
            <w:shd w:val="clear" w:color="auto" w:fill="auto"/>
            <w:vAlign w:val="center"/>
            <w:hideMark/>
          </w:tcPr>
          <w:p w14:paraId="28F8E7C8"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6FE0A3A4"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7862CD0E" w14:textId="77777777" w:rsidTr="00CA147F">
        <w:trPr>
          <w:trHeight w:val="300"/>
        </w:trPr>
        <w:tc>
          <w:tcPr>
            <w:tcW w:w="3612" w:type="dxa"/>
            <w:shd w:val="clear" w:color="auto" w:fill="auto"/>
            <w:vAlign w:val="center"/>
            <w:hideMark/>
          </w:tcPr>
          <w:p w14:paraId="590C6462"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Vitesse du processeur : 1.36 GHz</w:t>
            </w:r>
          </w:p>
        </w:tc>
        <w:tc>
          <w:tcPr>
            <w:tcW w:w="2767" w:type="dxa"/>
            <w:shd w:val="clear" w:color="auto" w:fill="auto"/>
            <w:vAlign w:val="center"/>
            <w:hideMark/>
          </w:tcPr>
          <w:p w14:paraId="4B73F0FF"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39F147F8"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3032D5FD" w14:textId="77777777" w:rsidTr="00CA147F">
        <w:trPr>
          <w:trHeight w:val="900"/>
        </w:trPr>
        <w:tc>
          <w:tcPr>
            <w:tcW w:w="3612" w:type="dxa"/>
            <w:shd w:val="clear" w:color="auto" w:fill="auto"/>
            <w:vAlign w:val="center"/>
            <w:hideMark/>
          </w:tcPr>
          <w:p w14:paraId="01619BBC"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Types de papier compatibles : ordinaire, recyclé, spécial, couleur, en-tête, carte copie, préimprimé, Bond, couché, enveloppe, étiquettes, RPJ</w:t>
            </w:r>
          </w:p>
        </w:tc>
        <w:tc>
          <w:tcPr>
            <w:tcW w:w="2767" w:type="dxa"/>
            <w:shd w:val="clear" w:color="auto" w:fill="auto"/>
            <w:vAlign w:val="center"/>
            <w:hideMark/>
          </w:tcPr>
          <w:p w14:paraId="18A02256"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52520912"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39F92B2F" w14:textId="77777777" w:rsidTr="00CA147F">
        <w:trPr>
          <w:trHeight w:val="300"/>
        </w:trPr>
        <w:tc>
          <w:tcPr>
            <w:tcW w:w="3612" w:type="dxa"/>
            <w:shd w:val="clear" w:color="auto" w:fill="auto"/>
            <w:vAlign w:val="center"/>
            <w:hideMark/>
          </w:tcPr>
          <w:p w14:paraId="29480FFF"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Vitesse de production (Copie/impression) : 60 ppm</w:t>
            </w:r>
          </w:p>
        </w:tc>
        <w:tc>
          <w:tcPr>
            <w:tcW w:w="2767" w:type="dxa"/>
            <w:shd w:val="clear" w:color="auto" w:fill="auto"/>
            <w:vAlign w:val="center"/>
            <w:hideMark/>
          </w:tcPr>
          <w:p w14:paraId="4C9A6F3F"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5BAA93E9"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683C5574" w14:textId="77777777" w:rsidTr="00CA147F">
        <w:trPr>
          <w:trHeight w:val="300"/>
        </w:trPr>
        <w:tc>
          <w:tcPr>
            <w:tcW w:w="3612" w:type="dxa"/>
            <w:shd w:val="clear" w:color="auto" w:fill="auto"/>
            <w:vAlign w:val="center"/>
            <w:hideMark/>
          </w:tcPr>
          <w:p w14:paraId="26FA863D"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Capacité de papier maximum : 4 700 feuilles</w:t>
            </w:r>
          </w:p>
        </w:tc>
        <w:tc>
          <w:tcPr>
            <w:tcW w:w="2767" w:type="dxa"/>
            <w:shd w:val="clear" w:color="auto" w:fill="auto"/>
            <w:vAlign w:val="center"/>
            <w:hideMark/>
          </w:tcPr>
          <w:p w14:paraId="73FC95AB"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3C06B436"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611B0616" w14:textId="77777777" w:rsidTr="00CA147F">
        <w:trPr>
          <w:trHeight w:val="300"/>
        </w:trPr>
        <w:tc>
          <w:tcPr>
            <w:tcW w:w="3612" w:type="dxa"/>
            <w:shd w:val="clear" w:color="auto" w:fill="auto"/>
            <w:vAlign w:val="center"/>
            <w:hideMark/>
          </w:tcPr>
          <w:p w14:paraId="6DA73B2C"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lastRenderedPageBreak/>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Capacité de papier standard : 1 200 feuilles</w:t>
            </w:r>
          </w:p>
        </w:tc>
        <w:tc>
          <w:tcPr>
            <w:tcW w:w="2767" w:type="dxa"/>
            <w:shd w:val="clear" w:color="auto" w:fill="auto"/>
            <w:vAlign w:val="center"/>
            <w:hideMark/>
          </w:tcPr>
          <w:p w14:paraId="439606BD"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6D8D4EF5"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0D2A7DEB" w14:textId="77777777" w:rsidTr="00CA147F">
        <w:trPr>
          <w:trHeight w:val="900"/>
        </w:trPr>
        <w:tc>
          <w:tcPr>
            <w:tcW w:w="3612" w:type="dxa"/>
            <w:shd w:val="clear" w:color="auto" w:fill="auto"/>
            <w:vAlign w:val="center"/>
            <w:hideMark/>
          </w:tcPr>
          <w:p w14:paraId="64C56836"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Interface réseau : Standard : Ethernet 10 base-T/100 base-TX/1000 base-T, USB hôte I/F de type A, dispositif USB I/F de type B, facultatif : LAN sans fil (IEEE 802.11 a/b/g/n)</w:t>
            </w:r>
          </w:p>
        </w:tc>
        <w:tc>
          <w:tcPr>
            <w:tcW w:w="2767" w:type="dxa"/>
            <w:shd w:val="clear" w:color="auto" w:fill="auto"/>
            <w:vAlign w:val="center"/>
            <w:hideMark/>
          </w:tcPr>
          <w:p w14:paraId="043BC0E1"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03632260"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4B2683F6" w14:textId="77777777" w:rsidTr="00CA147F">
        <w:trPr>
          <w:trHeight w:val="600"/>
        </w:trPr>
        <w:tc>
          <w:tcPr>
            <w:tcW w:w="3612" w:type="dxa"/>
            <w:shd w:val="clear" w:color="auto" w:fill="auto"/>
            <w:vAlign w:val="center"/>
            <w:hideMark/>
          </w:tcPr>
          <w:p w14:paraId="322D46F6"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Langages de l’imprimante Standard : PCL5e, PCL6, PostScript 3 (émulation), PDF direct (émulation)</w:t>
            </w:r>
          </w:p>
        </w:tc>
        <w:tc>
          <w:tcPr>
            <w:tcW w:w="2767" w:type="dxa"/>
            <w:shd w:val="clear" w:color="auto" w:fill="auto"/>
            <w:vAlign w:val="center"/>
            <w:hideMark/>
          </w:tcPr>
          <w:p w14:paraId="0E0813C0"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66EA720E"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337FD66F" w14:textId="77777777" w:rsidTr="00CA147F">
        <w:trPr>
          <w:trHeight w:val="600"/>
        </w:trPr>
        <w:tc>
          <w:tcPr>
            <w:tcW w:w="3612" w:type="dxa"/>
            <w:shd w:val="clear" w:color="auto" w:fill="auto"/>
            <w:vAlign w:val="center"/>
            <w:hideMark/>
          </w:tcPr>
          <w:p w14:paraId="1FA15E65"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Modes de numérisation : courriel, USB, carte SD, URL, FTP, SMB</w:t>
            </w:r>
          </w:p>
        </w:tc>
        <w:tc>
          <w:tcPr>
            <w:tcW w:w="2767" w:type="dxa"/>
            <w:shd w:val="clear" w:color="auto" w:fill="auto"/>
            <w:vAlign w:val="center"/>
            <w:hideMark/>
          </w:tcPr>
          <w:p w14:paraId="0CAEFCFF"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302C6DDF"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2607DA25" w14:textId="77777777" w:rsidTr="00CA147F">
        <w:trPr>
          <w:trHeight w:val="900"/>
        </w:trPr>
        <w:tc>
          <w:tcPr>
            <w:tcW w:w="3612" w:type="dxa"/>
            <w:shd w:val="clear" w:color="auto" w:fill="auto"/>
            <w:vAlign w:val="center"/>
            <w:hideMark/>
          </w:tcPr>
          <w:p w14:paraId="4A5232AC"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Vitesse de numérisation (NB/couleur) : NB : 120 ipm (recto)/240 ipm (recto-verso), Couleur : 120 ipm (recto)/240 ipm (recto-verso).</w:t>
            </w:r>
          </w:p>
        </w:tc>
        <w:tc>
          <w:tcPr>
            <w:tcW w:w="2767" w:type="dxa"/>
            <w:shd w:val="clear" w:color="auto" w:fill="auto"/>
            <w:vAlign w:val="center"/>
            <w:hideMark/>
          </w:tcPr>
          <w:p w14:paraId="4E6EBBDD"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0929DCCA"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4F825C9D" w14:textId="77777777" w:rsidTr="00CA147F">
        <w:trPr>
          <w:trHeight w:val="900"/>
        </w:trPr>
        <w:tc>
          <w:tcPr>
            <w:tcW w:w="3612" w:type="dxa"/>
            <w:shd w:val="clear" w:color="auto" w:fill="auto"/>
            <w:vAlign w:val="center"/>
            <w:hideMark/>
          </w:tcPr>
          <w:p w14:paraId="16489017"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Formats de fichier : Une seule page : TIFF, JPEG, PDF, PDF à haute compression, PDF/A. Pages multiples : TIFF, PDF, PDF à haute compression, PDF/A</w:t>
            </w:r>
          </w:p>
        </w:tc>
        <w:tc>
          <w:tcPr>
            <w:tcW w:w="2767" w:type="dxa"/>
            <w:shd w:val="clear" w:color="auto" w:fill="auto"/>
            <w:vAlign w:val="center"/>
            <w:hideMark/>
          </w:tcPr>
          <w:p w14:paraId="78CC833D"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58D3C6E6"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2153CD11" w14:textId="77777777" w:rsidTr="00CA147F">
        <w:trPr>
          <w:trHeight w:val="600"/>
        </w:trPr>
        <w:tc>
          <w:tcPr>
            <w:tcW w:w="3612" w:type="dxa"/>
            <w:shd w:val="clear" w:color="auto" w:fill="auto"/>
            <w:vAlign w:val="center"/>
            <w:hideMark/>
          </w:tcPr>
          <w:p w14:paraId="5727E4ED"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Résolution de numérisation : 600 ppp (1 200 ppp via TWAIN)</w:t>
            </w:r>
          </w:p>
        </w:tc>
        <w:tc>
          <w:tcPr>
            <w:tcW w:w="2767" w:type="dxa"/>
            <w:shd w:val="clear" w:color="auto" w:fill="auto"/>
            <w:vAlign w:val="center"/>
            <w:hideMark/>
          </w:tcPr>
          <w:p w14:paraId="30863589"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27C08FA7"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35354692" w14:textId="77777777" w:rsidTr="00CA147F">
        <w:trPr>
          <w:trHeight w:val="315"/>
        </w:trPr>
        <w:tc>
          <w:tcPr>
            <w:tcW w:w="3612" w:type="dxa"/>
            <w:shd w:val="clear" w:color="auto" w:fill="auto"/>
            <w:vAlign w:val="center"/>
            <w:hideMark/>
          </w:tcPr>
          <w:p w14:paraId="394BC267" w14:textId="77777777" w:rsidR="006846BE" w:rsidRPr="006846BE" w:rsidRDefault="006846BE" w:rsidP="006846BE">
            <w:pPr>
              <w:spacing w:after="0" w:line="240" w:lineRule="auto"/>
              <w:rPr>
                <w:rFonts w:ascii="Calibri" w:eastAsia="Times New Roman" w:hAnsi="Calibri" w:cs="Calibri"/>
                <w:b/>
                <w:bCs/>
                <w:color w:val="auto"/>
                <w:sz w:val="24"/>
                <w:szCs w:val="24"/>
                <w:u w:val="single"/>
                <w:lang w:val="fr-FR" w:eastAsia="fr-FR"/>
              </w:rPr>
            </w:pPr>
            <w:r w:rsidRPr="006846BE">
              <w:rPr>
                <w:rFonts w:ascii="Calibri" w:eastAsia="Times New Roman" w:hAnsi="Calibri" w:cs="Calibri"/>
                <w:b/>
                <w:bCs/>
                <w:color w:val="auto"/>
                <w:sz w:val="24"/>
                <w:szCs w:val="24"/>
                <w:u w:val="single"/>
                <w:lang w:val="en-US" w:eastAsia="fr-FR"/>
              </w:rPr>
              <w:t>Imprimante laser Couleur</w:t>
            </w:r>
            <w:r w:rsidRPr="006846BE">
              <w:rPr>
                <w:rFonts w:ascii="Calibri" w:eastAsia="Times New Roman" w:hAnsi="Calibri" w:cs="Calibri"/>
                <w:b/>
                <w:bCs/>
                <w:color w:val="auto"/>
                <w:sz w:val="24"/>
                <w:szCs w:val="24"/>
                <w:lang w:val="en-US" w:eastAsia="fr-FR"/>
              </w:rPr>
              <w:t xml:space="preserve"> </w:t>
            </w:r>
          </w:p>
        </w:tc>
        <w:tc>
          <w:tcPr>
            <w:tcW w:w="2767" w:type="dxa"/>
            <w:shd w:val="clear" w:color="auto" w:fill="auto"/>
            <w:vAlign w:val="center"/>
            <w:hideMark/>
          </w:tcPr>
          <w:p w14:paraId="2A6DC2A9"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4FD18DAF"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2FD4B89B" w14:textId="77777777" w:rsidTr="00CA147F">
        <w:trPr>
          <w:trHeight w:val="300"/>
        </w:trPr>
        <w:tc>
          <w:tcPr>
            <w:tcW w:w="3612" w:type="dxa"/>
            <w:shd w:val="clear" w:color="auto" w:fill="auto"/>
            <w:vAlign w:val="center"/>
            <w:hideMark/>
          </w:tcPr>
          <w:p w14:paraId="57E11A44"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Type : Couleur</w:t>
            </w:r>
          </w:p>
        </w:tc>
        <w:tc>
          <w:tcPr>
            <w:tcW w:w="2767" w:type="dxa"/>
            <w:shd w:val="clear" w:color="auto" w:fill="auto"/>
            <w:vAlign w:val="center"/>
            <w:hideMark/>
          </w:tcPr>
          <w:p w14:paraId="71B98AA0"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760819DA"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68233DCC" w14:textId="77777777" w:rsidTr="00CA147F">
        <w:trPr>
          <w:trHeight w:val="4500"/>
        </w:trPr>
        <w:tc>
          <w:tcPr>
            <w:tcW w:w="3612" w:type="dxa"/>
            <w:shd w:val="clear" w:color="auto" w:fill="auto"/>
            <w:vAlign w:val="center"/>
            <w:hideMark/>
          </w:tcPr>
          <w:p w14:paraId="0EBAE841"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Format de papier compatibles : Bac 1 standard : fixe pour format lettre (8,5 x 11 po) (216 x 279 mm), A4, bac A5 2 standard et unité de chargement de papier facultative : réglable par l'utilisateur pour le format lettre (8,5 x 11 po), légal (8,5 x 14 po), Exec (10,5 x 7,25 po), registre (11 x 17 po), A3, A4, A5; Tailles personnalisées : 5,83 x 7,17 po - 11,69 x 17 po (148 x 182 mm - 297 x 432 mm) Enveloppes : Com10, C5 Bac auxiliaire : réglable par l'utilisateur pour 5,5 x 8,5 po - 11 x 17 po (140 x 216 mm - 279 x 432 mm); Tailles personnalisées : 3,55 x 5,83 po - 12 x 49,6 po (90 x 148 mm - 305 x 1 260 mm) Enveloppes : Com10, Monarch, C5, C6, DL bac LCT de 2 000 feuilles facultatif et bac LCT sur le côté de 1 200 feuilles facultatif : fixe pour le format lettre (8,5 x 11 po) (216 x 279 mm), A4 Recto-verso : 3,55 x 5,83 po - 11,69 x 17 po (90 x 148 mm x 432 mm x 279 mm)</w:t>
            </w:r>
          </w:p>
        </w:tc>
        <w:tc>
          <w:tcPr>
            <w:tcW w:w="2767" w:type="dxa"/>
            <w:shd w:val="clear" w:color="auto" w:fill="auto"/>
            <w:vAlign w:val="center"/>
            <w:hideMark/>
          </w:tcPr>
          <w:p w14:paraId="336CC634"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6EFC8265"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27F62686" w14:textId="77777777" w:rsidTr="00CA147F">
        <w:trPr>
          <w:trHeight w:val="900"/>
        </w:trPr>
        <w:tc>
          <w:tcPr>
            <w:tcW w:w="3612" w:type="dxa"/>
            <w:shd w:val="clear" w:color="auto" w:fill="auto"/>
            <w:vAlign w:val="center"/>
            <w:hideMark/>
          </w:tcPr>
          <w:p w14:paraId="2B06A489"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lastRenderedPageBreak/>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Capacité de papier maximum : 4 700 feuilles (bacs standard 1 et 2 + bac LCT de 2 000 feuilles + bac LCT sur le côté de 1 500 feuilles + bac auxiliaire de 100 feuilles)</w:t>
            </w:r>
          </w:p>
        </w:tc>
        <w:tc>
          <w:tcPr>
            <w:tcW w:w="2767" w:type="dxa"/>
            <w:shd w:val="clear" w:color="auto" w:fill="auto"/>
            <w:vAlign w:val="center"/>
            <w:hideMark/>
          </w:tcPr>
          <w:p w14:paraId="38E2E50D"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7379EFEC"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4AADE258" w14:textId="77777777" w:rsidTr="00CA147F">
        <w:trPr>
          <w:trHeight w:val="1800"/>
        </w:trPr>
        <w:tc>
          <w:tcPr>
            <w:tcW w:w="3612" w:type="dxa"/>
            <w:shd w:val="clear" w:color="auto" w:fill="auto"/>
            <w:vAlign w:val="center"/>
            <w:hideMark/>
          </w:tcPr>
          <w:p w14:paraId="2930AAD6"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Types de papier compatibles : Toutes les sources : Papier ordinaire, recyclé, de couleur, en-tête, spécial 1-3, carte copie, Bond, préimprimé, couché ; Enveloppes : Les enveloppes Com10 et C5 peuvent être alimentées à partir du bac standard 2, du bac auxiliaire et unité de chargement de papier - auxiliaire seulement : Étiquettes, OHP</w:t>
            </w:r>
          </w:p>
        </w:tc>
        <w:tc>
          <w:tcPr>
            <w:tcW w:w="2767" w:type="dxa"/>
            <w:shd w:val="clear" w:color="auto" w:fill="auto"/>
            <w:vAlign w:val="center"/>
            <w:hideMark/>
          </w:tcPr>
          <w:p w14:paraId="4B16AA82"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3F98241A"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2229458A" w14:textId="77777777" w:rsidTr="00CA147F">
        <w:trPr>
          <w:trHeight w:val="300"/>
        </w:trPr>
        <w:tc>
          <w:tcPr>
            <w:tcW w:w="3612" w:type="dxa"/>
            <w:shd w:val="clear" w:color="auto" w:fill="auto"/>
            <w:vAlign w:val="center"/>
            <w:hideMark/>
          </w:tcPr>
          <w:p w14:paraId="0BD12F33"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Récupération du mode de veille : 7,3 secondes</w:t>
            </w:r>
          </w:p>
        </w:tc>
        <w:tc>
          <w:tcPr>
            <w:tcW w:w="2767" w:type="dxa"/>
            <w:shd w:val="clear" w:color="auto" w:fill="auto"/>
            <w:vAlign w:val="center"/>
            <w:hideMark/>
          </w:tcPr>
          <w:p w14:paraId="730C7A36"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40B95CC8"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02948212" w14:textId="77777777" w:rsidTr="00CA147F">
        <w:trPr>
          <w:trHeight w:val="600"/>
        </w:trPr>
        <w:tc>
          <w:tcPr>
            <w:tcW w:w="3612" w:type="dxa"/>
            <w:shd w:val="clear" w:color="auto" w:fill="auto"/>
            <w:vAlign w:val="center"/>
            <w:hideMark/>
          </w:tcPr>
          <w:p w14:paraId="245D93A7"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Capacité de papier standard : 2 bacs de 550 feuilles + bac auxiliaire de 100 feuilles (capacité totale de 1 200 feuilles)</w:t>
            </w:r>
          </w:p>
        </w:tc>
        <w:tc>
          <w:tcPr>
            <w:tcW w:w="2767" w:type="dxa"/>
            <w:shd w:val="clear" w:color="auto" w:fill="auto"/>
            <w:vAlign w:val="center"/>
            <w:hideMark/>
          </w:tcPr>
          <w:p w14:paraId="34F64350"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66811F23"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476C1397" w14:textId="77777777" w:rsidTr="00CA147F">
        <w:trPr>
          <w:trHeight w:val="300"/>
        </w:trPr>
        <w:tc>
          <w:tcPr>
            <w:tcW w:w="3612" w:type="dxa"/>
            <w:shd w:val="clear" w:color="auto" w:fill="auto"/>
            <w:vAlign w:val="center"/>
            <w:hideMark/>
          </w:tcPr>
          <w:p w14:paraId="164EA5CA"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Vitesse d'impression (NB) : 45 ppm</w:t>
            </w:r>
          </w:p>
        </w:tc>
        <w:tc>
          <w:tcPr>
            <w:tcW w:w="2767" w:type="dxa"/>
            <w:shd w:val="clear" w:color="auto" w:fill="auto"/>
            <w:vAlign w:val="center"/>
            <w:hideMark/>
          </w:tcPr>
          <w:p w14:paraId="623AE12B"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07DD149A"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7E1DC916" w14:textId="77777777" w:rsidTr="00CA147F">
        <w:trPr>
          <w:trHeight w:val="600"/>
        </w:trPr>
        <w:tc>
          <w:tcPr>
            <w:tcW w:w="3612" w:type="dxa"/>
            <w:shd w:val="clear" w:color="auto" w:fill="auto"/>
            <w:vAlign w:val="center"/>
            <w:hideMark/>
          </w:tcPr>
          <w:p w14:paraId="183851D0"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Vitesse d'impression recto-verso : Près de 100 % de productivité pour tous les formats de papier</w:t>
            </w:r>
          </w:p>
        </w:tc>
        <w:tc>
          <w:tcPr>
            <w:tcW w:w="2767" w:type="dxa"/>
            <w:shd w:val="clear" w:color="auto" w:fill="auto"/>
            <w:vAlign w:val="center"/>
            <w:hideMark/>
          </w:tcPr>
          <w:p w14:paraId="43A756C1"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05B7FAD1"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5D015533" w14:textId="77777777" w:rsidTr="00CA147F">
        <w:trPr>
          <w:trHeight w:val="1200"/>
        </w:trPr>
        <w:tc>
          <w:tcPr>
            <w:tcW w:w="3612" w:type="dxa"/>
            <w:shd w:val="clear" w:color="auto" w:fill="auto"/>
            <w:vAlign w:val="center"/>
            <w:hideMark/>
          </w:tcPr>
          <w:p w14:paraId="57B854CA"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Capacité de sortie : Standard : 500 feuilles, face dessous (8,5 x 11 po ou moins) ; 250 feuilles, face dessous (8,5 x 14 po ou plus) ; Maximum : jusqu'à 4 000 feuilles avec finisseur, unité Bridge et boîte aux lettres à 4 casiers</w:t>
            </w:r>
          </w:p>
        </w:tc>
        <w:tc>
          <w:tcPr>
            <w:tcW w:w="2767" w:type="dxa"/>
            <w:shd w:val="clear" w:color="auto" w:fill="auto"/>
            <w:vAlign w:val="center"/>
            <w:hideMark/>
          </w:tcPr>
          <w:p w14:paraId="5599B6B4"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0502F1C2"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162270F9" w14:textId="77777777" w:rsidTr="00CA147F">
        <w:trPr>
          <w:trHeight w:val="300"/>
        </w:trPr>
        <w:tc>
          <w:tcPr>
            <w:tcW w:w="3612" w:type="dxa"/>
            <w:shd w:val="clear" w:color="auto" w:fill="auto"/>
            <w:vAlign w:val="center"/>
            <w:hideMark/>
          </w:tcPr>
          <w:p w14:paraId="172E686F"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Volume mensuel max : 10 000</w:t>
            </w:r>
          </w:p>
        </w:tc>
        <w:tc>
          <w:tcPr>
            <w:tcW w:w="2767" w:type="dxa"/>
            <w:shd w:val="clear" w:color="auto" w:fill="auto"/>
            <w:vAlign w:val="center"/>
            <w:hideMark/>
          </w:tcPr>
          <w:p w14:paraId="6A693B2B"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620FE072"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4794BDD0" w14:textId="77777777" w:rsidTr="00CA147F">
        <w:trPr>
          <w:trHeight w:val="600"/>
        </w:trPr>
        <w:tc>
          <w:tcPr>
            <w:tcW w:w="3612" w:type="dxa"/>
            <w:shd w:val="clear" w:color="auto" w:fill="auto"/>
            <w:vAlign w:val="center"/>
            <w:hideMark/>
          </w:tcPr>
          <w:p w14:paraId="4254C817"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Temps de première sortie : Noir et blanc : 4,0 secondes ou moins, Couleur : 5,7 secondes ou moins</w:t>
            </w:r>
          </w:p>
        </w:tc>
        <w:tc>
          <w:tcPr>
            <w:tcW w:w="2767" w:type="dxa"/>
            <w:shd w:val="clear" w:color="auto" w:fill="auto"/>
            <w:vAlign w:val="center"/>
            <w:hideMark/>
          </w:tcPr>
          <w:p w14:paraId="498CE6B5"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3D7B8B1D"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0C626554" w14:textId="77777777" w:rsidTr="00CA147F">
        <w:trPr>
          <w:trHeight w:val="600"/>
        </w:trPr>
        <w:tc>
          <w:tcPr>
            <w:tcW w:w="3612" w:type="dxa"/>
            <w:shd w:val="clear" w:color="auto" w:fill="auto"/>
            <w:vAlign w:val="center"/>
            <w:hideMark/>
          </w:tcPr>
          <w:p w14:paraId="3042AC14"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Consommation d'énergie : En fonction : 1 584 W ou moins, Mode Veille : 0,7W</w:t>
            </w:r>
          </w:p>
        </w:tc>
        <w:tc>
          <w:tcPr>
            <w:tcW w:w="2767" w:type="dxa"/>
            <w:shd w:val="clear" w:color="auto" w:fill="auto"/>
            <w:vAlign w:val="center"/>
            <w:hideMark/>
          </w:tcPr>
          <w:p w14:paraId="08D05B1A"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3C43B423"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7ED45463" w14:textId="77777777" w:rsidTr="00CA147F">
        <w:trPr>
          <w:trHeight w:val="300"/>
        </w:trPr>
        <w:tc>
          <w:tcPr>
            <w:tcW w:w="3612" w:type="dxa"/>
            <w:shd w:val="clear" w:color="auto" w:fill="auto"/>
            <w:vAlign w:val="center"/>
            <w:hideMark/>
          </w:tcPr>
          <w:p w14:paraId="35D60D5A"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Recto-verso : Automatique (standard)</w:t>
            </w:r>
          </w:p>
        </w:tc>
        <w:tc>
          <w:tcPr>
            <w:tcW w:w="2767" w:type="dxa"/>
            <w:shd w:val="clear" w:color="auto" w:fill="auto"/>
            <w:vAlign w:val="center"/>
            <w:hideMark/>
          </w:tcPr>
          <w:p w14:paraId="6FCAF442"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58097B84"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39C126EC" w14:textId="77777777" w:rsidTr="00CA147F">
        <w:trPr>
          <w:trHeight w:val="300"/>
        </w:trPr>
        <w:tc>
          <w:tcPr>
            <w:tcW w:w="3612" w:type="dxa"/>
            <w:shd w:val="clear" w:color="auto" w:fill="auto"/>
            <w:vAlign w:val="center"/>
            <w:hideMark/>
          </w:tcPr>
          <w:p w14:paraId="32B64736"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Résolution d'impression : Jusqu'à 1 200 x 1 200 ppp</w:t>
            </w:r>
          </w:p>
        </w:tc>
        <w:tc>
          <w:tcPr>
            <w:tcW w:w="2767" w:type="dxa"/>
            <w:shd w:val="clear" w:color="auto" w:fill="auto"/>
            <w:vAlign w:val="center"/>
            <w:hideMark/>
          </w:tcPr>
          <w:p w14:paraId="15D6B62A"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69173109"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08E472DA" w14:textId="77777777" w:rsidTr="00CA147F">
        <w:trPr>
          <w:trHeight w:val="300"/>
        </w:trPr>
        <w:tc>
          <w:tcPr>
            <w:tcW w:w="3612" w:type="dxa"/>
            <w:shd w:val="clear" w:color="auto" w:fill="auto"/>
            <w:vAlign w:val="center"/>
            <w:hideMark/>
          </w:tcPr>
          <w:p w14:paraId="41FF00DA"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 xml:space="preserve">Vitesse d'impression (couleur) : 45 ppm </w:t>
            </w:r>
          </w:p>
        </w:tc>
        <w:tc>
          <w:tcPr>
            <w:tcW w:w="2767" w:type="dxa"/>
            <w:shd w:val="clear" w:color="auto" w:fill="auto"/>
            <w:vAlign w:val="center"/>
            <w:hideMark/>
          </w:tcPr>
          <w:p w14:paraId="6ED09238"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5286652E"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5F7A200C" w14:textId="77777777" w:rsidTr="00CA147F">
        <w:trPr>
          <w:trHeight w:val="300"/>
        </w:trPr>
        <w:tc>
          <w:tcPr>
            <w:tcW w:w="3612" w:type="dxa"/>
            <w:shd w:val="clear" w:color="auto" w:fill="auto"/>
            <w:vAlign w:val="center"/>
            <w:hideMark/>
          </w:tcPr>
          <w:p w14:paraId="3F16C034" w14:textId="77777777"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Finisseur de finition de livret de 1000 feuilles</w:t>
            </w:r>
          </w:p>
        </w:tc>
        <w:tc>
          <w:tcPr>
            <w:tcW w:w="2767" w:type="dxa"/>
            <w:shd w:val="clear" w:color="auto" w:fill="auto"/>
            <w:vAlign w:val="center"/>
            <w:hideMark/>
          </w:tcPr>
          <w:p w14:paraId="66D86EC5"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181E5A47"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4ED34313" w14:textId="77777777" w:rsidTr="00CA147F">
        <w:trPr>
          <w:trHeight w:val="600"/>
        </w:trPr>
        <w:tc>
          <w:tcPr>
            <w:tcW w:w="3612" w:type="dxa"/>
            <w:shd w:val="clear" w:color="auto" w:fill="auto"/>
            <w:vAlign w:val="center"/>
            <w:hideMark/>
          </w:tcPr>
          <w:p w14:paraId="6B2C466C" w14:textId="0FF261FC" w:rsidR="006846BE" w:rsidRPr="006846BE" w:rsidRDefault="006846BE" w:rsidP="006846BE">
            <w:pPr>
              <w:spacing w:after="0" w:line="240" w:lineRule="auto"/>
              <w:jc w:val="both"/>
              <w:rPr>
                <w:rFonts w:ascii="Symbol" w:eastAsia="Times New Roman" w:hAnsi="Symbol" w:cs="Calibri"/>
                <w:color w:val="auto"/>
                <w:sz w:val="22"/>
                <w:lang w:val="fr-FR" w:eastAsia="fr-FR"/>
              </w:rPr>
            </w:pPr>
            <w:r w:rsidRPr="006846BE">
              <w:rPr>
                <w:rFonts w:ascii="Symbol" w:eastAsia="Times New Roman" w:hAnsi="Symbol" w:cs="Calibri"/>
                <w:color w:val="auto"/>
                <w:sz w:val="22"/>
                <w:lang w:eastAsia="fr-FR"/>
              </w:rPr>
              <w:t>·</w:t>
            </w:r>
            <w:r w:rsidRPr="006846BE">
              <w:rPr>
                <w:rFonts w:ascii="Times New Roman" w:eastAsia="Times New Roman" w:hAnsi="Times New Roman"/>
                <w:color w:val="auto"/>
                <w:sz w:val="14"/>
                <w:szCs w:val="14"/>
                <w:lang w:eastAsia="fr-FR"/>
              </w:rPr>
              <w:t xml:space="preserve">         </w:t>
            </w:r>
            <w:r w:rsidRPr="006846BE">
              <w:rPr>
                <w:rFonts w:ascii="Calibri" w:eastAsia="Times New Roman" w:hAnsi="Calibri" w:cs="Calibri"/>
                <w:color w:val="auto"/>
                <w:sz w:val="22"/>
                <w:lang w:eastAsia="fr-FR"/>
              </w:rPr>
              <w:t>Unité de chargement de papier : Fournit 1100 feuilles supplémentaires.</w:t>
            </w:r>
          </w:p>
        </w:tc>
        <w:tc>
          <w:tcPr>
            <w:tcW w:w="2767" w:type="dxa"/>
            <w:shd w:val="clear" w:color="auto" w:fill="auto"/>
            <w:vAlign w:val="center"/>
            <w:hideMark/>
          </w:tcPr>
          <w:p w14:paraId="1C9683D0"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554B8FAA"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3C50F644" w14:textId="77777777" w:rsidTr="00CA147F">
        <w:trPr>
          <w:trHeight w:val="300"/>
        </w:trPr>
        <w:tc>
          <w:tcPr>
            <w:tcW w:w="3612" w:type="dxa"/>
            <w:shd w:val="clear" w:color="auto" w:fill="auto"/>
            <w:vAlign w:val="center"/>
            <w:hideMark/>
          </w:tcPr>
          <w:p w14:paraId="19C11356" w14:textId="627B7A1E" w:rsidR="006846BE" w:rsidRPr="006846BE" w:rsidRDefault="006846BE" w:rsidP="006846BE">
            <w:pPr>
              <w:spacing w:after="0" w:line="240" w:lineRule="auto"/>
              <w:jc w:val="both"/>
              <w:rPr>
                <w:rFonts w:ascii="Calibri" w:eastAsia="Times New Roman" w:hAnsi="Calibri" w:cs="Calibri"/>
                <w:b/>
                <w:bCs/>
                <w:color w:val="auto"/>
                <w:sz w:val="22"/>
                <w:u w:val="single"/>
                <w:lang w:val="fr-FR" w:eastAsia="fr-FR"/>
              </w:rPr>
            </w:pPr>
            <w:r w:rsidRPr="006846BE">
              <w:rPr>
                <w:rFonts w:ascii="Calibri" w:eastAsia="Times New Roman" w:hAnsi="Calibri" w:cs="Calibri"/>
                <w:b/>
                <w:bCs/>
                <w:color w:val="auto"/>
                <w:sz w:val="22"/>
                <w:u w:val="single"/>
                <w:lang w:eastAsia="fr-FR"/>
              </w:rPr>
              <w:t>Logiciel</w:t>
            </w:r>
            <w:r w:rsidR="00CA147F">
              <w:rPr>
                <w:rFonts w:ascii="Calibri" w:eastAsia="Times New Roman" w:hAnsi="Calibri" w:cs="Calibri"/>
                <w:b/>
                <w:bCs/>
                <w:color w:val="auto"/>
                <w:sz w:val="22"/>
                <w:u w:val="single"/>
                <w:lang w:eastAsia="fr-FR"/>
              </w:rPr>
              <w:t xml:space="preserve"> </w:t>
            </w:r>
            <w:r w:rsidRPr="006846BE">
              <w:rPr>
                <w:rFonts w:ascii="Calibri" w:eastAsia="Times New Roman" w:hAnsi="Calibri" w:cs="Calibri"/>
                <w:b/>
                <w:bCs/>
                <w:color w:val="auto"/>
                <w:sz w:val="22"/>
                <w:u w:val="single"/>
                <w:lang w:eastAsia="fr-FR"/>
              </w:rPr>
              <w:t>d’administration/gestion d’impression</w:t>
            </w:r>
          </w:p>
        </w:tc>
        <w:tc>
          <w:tcPr>
            <w:tcW w:w="2767" w:type="dxa"/>
            <w:shd w:val="clear" w:color="auto" w:fill="auto"/>
            <w:vAlign w:val="center"/>
            <w:hideMark/>
          </w:tcPr>
          <w:p w14:paraId="1F0F7F25"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308D6B0F"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5D9E1226" w14:textId="77777777" w:rsidTr="00CA147F">
        <w:trPr>
          <w:trHeight w:val="600"/>
        </w:trPr>
        <w:tc>
          <w:tcPr>
            <w:tcW w:w="3612" w:type="dxa"/>
            <w:shd w:val="clear" w:color="auto" w:fill="auto"/>
            <w:vAlign w:val="center"/>
            <w:hideMark/>
          </w:tcPr>
          <w:p w14:paraId="0904640D" w14:textId="77777777" w:rsidR="006846BE" w:rsidRPr="006846BE" w:rsidRDefault="006846BE" w:rsidP="006846BE">
            <w:pPr>
              <w:spacing w:after="0" w:line="240" w:lineRule="auto"/>
              <w:rPr>
                <w:rFonts w:ascii="Calibri" w:eastAsia="Times New Roman" w:hAnsi="Calibri" w:cs="Calibri"/>
                <w:color w:val="000000"/>
                <w:sz w:val="22"/>
                <w:lang w:val="fr-FR" w:eastAsia="fr-FR"/>
              </w:rPr>
            </w:pPr>
            <w:r w:rsidRPr="006846BE">
              <w:rPr>
                <w:rFonts w:ascii="Calibri" w:eastAsia="Times New Roman" w:hAnsi="Calibri" w:cs="Calibri"/>
                <w:color w:val="000000"/>
                <w:sz w:val="22"/>
                <w:lang w:eastAsia="fr-FR"/>
              </w:rPr>
              <w:lastRenderedPageBreak/>
              <w:t>Le logiciel proposé devra avoir au minimum les fonctionnalités suivantes :</w:t>
            </w:r>
          </w:p>
        </w:tc>
        <w:tc>
          <w:tcPr>
            <w:tcW w:w="2767" w:type="dxa"/>
            <w:shd w:val="clear" w:color="auto" w:fill="auto"/>
            <w:vAlign w:val="center"/>
            <w:hideMark/>
          </w:tcPr>
          <w:p w14:paraId="087EF5EE"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09AD6F93"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64631E6C" w14:textId="77777777" w:rsidTr="00CA147F">
        <w:trPr>
          <w:trHeight w:val="900"/>
        </w:trPr>
        <w:tc>
          <w:tcPr>
            <w:tcW w:w="3612" w:type="dxa"/>
            <w:shd w:val="clear" w:color="auto" w:fill="auto"/>
            <w:vAlign w:val="center"/>
            <w:hideMark/>
          </w:tcPr>
          <w:p w14:paraId="142B1B0B" w14:textId="77777777" w:rsidR="006846BE" w:rsidRPr="006846BE" w:rsidRDefault="006846BE" w:rsidP="006846BE">
            <w:pPr>
              <w:spacing w:after="0" w:line="240" w:lineRule="auto"/>
              <w:jc w:val="both"/>
              <w:rPr>
                <w:rFonts w:ascii="Symbol" w:eastAsia="Times New Roman" w:hAnsi="Symbol" w:cs="Calibri"/>
                <w:color w:val="000000"/>
                <w:sz w:val="22"/>
                <w:lang w:val="fr-FR" w:eastAsia="fr-FR"/>
              </w:rPr>
            </w:pPr>
            <w:r w:rsidRPr="006846BE">
              <w:rPr>
                <w:rFonts w:ascii="Symbol" w:eastAsia="Times New Roman" w:hAnsi="Symbol" w:cs="Calibri"/>
                <w:color w:val="000000"/>
                <w:sz w:val="22"/>
                <w:lang w:eastAsia="fr-FR"/>
              </w:rPr>
              <w:t>·</w:t>
            </w:r>
            <w:r w:rsidRPr="006846BE">
              <w:rPr>
                <w:rFonts w:ascii="Times New Roman" w:eastAsia="Times New Roman" w:hAnsi="Times New Roman"/>
                <w:color w:val="000000"/>
                <w:sz w:val="14"/>
                <w:szCs w:val="14"/>
                <w:lang w:eastAsia="fr-FR"/>
              </w:rPr>
              <w:t xml:space="preserve">         </w:t>
            </w:r>
            <w:r w:rsidRPr="006846BE">
              <w:rPr>
                <w:rFonts w:ascii="Calibri" w:eastAsia="Times New Roman" w:hAnsi="Calibri" w:cs="Calibri"/>
                <w:b/>
                <w:bCs/>
                <w:color w:val="000000"/>
                <w:sz w:val="22"/>
                <w:lang w:eastAsia="fr-FR"/>
              </w:rPr>
              <w:t>Visibilité sur l’impression</w:t>
            </w:r>
            <w:r w:rsidRPr="006846BE">
              <w:rPr>
                <w:rFonts w:ascii="Calibri" w:eastAsia="Times New Roman" w:hAnsi="Calibri" w:cs="Calibri"/>
                <w:color w:val="000000"/>
                <w:sz w:val="22"/>
                <w:lang w:eastAsia="fr-FR"/>
              </w:rPr>
              <w:t xml:space="preserve"> : des widgets sont disponibles directement sur les postes utilisateurs pour leur permettre de suivre leur consommation.</w:t>
            </w:r>
          </w:p>
        </w:tc>
        <w:tc>
          <w:tcPr>
            <w:tcW w:w="2767" w:type="dxa"/>
            <w:shd w:val="clear" w:color="auto" w:fill="auto"/>
            <w:vAlign w:val="center"/>
            <w:hideMark/>
          </w:tcPr>
          <w:p w14:paraId="54B9234D"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5D8C248D"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290F8168" w14:textId="77777777" w:rsidTr="00CA147F">
        <w:trPr>
          <w:trHeight w:val="2100"/>
        </w:trPr>
        <w:tc>
          <w:tcPr>
            <w:tcW w:w="3612" w:type="dxa"/>
            <w:shd w:val="clear" w:color="auto" w:fill="auto"/>
            <w:vAlign w:val="center"/>
            <w:hideMark/>
          </w:tcPr>
          <w:p w14:paraId="4992EFF9" w14:textId="77777777" w:rsidR="006846BE" w:rsidRPr="006846BE" w:rsidRDefault="006846BE" w:rsidP="006846BE">
            <w:pPr>
              <w:spacing w:after="0" w:line="240" w:lineRule="auto"/>
              <w:jc w:val="both"/>
              <w:rPr>
                <w:rFonts w:ascii="Symbol" w:eastAsia="Times New Roman" w:hAnsi="Symbol" w:cs="Calibri"/>
                <w:color w:val="000000"/>
                <w:sz w:val="22"/>
                <w:lang w:val="fr-FR" w:eastAsia="fr-FR"/>
              </w:rPr>
            </w:pPr>
            <w:r w:rsidRPr="006846BE">
              <w:rPr>
                <w:rFonts w:ascii="Symbol" w:eastAsia="Times New Roman" w:hAnsi="Symbol" w:cs="Calibri"/>
                <w:color w:val="000000"/>
                <w:sz w:val="22"/>
                <w:lang w:eastAsia="fr-FR"/>
              </w:rPr>
              <w:t>·</w:t>
            </w:r>
            <w:r w:rsidRPr="006846BE">
              <w:rPr>
                <w:rFonts w:ascii="Times New Roman" w:eastAsia="Times New Roman" w:hAnsi="Times New Roman"/>
                <w:color w:val="000000"/>
                <w:sz w:val="14"/>
                <w:szCs w:val="14"/>
                <w:lang w:eastAsia="fr-FR"/>
              </w:rPr>
              <w:t xml:space="preserve">         </w:t>
            </w:r>
            <w:r w:rsidRPr="006846BE">
              <w:rPr>
                <w:rFonts w:ascii="Calibri" w:eastAsia="Times New Roman" w:hAnsi="Calibri" w:cs="Calibri"/>
                <w:b/>
                <w:bCs/>
                <w:color w:val="000000"/>
                <w:sz w:val="22"/>
                <w:lang w:eastAsia="fr-FR"/>
              </w:rPr>
              <w:t>Politique d’impression</w:t>
            </w:r>
            <w:r w:rsidRPr="006846BE">
              <w:rPr>
                <w:rFonts w:ascii="Calibri" w:eastAsia="Times New Roman" w:hAnsi="Calibri" w:cs="Calibri"/>
                <w:color w:val="000000"/>
                <w:sz w:val="22"/>
                <w:lang w:eastAsia="fr-FR"/>
              </w:rPr>
              <w:t xml:space="preserve"> :  Capacité à définir une politique d’impression claire comme par exemple : encourager l’impression recto-verso, décourager ou désactiver l’impression en couleur par groupe d’utilisateurs, définir les actions selon la catégorie de la tâche, l’utilisateur/le groupe, le moment de la journée, le type / les caractéristiques de l’appareil etc. </w:t>
            </w:r>
          </w:p>
        </w:tc>
        <w:tc>
          <w:tcPr>
            <w:tcW w:w="2767" w:type="dxa"/>
            <w:shd w:val="clear" w:color="auto" w:fill="auto"/>
            <w:vAlign w:val="center"/>
            <w:hideMark/>
          </w:tcPr>
          <w:p w14:paraId="250CFC06"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7E2D407A"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5400C20A" w14:textId="77777777" w:rsidTr="00CA147F">
        <w:trPr>
          <w:trHeight w:val="1800"/>
        </w:trPr>
        <w:tc>
          <w:tcPr>
            <w:tcW w:w="3612" w:type="dxa"/>
            <w:shd w:val="clear" w:color="auto" w:fill="auto"/>
            <w:vAlign w:val="center"/>
            <w:hideMark/>
          </w:tcPr>
          <w:p w14:paraId="52E43AA3" w14:textId="77777777" w:rsidR="006846BE" w:rsidRPr="006846BE" w:rsidRDefault="006846BE" w:rsidP="006846BE">
            <w:pPr>
              <w:spacing w:after="0" w:line="240" w:lineRule="auto"/>
              <w:jc w:val="both"/>
              <w:rPr>
                <w:rFonts w:ascii="Symbol" w:eastAsia="Times New Roman" w:hAnsi="Symbol" w:cs="Calibri"/>
                <w:color w:val="000000"/>
                <w:sz w:val="22"/>
                <w:lang w:val="fr-FR" w:eastAsia="fr-FR"/>
              </w:rPr>
            </w:pPr>
            <w:r w:rsidRPr="006846BE">
              <w:rPr>
                <w:rFonts w:ascii="Symbol" w:eastAsia="Times New Roman" w:hAnsi="Symbol" w:cs="Calibri"/>
                <w:color w:val="000000"/>
                <w:sz w:val="22"/>
                <w:lang w:eastAsia="fr-FR"/>
              </w:rPr>
              <w:t>·</w:t>
            </w:r>
            <w:r w:rsidRPr="006846BE">
              <w:rPr>
                <w:rFonts w:ascii="Times New Roman" w:eastAsia="Times New Roman" w:hAnsi="Times New Roman"/>
                <w:color w:val="000000"/>
                <w:sz w:val="14"/>
                <w:szCs w:val="14"/>
                <w:lang w:eastAsia="fr-FR"/>
              </w:rPr>
              <w:t xml:space="preserve">         </w:t>
            </w:r>
            <w:r w:rsidRPr="006846BE">
              <w:rPr>
                <w:rFonts w:ascii="Calibri" w:eastAsia="Times New Roman" w:hAnsi="Calibri" w:cs="Calibri"/>
                <w:b/>
                <w:bCs/>
                <w:color w:val="000000"/>
                <w:sz w:val="22"/>
                <w:lang w:eastAsia="fr-FR"/>
              </w:rPr>
              <w:t>Administration</w:t>
            </w:r>
            <w:r w:rsidRPr="006846BE">
              <w:rPr>
                <w:rFonts w:ascii="Calibri" w:eastAsia="Times New Roman" w:hAnsi="Calibri" w:cs="Calibri"/>
                <w:color w:val="000000"/>
                <w:sz w:val="22"/>
                <w:lang w:eastAsia="fr-FR"/>
              </w:rPr>
              <w:t xml:space="preserve"> : Les administrateurs de système disposent d’un accès libre aux fonctions de gestion et de configuration par le biais d’une interface Web conviviale. Peuvent voir instantanément qui imprime, ce qu’ils impriment, quand ils impriment, sur quel équipement et à quel coût.</w:t>
            </w:r>
          </w:p>
        </w:tc>
        <w:tc>
          <w:tcPr>
            <w:tcW w:w="2767" w:type="dxa"/>
            <w:shd w:val="clear" w:color="auto" w:fill="auto"/>
            <w:vAlign w:val="center"/>
            <w:hideMark/>
          </w:tcPr>
          <w:p w14:paraId="18AA6079"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5B43D2F4"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021D69E8" w14:textId="77777777" w:rsidTr="00CA147F">
        <w:trPr>
          <w:trHeight w:val="1500"/>
        </w:trPr>
        <w:tc>
          <w:tcPr>
            <w:tcW w:w="3612" w:type="dxa"/>
            <w:shd w:val="clear" w:color="auto" w:fill="auto"/>
            <w:vAlign w:val="center"/>
            <w:hideMark/>
          </w:tcPr>
          <w:p w14:paraId="3C20ECF3" w14:textId="77777777" w:rsidR="006846BE" w:rsidRPr="006846BE" w:rsidRDefault="006846BE" w:rsidP="006846BE">
            <w:pPr>
              <w:spacing w:after="0" w:line="240" w:lineRule="auto"/>
              <w:jc w:val="both"/>
              <w:rPr>
                <w:rFonts w:ascii="Symbol" w:eastAsia="Times New Roman" w:hAnsi="Symbol" w:cs="Calibri"/>
                <w:color w:val="000000"/>
                <w:sz w:val="22"/>
                <w:lang w:val="fr-FR" w:eastAsia="fr-FR"/>
              </w:rPr>
            </w:pPr>
            <w:r w:rsidRPr="006846BE">
              <w:rPr>
                <w:rFonts w:ascii="Symbol" w:eastAsia="Times New Roman" w:hAnsi="Symbol" w:cs="Calibri"/>
                <w:color w:val="000000"/>
                <w:sz w:val="22"/>
                <w:lang w:eastAsia="fr-FR"/>
              </w:rPr>
              <w:t>·</w:t>
            </w:r>
            <w:r w:rsidRPr="006846BE">
              <w:rPr>
                <w:rFonts w:ascii="Times New Roman" w:eastAsia="Times New Roman" w:hAnsi="Times New Roman"/>
                <w:color w:val="000000"/>
                <w:sz w:val="14"/>
                <w:szCs w:val="14"/>
                <w:lang w:eastAsia="fr-FR"/>
              </w:rPr>
              <w:t xml:space="preserve">         </w:t>
            </w:r>
            <w:r w:rsidRPr="006846BE">
              <w:rPr>
                <w:rFonts w:ascii="Calibri" w:eastAsia="Times New Roman" w:hAnsi="Calibri" w:cs="Calibri"/>
                <w:b/>
                <w:bCs/>
                <w:color w:val="000000"/>
                <w:sz w:val="22"/>
                <w:lang w:eastAsia="fr-FR"/>
              </w:rPr>
              <w:t>Sécurité</w:t>
            </w:r>
            <w:r w:rsidRPr="006846BE">
              <w:rPr>
                <w:rFonts w:ascii="Calibri" w:eastAsia="Times New Roman" w:hAnsi="Calibri" w:cs="Calibri"/>
                <w:color w:val="000000"/>
                <w:sz w:val="22"/>
                <w:lang w:eastAsia="fr-FR"/>
              </w:rPr>
              <w:t xml:space="preserve"> : Permettre aux utilisateurs d’imprimer depuis une file d’attente virtuelle globale. Les tâches sont suspendues et imprimées uniquement lorsque l’utilisateur s’identifie (mot de passe ou code pin) sur n’importe quel périphérique compatible.</w:t>
            </w:r>
          </w:p>
        </w:tc>
        <w:tc>
          <w:tcPr>
            <w:tcW w:w="2767" w:type="dxa"/>
            <w:shd w:val="clear" w:color="auto" w:fill="auto"/>
            <w:vAlign w:val="center"/>
            <w:hideMark/>
          </w:tcPr>
          <w:p w14:paraId="562EEEA8"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61868EB4"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3BA7FF7C" w14:textId="77777777" w:rsidTr="00CA147F">
        <w:trPr>
          <w:trHeight w:val="900"/>
        </w:trPr>
        <w:tc>
          <w:tcPr>
            <w:tcW w:w="3612" w:type="dxa"/>
            <w:shd w:val="clear" w:color="auto" w:fill="auto"/>
            <w:vAlign w:val="center"/>
            <w:hideMark/>
          </w:tcPr>
          <w:p w14:paraId="3D74ACF1" w14:textId="77777777" w:rsidR="006846BE" w:rsidRPr="006846BE" w:rsidRDefault="006846BE" w:rsidP="006846BE">
            <w:pPr>
              <w:spacing w:after="0" w:line="240" w:lineRule="auto"/>
              <w:jc w:val="both"/>
              <w:rPr>
                <w:rFonts w:ascii="Symbol" w:eastAsia="Times New Roman" w:hAnsi="Symbol" w:cs="Calibri"/>
                <w:color w:val="000000"/>
                <w:sz w:val="22"/>
                <w:lang w:val="fr-FR" w:eastAsia="fr-FR"/>
              </w:rPr>
            </w:pPr>
            <w:r w:rsidRPr="006846BE">
              <w:rPr>
                <w:rFonts w:ascii="Symbol" w:eastAsia="Times New Roman" w:hAnsi="Symbol" w:cs="Calibri"/>
                <w:color w:val="000000"/>
                <w:sz w:val="22"/>
                <w:lang w:eastAsia="fr-FR"/>
              </w:rPr>
              <w:t>·</w:t>
            </w:r>
            <w:r w:rsidRPr="006846BE">
              <w:rPr>
                <w:rFonts w:ascii="Times New Roman" w:eastAsia="Times New Roman" w:hAnsi="Times New Roman"/>
                <w:color w:val="000000"/>
                <w:sz w:val="14"/>
                <w:szCs w:val="14"/>
                <w:lang w:eastAsia="fr-FR"/>
              </w:rPr>
              <w:t xml:space="preserve">         </w:t>
            </w:r>
            <w:r w:rsidRPr="006846BE">
              <w:rPr>
                <w:rFonts w:ascii="Calibri" w:eastAsia="Times New Roman" w:hAnsi="Calibri" w:cs="Calibri"/>
                <w:b/>
                <w:bCs/>
                <w:color w:val="000000"/>
                <w:sz w:val="22"/>
                <w:lang w:eastAsia="fr-FR"/>
              </w:rPr>
              <w:t xml:space="preserve">Reporting </w:t>
            </w:r>
            <w:r w:rsidRPr="006846BE">
              <w:rPr>
                <w:rFonts w:ascii="Calibri" w:eastAsia="Times New Roman" w:hAnsi="Calibri" w:cs="Calibri"/>
                <w:color w:val="000000"/>
                <w:sz w:val="22"/>
                <w:lang w:eastAsia="fr-FR"/>
              </w:rPr>
              <w:t xml:space="preserve">: Rapports exploitables permettant d’obtenir les informations et des statistiques détaillées sur les copies, une période donnée ou encore les utilisateurs etc. </w:t>
            </w:r>
          </w:p>
        </w:tc>
        <w:tc>
          <w:tcPr>
            <w:tcW w:w="2767" w:type="dxa"/>
            <w:shd w:val="clear" w:color="auto" w:fill="auto"/>
            <w:vAlign w:val="center"/>
            <w:hideMark/>
          </w:tcPr>
          <w:p w14:paraId="401B7437"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78464A94"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7F095B30" w14:textId="77777777" w:rsidTr="00CA147F">
        <w:trPr>
          <w:trHeight w:val="1500"/>
        </w:trPr>
        <w:tc>
          <w:tcPr>
            <w:tcW w:w="3612" w:type="dxa"/>
            <w:shd w:val="clear" w:color="auto" w:fill="auto"/>
            <w:vAlign w:val="center"/>
            <w:hideMark/>
          </w:tcPr>
          <w:p w14:paraId="37010B4B" w14:textId="77777777" w:rsidR="006846BE" w:rsidRPr="006846BE" w:rsidRDefault="006846BE" w:rsidP="006846BE">
            <w:pPr>
              <w:spacing w:after="0" w:line="240" w:lineRule="auto"/>
              <w:jc w:val="both"/>
              <w:rPr>
                <w:rFonts w:ascii="Symbol" w:eastAsia="Times New Roman" w:hAnsi="Symbol" w:cs="Calibri"/>
                <w:color w:val="000000"/>
                <w:sz w:val="22"/>
                <w:lang w:val="fr-FR" w:eastAsia="fr-FR"/>
              </w:rPr>
            </w:pPr>
            <w:r w:rsidRPr="006846BE">
              <w:rPr>
                <w:rFonts w:ascii="Symbol" w:eastAsia="Times New Roman" w:hAnsi="Symbol" w:cs="Calibri"/>
                <w:color w:val="000000"/>
                <w:sz w:val="22"/>
                <w:lang w:eastAsia="fr-FR"/>
              </w:rPr>
              <w:t>·</w:t>
            </w:r>
            <w:r w:rsidRPr="006846BE">
              <w:rPr>
                <w:rFonts w:ascii="Times New Roman" w:eastAsia="Times New Roman" w:hAnsi="Times New Roman"/>
                <w:color w:val="000000"/>
                <w:sz w:val="14"/>
                <w:szCs w:val="14"/>
                <w:lang w:eastAsia="fr-FR"/>
              </w:rPr>
              <w:t xml:space="preserve">         </w:t>
            </w:r>
            <w:r w:rsidRPr="006846BE">
              <w:rPr>
                <w:rFonts w:ascii="Calibri" w:eastAsia="Times New Roman" w:hAnsi="Calibri" w:cs="Calibri"/>
                <w:b/>
                <w:bCs/>
                <w:color w:val="000000"/>
                <w:sz w:val="22"/>
                <w:lang w:eastAsia="fr-FR"/>
              </w:rPr>
              <w:t>Evolutivité</w:t>
            </w:r>
            <w:r w:rsidRPr="006846BE">
              <w:rPr>
                <w:rFonts w:ascii="Calibri" w:eastAsia="Times New Roman" w:hAnsi="Calibri" w:cs="Calibri"/>
                <w:color w:val="000000"/>
                <w:sz w:val="22"/>
                <w:lang w:eastAsia="fr-FR"/>
              </w:rPr>
              <w:t xml:space="preserve"> : Possibilité d’imprimer à partir des plateformes mobiles (BYOD), numérisation intégrée et OCR, automatiser les tâches fastidieuses de configuration des files d’impression et de déploiement des pilotes d’impression pour les utilisateurs nomades...</w:t>
            </w:r>
          </w:p>
        </w:tc>
        <w:tc>
          <w:tcPr>
            <w:tcW w:w="2767" w:type="dxa"/>
            <w:shd w:val="clear" w:color="auto" w:fill="auto"/>
            <w:vAlign w:val="center"/>
            <w:hideMark/>
          </w:tcPr>
          <w:p w14:paraId="3E1B0E85"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2F08C8BA"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r w:rsidR="006846BE" w:rsidRPr="006846BE" w14:paraId="1EEEAAD6" w14:textId="77777777" w:rsidTr="00CA147F">
        <w:trPr>
          <w:trHeight w:val="600"/>
        </w:trPr>
        <w:tc>
          <w:tcPr>
            <w:tcW w:w="3612" w:type="dxa"/>
            <w:shd w:val="clear" w:color="auto" w:fill="auto"/>
            <w:vAlign w:val="center"/>
            <w:hideMark/>
          </w:tcPr>
          <w:p w14:paraId="24FC358D" w14:textId="77777777" w:rsidR="006846BE" w:rsidRPr="006846BE" w:rsidRDefault="006846BE" w:rsidP="006846BE">
            <w:pPr>
              <w:spacing w:after="0" w:line="240" w:lineRule="auto"/>
              <w:jc w:val="both"/>
              <w:rPr>
                <w:rFonts w:ascii="Symbol" w:eastAsia="Times New Roman" w:hAnsi="Symbol" w:cs="Calibri"/>
                <w:color w:val="000000"/>
                <w:sz w:val="22"/>
                <w:lang w:val="fr-FR" w:eastAsia="fr-FR"/>
              </w:rPr>
            </w:pPr>
            <w:r w:rsidRPr="006846BE">
              <w:rPr>
                <w:rFonts w:ascii="Symbol" w:eastAsia="Times New Roman" w:hAnsi="Symbol" w:cs="Calibri"/>
                <w:color w:val="000000"/>
                <w:sz w:val="22"/>
                <w:lang w:eastAsia="fr-FR"/>
              </w:rPr>
              <w:t>·</w:t>
            </w:r>
            <w:r w:rsidRPr="006846BE">
              <w:rPr>
                <w:rFonts w:ascii="Times New Roman" w:eastAsia="Times New Roman" w:hAnsi="Times New Roman"/>
                <w:color w:val="000000"/>
                <w:sz w:val="14"/>
                <w:szCs w:val="14"/>
                <w:lang w:eastAsia="fr-FR"/>
              </w:rPr>
              <w:t xml:space="preserve">         </w:t>
            </w:r>
            <w:r w:rsidRPr="006846BE">
              <w:rPr>
                <w:rFonts w:ascii="Calibri" w:eastAsia="Times New Roman" w:hAnsi="Calibri" w:cs="Calibri"/>
                <w:b/>
                <w:bCs/>
                <w:color w:val="000000"/>
                <w:sz w:val="22"/>
                <w:lang w:eastAsia="fr-FR"/>
              </w:rPr>
              <w:t>Coût :</w:t>
            </w:r>
            <w:r w:rsidRPr="006846BE">
              <w:rPr>
                <w:rFonts w:ascii="Calibri" w:eastAsia="Times New Roman" w:hAnsi="Calibri" w:cs="Calibri"/>
                <w:color w:val="000000"/>
                <w:sz w:val="22"/>
                <w:lang w:eastAsia="fr-FR"/>
              </w:rPr>
              <w:t xml:space="preserve"> Suivre les coûts par utilisateur, service, client ou comptes partagés.</w:t>
            </w:r>
          </w:p>
        </w:tc>
        <w:tc>
          <w:tcPr>
            <w:tcW w:w="2767" w:type="dxa"/>
            <w:shd w:val="clear" w:color="auto" w:fill="auto"/>
            <w:vAlign w:val="center"/>
            <w:hideMark/>
          </w:tcPr>
          <w:p w14:paraId="7A9F3876"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c>
          <w:tcPr>
            <w:tcW w:w="2836" w:type="dxa"/>
            <w:shd w:val="clear" w:color="auto" w:fill="auto"/>
            <w:vAlign w:val="center"/>
            <w:hideMark/>
          </w:tcPr>
          <w:p w14:paraId="494609B1" w14:textId="77777777" w:rsidR="006846BE" w:rsidRPr="006846BE" w:rsidRDefault="006846BE" w:rsidP="006846BE">
            <w:pPr>
              <w:spacing w:after="0" w:line="240" w:lineRule="auto"/>
              <w:rPr>
                <w:rFonts w:eastAsia="Times New Roman" w:cs="Calibri"/>
                <w:szCs w:val="21"/>
                <w:lang w:val="fr-FR" w:eastAsia="fr-FR"/>
              </w:rPr>
            </w:pPr>
            <w:r w:rsidRPr="006846BE">
              <w:rPr>
                <w:rFonts w:eastAsia="Times New Roman" w:cs="Calibri"/>
                <w:szCs w:val="21"/>
                <w:lang w:val="fr-FR" w:eastAsia="fr-FR"/>
              </w:rPr>
              <w:t> </w:t>
            </w:r>
          </w:p>
        </w:tc>
      </w:tr>
    </w:tbl>
    <w:p w14:paraId="3C51D08E" w14:textId="77777777" w:rsidR="006846BE" w:rsidRPr="006846BE" w:rsidRDefault="006846BE" w:rsidP="006846BE">
      <w:pPr>
        <w:rPr>
          <w:lang w:val="fr-FR"/>
        </w:rPr>
      </w:pPr>
    </w:p>
    <w:p w14:paraId="08B5F756" w14:textId="77777777" w:rsidR="00EF0BAB" w:rsidRPr="00C32464" w:rsidRDefault="00EF0BAB" w:rsidP="00EF0BA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7DE5DC8" w14:textId="77777777" w:rsidR="00EF0BAB" w:rsidRPr="00C32464" w:rsidRDefault="00EF0BAB" w:rsidP="00EF0BAB">
      <w:pPr>
        <w:pStyle w:val="Corpsdetexte"/>
        <w:spacing w:before="60" w:after="60"/>
        <w:rPr>
          <w:rFonts w:ascii="Georgia" w:eastAsia="Calibri" w:hAnsi="Georgia" w:cs="Times New Roman"/>
          <w:color w:val="585756"/>
          <w:szCs w:val="22"/>
          <w:lang w:val="fr-BE"/>
        </w:rPr>
      </w:pPr>
    </w:p>
    <w:p w14:paraId="30482B3F" w14:textId="1E0DBCE3" w:rsidR="00F4738A" w:rsidRDefault="00EF0BAB" w:rsidP="00764C3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bookmarkStart w:id="233" w:name="_Toc51592078"/>
      <w:bookmarkStart w:id="234" w:name="_Toc52268507"/>
      <w:bookmarkEnd w:id="230"/>
      <w:bookmarkEnd w:id="231"/>
    </w:p>
    <w:p w14:paraId="6C6934E4" w14:textId="77777777" w:rsidR="00764C3C" w:rsidRPr="00764C3C" w:rsidRDefault="00764C3C" w:rsidP="00764C3C">
      <w:pPr>
        <w:pStyle w:val="Corpsdetexte"/>
        <w:spacing w:before="60" w:after="60"/>
        <w:rPr>
          <w:rFonts w:ascii="Georgia" w:eastAsia="Calibri" w:hAnsi="Georgia" w:cs="Times New Roman"/>
          <w:color w:val="585756"/>
          <w:szCs w:val="22"/>
          <w:lang w:val="fr-BE"/>
        </w:rPr>
      </w:pPr>
    </w:p>
    <w:p w14:paraId="1B1EFF73" w14:textId="77777777" w:rsidR="00764C3C" w:rsidRDefault="00F4738A" w:rsidP="00F4738A">
      <w:pPr>
        <w:jc w:val="both"/>
        <w:rPr>
          <w:rFonts w:cs="Arial"/>
          <w:szCs w:val="21"/>
          <w:lang w:val="fr-FR"/>
        </w:rPr>
        <w:sectPr w:rsidR="00764C3C" w:rsidSect="00184F9E">
          <w:pgSz w:w="11906" w:h="16838"/>
          <w:pgMar w:top="1418" w:right="1531" w:bottom="1418" w:left="1871" w:header="709" w:footer="709" w:gutter="0"/>
          <w:pgNumType w:start="2"/>
          <w:cols w:space="708"/>
          <w:titlePg/>
          <w:docGrid w:linePitch="360"/>
        </w:sectPr>
      </w:pPr>
      <w:r w:rsidRPr="005C33A2">
        <w:rPr>
          <w:rFonts w:cs="Arial"/>
          <w:szCs w:val="21"/>
          <w:lang w:val="fr-FR"/>
        </w:rPr>
        <w:t>Le pouvoir adjudicateur se réserve le droit de recourir à la vérification des informations mentionnées dans le tableau ci-dessus.</w:t>
      </w:r>
    </w:p>
    <w:p w14:paraId="5C07A167" w14:textId="77777777" w:rsidR="00F4738A" w:rsidRPr="005C33A2" w:rsidRDefault="00F4738A" w:rsidP="00F4738A">
      <w:pPr>
        <w:jc w:val="both"/>
        <w:rPr>
          <w:rFonts w:cs="Arial"/>
          <w:szCs w:val="21"/>
          <w:lang w:val="fr-FR"/>
        </w:rPr>
      </w:pPr>
    </w:p>
    <w:p w14:paraId="2BC7E2F5" w14:textId="77777777" w:rsidR="00F4738A" w:rsidRPr="005C33A2" w:rsidRDefault="00F4738A" w:rsidP="00F4738A">
      <w:pPr>
        <w:pStyle w:val="Titre2"/>
      </w:pPr>
      <w:bookmarkStart w:id="235" w:name="_Toc131414907"/>
      <w:bookmarkStart w:id="236" w:name="_Toc131670451"/>
      <w:bookmarkStart w:id="237" w:name="_Toc133932606"/>
      <w:r w:rsidRPr="005C33A2">
        <w:t>Documents à remettre – liste exhaustive</w:t>
      </w:r>
      <w:bookmarkEnd w:id="235"/>
      <w:bookmarkEnd w:id="236"/>
      <w:bookmarkEnd w:id="237"/>
    </w:p>
    <w:p w14:paraId="2E5A921E" w14:textId="77777777" w:rsidR="00F4738A" w:rsidRPr="005C33A2" w:rsidRDefault="00F4738A" w:rsidP="00F4738A">
      <w:r w:rsidRPr="005C33A2">
        <w:t>Tous ces documents doivent être signés par la personne autorisée à signer l’offre de ce marché :</w:t>
      </w:r>
    </w:p>
    <w:p w14:paraId="63A45CD1" w14:textId="0FB70FAC" w:rsidR="00F4738A" w:rsidRPr="005C33A2" w:rsidRDefault="00F4738A" w:rsidP="006E227C">
      <w:pPr>
        <w:pStyle w:val="Paragraphedeliste"/>
        <w:numPr>
          <w:ilvl w:val="0"/>
          <w:numId w:val="28"/>
        </w:numPr>
        <w:spacing w:after="200"/>
        <w:jc w:val="both"/>
        <w:rPr>
          <w:rFonts w:cs="Arial"/>
          <w:szCs w:val="21"/>
        </w:rPr>
      </w:pPr>
      <w:r w:rsidRPr="005C33A2">
        <w:rPr>
          <w:rFonts w:cs="Arial"/>
          <w:szCs w:val="21"/>
        </w:rPr>
        <w:t xml:space="preserve">Le formulaire </w:t>
      </w:r>
      <w:r w:rsidR="00DB6ECA" w:rsidRPr="005C33A2">
        <w:rPr>
          <w:rFonts w:cs="Arial"/>
          <w:szCs w:val="21"/>
        </w:rPr>
        <w:t>d’identification rempli</w:t>
      </w:r>
      <w:r w:rsidR="00EF0BAB">
        <w:rPr>
          <w:rFonts w:cs="Arial"/>
          <w:szCs w:val="21"/>
        </w:rPr>
        <w:t xml:space="preserve"> et </w:t>
      </w:r>
      <w:r w:rsidR="00DB6ECA">
        <w:rPr>
          <w:rFonts w:cs="Arial"/>
          <w:szCs w:val="21"/>
        </w:rPr>
        <w:t>signé</w:t>
      </w:r>
      <w:r w:rsidR="00DB6ECA" w:rsidRPr="005C33A2">
        <w:rPr>
          <w:rFonts w:cs="Arial"/>
          <w:szCs w:val="21"/>
        </w:rPr>
        <w:t xml:space="preserve"> ;</w:t>
      </w:r>
    </w:p>
    <w:p w14:paraId="3389A88D" w14:textId="7D89056B" w:rsidR="00F4738A" w:rsidRPr="005C33A2" w:rsidRDefault="00F4738A" w:rsidP="006E227C">
      <w:pPr>
        <w:pStyle w:val="Paragraphedeliste"/>
        <w:numPr>
          <w:ilvl w:val="0"/>
          <w:numId w:val="28"/>
        </w:numPr>
        <w:spacing w:after="200"/>
        <w:jc w:val="both"/>
        <w:rPr>
          <w:rFonts w:cs="Arial"/>
          <w:szCs w:val="21"/>
        </w:rPr>
      </w:pPr>
      <w:r w:rsidRPr="005C33A2">
        <w:rPr>
          <w:rFonts w:cs="Arial"/>
          <w:szCs w:val="21"/>
        </w:rPr>
        <w:t>Le formulaire d’offre de prix signé</w:t>
      </w:r>
      <w:r w:rsidR="000771C2">
        <w:rPr>
          <w:rFonts w:cs="Arial"/>
          <w:szCs w:val="21"/>
        </w:rPr>
        <w:t xml:space="preserve"> </w:t>
      </w:r>
    </w:p>
    <w:p w14:paraId="4313EEE8" w14:textId="77777777" w:rsidR="00F4738A" w:rsidRPr="005C33A2" w:rsidRDefault="00F4738A" w:rsidP="006E227C">
      <w:pPr>
        <w:pStyle w:val="Paragraphedeliste"/>
        <w:numPr>
          <w:ilvl w:val="0"/>
          <w:numId w:val="28"/>
        </w:numPr>
        <w:spacing w:after="200"/>
        <w:jc w:val="both"/>
        <w:rPr>
          <w:rFonts w:cs="Arial"/>
          <w:szCs w:val="21"/>
        </w:rPr>
      </w:pPr>
      <w:r w:rsidRPr="005C33A2">
        <w:rPr>
          <w:rFonts w:cs="Arial"/>
          <w:szCs w:val="21"/>
        </w:rPr>
        <w:t>La preuve de signature autorisée ou procuration donnant mandat de signer cette offre ;</w:t>
      </w:r>
    </w:p>
    <w:p w14:paraId="6EC11145" w14:textId="1C978DF8" w:rsidR="00F4738A" w:rsidRPr="005C33A2" w:rsidRDefault="00F4738A" w:rsidP="006E227C">
      <w:pPr>
        <w:pStyle w:val="Paragraphedeliste"/>
        <w:numPr>
          <w:ilvl w:val="0"/>
          <w:numId w:val="28"/>
        </w:numPr>
        <w:spacing w:after="200"/>
        <w:jc w:val="both"/>
        <w:rPr>
          <w:rFonts w:cs="Arial"/>
          <w:szCs w:val="21"/>
        </w:rPr>
      </w:pPr>
      <w:r w:rsidRPr="005C33A2">
        <w:rPr>
          <w:rFonts w:cs="Arial"/>
          <w:szCs w:val="21"/>
        </w:rPr>
        <w:t xml:space="preserve">La déclaration sur </w:t>
      </w:r>
      <w:r w:rsidR="00EF0BAB" w:rsidRPr="005C33A2">
        <w:rPr>
          <w:rFonts w:cs="Arial"/>
          <w:szCs w:val="21"/>
        </w:rPr>
        <w:t>l’honneur signée</w:t>
      </w:r>
      <w:r w:rsidR="00EF0BAB">
        <w:rPr>
          <w:rFonts w:cs="Arial"/>
          <w:szCs w:val="21"/>
        </w:rPr>
        <w:t xml:space="preserve"> </w:t>
      </w:r>
      <w:r w:rsidRPr="005C33A2">
        <w:rPr>
          <w:rFonts w:cs="Arial"/>
          <w:szCs w:val="21"/>
        </w:rPr>
        <w:t>;</w:t>
      </w:r>
    </w:p>
    <w:p w14:paraId="7FC07FD8" w14:textId="351DB703" w:rsidR="00F4738A" w:rsidRDefault="00F4738A" w:rsidP="006E227C">
      <w:pPr>
        <w:pStyle w:val="Paragraphedeliste"/>
        <w:numPr>
          <w:ilvl w:val="0"/>
          <w:numId w:val="28"/>
        </w:numPr>
        <w:spacing w:after="200"/>
        <w:jc w:val="both"/>
        <w:rPr>
          <w:rFonts w:cs="Arial"/>
          <w:szCs w:val="21"/>
        </w:rPr>
      </w:pPr>
      <w:r w:rsidRPr="005C33A2">
        <w:rPr>
          <w:rFonts w:cs="Arial"/>
          <w:szCs w:val="21"/>
        </w:rPr>
        <w:t xml:space="preserve">La déclaration </w:t>
      </w:r>
      <w:r w:rsidR="00EF0BAB" w:rsidRPr="005C33A2">
        <w:rPr>
          <w:rFonts w:cs="Arial"/>
          <w:szCs w:val="21"/>
        </w:rPr>
        <w:t>d’intégrité signée ;</w:t>
      </w:r>
    </w:p>
    <w:p w14:paraId="6665EF83" w14:textId="764C59A4" w:rsidR="00764C3C" w:rsidRPr="005C33A2" w:rsidRDefault="00764C3C" w:rsidP="006E227C">
      <w:pPr>
        <w:pStyle w:val="Paragraphedeliste"/>
        <w:numPr>
          <w:ilvl w:val="0"/>
          <w:numId w:val="28"/>
        </w:numPr>
        <w:spacing w:after="200"/>
        <w:jc w:val="both"/>
        <w:rPr>
          <w:rFonts w:cs="Arial"/>
          <w:szCs w:val="21"/>
        </w:rPr>
      </w:pPr>
      <w:r>
        <w:rPr>
          <w:rFonts w:cs="Arial"/>
          <w:szCs w:val="21"/>
        </w:rPr>
        <w:t>Une liste de deux services similaires minimum exécutés au cours des trois dernières années avec les attestations de bonne exécution en annexe ;</w:t>
      </w:r>
    </w:p>
    <w:p w14:paraId="6C839CE5" w14:textId="1825BD6B" w:rsidR="000771C2" w:rsidRDefault="00764C3C" w:rsidP="006E227C">
      <w:pPr>
        <w:pStyle w:val="Paragraphedeliste"/>
        <w:numPr>
          <w:ilvl w:val="0"/>
          <w:numId w:val="28"/>
        </w:numPr>
        <w:spacing w:after="200"/>
        <w:jc w:val="both"/>
        <w:rPr>
          <w:rFonts w:cs="Arial"/>
          <w:szCs w:val="21"/>
        </w:rPr>
      </w:pPr>
      <w:bookmarkStart w:id="238" w:name="_Hlk133935274"/>
      <w:r>
        <w:rPr>
          <w:rFonts w:cs="Arial"/>
          <w:szCs w:val="21"/>
        </w:rPr>
        <w:t>La fiche technique de l’imprimante proposée ;</w:t>
      </w:r>
    </w:p>
    <w:p w14:paraId="10B71840" w14:textId="04ED6A29" w:rsidR="00CC4916" w:rsidRDefault="00CC4916" w:rsidP="006E227C">
      <w:pPr>
        <w:pStyle w:val="Paragraphedeliste"/>
        <w:numPr>
          <w:ilvl w:val="0"/>
          <w:numId w:val="28"/>
        </w:numPr>
        <w:spacing w:after="200"/>
        <w:jc w:val="both"/>
        <w:rPr>
          <w:rFonts w:cs="Arial"/>
          <w:szCs w:val="21"/>
        </w:rPr>
      </w:pPr>
      <w:r>
        <w:rPr>
          <w:rFonts w:cs="Arial"/>
          <w:szCs w:val="21"/>
        </w:rPr>
        <w:t xml:space="preserve">Deux CV des techniciens selon le profil </w:t>
      </w:r>
      <w:r w:rsidR="00A36DDD">
        <w:rPr>
          <w:rFonts w:cs="Arial"/>
          <w:szCs w:val="21"/>
        </w:rPr>
        <w:t>défini dans les TDR ;</w:t>
      </w:r>
    </w:p>
    <w:p w14:paraId="6F707373" w14:textId="24FB6BDA" w:rsidR="00CC4916" w:rsidRDefault="00CC4916" w:rsidP="006E227C">
      <w:pPr>
        <w:pStyle w:val="Paragraphedeliste"/>
        <w:numPr>
          <w:ilvl w:val="0"/>
          <w:numId w:val="28"/>
        </w:numPr>
        <w:spacing w:after="200"/>
        <w:jc w:val="both"/>
        <w:rPr>
          <w:rFonts w:cs="Arial"/>
          <w:szCs w:val="21"/>
        </w:rPr>
      </w:pPr>
      <w:r>
        <w:rPr>
          <w:rFonts w:cs="Arial"/>
          <w:szCs w:val="21"/>
        </w:rPr>
        <w:t>Calendrier</w:t>
      </w:r>
      <w:r w:rsidR="003312E0">
        <w:rPr>
          <w:rFonts w:cs="Arial"/>
          <w:szCs w:val="21"/>
        </w:rPr>
        <w:t> ;</w:t>
      </w:r>
    </w:p>
    <w:p w14:paraId="352659DF" w14:textId="666B8940" w:rsidR="003312E0" w:rsidRDefault="003312E0" w:rsidP="006E227C">
      <w:pPr>
        <w:pStyle w:val="Paragraphedeliste"/>
        <w:numPr>
          <w:ilvl w:val="0"/>
          <w:numId w:val="28"/>
        </w:numPr>
        <w:spacing w:after="200"/>
        <w:jc w:val="both"/>
        <w:rPr>
          <w:rFonts w:cs="Arial"/>
          <w:szCs w:val="21"/>
        </w:rPr>
      </w:pPr>
      <w:r>
        <w:rPr>
          <w:rFonts w:cs="Arial"/>
          <w:szCs w:val="21"/>
        </w:rPr>
        <w:t>Contrat/proposition reprenant les délais d’intervention, le support proposé etc</w:t>
      </w:r>
    </w:p>
    <w:bookmarkEnd w:id="238"/>
    <w:p w14:paraId="51174DE9" w14:textId="77777777" w:rsidR="00764C3C" w:rsidRPr="00764C3C" w:rsidRDefault="00764C3C" w:rsidP="00764C3C">
      <w:pPr>
        <w:spacing w:after="200"/>
        <w:jc w:val="both"/>
        <w:rPr>
          <w:rFonts w:cs="Arial"/>
          <w:szCs w:val="21"/>
        </w:rPr>
      </w:pPr>
    </w:p>
    <w:bookmarkEnd w:id="233"/>
    <w:bookmarkEnd w:id="234"/>
    <w:p w14:paraId="6794DDC7" w14:textId="77777777" w:rsidR="00F4738A" w:rsidRDefault="00F4738A" w:rsidP="00F4738A"/>
    <w:sectPr w:rsidR="00F4738A"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0EC4" w14:textId="77777777" w:rsidR="00545079" w:rsidRDefault="00545079" w:rsidP="00C913B3">
      <w:pPr>
        <w:spacing w:after="0" w:line="240" w:lineRule="auto"/>
      </w:pPr>
      <w:r>
        <w:separator/>
      </w:r>
    </w:p>
  </w:endnote>
  <w:endnote w:type="continuationSeparator" w:id="0">
    <w:p w14:paraId="24E2363D" w14:textId="77777777" w:rsidR="00545079" w:rsidRDefault="00545079" w:rsidP="00C913B3">
      <w:pPr>
        <w:spacing w:after="0" w:line="240" w:lineRule="auto"/>
      </w:pPr>
      <w:r>
        <w:continuationSeparator/>
      </w:r>
    </w:p>
  </w:endnote>
  <w:endnote w:type="continuationNotice" w:id="1">
    <w:p w14:paraId="415C0404" w14:textId="77777777" w:rsidR="00F45916" w:rsidRDefault="00F45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Fan Heiti Std B">
    <w:altName w:val="Malgun Gothic Semilight"/>
    <w:panose1 w:val="020B0700000000000000"/>
    <w:charset w:val="80"/>
    <w:family w:val="swiss"/>
    <w:notTrueType/>
    <w:pitch w:val="variable"/>
    <w:sig w:usb0="00000203" w:usb1="1A0F1900" w:usb2="00000016" w:usb3="00000000" w:csb0="00120005"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code navision</w:t>
    </w:r>
    <w:r w:rsidRPr="004B0850">
      <w:rPr>
        <w:sz w:val="16"/>
        <w:szCs w:val="16"/>
      </w:rPr>
      <w:t>)</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58240"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EB03" w14:textId="77777777" w:rsidR="00545079" w:rsidRDefault="00545079" w:rsidP="00C913B3">
      <w:pPr>
        <w:spacing w:after="0" w:line="240" w:lineRule="auto"/>
      </w:pPr>
      <w:r>
        <w:separator/>
      </w:r>
    </w:p>
  </w:footnote>
  <w:footnote w:type="continuationSeparator" w:id="0">
    <w:p w14:paraId="3B0694DF" w14:textId="77777777" w:rsidR="00545079" w:rsidRDefault="00545079" w:rsidP="00C913B3">
      <w:pPr>
        <w:spacing w:after="0" w:line="240" w:lineRule="auto"/>
      </w:pPr>
      <w:r>
        <w:continuationSeparator/>
      </w:r>
    </w:p>
  </w:footnote>
  <w:footnote w:type="continuationNotice" w:id="1">
    <w:p w14:paraId="44630311" w14:textId="77777777" w:rsidR="00F45916" w:rsidRDefault="00F45916">
      <w:pPr>
        <w:spacing w:after="0" w:line="240" w:lineRule="auto"/>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3">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6">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8">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2">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7" w15:restartNumberingAfterBreak="0">
    <w:nsid w:val="2BF20E47"/>
    <w:multiLevelType w:val="hybridMultilevel"/>
    <w:tmpl w:val="7A8CD06E"/>
    <w:lvl w:ilvl="0" w:tplc="E4C63102">
      <w:start w:val="3"/>
      <w:numFmt w:val="bullet"/>
      <w:lvlText w:val="-"/>
      <w:lvlJc w:val="left"/>
      <w:pPr>
        <w:ind w:left="720" w:hanging="360"/>
      </w:pPr>
      <w:rPr>
        <w:rFonts w:ascii="Georgia" w:eastAsia="DejaVu Sans" w:hAnsi="Georgia" w:cs="Tahoma" w:hint="default"/>
        <w:color w:val="4040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2" w15:restartNumberingAfterBreak="0">
    <w:nsid w:val="3D213005"/>
    <w:multiLevelType w:val="hybridMultilevel"/>
    <w:tmpl w:val="FD9297E6"/>
    <w:lvl w:ilvl="0" w:tplc="F8986C78">
      <w:start w:val="1"/>
      <w:numFmt w:val="bullet"/>
      <w:lvlText w:val=""/>
      <w:lvlJc w:val="left"/>
      <w:pPr>
        <w:ind w:left="720" w:hanging="360"/>
      </w:pPr>
      <w:rPr>
        <w:rFonts w:ascii="Symbol" w:hAnsi="Symbol" w:hint="default"/>
      </w:rPr>
    </w:lvl>
    <w:lvl w:ilvl="1" w:tplc="9B127066">
      <w:start w:val="1"/>
      <w:numFmt w:val="bullet"/>
      <w:lvlText w:val="o"/>
      <w:lvlJc w:val="left"/>
      <w:pPr>
        <w:ind w:left="1440" w:hanging="360"/>
      </w:pPr>
      <w:rPr>
        <w:rFonts w:ascii="Courier New" w:hAnsi="Courier New" w:hint="default"/>
      </w:rPr>
    </w:lvl>
    <w:lvl w:ilvl="2" w:tplc="8F729BC8">
      <w:start w:val="1"/>
      <w:numFmt w:val="bullet"/>
      <w:lvlText w:val=""/>
      <w:lvlJc w:val="left"/>
      <w:pPr>
        <w:ind w:left="2160" w:hanging="360"/>
      </w:pPr>
      <w:rPr>
        <w:rFonts w:ascii="Wingdings" w:hAnsi="Wingdings" w:hint="default"/>
      </w:rPr>
    </w:lvl>
    <w:lvl w:ilvl="3" w:tplc="C0B0A698">
      <w:start w:val="1"/>
      <w:numFmt w:val="bullet"/>
      <w:lvlText w:val=""/>
      <w:lvlJc w:val="left"/>
      <w:pPr>
        <w:ind w:left="2880" w:hanging="360"/>
      </w:pPr>
      <w:rPr>
        <w:rFonts w:ascii="Symbol" w:hAnsi="Symbol" w:hint="default"/>
      </w:rPr>
    </w:lvl>
    <w:lvl w:ilvl="4" w:tplc="A7481912">
      <w:start w:val="1"/>
      <w:numFmt w:val="bullet"/>
      <w:lvlText w:val="o"/>
      <w:lvlJc w:val="left"/>
      <w:pPr>
        <w:ind w:left="3600" w:hanging="360"/>
      </w:pPr>
      <w:rPr>
        <w:rFonts w:ascii="Courier New" w:hAnsi="Courier New" w:hint="default"/>
      </w:rPr>
    </w:lvl>
    <w:lvl w:ilvl="5" w:tplc="0D1C71CC">
      <w:start w:val="1"/>
      <w:numFmt w:val="bullet"/>
      <w:lvlText w:val=""/>
      <w:lvlJc w:val="left"/>
      <w:pPr>
        <w:ind w:left="4320" w:hanging="360"/>
      </w:pPr>
      <w:rPr>
        <w:rFonts w:ascii="Wingdings" w:hAnsi="Wingdings" w:hint="default"/>
      </w:rPr>
    </w:lvl>
    <w:lvl w:ilvl="6" w:tplc="14F09562">
      <w:start w:val="1"/>
      <w:numFmt w:val="bullet"/>
      <w:lvlText w:val=""/>
      <w:lvlJc w:val="left"/>
      <w:pPr>
        <w:ind w:left="5040" w:hanging="360"/>
      </w:pPr>
      <w:rPr>
        <w:rFonts w:ascii="Symbol" w:hAnsi="Symbol" w:hint="default"/>
      </w:rPr>
    </w:lvl>
    <w:lvl w:ilvl="7" w:tplc="5BA2B0B0">
      <w:start w:val="1"/>
      <w:numFmt w:val="bullet"/>
      <w:lvlText w:val="o"/>
      <w:lvlJc w:val="left"/>
      <w:pPr>
        <w:ind w:left="5760" w:hanging="360"/>
      </w:pPr>
      <w:rPr>
        <w:rFonts w:ascii="Courier New" w:hAnsi="Courier New" w:hint="default"/>
      </w:rPr>
    </w:lvl>
    <w:lvl w:ilvl="8" w:tplc="F872B2DA">
      <w:start w:val="1"/>
      <w:numFmt w:val="bullet"/>
      <w:lvlText w:val=""/>
      <w:lvlJc w:val="left"/>
      <w:pPr>
        <w:ind w:left="6480" w:hanging="360"/>
      </w:pPr>
      <w:rPr>
        <w:rFonts w:ascii="Wingdings" w:hAnsi="Wingdings" w:hint="default"/>
      </w:rPr>
    </w:lvl>
  </w:abstractNum>
  <w:abstractNum w:abstractNumId="13"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14" w15:restartNumberingAfterBreak="0">
    <w:nsid w:val="45285B39"/>
    <w:multiLevelType w:val="hybridMultilevel"/>
    <w:tmpl w:val="77F46B72"/>
    <w:lvl w:ilvl="0" w:tplc="C2863278">
      <w:start w:val="4"/>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4F0018"/>
    <w:multiLevelType w:val="hybridMultilevel"/>
    <w:tmpl w:val="B3A2D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10A6B8"/>
    <w:multiLevelType w:val="hybridMultilevel"/>
    <w:tmpl w:val="5D54F492"/>
    <w:lvl w:ilvl="0" w:tplc="099ABD20">
      <w:start w:val="1"/>
      <w:numFmt w:val="bullet"/>
      <w:lvlText w:val=""/>
      <w:lvlJc w:val="left"/>
      <w:pPr>
        <w:ind w:left="720" w:hanging="360"/>
      </w:pPr>
      <w:rPr>
        <w:rFonts w:ascii="Symbol" w:hAnsi="Symbol" w:hint="default"/>
      </w:rPr>
    </w:lvl>
    <w:lvl w:ilvl="1" w:tplc="202A71F4">
      <w:start w:val="1"/>
      <w:numFmt w:val="bullet"/>
      <w:lvlText w:val="o"/>
      <w:lvlJc w:val="left"/>
      <w:pPr>
        <w:ind w:left="1440" w:hanging="360"/>
      </w:pPr>
      <w:rPr>
        <w:rFonts w:ascii="Courier New" w:hAnsi="Courier New" w:hint="default"/>
      </w:rPr>
    </w:lvl>
    <w:lvl w:ilvl="2" w:tplc="34A638F2">
      <w:start w:val="1"/>
      <w:numFmt w:val="bullet"/>
      <w:lvlText w:val=""/>
      <w:lvlJc w:val="left"/>
      <w:pPr>
        <w:ind w:left="2160" w:hanging="360"/>
      </w:pPr>
      <w:rPr>
        <w:rFonts w:ascii="Wingdings" w:hAnsi="Wingdings" w:hint="default"/>
      </w:rPr>
    </w:lvl>
    <w:lvl w:ilvl="3" w:tplc="EBB87038">
      <w:start w:val="1"/>
      <w:numFmt w:val="bullet"/>
      <w:lvlText w:val=""/>
      <w:lvlJc w:val="left"/>
      <w:pPr>
        <w:ind w:left="2880" w:hanging="360"/>
      </w:pPr>
      <w:rPr>
        <w:rFonts w:ascii="Symbol" w:hAnsi="Symbol" w:hint="default"/>
      </w:rPr>
    </w:lvl>
    <w:lvl w:ilvl="4" w:tplc="77821F7A">
      <w:start w:val="1"/>
      <w:numFmt w:val="bullet"/>
      <w:lvlText w:val="o"/>
      <w:lvlJc w:val="left"/>
      <w:pPr>
        <w:ind w:left="3600" w:hanging="360"/>
      </w:pPr>
      <w:rPr>
        <w:rFonts w:ascii="Courier New" w:hAnsi="Courier New" w:hint="default"/>
      </w:rPr>
    </w:lvl>
    <w:lvl w:ilvl="5" w:tplc="F4E823BC">
      <w:start w:val="1"/>
      <w:numFmt w:val="bullet"/>
      <w:lvlText w:val=""/>
      <w:lvlJc w:val="left"/>
      <w:pPr>
        <w:ind w:left="4320" w:hanging="360"/>
      </w:pPr>
      <w:rPr>
        <w:rFonts w:ascii="Wingdings" w:hAnsi="Wingdings" w:hint="default"/>
      </w:rPr>
    </w:lvl>
    <w:lvl w:ilvl="6" w:tplc="57109D7E">
      <w:start w:val="1"/>
      <w:numFmt w:val="bullet"/>
      <w:lvlText w:val=""/>
      <w:lvlJc w:val="left"/>
      <w:pPr>
        <w:ind w:left="5040" w:hanging="360"/>
      </w:pPr>
      <w:rPr>
        <w:rFonts w:ascii="Symbol" w:hAnsi="Symbol" w:hint="default"/>
      </w:rPr>
    </w:lvl>
    <w:lvl w:ilvl="7" w:tplc="6F72F6E0">
      <w:start w:val="1"/>
      <w:numFmt w:val="bullet"/>
      <w:lvlText w:val="o"/>
      <w:lvlJc w:val="left"/>
      <w:pPr>
        <w:ind w:left="5760" w:hanging="360"/>
      </w:pPr>
      <w:rPr>
        <w:rFonts w:ascii="Courier New" w:hAnsi="Courier New" w:hint="default"/>
      </w:rPr>
    </w:lvl>
    <w:lvl w:ilvl="8" w:tplc="75468F7E">
      <w:start w:val="1"/>
      <w:numFmt w:val="bullet"/>
      <w:lvlText w:val=""/>
      <w:lvlJc w:val="left"/>
      <w:pPr>
        <w:ind w:left="6480" w:hanging="360"/>
      </w:pPr>
      <w:rPr>
        <w:rFonts w:ascii="Wingdings" w:hAnsi="Wingdings" w:hint="default"/>
      </w:rPr>
    </w:lvl>
  </w:abstractNum>
  <w:abstractNum w:abstractNumId="17" w15:restartNumberingAfterBreak="0">
    <w:nsid w:val="5689B054"/>
    <w:multiLevelType w:val="hybridMultilevel"/>
    <w:tmpl w:val="4DF64F88"/>
    <w:lvl w:ilvl="0" w:tplc="7F58FAA2">
      <w:start w:val="1"/>
      <w:numFmt w:val="bullet"/>
      <w:lvlText w:val=""/>
      <w:lvlJc w:val="left"/>
      <w:pPr>
        <w:ind w:left="720" w:hanging="360"/>
      </w:pPr>
      <w:rPr>
        <w:rFonts w:ascii="Symbol" w:hAnsi="Symbol" w:hint="default"/>
      </w:rPr>
    </w:lvl>
    <w:lvl w:ilvl="1" w:tplc="D7429354">
      <w:start w:val="1"/>
      <w:numFmt w:val="bullet"/>
      <w:lvlText w:val="o"/>
      <w:lvlJc w:val="left"/>
      <w:pPr>
        <w:ind w:left="1440" w:hanging="360"/>
      </w:pPr>
      <w:rPr>
        <w:rFonts w:ascii="Courier New" w:hAnsi="Courier New" w:hint="default"/>
      </w:rPr>
    </w:lvl>
    <w:lvl w:ilvl="2" w:tplc="A11C4498">
      <w:start w:val="1"/>
      <w:numFmt w:val="bullet"/>
      <w:lvlText w:val=""/>
      <w:lvlJc w:val="left"/>
      <w:pPr>
        <w:ind w:left="2160" w:hanging="360"/>
      </w:pPr>
      <w:rPr>
        <w:rFonts w:ascii="Wingdings" w:hAnsi="Wingdings" w:hint="default"/>
      </w:rPr>
    </w:lvl>
    <w:lvl w:ilvl="3" w:tplc="E2BCDCDA">
      <w:start w:val="1"/>
      <w:numFmt w:val="bullet"/>
      <w:lvlText w:val=""/>
      <w:lvlJc w:val="left"/>
      <w:pPr>
        <w:ind w:left="2880" w:hanging="360"/>
      </w:pPr>
      <w:rPr>
        <w:rFonts w:ascii="Symbol" w:hAnsi="Symbol" w:hint="default"/>
      </w:rPr>
    </w:lvl>
    <w:lvl w:ilvl="4" w:tplc="2EEEC8AE">
      <w:start w:val="1"/>
      <w:numFmt w:val="bullet"/>
      <w:lvlText w:val="o"/>
      <w:lvlJc w:val="left"/>
      <w:pPr>
        <w:ind w:left="3600" w:hanging="360"/>
      </w:pPr>
      <w:rPr>
        <w:rFonts w:ascii="Courier New" w:hAnsi="Courier New" w:hint="default"/>
      </w:rPr>
    </w:lvl>
    <w:lvl w:ilvl="5" w:tplc="4F12FB0C">
      <w:start w:val="1"/>
      <w:numFmt w:val="bullet"/>
      <w:lvlText w:val=""/>
      <w:lvlJc w:val="left"/>
      <w:pPr>
        <w:ind w:left="4320" w:hanging="360"/>
      </w:pPr>
      <w:rPr>
        <w:rFonts w:ascii="Wingdings" w:hAnsi="Wingdings" w:hint="default"/>
      </w:rPr>
    </w:lvl>
    <w:lvl w:ilvl="6" w:tplc="9E884E66">
      <w:start w:val="1"/>
      <w:numFmt w:val="bullet"/>
      <w:lvlText w:val=""/>
      <w:lvlJc w:val="left"/>
      <w:pPr>
        <w:ind w:left="5040" w:hanging="360"/>
      </w:pPr>
      <w:rPr>
        <w:rFonts w:ascii="Symbol" w:hAnsi="Symbol" w:hint="default"/>
      </w:rPr>
    </w:lvl>
    <w:lvl w:ilvl="7" w:tplc="FF2834A6">
      <w:start w:val="1"/>
      <w:numFmt w:val="bullet"/>
      <w:lvlText w:val="o"/>
      <w:lvlJc w:val="left"/>
      <w:pPr>
        <w:ind w:left="5760" w:hanging="360"/>
      </w:pPr>
      <w:rPr>
        <w:rFonts w:ascii="Courier New" w:hAnsi="Courier New" w:hint="default"/>
      </w:rPr>
    </w:lvl>
    <w:lvl w:ilvl="8" w:tplc="2FB0F302">
      <w:start w:val="1"/>
      <w:numFmt w:val="bullet"/>
      <w:lvlText w:val=""/>
      <w:lvlJc w:val="left"/>
      <w:pPr>
        <w:ind w:left="6480" w:hanging="360"/>
      </w:pPr>
      <w:rPr>
        <w:rFonts w:ascii="Wingdings" w:hAnsi="Wingdings" w:hint="default"/>
      </w:rPr>
    </w:lvl>
  </w:abstractNum>
  <w:abstractNum w:abstractNumId="18" w15:restartNumberingAfterBreak="0">
    <w:nsid w:val="5F144EC9"/>
    <w:multiLevelType w:val="hybridMultilevel"/>
    <w:tmpl w:val="89BED8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2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3" w15:restartNumberingAfterBreak="0">
    <w:nsid w:val="73F60707"/>
    <w:multiLevelType w:val="hybridMultilevel"/>
    <w:tmpl w:val="B3208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7" w15:restartNumberingAfterBreak="0">
    <w:nsid w:val="7FB6C6CA"/>
    <w:multiLevelType w:val="hybridMultilevel"/>
    <w:tmpl w:val="1B0C126A"/>
    <w:lvl w:ilvl="0" w:tplc="E98096FC">
      <w:start w:val="1"/>
      <w:numFmt w:val="bullet"/>
      <w:lvlText w:val=""/>
      <w:lvlJc w:val="left"/>
      <w:pPr>
        <w:ind w:left="720" w:hanging="360"/>
      </w:pPr>
      <w:rPr>
        <w:rFonts w:ascii="Symbol" w:hAnsi="Symbol" w:hint="default"/>
      </w:rPr>
    </w:lvl>
    <w:lvl w:ilvl="1" w:tplc="CE04E574">
      <w:start w:val="1"/>
      <w:numFmt w:val="bullet"/>
      <w:lvlText w:val="o"/>
      <w:lvlJc w:val="left"/>
      <w:pPr>
        <w:ind w:left="1440" w:hanging="360"/>
      </w:pPr>
      <w:rPr>
        <w:rFonts w:ascii="Courier New" w:hAnsi="Courier New" w:hint="default"/>
      </w:rPr>
    </w:lvl>
    <w:lvl w:ilvl="2" w:tplc="2CC04AFC">
      <w:start w:val="1"/>
      <w:numFmt w:val="bullet"/>
      <w:lvlText w:val=""/>
      <w:lvlJc w:val="left"/>
      <w:pPr>
        <w:ind w:left="2160" w:hanging="360"/>
      </w:pPr>
      <w:rPr>
        <w:rFonts w:ascii="Wingdings" w:hAnsi="Wingdings" w:hint="default"/>
      </w:rPr>
    </w:lvl>
    <w:lvl w:ilvl="3" w:tplc="014ADFAC">
      <w:start w:val="1"/>
      <w:numFmt w:val="bullet"/>
      <w:lvlText w:val=""/>
      <w:lvlJc w:val="left"/>
      <w:pPr>
        <w:ind w:left="2880" w:hanging="360"/>
      </w:pPr>
      <w:rPr>
        <w:rFonts w:ascii="Symbol" w:hAnsi="Symbol" w:hint="default"/>
      </w:rPr>
    </w:lvl>
    <w:lvl w:ilvl="4" w:tplc="6DA4B6DA">
      <w:start w:val="1"/>
      <w:numFmt w:val="bullet"/>
      <w:lvlText w:val="o"/>
      <w:lvlJc w:val="left"/>
      <w:pPr>
        <w:ind w:left="3600" w:hanging="360"/>
      </w:pPr>
      <w:rPr>
        <w:rFonts w:ascii="Courier New" w:hAnsi="Courier New" w:hint="default"/>
      </w:rPr>
    </w:lvl>
    <w:lvl w:ilvl="5" w:tplc="6284E552">
      <w:start w:val="1"/>
      <w:numFmt w:val="bullet"/>
      <w:lvlText w:val=""/>
      <w:lvlJc w:val="left"/>
      <w:pPr>
        <w:ind w:left="4320" w:hanging="360"/>
      </w:pPr>
      <w:rPr>
        <w:rFonts w:ascii="Wingdings" w:hAnsi="Wingdings" w:hint="default"/>
      </w:rPr>
    </w:lvl>
    <w:lvl w:ilvl="6" w:tplc="3F840C12">
      <w:start w:val="1"/>
      <w:numFmt w:val="bullet"/>
      <w:lvlText w:val=""/>
      <w:lvlJc w:val="left"/>
      <w:pPr>
        <w:ind w:left="5040" w:hanging="360"/>
      </w:pPr>
      <w:rPr>
        <w:rFonts w:ascii="Symbol" w:hAnsi="Symbol" w:hint="default"/>
      </w:rPr>
    </w:lvl>
    <w:lvl w:ilvl="7" w:tplc="7E26F9C4">
      <w:start w:val="1"/>
      <w:numFmt w:val="bullet"/>
      <w:lvlText w:val="o"/>
      <w:lvlJc w:val="left"/>
      <w:pPr>
        <w:ind w:left="5760" w:hanging="360"/>
      </w:pPr>
      <w:rPr>
        <w:rFonts w:ascii="Courier New" w:hAnsi="Courier New" w:hint="default"/>
      </w:rPr>
    </w:lvl>
    <w:lvl w:ilvl="8" w:tplc="7BD2C862">
      <w:start w:val="1"/>
      <w:numFmt w:val="bullet"/>
      <w:lvlText w:val=""/>
      <w:lvlJc w:val="left"/>
      <w:pPr>
        <w:ind w:left="6480" w:hanging="360"/>
      </w:pPr>
      <w:rPr>
        <w:rFonts w:ascii="Wingdings" w:hAnsi="Wingdings" w:hint="default"/>
      </w:rPr>
    </w:lvl>
  </w:abstractNum>
  <w:num w:numId="1" w16cid:durableId="242645407">
    <w:abstractNumId w:val="20"/>
  </w:num>
  <w:num w:numId="2" w16cid:durableId="326711815">
    <w:abstractNumId w:val="2"/>
  </w:num>
  <w:num w:numId="3" w16cid:durableId="1609310835">
    <w:abstractNumId w:val="11"/>
  </w:num>
  <w:num w:numId="4" w16cid:durableId="1868827796">
    <w:abstractNumId w:val="10"/>
  </w:num>
  <w:num w:numId="5" w16cid:durableId="106506766">
    <w:abstractNumId w:val="2"/>
    <w:lvlOverride w:ilvl="0">
      <w:startOverride w:val="2"/>
    </w:lvlOverride>
  </w:num>
  <w:num w:numId="6" w16cid:durableId="1069229835">
    <w:abstractNumId w:val="1"/>
  </w:num>
  <w:num w:numId="7" w16cid:durableId="1543906479">
    <w:abstractNumId w:val="19"/>
  </w:num>
  <w:num w:numId="8" w16cid:durableId="1963807504">
    <w:abstractNumId w:val="8"/>
  </w:num>
  <w:num w:numId="9" w16cid:durableId="450977951">
    <w:abstractNumId w:val="25"/>
  </w:num>
  <w:num w:numId="10" w16cid:durableId="1989164255">
    <w:abstractNumId w:val="9"/>
  </w:num>
  <w:num w:numId="11" w16cid:durableId="414328767">
    <w:abstractNumId w:val="5"/>
  </w:num>
  <w:num w:numId="12" w16cid:durableId="1662194957">
    <w:abstractNumId w:val="21"/>
  </w:num>
  <w:num w:numId="13" w16cid:durableId="359092133">
    <w:abstractNumId w:val="6"/>
  </w:num>
  <w:num w:numId="14" w16cid:durableId="521746239">
    <w:abstractNumId w:val="13"/>
  </w:num>
  <w:num w:numId="15" w16cid:durableId="2030061180">
    <w:abstractNumId w:val="4"/>
  </w:num>
  <w:num w:numId="16" w16cid:durableId="303431737">
    <w:abstractNumId w:val="24"/>
  </w:num>
  <w:num w:numId="17" w16cid:durableId="1797336761">
    <w:abstractNumId w:val="3"/>
  </w:num>
  <w:num w:numId="18" w16cid:durableId="773673659">
    <w:abstractNumId w:val="26"/>
  </w:num>
  <w:num w:numId="19" w16cid:durableId="1323436692">
    <w:abstractNumId w:val="0"/>
  </w:num>
  <w:num w:numId="20" w16cid:durableId="2032686292">
    <w:abstractNumId w:val="22"/>
  </w:num>
  <w:num w:numId="21" w16cid:durableId="1450315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2986575">
    <w:abstractNumId w:val="23"/>
  </w:num>
  <w:num w:numId="23" w16cid:durableId="528299812">
    <w:abstractNumId w:val="17"/>
  </w:num>
  <w:num w:numId="24" w16cid:durableId="555236347">
    <w:abstractNumId w:val="27"/>
  </w:num>
  <w:num w:numId="25" w16cid:durableId="1563327461">
    <w:abstractNumId w:val="16"/>
  </w:num>
  <w:num w:numId="26" w16cid:durableId="1647970375">
    <w:abstractNumId w:val="12"/>
  </w:num>
  <w:num w:numId="27" w16cid:durableId="1079133686">
    <w:abstractNumId w:val="15"/>
  </w:num>
  <w:num w:numId="28" w16cid:durableId="1797527876">
    <w:abstractNumId w:val="14"/>
  </w:num>
  <w:num w:numId="29" w16cid:durableId="1341853832">
    <w:abstractNumId w:val="7"/>
  </w:num>
  <w:num w:numId="30" w16cid:durableId="15187447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0FF1"/>
    <w:rsid w:val="00025192"/>
    <w:rsid w:val="0002587C"/>
    <w:rsid w:val="000377C6"/>
    <w:rsid w:val="000534B9"/>
    <w:rsid w:val="00055B71"/>
    <w:rsid w:val="00066DB4"/>
    <w:rsid w:val="00067A4A"/>
    <w:rsid w:val="000753B2"/>
    <w:rsid w:val="00075C28"/>
    <w:rsid w:val="000771C2"/>
    <w:rsid w:val="000836DD"/>
    <w:rsid w:val="00085BE5"/>
    <w:rsid w:val="00090D6B"/>
    <w:rsid w:val="00096B53"/>
    <w:rsid w:val="000A1A2D"/>
    <w:rsid w:val="000A378C"/>
    <w:rsid w:val="000A5016"/>
    <w:rsid w:val="000C14CC"/>
    <w:rsid w:val="000C7915"/>
    <w:rsid w:val="000D1B41"/>
    <w:rsid w:val="000E0623"/>
    <w:rsid w:val="00104733"/>
    <w:rsid w:val="001239E9"/>
    <w:rsid w:val="0013597E"/>
    <w:rsid w:val="001408D1"/>
    <w:rsid w:val="001428E3"/>
    <w:rsid w:val="0014322D"/>
    <w:rsid w:val="001545C9"/>
    <w:rsid w:val="00160338"/>
    <w:rsid w:val="001632B0"/>
    <w:rsid w:val="0017001A"/>
    <w:rsid w:val="0017446A"/>
    <w:rsid w:val="00180CEE"/>
    <w:rsid w:val="00184F9E"/>
    <w:rsid w:val="00193F4F"/>
    <w:rsid w:val="00194970"/>
    <w:rsid w:val="00195035"/>
    <w:rsid w:val="001973EF"/>
    <w:rsid w:val="001B139B"/>
    <w:rsid w:val="001B4FB0"/>
    <w:rsid w:val="001B6CA3"/>
    <w:rsid w:val="001C0A40"/>
    <w:rsid w:val="001C4E0F"/>
    <w:rsid w:val="001D5859"/>
    <w:rsid w:val="001D6FD0"/>
    <w:rsid w:val="001E0D0F"/>
    <w:rsid w:val="001F4472"/>
    <w:rsid w:val="00203FF6"/>
    <w:rsid w:val="002050E2"/>
    <w:rsid w:val="00205F93"/>
    <w:rsid w:val="00211A79"/>
    <w:rsid w:val="00212368"/>
    <w:rsid w:val="0021254C"/>
    <w:rsid w:val="00213C86"/>
    <w:rsid w:val="0021448A"/>
    <w:rsid w:val="00214624"/>
    <w:rsid w:val="00215DD3"/>
    <w:rsid w:val="00221AD0"/>
    <w:rsid w:val="00222417"/>
    <w:rsid w:val="002232F3"/>
    <w:rsid w:val="002334B6"/>
    <w:rsid w:val="00243751"/>
    <w:rsid w:val="00243A56"/>
    <w:rsid w:val="0025086A"/>
    <w:rsid w:val="00251977"/>
    <w:rsid w:val="00261A70"/>
    <w:rsid w:val="00271CBE"/>
    <w:rsid w:val="00276391"/>
    <w:rsid w:val="00281573"/>
    <w:rsid w:val="00282284"/>
    <w:rsid w:val="002824A2"/>
    <w:rsid w:val="00297B78"/>
    <w:rsid w:val="002A1F15"/>
    <w:rsid w:val="002A4737"/>
    <w:rsid w:val="002B53B3"/>
    <w:rsid w:val="002B7D5A"/>
    <w:rsid w:val="002C4003"/>
    <w:rsid w:val="002D1EFB"/>
    <w:rsid w:val="002D5BA6"/>
    <w:rsid w:val="002E061F"/>
    <w:rsid w:val="002E31EB"/>
    <w:rsid w:val="002F37A8"/>
    <w:rsid w:val="002F4080"/>
    <w:rsid w:val="00304334"/>
    <w:rsid w:val="003229BC"/>
    <w:rsid w:val="003312E0"/>
    <w:rsid w:val="0033204F"/>
    <w:rsid w:val="0033376D"/>
    <w:rsid w:val="00346FBE"/>
    <w:rsid w:val="0034799E"/>
    <w:rsid w:val="0036235B"/>
    <w:rsid w:val="003664E0"/>
    <w:rsid w:val="00367799"/>
    <w:rsid w:val="003803AC"/>
    <w:rsid w:val="00385990"/>
    <w:rsid w:val="00386AAB"/>
    <w:rsid w:val="00392334"/>
    <w:rsid w:val="00397FB3"/>
    <w:rsid w:val="003A7F39"/>
    <w:rsid w:val="003B0144"/>
    <w:rsid w:val="003C06CD"/>
    <w:rsid w:val="003C0B14"/>
    <w:rsid w:val="003C64C6"/>
    <w:rsid w:val="003D7DD9"/>
    <w:rsid w:val="003E2F76"/>
    <w:rsid w:val="003F1B22"/>
    <w:rsid w:val="003F5322"/>
    <w:rsid w:val="00401416"/>
    <w:rsid w:val="004131A3"/>
    <w:rsid w:val="00413425"/>
    <w:rsid w:val="004145B4"/>
    <w:rsid w:val="0041537C"/>
    <w:rsid w:val="00416E0F"/>
    <w:rsid w:val="00425E03"/>
    <w:rsid w:val="00427604"/>
    <w:rsid w:val="00454A3C"/>
    <w:rsid w:val="004559ED"/>
    <w:rsid w:val="0046721F"/>
    <w:rsid w:val="00467874"/>
    <w:rsid w:val="00473011"/>
    <w:rsid w:val="0047432E"/>
    <w:rsid w:val="00475BF7"/>
    <w:rsid w:val="00476D16"/>
    <w:rsid w:val="00487AA6"/>
    <w:rsid w:val="004917F4"/>
    <w:rsid w:val="00495502"/>
    <w:rsid w:val="004B0850"/>
    <w:rsid w:val="004B5180"/>
    <w:rsid w:val="004C0294"/>
    <w:rsid w:val="004C3576"/>
    <w:rsid w:val="004C709F"/>
    <w:rsid w:val="004C7DCF"/>
    <w:rsid w:val="004F327F"/>
    <w:rsid w:val="004F4E83"/>
    <w:rsid w:val="00503D7C"/>
    <w:rsid w:val="0051154E"/>
    <w:rsid w:val="00513514"/>
    <w:rsid w:val="0052583C"/>
    <w:rsid w:val="0052591D"/>
    <w:rsid w:val="0053045A"/>
    <w:rsid w:val="00536C49"/>
    <w:rsid w:val="00542E04"/>
    <w:rsid w:val="005441CA"/>
    <w:rsid w:val="00545079"/>
    <w:rsid w:val="00557219"/>
    <w:rsid w:val="0057243F"/>
    <w:rsid w:val="00573991"/>
    <w:rsid w:val="005975EE"/>
    <w:rsid w:val="0059776B"/>
    <w:rsid w:val="005C33F3"/>
    <w:rsid w:val="005D080C"/>
    <w:rsid w:val="005D1C02"/>
    <w:rsid w:val="005E01AC"/>
    <w:rsid w:val="005E5330"/>
    <w:rsid w:val="005F2003"/>
    <w:rsid w:val="005F41D2"/>
    <w:rsid w:val="005F4706"/>
    <w:rsid w:val="005F7219"/>
    <w:rsid w:val="00600DA7"/>
    <w:rsid w:val="006166B1"/>
    <w:rsid w:val="00617C25"/>
    <w:rsid w:val="00624F93"/>
    <w:rsid w:val="006272A9"/>
    <w:rsid w:val="00632933"/>
    <w:rsid w:val="00632EAC"/>
    <w:rsid w:val="00633898"/>
    <w:rsid w:val="0064646F"/>
    <w:rsid w:val="00666087"/>
    <w:rsid w:val="0067285B"/>
    <w:rsid w:val="006846BE"/>
    <w:rsid w:val="006A46F9"/>
    <w:rsid w:val="006A4D22"/>
    <w:rsid w:val="006A628E"/>
    <w:rsid w:val="006C4396"/>
    <w:rsid w:val="006D5449"/>
    <w:rsid w:val="006E227C"/>
    <w:rsid w:val="006E5D09"/>
    <w:rsid w:val="006E6324"/>
    <w:rsid w:val="006F1C4A"/>
    <w:rsid w:val="006F289F"/>
    <w:rsid w:val="0070353A"/>
    <w:rsid w:val="00715AE9"/>
    <w:rsid w:val="00715E8A"/>
    <w:rsid w:val="00725B07"/>
    <w:rsid w:val="00733CC4"/>
    <w:rsid w:val="007536C6"/>
    <w:rsid w:val="00764668"/>
    <w:rsid w:val="00764C3C"/>
    <w:rsid w:val="00764E84"/>
    <w:rsid w:val="0077036E"/>
    <w:rsid w:val="007749A0"/>
    <w:rsid w:val="00776F9D"/>
    <w:rsid w:val="00785E76"/>
    <w:rsid w:val="007A0191"/>
    <w:rsid w:val="007A262B"/>
    <w:rsid w:val="007A3149"/>
    <w:rsid w:val="007A3A3A"/>
    <w:rsid w:val="007A4576"/>
    <w:rsid w:val="007B186A"/>
    <w:rsid w:val="007C01E4"/>
    <w:rsid w:val="007D0B42"/>
    <w:rsid w:val="0080343C"/>
    <w:rsid w:val="00803A94"/>
    <w:rsid w:val="00807F5E"/>
    <w:rsid w:val="00820445"/>
    <w:rsid w:val="00825A6E"/>
    <w:rsid w:val="0083528E"/>
    <w:rsid w:val="008367A0"/>
    <w:rsid w:val="00874B20"/>
    <w:rsid w:val="00893F70"/>
    <w:rsid w:val="00895FAA"/>
    <w:rsid w:val="00896FEE"/>
    <w:rsid w:val="0089753C"/>
    <w:rsid w:val="008B09AF"/>
    <w:rsid w:val="008C4A21"/>
    <w:rsid w:val="008E5DDA"/>
    <w:rsid w:val="008E7E40"/>
    <w:rsid w:val="008F078F"/>
    <w:rsid w:val="008F0836"/>
    <w:rsid w:val="008F4769"/>
    <w:rsid w:val="008F4FD5"/>
    <w:rsid w:val="00900075"/>
    <w:rsid w:val="00903C7A"/>
    <w:rsid w:val="00920B80"/>
    <w:rsid w:val="00920BEE"/>
    <w:rsid w:val="00921701"/>
    <w:rsid w:val="00933EFC"/>
    <w:rsid w:val="00942EC8"/>
    <w:rsid w:val="00944FF0"/>
    <w:rsid w:val="009804F1"/>
    <w:rsid w:val="009852CA"/>
    <w:rsid w:val="009852D9"/>
    <w:rsid w:val="0098672F"/>
    <w:rsid w:val="009A0DC1"/>
    <w:rsid w:val="009A7C3A"/>
    <w:rsid w:val="009B4B2F"/>
    <w:rsid w:val="009B52C9"/>
    <w:rsid w:val="009C3B9A"/>
    <w:rsid w:val="009D0D3D"/>
    <w:rsid w:val="009E49AE"/>
    <w:rsid w:val="00A04E33"/>
    <w:rsid w:val="00A14400"/>
    <w:rsid w:val="00A14D53"/>
    <w:rsid w:val="00A20192"/>
    <w:rsid w:val="00A36DDD"/>
    <w:rsid w:val="00A379B8"/>
    <w:rsid w:val="00A42E3E"/>
    <w:rsid w:val="00A50BC2"/>
    <w:rsid w:val="00A533CE"/>
    <w:rsid w:val="00A65D6A"/>
    <w:rsid w:val="00A71FDE"/>
    <w:rsid w:val="00A87563"/>
    <w:rsid w:val="00AA2056"/>
    <w:rsid w:val="00AB1DAB"/>
    <w:rsid w:val="00AE6A1F"/>
    <w:rsid w:val="00B058DA"/>
    <w:rsid w:val="00B21C66"/>
    <w:rsid w:val="00B24F54"/>
    <w:rsid w:val="00B35CCE"/>
    <w:rsid w:val="00B40BA7"/>
    <w:rsid w:val="00B41B89"/>
    <w:rsid w:val="00B434A1"/>
    <w:rsid w:val="00B439F6"/>
    <w:rsid w:val="00B474F4"/>
    <w:rsid w:val="00B55977"/>
    <w:rsid w:val="00B62E1E"/>
    <w:rsid w:val="00B64CF6"/>
    <w:rsid w:val="00BB7268"/>
    <w:rsid w:val="00BC5F74"/>
    <w:rsid w:val="00C048D9"/>
    <w:rsid w:val="00C077D9"/>
    <w:rsid w:val="00C20B78"/>
    <w:rsid w:val="00C25390"/>
    <w:rsid w:val="00C32464"/>
    <w:rsid w:val="00C33378"/>
    <w:rsid w:val="00C33BE2"/>
    <w:rsid w:val="00C34AC0"/>
    <w:rsid w:val="00C45EFE"/>
    <w:rsid w:val="00C55D53"/>
    <w:rsid w:val="00C667A9"/>
    <w:rsid w:val="00C72B94"/>
    <w:rsid w:val="00C72D78"/>
    <w:rsid w:val="00C85114"/>
    <w:rsid w:val="00C85B69"/>
    <w:rsid w:val="00C91137"/>
    <w:rsid w:val="00C913B3"/>
    <w:rsid w:val="00C93255"/>
    <w:rsid w:val="00C93621"/>
    <w:rsid w:val="00C97397"/>
    <w:rsid w:val="00CA147F"/>
    <w:rsid w:val="00CA7A0A"/>
    <w:rsid w:val="00CB135A"/>
    <w:rsid w:val="00CB5120"/>
    <w:rsid w:val="00CC4916"/>
    <w:rsid w:val="00CE033F"/>
    <w:rsid w:val="00CE1724"/>
    <w:rsid w:val="00CE7883"/>
    <w:rsid w:val="00CF0222"/>
    <w:rsid w:val="00CF40E1"/>
    <w:rsid w:val="00CF4316"/>
    <w:rsid w:val="00CF7C26"/>
    <w:rsid w:val="00D07797"/>
    <w:rsid w:val="00D357E9"/>
    <w:rsid w:val="00D41E24"/>
    <w:rsid w:val="00D447EB"/>
    <w:rsid w:val="00D44A3B"/>
    <w:rsid w:val="00D50BEA"/>
    <w:rsid w:val="00D51AFA"/>
    <w:rsid w:val="00D6175A"/>
    <w:rsid w:val="00D63AC9"/>
    <w:rsid w:val="00D652E1"/>
    <w:rsid w:val="00D6578E"/>
    <w:rsid w:val="00D707B6"/>
    <w:rsid w:val="00D71303"/>
    <w:rsid w:val="00D84B77"/>
    <w:rsid w:val="00D8776C"/>
    <w:rsid w:val="00D9136D"/>
    <w:rsid w:val="00D913B2"/>
    <w:rsid w:val="00D97B74"/>
    <w:rsid w:val="00DB00F2"/>
    <w:rsid w:val="00DB6ECA"/>
    <w:rsid w:val="00DC1553"/>
    <w:rsid w:val="00DC5B1E"/>
    <w:rsid w:val="00DC7B65"/>
    <w:rsid w:val="00DD1C62"/>
    <w:rsid w:val="00DD2641"/>
    <w:rsid w:val="00DE1076"/>
    <w:rsid w:val="00DF01C6"/>
    <w:rsid w:val="00DF1F28"/>
    <w:rsid w:val="00DF3CD1"/>
    <w:rsid w:val="00E0541D"/>
    <w:rsid w:val="00E14001"/>
    <w:rsid w:val="00E1481E"/>
    <w:rsid w:val="00E169F8"/>
    <w:rsid w:val="00E17A82"/>
    <w:rsid w:val="00E300FE"/>
    <w:rsid w:val="00E410FD"/>
    <w:rsid w:val="00E417BB"/>
    <w:rsid w:val="00E41E2D"/>
    <w:rsid w:val="00E451B0"/>
    <w:rsid w:val="00E535C1"/>
    <w:rsid w:val="00E55995"/>
    <w:rsid w:val="00E66A7C"/>
    <w:rsid w:val="00E67B3E"/>
    <w:rsid w:val="00E7022B"/>
    <w:rsid w:val="00E722BA"/>
    <w:rsid w:val="00E75AC9"/>
    <w:rsid w:val="00E8612D"/>
    <w:rsid w:val="00E939DE"/>
    <w:rsid w:val="00EA655E"/>
    <w:rsid w:val="00EB72C1"/>
    <w:rsid w:val="00EC18C3"/>
    <w:rsid w:val="00EC46A1"/>
    <w:rsid w:val="00EC69E6"/>
    <w:rsid w:val="00ED5EA4"/>
    <w:rsid w:val="00ED6E54"/>
    <w:rsid w:val="00EE03A0"/>
    <w:rsid w:val="00EE29E2"/>
    <w:rsid w:val="00EE468D"/>
    <w:rsid w:val="00EF0BAB"/>
    <w:rsid w:val="00EF1EFC"/>
    <w:rsid w:val="00EF2884"/>
    <w:rsid w:val="00F023A4"/>
    <w:rsid w:val="00F04881"/>
    <w:rsid w:val="00F07926"/>
    <w:rsid w:val="00F07FD9"/>
    <w:rsid w:val="00F15AED"/>
    <w:rsid w:val="00F230FA"/>
    <w:rsid w:val="00F23C85"/>
    <w:rsid w:val="00F26534"/>
    <w:rsid w:val="00F27842"/>
    <w:rsid w:val="00F30294"/>
    <w:rsid w:val="00F331D4"/>
    <w:rsid w:val="00F35A35"/>
    <w:rsid w:val="00F406DB"/>
    <w:rsid w:val="00F45916"/>
    <w:rsid w:val="00F4738A"/>
    <w:rsid w:val="00F50C34"/>
    <w:rsid w:val="00F51636"/>
    <w:rsid w:val="00F55264"/>
    <w:rsid w:val="00F644EE"/>
    <w:rsid w:val="00F71A96"/>
    <w:rsid w:val="00F727B5"/>
    <w:rsid w:val="00F76196"/>
    <w:rsid w:val="00F94263"/>
    <w:rsid w:val="00F96D74"/>
    <w:rsid w:val="00F971CA"/>
    <w:rsid w:val="00FB321B"/>
    <w:rsid w:val="00FB4DBA"/>
    <w:rsid w:val="00FC2718"/>
    <w:rsid w:val="00FD0EDC"/>
    <w:rsid w:val="00FD3AEA"/>
    <w:rsid w:val="00FD486D"/>
    <w:rsid w:val="00FD4D56"/>
    <w:rsid w:val="00FD703E"/>
    <w:rsid w:val="00FE1D6D"/>
    <w:rsid w:val="00FE552B"/>
    <w:rsid w:val="031BE976"/>
    <w:rsid w:val="6F178A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aliases w:val="Titel 2 Car"/>
    <w:link w:val="Titre2"/>
    <w:rsid w:val="000753B2"/>
    <w:rPr>
      <w:rFonts w:eastAsia="Times New Roman"/>
      <w:b/>
      <w:color w:val="D81A1A"/>
      <w:sz w:val="28"/>
      <w:szCs w:val="26"/>
      <w:lang w:eastAsia="en-US"/>
    </w:rPr>
  </w:style>
  <w:style w:type="character" w:customStyle="1" w:styleId="Titre3Car">
    <w:name w:val="Titre 3 Car"/>
    <w:aliases w:val="Car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numbered,BULLET Liste,inspringtekst,Lettre d'introduction,Lijstalinea1,References,Dot pt,F5 List Paragraph,List Paragraph1,Bullet Points,No Spacing1,List Paragraph Char Char Char,Indicator Text,Numbered Para 1,Bullet 1,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List numbered Car,BULLET Liste Car,inspringtekst Car,Lettre d'introduction Car,Lijstalinea1 Car,References Car,Dot pt Car,F5 List Paragraph Car,List Paragraph1 Car,Bullet Points Car,No Spacing1 Car,Indicator Text Car,Bullet 1 Car"/>
    <w:basedOn w:val="Policepardfaut"/>
    <w:link w:val="Paragraphedeliste"/>
    <w:uiPriority w:val="34"/>
    <w:qFormat/>
    <w:locked/>
    <w:rsid w:val="00F4738A"/>
    <w:rPr>
      <w:rFonts w:ascii="Georgia" w:hAnsi="Georgia"/>
      <w:color w:val="585756"/>
      <w:sz w:val="21"/>
      <w:szCs w:val="22"/>
      <w:lang w:eastAsia="en-US"/>
    </w:rPr>
  </w:style>
  <w:style w:type="paragraph" w:styleId="TM5">
    <w:name w:val="toc 5"/>
    <w:basedOn w:val="Normal"/>
    <w:next w:val="Normal"/>
    <w:autoRedefine/>
    <w:uiPriority w:val="39"/>
    <w:unhideWhenUsed/>
    <w:rsid w:val="004131A3"/>
    <w:pPr>
      <w:spacing w:after="100" w:line="259" w:lineRule="auto"/>
      <w:ind w:left="880"/>
    </w:pPr>
    <w:rPr>
      <w:rFonts w:asciiTheme="minorHAnsi" w:eastAsiaTheme="minorEastAsia" w:hAnsiTheme="minorHAnsi" w:cstheme="minorBidi"/>
      <w:color w:val="auto"/>
      <w:sz w:val="22"/>
      <w:lang w:val="fr-FR" w:eastAsia="fr-FR"/>
    </w:rPr>
  </w:style>
  <w:style w:type="paragraph" w:styleId="TM6">
    <w:name w:val="toc 6"/>
    <w:basedOn w:val="Normal"/>
    <w:next w:val="Normal"/>
    <w:autoRedefine/>
    <w:uiPriority w:val="39"/>
    <w:unhideWhenUsed/>
    <w:rsid w:val="004131A3"/>
    <w:pPr>
      <w:spacing w:after="100" w:line="259" w:lineRule="auto"/>
      <w:ind w:left="1100"/>
    </w:pPr>
    <w:rPr>
      <w:rFonts w:asciiTheme="minorHAnsi" w:eastAsiaTheme="minorEastAsia" w:hAnsiTheme="minorHAnsi" w:cstheme="minorBidi"/>
      <w:color w:val="auto"/>
      <w:sz w:val="22"/>
      <w:lang w:val="fr-FR" w:eastAsia="fr-FR"/>
    </w:rPr>
  </w:style>
  <w:style w:type="paragraph" w:styleId="TM7">
    <w:name w:val="toc 7"/>
    <w:basedOn w:val="Normal"/>
    <w:next w:val="Normal"/>
    <w:autoRedefine/>
    <w:uiPriority w:val="39"/>
    <w:unhideWhenUsed/>
    <w:rsid w:val="004131A3"/>
    <w:pPr>
      <w:spacing w:after="100" w:line="259" w:lineRule="auto"/>
      <w:ind w:left="1320"/>
    </w:pPr>
    <w:rPr>
      <w:rFonts w:asciiTheme="minorHAnsi" w:eastAsiaTheme="minorEastAsia" w:hAnsiTheme="minorHAnsi" w:cstheme="minorBidi"/>
      <w:color w:val="auto"/>
      <w:sz w:val="22"/>
      <w:lang w:val="fr-FR" w:eastAsia="fr-FR"/>
    </w:rPr>
  </w:style>
  <w:style w:type="paragraph" w:styleId="TM8">
    <w:name w:val="toc 8"/>
    <w:basedOn w:val="Normal"/>
    <w:next w:val="Normal"/>
    <w:autoRedefine/>
    <w:uiPriority w:val="39"/>
    <w:unhideWhenUsed/>
    <w:rsid w:val="004131A3"/>
    <w:pPr>
      <w:spacing w:after="100" w:line="259" w:lineRule="auto"/>
      <w:ind w:left="1540"/>
    </w:pPr>
    <w:rPr>
      <w:rFonts w:asciiTheme="minorHAnsi" w:eastAsiaTheme="minorEastAsia" w:hAnsiTheme="minorHAnsi" w:cstheme="minorBidi"/>
      <w:color w:val="auto"/>
      <w:sz w:val="22"/>
      <w:lang w:val="fr-FR" w:eastAsia="fr-FR"/>
    </w:rPr>
  </w:style>
  <w:style w:type="paragraph" w:styleId="TM9">
    <w:name w:val="toc 9"/>
    <w:basedOn w:val="Normal"/>
    <w:next w:val="Normal"/>
    <w:autoRedefine/>
    <w:uiPriority w:val="39"/>
    <w:unhideWhenUsed/>
    <w:rsid w:val="004131A3"/>
    <w:pPr>
      <w:spacing w:after="100" w:line="259" w:lineRule="auto"/>
      <w:ind w:left="1760"/>
    </w:pPr>
    <w:rPr>
      <w:rFonts w:asciiTheme="minorHAnsi" w:eastAsiaTheme="minorEastAsia" w:hAnsiTheme="minorHAnsi" w:cstheme="minorBidi"/>
      <w:color w:val="auto"/>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15168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rocurement.COD@enabel.be" TargetMode="External"/><Relationship Id="rId26" Type="http://schemas.openxmlformats.org/officeDocument/2006/relationships/hyperlink" Target="https://documentcloud.adobe.com/link/track?uri=urn:aaid:scds:US:3b918624-1fb2-4708-9199-e591dcdfe19b" TargetMode="External"/><Relationship Id="rId3" Type="http://schemas.openxmlformats.org/officeDocument/2006/relationships/customXml" Target="../customXml/item3.xml"/><Relationship Id="rId21" Type="http://schemas.openxmlformats.org/officeDocument/2006/relationships/hyperlink" Target="mailto:X.X@enabel.b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cod@enabel.be" TargetMode="External"/><Relationship Id="rId25" Type="http://schemas.openxmlformats.org/officeDocument/2006/relationships/hyperlink" Target="https://documentcloud.adobe.com/link/track?uri=urn:aaid:scds:US:412289af-39d0-4646-b070-5cfed3760ae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numbering" Target="numbering.xml"/><Relationship Id="rId15" Type="http://schemas.openxmlformats.org/officeDocument/2006/relationships/hyperlink" Target="https://www.enabelintegrity.be" TargetMode="External"/><Relationship Id="rId23" Type="http://schemas.openxmlformats.org/officeDocument/2006/relationships/header" Target="header3.xml"/><Relationship Id="rId28" Type="http://schemas.openxmlformats.org/officeDocument/2006/relationships/hyperlink" Target="https://finances.belgium.be/fr/tresorerie/sanctions-financieres/sanctions-internationales-nations-unies" TargetMode="External"/><Relationship Id="rId10" Type="http://schemas.openxmlformats.org/officeDocument/2006/relationships/endnotes" Target="endnotes.xml"/><Relationship Id="rId19" Type="http://schemas.openxmlformats.org/officeDocument/2006/relationships/hyperlink" Target="http://www.enabel.be"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X.X@enabel.be" TargetMode="External"/><Relationship Id="rId27" Type="http://schemas.openxmlformats.org/officeDocument/2006/relationships/hyperlink" Target="https://documentcloud.adobe.com/link/track?uri=urn:aaid:scds:US:c52ab6a5-6134-4fed-9596-107f7daf6f1" TargetMode="External"/><Relationship Id="rId30"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Value>
    </TaxCatchAll>
    <_dlc_DocId xmlns="508ba6eb-9e09-4fd5-92f2-2d9921329f2d">CODENABEL-1382660127-25434</_dlc_DocId>
    <_dlc_DocIdUrl xmlns="508ba6eb-9e09-4fd5-92f2-2d9921329f2d">
      <Url>https://enabelbe.sharepoint.com/sites/COD/_layouts/15/DocIdRedir.aspx?ID=CODENABEL-1382660127-25434</Url>
      <Description>CODENABEL-1382660127-25434</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2180COD</TermName>
          <TermId xmlns="http://schemas.microsoft.com/office/infopath/2007/PartnerControls">501274b1-a739-4403-95b5-fa508610a4ca</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2180COD-10212</TermName>
          <TermId xmlns="http://schemas.microsoft.com/office/infopath/2007/PartnerControls">d67aff9c-9401-4930-8630-3c34d7adf8d5</TermId>
        </TermInfo>
      </Terms>
    </l9d65098618b4a8fbbe87718e7187e6b>
  </documentManagement>
</p:propertie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E921FF86-9AFA-4F14-8D15-210E27D28875}"/>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24</TotalTime>
  <Pages>44</Pages>
  <Words>15229</Words>
  <Characters>83765</Characters>
  <Application>Microsoft Office Word</Application>
  <DocSecurity>0</DocSecurity>
  <Lines>698</Lines>
  <Paragraphs>197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98797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KIMPUTU MUANU, Ruth</cp:lastModifiedBy>
  <cp:revision>5</cp:revision>
  <cp:lastPrinted>2021-04-27T08:18:00Z</cp:lastPrinted>
  <dcterms:created xsi:type="dcterms:W3CDTF">2023-05-03T14:07:00Z</dcterms:created>
  <dcterms:modified xsi:type="dcterms:W3CDTF">2023-05-03T14:15:00Z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b2113038-0df3-43c4-b192-c8a9ba7741af</vt:lpwstr>
  </property>
  <property fmtid="{D5CDD505-2E9C-101B-9397-08002B2CF9AE}" pid="7" name="Contract_reference">
    <vt:lpwstr>339</vt:lpwstr>
  </property>
  <property fmtid="{D5CDD505-2E9C-101B-9397-08002B2CF9AE}" pid="8" name="Project_code">
    <vt:lpwstr>26</vt:lpwstr>
  </property>
  <property fmtid="{D5CDD505-2E9C-101B-9397-08002B2CF9AE}" pid="9" name="Document_Language">
    <vt:lpwstr>7</vt:lpwstr>
  </property>
  <property fmtid="{D5CDD505-2E9C-101B-9397-08002B2CF9AE}" pid="10" name="Country">
    <vt:i4>1</vt:i4>
  </property>
</Properties>
</file>