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79E99" w14:textId="34B50FCA" w:rsidR="00CF40E1" w:rsidRDefault="00CB5120" w:rsidP="00CF40E1">
      <w:pPr>
        <w:sectPr w:rsidR="00CF40E1" w:rsidSect="00CF40E1">
          <w:headerReference w:type="default" r:id="rId11"/>
          <w:footerReference w:type="default" r:id="rId12"/>
          <w:headerReference w:type="first" r:id="rId13"/>
          <w:footerReference w:type="first" r:id="rId14"/>
          <w:pgSz w:w="11906" w:h="16838"/>
          <w:pgMar w:top="1418" w:right="1531" w:bottom="1418" w:left="1871" w:header="709" w:footer="709" w:gutter="0"/>
          <w:pgNumType w:start="1"/>
          <w:cols w:space="708"/>
          <w:titlePg/>
          <w:docGrid w:linePitch="360"/>
        </w:sectPr>
      </w:pPr>
      <w:r>
        <w:rPr>
          <w:noProof/>
          <w:lang w:val="nl-BE" w:eastAsia="nl-BE"/>
        </w:rPr>
        <mc:AlternateContent>
          <mc:Choice Requires="wps">
            <w:drawing>
              <wp:anchor distT="0" distB="0" distL="114300" distR="114300" simplePos="0" relativeHeight="251658240" behindDoc="0" locked="1" layoutInCell="1" allowOverlap="1" wp14:anchorId="0E503D9A" wp14:editId="2B0688A6">
                <wp:simplePos x="0" y="0"/>
                <wp:positionH relativeFrom="column">
                  <wp:posOffset>-281305</wp:posOffset>
                </wp:positionH>
                <wp:positionV relativeFrom="page">
                  <wp:posOffset>3077845</wp:posOffset>
                </wp:positionV>
                <wp:extent cx="3819525" cy="402463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7B66CCD1" w14:textId="78B7AE34" w:rsidR="00B16BBD" w:rsidRDefault="00B16BBD" w:rsidP="00B16BBD">
                            <w:pPr>
                              <w:pStyle w:val="Titrecouverture"/>
                            </w:pPr>
                            <w:r>
                              <w:t xml:space="preserve">Bijzonder bestek </w:t>
                            </w:r>
                            <w:r w:rsidR="0097313E">
                              <w:t>BXL-13496</w:t>
                            </w:r>
                          </w:p>
                          <w:p w14:paraId="31CC588D" w14:textId="2270CCA3" w:rsidR="00B16BBD" w:rsidRDefault="00B16BBD" w:rsidP="00B16BBD">
                            <w:pPr>
                              <w:pStyle w:val="Titrecouverture"/>
                              <w:rPr>
                                <w:sz w:val="24"/>
                                <w:szCs w:val="24"/>
                              </w:rPr>
                            </w:pPr>
                            <w:r>
                              <w:rPr>
                                <w:sz w:val="24"/>
                              </w:rPr>
                              <w:t xml:space="preserve">Overheidsopdracht voor aanneming van diensten voor </w:t>
                            </w:r>
                            <w:r w:rsidR="00A373A5" w:rsidRPr="00A373A5">
                              <w:rPr>
                                <w:sz w:val="24"/>
                              </w:rPr>
                              <w:t>de organisatie van een event voor jongeren rond internationale solidariteit</w:t>
                            </w:r>
                          </w:p>
                          <w:p w14:paraId="0396D802" w14:textId="343E7302" w:rsidR="004968D7" w:rsidRDefault="004968D7" w:rsidP="00B16BBD">
                            <w:pPr>
                              <w:pStyle w:val="Titrecouverture"/>
                              <w:rPr>
                                <w:sz w:val="24"/>
                                <w:szCs w:val="24"/>
                              </w:rPr>
                            </w:pPr>
                          </w:p>
                          <w:p w14:paraId="479685CB" w14:textId="77777777" w:rsidR="00B16BBD" w:rsidRDefault="00B16BBD" w:rsidP="00B16BBD">
                            <w:pPr>
                              <w:pStyle w:val="Subtitle"/>
                            </w:pPr>
                          </w:p>
                          <w:p w14:paraId="1D102125" w14:textId="3945D8AF" w:rsidR="00B16BBD" w:rsidRDefault="00B16BBD" w:rsidP="00B16BBD">
                            <w:pPr>
                              <w:pStyle w:val="Subtitle"/>
                            </w:pPr>
                            <w:r>
                              <w:t>Onderhandelingsprocedure zonder voorafgaande bekendmaking</w:t>
                            </w:r>
                          </w:p>
                          <w:p w14:paraId="5F36CCD1" w14:textId="77777777" w:rsidR="006F289F" w:rsidRDefault="006F289F"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Text Box 5" o:spid="_x0000_s1026" type="#_x0000_t202" style="position:absolute;margin-left:-22.15pt;margin-top:242.3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7B66CCD1" w14:textId="78B7AE34" w:rsidR="00B16BBD" w:rsidRDefault="00B16BBD" w:rsidP="00B16BBD">
                      <w:pPr>
                        <w:pStyle w:val="Titrecouverture"/>
                      </w:pPr>
                      <w:r>
                        <w:t xml:space="preserve">Bijzonder bestek </w:t>
                      </w:r>
                      <w:r w:rsidR="0097313E">
                        <w:t>BXL-13496</w:t>
                      </w:r>
                    </w:p>
                    <w:p w14:paraId="31CC588D" w14:textId="2270CCA3" w:rsidR="00B16BBD" w:rsidRDefault="00B16BBD" w:rsidP="00B16BBD">
                      <w:pPr>
                        <w:pStyle w:val="Titrecouverture"/>
                        <w:rPr>
                          <w:sz w:val="24"/>
                          <w:szCs w:val="24"/>
                        </w:rPr>
                      </w:pPr>
                      <w:r>
                        <w:rPr>
                          <w:sz w:val="24"/>
                        </w:rPr>
                        <w:t xml:space="preserve">Overheidsopdracht voor aanneming van diensten voor </w:t>
                      </w:r>
                      <w:r w:rsidR="00A373A5" w:rsidRPr="00A373A5">
                        <w:rPr>
                          <w:sz w:val="24"/>
                        </w:rPr>
                        <w:t>de organisatie van een event voor jongeren rond internationale solidariteit</w:t>
                      </w:r>
                    </w:p>
                    <w:p w14:paraId="0396D802" w14:textId="343E7302" w:rsidR="004968D7" w:rsidRDefault="004968D7" w:rsidP="00B16BBD">
                      <w:pPr>
                        <w:pStyle w:val="Titrecouverture"/>
                        <w:rPr>
                          <w:sz w:val="24"/>
                          <w:szCs w:val="24"/>
                        </w:rPr>
                      </w:pPr>
                    </w:p>
                    <w:p w14:paraId="479685CB" w14:textId="77777777" w:rsidR="00B16BBD" w:rsidRDefault="00B16BBD" w:rsidP="00B16BBD">
                      <w:pPr>
                        <w:pStyle w:val="Subtitle"/>
                      </w:pPr>
                    </w:p>
                    <w:p w14:paraId="1D102125" w14:textId="3945D8AF" w:rsidR="00B16BBD" w:rsidRDefault="00B16BBD" w:rsidP="00B16BBD">
                      <w:pPr>
                        <w:pStyle w:val="Subtitle"/>
                      </w:pPr>
                      <w:r>
                        <w:t>Onderhandelingsprocedure zonder voorafgaande bekendmaking</w:t>
                      </w:r>
                    </w:p>
                    <w:p w14:paraId="5F36CCD1" w14:textId="77777777" w:rsidR="006F289F" w:rsidRDefault="006F289F"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TOCHeading"/>
        <w:spacing w:after="240"/>
        <w:rPr>
          <w:color w:val="585756"/>
        </w:rPr>
      </w:pPr>
      <w:r>
        <w:rPr>
          <w:color w:val="585756"/>
        </w:rPr>
        <w:lastRenderedPageBreak/>
        <w:t>Inhoud</w:t>
      </w:r>
    </w:p>
    <w:p w14:paraId="734AAABF" w14:textId="73E7B270" w:rsidR="00AE11C2" w:rsidRDefault="00C45EFE">
      <w:pPr>
        <w:pStyle w:val="TOC1"/>
        <w:rPr>
          <w:rFonts w:asciiTheme="minorHAnsi" w:eastAsiaTheme="minorEastAsia" w:hAnsiTheme="minorHAnsi" w:cstheme="minorBidi"/>
          <w:b w:val="0"/>
          <w:noProof/>
          <w:color w:val="auto"/>
          <w:sz w:val="22"/>
        </w:rPr>
      </w:pPr>
      <w:r w:rsidRPr="005D080C">
        <w:fldChar w:fldCharType="begin"/>
      </w:r>
      <w:r w:rsidRPr="005D080C">
        <w:instrText xml:space="preserve"> TOC \o "1-4" \h \z \u </w:instrText>
      </w:r>
      <w:r w:rsidRPr="005D080C">
        <w:fldChar w:fldCharType="separate"/>
      </w:r>
      <w:hyperlink w:anchor="_Toc85207626" w:history="1">
        <w:r w:rsidR="00AE11C2" w:rsidRPr="00B42569">
          <w:rPr>
            <w:rStyle w:val="Hyperlink"/>
            <w:noProof/>
          </w:rPr>
          <w:t>1</w:t>
        </w:r>
        <w:r w:rsidR="00AE11C2">
          <w:rPr>
            <w:rFonts w:asciiTheme="minorHAnsi" w:eastAsiaTheme="minorEastAsia" w:hAnsiTheme="minorHAnsi" w:cstheme="minorBidi"/>
            <w:b w:val="0"/>
            <w:noProof/>
            <w:color w:val="auto"/>
            <w:sz w:val="22"/>
          </w:rPr>
          <w:tab/>
        </w:r>
        <w:r w:rsidR="00AE11C2" w:rsidRPr="00B42569">
          <w:rPr>
            <w:rStyle w:val="Hyperlink"/>
            <w:noProof/>
          </w:rPr>
          <w:t>Algemeen</w:t>
        </w:r>
        <w:r w:rsidR="00AE11C2">
          <w:rPr>
            <w:noProof/>
            <w:webHidden/>
          </w:rPr>
          <w:tab/>
        </w:r>
        <w:r w:rsidR="00AE11C2">
          <w:rPr>
            <w:noProof/>
            <w:webHidden/>
          </w:rPr>
          <w:fldChar w:fldCharType="begin"/>
        </w:r>
        <w:r w:rsidR="00AE11C2">
          <w:rPr>
            <w:noProof/>
            <w:webHidden/>
          </w:rPr>
          <w:instrText xml:space="preserve"> PAGEREF _Toc85207626 \h </w:instrText>
        </w:r>
        <w:r w:rsidR="00AE11C2">
          <w:rPr>
            <w:noProof/>
            <w:webHidden/>
          </w:rPr>
        </w:r>
        <w:r w:rsidR="00AE11C2">
          <w:rPr>
            <w:noProof/>
            <w:webHidden/>
          </w:rPr>
          <w:fldChar w:fldCharType="separate"/>
        </w:r>
        <w:r w:rsidR="00863383">
          <w:rPr>
            <w:noProof/>
            <w:webHidden/>
          </w:rPr>
          <w:t>5</w:t>
        </w:r>
        <w:r w:rsidR="00AE11C2">
          <w:rPr>
            <w:noProof/>
            <w:webHidden/>
          </w:rPr>
          <w:fldChar w:fldCharType="end"/>
        </w:r>
      </w:hyperlink>
    </w:p>
    <w:p w14:paraId="12854F03" w14:textId="6FC46B2E" w:rsidR="00AE11C2" w:rsidRDefault="00EC4CDB">
      <w:pPr>
        <w:pStyle w:val="TOC2"/>
        <w:tabs>
          <w:tab w:val="left" w:pos="880"/>
          <w:tab w:val="right" w:leader="dot" w:pos="8494"/>
        </w:tabs>
        <w:rPr>
          <w:rFonts w:asciiTheme="minorHAnsi" w:eastAsiaTheme="minorEastAsia" w:hAnsiTheme="minorHAnsi" w:cstheme="minorBidi"/>
          <w:noProof/>
          <w:color w:val="auto"/>
          <w:sz w:val="22"/>
        </w:rPr>
      </w:pPr>
      <w:hyperlink w:anchor="_Toc85207627" w:history="1">
        <w:r w:rsidR="00AE11C2" w:rsidRPr="00B42569">
          <w:rPr>
            <w:rStyle w:val="Hyperlink"/>
            <w:noProof/>
          </w:rPr>
          <w:t>1.1</w:t>
        </w:r>
        <w:r w:rsidR="00AE11C2">
          <w:rPr>
            <w:rFonts w:asciiTheme="minorHAnsi" w:eastAsiaTheme="minorEastAsia" w:hAnsiTheme="minorHAnsi" w:cstheme="minorBidi"/>
            <w:noProof/>
            <w:color w:val="auto"/>
            <w:sz w:val="22"/>
          </w:rPr>
          <w:tab/>
        </w:r>
        <w:r w:rsidR="00AE11C2" w:rsidRPr="00B42569">
          <w:rPr>
            <w:rStyle w:val="Hyperlink"/>
            <w:noProof/>
          </w:rPr>
          <w:t>Afwijkingen van de algemene uitvoeringsregels</w:t>
        </w:r>
        <w:r w:rsidR="00AE11C2">
          <w:rPr>
            <w:noProof/>
            <w:webHidden/>
          </w:rPr>
          <w:tab/>
        </w:r>
        <w:r w:rsidR="00AE11C2">
          <w:rPr>
            <w:noProof/>
            <w:webHidden/>
          </w:rPr>
          <w:fldChar w:fldCharType="begin"/>
        </w:r>
        <w:r w:rsidR="00AE11C2">
          <w:rPr>
            <w:noProof/>
            <w:webHidden/>
          </w:rPr>
          <w:instrText xml:space="preserve"> PAGEREF _Toc85207627 \h </w:instrText>
        </w:r>
        <w:r w:rsidR="00AE11C2">
          <w:rPr>
            <w:noProof/>
            <w:webHidden/>
          </w:rPr>
        </w:r>
        <w:r w:rsidR="00AE11C2">
          <w:rPr>
            <w:noProof/>
            <w:webHidden/>
          </w:rPr>
          <w:fldChar w:fldCharType="separate"/>
        </w:r>
        <w:r w:rsidR="00863383">
          <w:rPr>
            <w:noProof/>
            <w:webHidden/>
          </w:rPr>
          <w:t>5</w:t>
        </w:r>
        <w:r w:rsidR="00AE11C2">
          <w:rPr>
            <w:noProof/>
            <w:webHidden/>
          </w:rPr>
          <w:fldChar w:fldCharType="end"/>
        </w:r>
      </w:hyperlink>
    </w:p>
    <w:p w14:paraId="1F34CFAD" w14:textId="7C005634" w:rsidR="00AE11C2" w:rsidRDefault="00EC4CDB">
      <w:pPr>
        <w:pStyle w:val="TOC2"/>
        <w:tabs>
          <w:tab w:val="left" w:pos="880"/>
          <w:tab w:val="right" w:leader="dot" w:pos="8494"/>
        </w:tabs>
        <w:rPr>
          <w:rFonts w:asciiTheme="minorHAnsi" w:eastAsiaTheme="minorEastAsia" w:hAnsiTheme="minorHAnsi" w:cstheme="minorBidi"/>
          <w:noProof/>
          <w:color w:val="auto"/>
          <w:sz w:val="22"/>
        </w:rPr>
      </w:pPr>
      <w:hyperlink w:anchor="_Toc85207628" w:history="1">
        <w:r w:rsidR="00AE11C2" w:rsidRPr="00B42569">
          <w:rPr>
            <w:rStyle w:val="Hyperlink"/>
            <w:noProof/>
          </w:rPr>
          <w:t>1.2</w:t>
        </w:r>
        <w:r w:rsidR="00AE11C2">
          <w:rPr>
            <w:rFonts w:asciiTheme="minorHAnsi" w:eastAsiaTheme="minorEastAsia" w:hAnsiTheme="minorHAnsi" w:cstheme="minorBidi"/>
            <w:noProof/>
            <w:color w:val="auto"/>
            <w:sz w:val="22"/>
          </w:rPr>
          <w:tab/>
        </w:r>
        <w:r w:rsidR="00AE11C2" w:rsidRPr="00B42569">
          <w:rPr>
            <w:rStyle w:val="Hyperlink"/>
            <w:noProof/>
          </w:rPr>
          <w:t>Aanbestedende overheid</w:t>
        </w:r>
        <w:r w:rsidR="00AE11C2">
          <w:rPr>
            <w:noProof/>
            <w:webHidden/>
          </w:rPr>
          <w:tab/>
        </w:r>
        <w:r w:rsidR="00AE11C2">
          <w:rPr>
            <w:noProof/>
            <w:webHidden/>
          </w:rPr>
          <w:fldChar w:fldCharType="begin"/>
        </w:r>
        <w:r w:rsidR="00AE11C2">
          <w:rPr>
            <w:noProof/>
            <w:webHidden/>
          </w:rPr>
          <w:instrText xml:space="preserve"> PAGEREF _Toc85207628 \h </w:instrText>
        </w:r>
        <w:r w:rsidR="00AE11C2">
          <w:rPr>
            <w:noProof/>
            <w:webHidden/>
          </w:rPr>
        </w:r>
        <w:r w:rsidR="00AE11C2">
          <w:rPr>
            <w:noProof/>
            <w:webHidden/>
          </w:rPr>
          <w:fldChar w:fldCharType="separate"/>
        </w:r>
        <w:r w:rsidR="00863383">
          <w:rPr>
            <w:noProof/>
            <w:webHidden/>
          </w:rPr>
          <w:t>5</w:t>
        </w:r>
        <w:r w:rsidR="00AE11C2">
          <w:rPr>
            <w:noProof/>
            <w:webHidden/>
          </w:rPr>
          <w:fldChar w:fldCharType="end"/>
        </w:r>
      </w:hyperlink>
    </w:p>
    <w:p w14:paraId="480FF26B" w14:textId="4C5F5C9A" w:rsidR="00AE11C2" w:rsidRDefault="00EC4CDB">
      <w:pPr>
        <w:pStyle w:val="TOC2"/>
        <w:tabs>
          <w:tab w:val="left" w:pos="880"/>
          <w:tab w:val="right" w:leader="dot" w:pos="8494"/>
        </w:tabs>
        <w:rPr>
          <w:rFonts w:asciiTheme="minorHAnsi" w:eastAsiaTheme="minorEastAsia" w:hAnsiTheme="minorHAnsi" w:cstheme="minorBidi"/>
          <w:noProof/>
          <w:color w:val="auto"/>
          <w:sz w:val="22"/>
        </w:rPr>
      </w:pPr>
      <w:hyperlink w:anchor="_Toc85207629" w:history="1">
        <w:r w:rsidR="00AE11C2" w:rsidRPr="00B42569">
          <w:rPr>
            <w:rStyle w:val="Hyperlink"/>
            <w:noProof/>
          </w:rPr>
          <w:t>1.3</w:t>
        </w:r>
        <w:r w:rsidR="00AE11C2">
          <w:rPr>
            <w:rFonts w:asciiTheme="minorHAnsi" w:eastAsiaTheme="minorEastAsia" w:hAnsiTheme="minorHAnsi" w:cstheme="minorBidi"/>
            <w:noProof/>
            <w:color w:val="auto"/>
            <w:sz w:val="22"/>
          </w:rPr>
          <w:tab/>
        </w:r>
        <w:r w:rsidR="00AE11C2" w:rsidRPr="00B42569">
          <w:rPr>
            <w:rStyle w:val="Hyperlink"/>
            <w:noProof/>
          </w:rPr>
          <w:t>Institutioneel kader van Enabel</w:t>
        </w:r>
        <w:r w:rsidR="00AE11C2">
          <w:rPr>
            <w:noProof/>
            <w:webHidden/>
          </w:rPr>
          <w:tab/>
        </w:r>
        <w:r w:rsidR="00AE11C2">
          <w:rPr>
            <w:noProof/>
            <w:webHidden/>
          </w:rPr>
          <w:fldChar w:fldCharType="begin"/>
        </w:r>
        <w:r w:rsidR="00AE11C2">
          <w:rPr>
            <w:noProof/>
            <w:webHidden/>
          </w:rPr>
          <w:instrText xml:space="preserve"> PAGEREF _Toc85207629 \h </w:instrText>
        </w:r>
        <w:r w:rsidR="00AE11C2">
          <w:rPr>
            <w:noProof/>
            <w:webHidden/>
          </w:rPr>
        </w:r>
        <w:r w:rsidR="00AE11C2">
          <w:rPr>
            <w:noProof/>
            <w:webHidden/>
          </w:rPr>
          <w:fldChar w:fldCharType="separate"/>
        </w:r>
        <w:r w:rsidR="00863383">
          <w:rPr>
            <w:noProof/>
            <w:webHidden/>
          </w:rPr>
          <w:t>5</w:t>
        </w:r>
        <w:r w:rsidR="00AE11C2">
          <w:rPr>
            <w:noProof/>
            <w:webHidden/>
          </w:rPr>
          <w:fldChar w:fldCharType="end"/>
        </w:r>
      </w:hyperlink>
    </w:p>
    <w:p w14:paraId="26D3D328" w14:textId="4F59585F" w:rsidR="00AE11C2" w:rsidRDefault="00EC4CDB">
      <w:pPr>
        <w:pStyle w:val="TOC2"/>
        <w:tabs>
          <w:tab w:val="left" w:pos="880"/>
          <w:tab w:val="right" w:leader="dot" w:pos="8494"/>
        </w:tabs>
        <w:rPr>
          <w:rFonts w:asciiTheme="minorHAnsi" w:eastAsiaTheme="minorEastAsia" w:hAnsiTheme="minorHAnsi" w:cstheme="minorBidi"/>
          <w:noProof/>
          <w:color w:val="auto"/>
          <w:sz w:val="22"/>
        </w:rPr>
      </w:pPr>
      <w:hyperlink w:anchor="_Toc85207630" w:history="1">
        <w:r w:rsidR="00AE11C2" w:rsidRPr="00B42569">
          <w:rPr>
            <w:rStyle w:val="Hyperlink"/>
            <w:noProof/>
          </w:rPr>
          <w:t>1.4</w:t>
        </w:r>
        <w:r w:rsidR="00AE11C2">
          <w:rPr>
            <w:rFonts w:asciiTheme="minorHAnsi" w:eastAsiaTheme="minorEastAsia" w:hAnsiTheme="minorHAnsi" w:cstheme="minorBidi"/>
            <w:noProof/>
            <w:color w:val="auto"/>
            <w:sz w:val="22"/>
          </w:rPr>
          <w:tab/>
        </w:r>
        <w:r w:rsidR="00AE11C2" w:rsidRPr="00B42569">
          <w:rPr>
            <w:rStyle w:val="Hyperlink"/>
            <w:noProof/>
          </w:rPr>
          <w:t>Regels voor de opdracht</w:t>
        </w:r>
        <w:r w:rsidR="00AE11C2">
          <w:rPr>
            <w:noProof/>
            <w:webHidden/>
          </w:rPr>
          <w:tab/>
        </w:r>
        <w:r w:rsidR="00AE11C2">
          <w:rPr>
            <w:noProof/>
            <w:webHidden/>
          </w:rPr>
          <w:fldChar w:fldCharType="begin"/>
        </w:r>
        <w:r w:rsidR="00AE11C2">
          <w:rPr>
            <w:noProof/>
            <w:webHidden/>
          </w:rPr>
          <w:instrText xml:space="preserve"> PAGEREF _Toc85207630 \h </w:instrText>
        </w:r>
        <w:r w:rsidR="00AE11C2">
          <w:rPr>
            <w:noProof/>
            <w:webHidden/>
          </w:rPr>
        </w:r>
        <w:r w:rsidR="00AE11C2">
          <w:rPr>
            <w:noProof/>
            <w:webHidden/>
          </w:rPr>
          <w:fldChar w:fldCharType="separate"/>
        </w:r>
        <w:r w:rsidR="00863383">
          <w:rPr>
            <w:noProof/>
            <w:webHidden/>
          </w:rPr>
          <w:t>6</w:t>
        </w:r>
        <w:r w:rsidR="00AE11C2">
          <w:rPr>
            <w:noProof/>
            <w:webHidden/>
          </w:rPr>
          <w:fldChar w:fldCharType="end"/>
        </w:r>
      </w:hyperlink>
    </w:p>
    <w:p w14:paraId="275868AB" w14:textId="63E354DF" w:rsidR="00AE11C2" w:rsidRDefault="00EC4CDB">
      <w:pPr>
        <w:pStyle w:val="TOC2"/>
        <w:tabs>
          <w:tab w:val="left" w:pos="880"/>
          <w:tab w:val="right" w:leader="dot" w:pos="8494"/>
        </w:tabs>
        <w:rPr>
          <w:rFonts w:asciiTheme="minorHAnsi" w:eastAsiaTheme="minorEastAsia" w:hAnsiTheme="minorHAnsi" w:cstheme="minorBidi"/>
          <w:noProof/>
          <w:color w:val="auto"/>
          <w:sz w:val="22"/>
        </w:rPr>
      </w:pPr>
      <w:hyperlink w:anchor="_Toc85207631" w:history="1">
        <w:r w:rsidR="00AE11C2" w:rsidRPr="00B42569">
          <w:rPr>
            <w:rStyle w:val="Hyperlink"/>
            <w:noProof/>
          </w:rPr>
          <w:t>1.5</w:t>
        </w:r>
        <w:r w:rsidR="00AE11C2">
          <w:rPr>
            <w:rFonts w:asciiTheme="minorHAnsi" w:eastAsiaTheme="minorEastAsia" w:hAnsiTheme="minorHAnsi" w:cstheme="minorBidi"/>
            <w:noProof/>
            <w:color w:val="auto"/>
            <w:sz w:val="22"/>
          </w:rPr>
          <w:tab/>
        </w:r>
        <w:r w:rsidR="00AE11C2" w:rsidRPr="00B42569">
          <w:rPr>
            <w:rStyle w:val="Hyperlink"/>
            <w:noProof/>
          </w:rPr>
          <w:t>Definities</w:t>
        </w:r>
        <w:r w:rsidR="00AE11C2">
          <w:rPr>
            <w:noProof/>
            <w:webHidden/>
          </w:rPr>
          <w:tab/>
        </w:r>
        <w:r w:rsidR="00AE11C2">
          <w:rPr>
            <w:noProof/>
            <w:webHidden/>
          </w:rPr>
          <w:fldChar w:fldCharType="begin"/>
        </w:r>
        <w:r w:rsidR="00AE11C2">
          <w:rPr>
            <w:noProof/>
            <w:webHidden/>
          </w:rPr>
          <w:instrText xml:space="preserve"> PAGEREF _Toc85207631 \h </w:instrText>
        </w:r>
        <w:r w:rsidR="00AE11C2">
          <w:rPr>
            <w:noProof/>
            <w:webHidden/>
          </w:rPr>
        </w:r>
        <w:r w:rsidR="00AE11C2">
          <w:rPr>
            <w:noProof/>
            <w:webHidden/>
          </w:rPr>
          <w:fldChar w:fldCharType="separate"/>
        </w:r>
        <w:r w:rsidR="00863383">
          <w:rPr>
            <w:noProof/>
            <w:webHidden/>
          </w:rPr>
          <w:t>7</w:t>
        </w:r>
        <w:r w:rsidR="00AE11C2">
          <w:rPr>
            <w:noProof/>
            <w:webHidden/>
          </w:rPr>
          <w:fldChar w:fldCharType="end"/>
        </w:r>
      </w:hyperlink>
    </w:p>
    <w:p w14:paraId="05B43860" w14:textId="4D26E4B9" w:rsidR="00AE11C2" w:rsidRDefault="00EC4CDB">
      <w:pPr>
        <w:pStyle w:val="TOC2"/>
        <w:tabs>
          <w:tab w:val="left" w:pos="880"/>
          <w:tab w:val="right" w:leader="dot" w:pos="8494"/>
        </w:tabs>
        <w:rPr>
          <w:rFonts w:asciiTheme="minorHAnsi" w:eastAsiaTheme="minorEastAsia" w:hAnsiTheme="minorHAnsi" w:cstheme="minorBidi"/>
          <w:noProof/>
          <w:color w:val="auto"/>
          <w:sz w:val="22"/>
        </w:rPr>
      </w:pPr>
      <w:hyperlink w:anchor="_Toc85207632" w:history="1">
        <w:r w:rsidR="00AE11C2" w:rsidRPr="00B42569">
          <w:rPr>
            <w:rStyle w:val="Hyperlink"/>
            <w:noProof/>
          </w:rPr>
          <w:t>1.6</w:t>
        </w:r>
        <w:r w:rsidR="00AE11C2">
          <w:rPr>
            <w:rFonts w:asciiTheme="minorHAnsi" w:eastAsiaTheme="minorEastAsia" w:hAnsiTheme="minorHAnsi" w:cstheme="minorBidi"/>
            <w:noProof/>
            <w:color w:val="auto"/>
            <w:sz w:val="22"/>
          </w:rPr>
          <w:tab/>
        </w:r>
        <w:r w:rsidR="00AE11C2" w:rsidRPr="00B42569">
          <w:rPr>
            <w:rStyle w:val="Hyperlink"/>
            <w:noProof/>
          </w:rPr>
          <w:t>Vertrouwelijkheid</w:t>
        </w:r>
        <w:r w:rsidR="00AE11C2">
          <w:rPr>
            <w:noProof/>
            <w:webHidden/>
          </w:rPr>
          <w:tab/>
        </w:r>
        <w:r w:rsidR="00AE11C2">
          <w:rPr>
            <w:noProof/>
            <w:webHidden/>
          </w:rPr>
          <w:fldChar w:fldCharType="begin"/>
        </w:r>
        <w:r w:rsidR="00AE11C2">
          <w:rPr>
            <w:noProof/>
            <w:webHidden/>
          </w:rPr>
          <w:instrText xml:space="preserve"> PAGEREF _Toc85207632 \h </w:instrText>
        </w:r>
        <w:r w:rsidR="00AE11C2">
          <w:rPr>
            <w:noProof/>
            <w:webHidden/>
          </w:rPr>
        </w:r>
        <w:r w:rsidR="00AE11C2">
          <w:rPr>
            <w:noProof/>
            <w:webHidden/>
          </w:rPr>
          <w:fldChar w:fldCharType="separate"/>
        </w:r>
        <w:r w:rsidR="00863383">
          <w:rPr>
            <w:noProof/>
            <w:webHidden/>
          </w:rPr>
          <w:t>8</w:t>
        </w:r>
        <w:r w:rsidR="00AE11C2">
          <w:rPr>
            <w:noProof/>
            <w:webHidden/>
          </w:rPr>
          <w:fldChar w:fldCharType="end"/>
        </w:r>
      </w:hyperlink>
    </w:p>
    <w:p w14:paraId="6DE35C97" w14:textId="62CBDC6E" w:rsidR="00AE11C2" w:rsidRDefault="00EC4CDB">
      <w:pPr>
        <w:pStyle w:val="TOC3"/>
        <w:rPr>
          <w:rFonts w:asciiTheme="minorHAnsi" w:eastAsiaTheme="minorEastAsia" w:hAnsiTheme="minorHAnsi" w:cstheme="minorBidi"/>
          <w:noProof/>
          <w:color w:val="auto"/>
          <w:sz w:val="22"/>
        </w:rPr>
      </w:pPr>
      <w:hyperlink w:anchor="_Toc85207633" w:history="1">
        <w:r w:rsidR="00AE11C2" w:rsidRPr="00B42569">
          <w:rPr>
            <w:rStyle w:val="Hyperlink"/>
            <w:noProof/>
          </w:rPr>
          <w:t>1.6.1</w:t>
        </w:r>
        <w:r w:rsidR="00AE11C2">
          <w:rPr>
            <w:rFonts w:asciiTheme="minorHAnsi" w:eastAsiaTheme="minorEastAsia" w:hAnsiTheme="minorHAnsi" w:cstheme="minorBidi"/>
            <w:noProof/>
            <w:color w:val="auto"/>
            <w:sz w:val="22"/>
          </w:rPr>
          <w:tab/>
        </w:r>
        <w:r w:rsidR="00AE11C2" w:rsidRPr="00B42569">
          <w:rPr>
            <w:rStyle w:val="Hyperlink"/>
            <w:noProof/>
          </w:rPr>
          <w:t>Verwerking van persoonsgegevens</w:t>
        </w:r>
        <w:r w:rsidR="00AE11C2">
          <w:rPr>
            <w:noProof/>
            <w:webHidden/>
          </w:rPr>
          <w:tab/>
        </w:r>
        <w:r w:rsidR="00AE11C2">
          <w:rPr>
            <w:noProof/>
            <w:webHidden/>
          </w:rPr>
          <w:fldChar w:fldCharType="begin"/>
        </w:r>
        <w:r w:rsidR="00AE11C2">
          <w:rPr>
            <w:noProof/>
            <w:webHidden/>
          </w:rPr>
          <w:instrText xml:space="preserve"> PAGEREF _Toc85207633 \h </w:instrText>
        </w:r>
        <w:r w:rsidR="00AE11C2">
          <w:rPr>
            <w:noProof/>
            <w:webHidden/>
          </w:rPr>
        </w:r>
        <w:r w:rsidR="00AE11C2">
          <w:rPr>
            <w:noProof/>
            <w:webHidden/>
          </w:rPr>
          <w:fldChar w:fldCharType="separate"/>
        </w:r>
        <w:r w:rsidR="00863383">
          <w:rPr>
            <w:noProof/>
            <w:webHidden/>
          </w:rPr>
          <w:t>8</w:t>
        </w:r>
        <w:r w:rsidR="00AE11C2">
          <w:rPr>
            <w:noProof/>
            <w:webHidden/>
          </w:rPr>
          <w:fldChar w:fldCharType="end"/>
        </w:r>
      </w:hyperlink>
    </w:p>
    <w:p w14:paraId="46640304" w14:textId="0782A06C" w:rsidR="00AE11C2" w:rsidRDefault="00EC4CDB">
      <w:pPr>
        <w:pStyle w:val="TOC3"/>
        <w:rPr>
          <w:rFonts w:asciiTheme="minorHAnsi" w:eastAsiaTheme="minorEastAsia" w:hAnsiTheme="minorHAnsi" w:cstheme="minorBidi"/>
          <w:noProof/>
          <w:color w:val="auto"/>
          <w:sz w:val="22"/>
        </w:rPr>
      </w:pPr>
      <w:hyperlink w:anchor="_Toc85207634" w:history="1">
        <w:r w:rsidR="00AE11C2" w:rsidRPr="00B42569">
          <w:rPr>
            <w:rStyle w:val="Hyperlink"/>
            <w:noProof/>
          </w:rPr>
          <w:t>1.6.2</w:t>
        </w:r>
        <w:r w:rsidR="00AE11C2">
          <w:rPr>
            <w:rFonts w:asciiTheme="minorHAnsi" w:eastAsiaTheme="minorEastAsia" w:hAnsiTheme="minorHAnsi" w:cstheme="minorBidi"/>
            <w:noProof/>
            <w:color w:val="auto"/>
            <w:sz w:val="22"/>
          </w:rPr>
          <w:tab/>
        </w:r>
        <w:r w:rsidR="00AE11C2" w:rsidRPr="00B42569">
          <w:rPr>
            <w:rStyle w:val="Hyperlink"/>
            <w:noProof/>
          </w:rPr>
          <w:t>Vertrouwelijkheid</w:t>
        </w:r>
        <w:r w:rsidR="00AE11C2">
          <w:rPr>
            <w:noProof/>
            <w:webHidden/>
          </w:rPr>
          <w:tab/>
        </w:r>
        <w:r w:rsidR="00AE11C2">
          <w:rPr>
            <w:noProof/>
            <w:webHidden/>
          </w:rPr>
          <w:fldChar w:fldCharType="begin"/>
        </w:r>
        <w:r w:rsidR="00AE11C2">
          <w:rPr>
            <w:noProof/>
            <w:webHidden/>
          </w:rPr>
          <w:instrText xml:space="preserve"> PAGEREF _Toc85207634 \h </w:instrText>
        </w:r>
        <w:r w:rsidR="00AE11C2">
          <w:rPr>
            <w:noProof/>
            <w:webHidden/>
          </w:rPr>
        </w:r>
        <w:r w:rsidR="00AE11C2">
          <w:rPr>
            <w:noProof/>
            <w:webHidden/>
          </w:rPr>
          <w:fldChar w:fldCharType="separate"/>
        </w:r>
        <w:r w:rsidR="00863383">
          <w:rPr>
            <w:noProof/>
            <w:webHidden/>
          </w:rPr>
          <w:t>9</w:t>
        </w:r>
        <w:r w:rsidR="00AE11C2">
          <w:rPr>
            <w:noProof/>
            <w:webHidden/>
          </w:rPr>
          <w:fldChar w:fldCharType="end"/>
        </w:r>
      </w:hyperlink>
    </w:p>
    <w:p w14:paraId="05D49B88" w14:textId="7631F725" w:rsidR="00AE11C2" w:rsidRDefault="00EC4CDB">
      <w:pPr>
        <w:pStyle w:val="TOC2"/>
        <w:tabs>
          <w:tab w:val="left" w:pos="880"/>
          <w:tab w:val="right" w:leader="dot" w:pos="8494"/>
        </w:tabs>
        <w:rPr>
          <w:rFonts w:asciiTheme="minorHAnsi" w:eastAsiaTheme="minorEastAsia" w:hAnsiTheme="minorHAnsi" w:cstheme="minorBidi"/>
          <w:noProof/>
          <w:color w:val="auto"/>
          <w:sz w:val="22"/>
        </w:rPr>
      </w:pPr>
      <w:hyperlink w:anchor="_Toc85207635" w:history="1">
        <w:r w:rsidR="00AE11C2" w:rsidRPr="00B42569">
          <w:rPr>
            <w:rStyle w:val="Hyperlink"/>
            <w:noProof/>
          </w:rPr>
          <w:t>1.7</w:t>
        </w:r>
        <w:r w:rsidR="00AE11C2">
          <w:rPr>
            <w:rFonts w:asciiTheme="minorHAnsi" w:eastAsiaTheme="minorEastAsia" w:hAnsiTheme="minorHAnsi" w:cstheme="minorBidi"/>
            <w:noProof/>
            <w:color w:val="auto"/>
            <w:sz w:val="22"/>
          </w:rPr>
          <w:tab/>
        </w:r>
        <w:r w:rsidR="00AE11C2" w:rsidRPr="00B42569">
          <w:rPr>
            <w:rStyle w:val="Hyperlink"/>
            <w:noProof/>
          </w:rPr>
          <w:t>Deontologische verplichtingen</w:t>
        </w:r>
        <w:r w:rsidR="00AE11C2">
          <w:rPr>
            <w:noProof/>
            <w:webHidden/>
          </w:rPr>
          <w:tab/>
        </w:r>
        <w:r w:rsidR="00AE11C2">
          <w:rPr>
            <w:noProof/>
            <w:webHidden/>
          </w:rPr>
          <w:fldChar w:fldCharType="begin"/>
        </w:r>
        <w:r w:rsidR="00AE11C2">
          <w:rPr>
            <w:noProof/>
            <w:webHidden/>
          </w:rPr>
          <w:instrText xml:space="preserve"> PAGEREF _Toc85207635 \h </w:instrText>
        </w:r>
        <w:r w:rsidR="00AE11C2">
          <w:rPr>
            <w:noProof/>
            <w:webHidden/>
          </w:rPr>
        </w:r>
        <w:r w:rsidR="00AE11C2">
          <w:rPr>
            <w:noProof/>
            <w:webHidden/>
          </w:rPr>
          <w:fldChar w:fldCharType="separate"/>
        </w:r>
        <w:r w:rsidR="00863383">
          <w:rPr>
            <w:noProof/>
            <w:webHidden/>
          </w:rPr>
          <w:t>9</w:t>
        </w:r>
        <w:r w:rsidR="00AE11C2">
          <w:rPr>
            <w:noProof/>
            <w:webHidden/>
          </w:rPr>
          <w:fldChar w:fldCharType="end"/>
        </w:r>
      </w:hyperlink>
    </w:p>
    <w:p w14:paraId="485F532C" w14:textId="2A4B0300" w:rsidR="00AE11C2" w:rsidRDefault="00EC4CDB">
      <w:pPr>
        <w:pStyle w:val="TOC2"/>
        <w:tabs>
          <w:tab w:val="left" w:pos="880"/>
          <w:tab w:val="right" w:leader="dot" w:pos="8494"/>
        </w:tabs>
        <w:rPr>
          <w:rFonts w:asciiTheme="minorHAnsi" w:eastAsiaTheme="minorEastAsia" w:hAnsiTheme="minorHAnsi" w:cstheme="minorBidi"/>
          <w:noProof/>
          <w:color w:val="auto"/>
          <w:sz w:val="22"/>
        </w:rPr>
      </w:pPr>
      <w:hyperlink w:anchor="_Toc85207636" w:history="1">
        <w:r w:rsidR="00AE11C2" w:rsidRPr="00B42569">
          <w:rPr>
            <w:rStyle w:val="Hyperlink"/>
            <w:noProof/>
          </w:rPr>
          <w:t>1.8</w:t>
        </w:r>
        <w:r w:rsidR="00AE11C2">
          <w:rPr>
            <w:rFonts w:asciiTheme="minorHAnsi" w:eastAsiaTheme="minorEastAsia" w:hAnsiTheme="minorHAnsi" w:cstheme="minorBidi"/>
            <w:noProof/>
            <w:color w:val="auto"/>
            <w:sz w:val="22"/>
          </w:rPr>
          <w:tab/>
        </w:r>
        <w:r w:rsidR="00AE11C2" w:rsidRPr="00B42569">
          <w:rPr>
            <w:rStyle w:val="Hyperlink"/>
            <w:noProof/>
          </w:rPr>
          <w:t>Toepasselijk recht en bevoegde rechtbank</w:t>
        </w:r>
        <w:r w:rsidR="00AE11C2">
          <w:rPr>
            <w:noProof/>
            <w:webHidden/>
          </w:rPr>
          <w:tab/>
        </w:r>
        <w:r w:rsidR="00AE11C2">
          <w:rPr>
            <w:noProof/>
            <w:webHidden/>
          </w:rPr>
          <w:fldChar w:fldCharType="begin"/>
        </w:r>
        <w:r w:rsidR="00AE11C2">
          <w:rPr>
            <w:noProof/>
            <w:webHidden/>
          </w:rPr>
          <w:instrText xml:space="preserve"> PAGEREF _Toc85207636 \h </w:instrText>
        </w:r>
        <w:r w:rsidR="00AE11C2">
          <w:rPr>
            <w:noProof/>
            <w:webHidden/>
          </w:rPr>
        </w:r>
        <w:r w:rsidR="00AE11C2">
          <w:rPr>
            <w:noProof/>
            <w:webHidden/>
          </w:rPr>
          <w:fldChar w:fldCharType="separate"/>
        </w:r>
        <w:r w:rsidR="00863383">
          <w:rPr>
            <w:noProof/>
            <w:webHidden/>
          </w:rPr>
          <w:t>10</w:t>
        </w:r>
        <w:r w:rsidR="00AE11C2">
          <w:rPr>
            <w:noProof/>
            <w:webHidden/>
          </w:rPr>
          <w:fldChar w:fldCharType="end"/>
        </w:r>
      </w:hyperlink>
    </w:p>
    <w:p w14:paraId="0C06A39E" w14:textId="29A03FFD" w:rsidR="00AE11C2" w:rsidRDefault="00EC4CDB">
      <w:pPr>
        <w:pStyle w:val="TOC1"/>
        <w:rPr>
          <w:rFonts w:asciiTheme="minorHAnsi" w:eastAsiaTheme="minorEastAsia" w:hAnsiTheme="minorHAnsi" w:cstheme="minorBidi"/>
          <w:b w:val="0"/>
          <w:noProof/>
          <w:color w:val="auto"/>
          <w:sz w:val="22"/>
        </w:rPr>
      </w:pPr>
      <w:hyperlink w:anchor="_Toc85207637" w:history="1">
        <w:r w:rsidR="00AE11C2" w:rsidRPr="00B42569">
          <w:rPr>
            <w:rStyle w:val="Hyperlink"/>
            <w:noProof/>
          </w:rPr>
          <w:t>2</w:t>
        </w:r>
        <w:r w:rsidR="00AE11C2">
          <w:rPr>
            <w:rFonts w:asciiTheme="minorHAnsi" w:eastAsiaTheme="minorEastAsia" w:hAnsiTheme="minorHAnsi" w:cstheme="minorBidi"/>
            <w:b w:val="0"/>
            <w:noProof/>
            <w:color w:val="auto"/>
            <w:sz w:val="22"/>
          </w:rPr>
          <w:tab/>
        </w:r>
        <w:r w:rsidR="00AE11C2" w:rsidRPr="00B42569">
          <w:rPr>
            <w:rStyle w:val="Hyperlink"/>
            <w:noProof/>
          </w:rPr>
          <w:t>Voorwerp en draagwijdte van de opdracht</w:t>
        </w:r>
        <w:r w:rsidR="00AE11C2">
          <w:rPr>
            <w:noProof/>
            <w:webHidden/>
          </w:rPr>
          <w:tab/>
        </w:r>
        <w:r w:rsidR="00AE11C2">
          <w:rPr>
            <w:noProof/>
            <w:webHidden/>
          </w:rPr>
          <w:fldChar w:fldCharType="begin"/>
        </w:r>
        <w:r w:rsidR="00AE11C2">
          <w:rPr>
            <w:noProof/>
            <w:webHidden/>
          </w:rPr>
          <w:instrText xml:space="preserve"> PAGEREF _Toc85207637 \h </w:instrText>
        </w:r>
        <w:r w:rsidR="00AE11C2">
          <w:rPr>
            <w:noProof/>
            <w:webHidden/>
          </w:rPr>
        </w:r>
        <w:r w:rsidR="00AE11C2">
          <w:rPr>
            <w:noProof/>
            <w:webHidden/>
          </w:rPr>
          <w:fldChar w:fldCharType="separate"/>
        </w:r>
        <w:r w:rsidR="00863383">
          <w:rPr>
            <w:noProof/>
            <w:webHidden/>
          </w:rPr>
          <w:t>11</w:t>
        </w:r>
        <w:r w:rsidR="00AE11C2">
          <w:rPr>
            <w:noProof/>
            <w:webHidden/>
          </w:rPr>
          <w:fldChar w:fldCharType="end"/>
        </w:r>
      </w:hyperlink>
    </w:p>
    <w:p w14:paraId="75BF95B3" w14:textId="7EF5DE10" w:rsidR="00AE11C2" w:rsidRDefault="00EC4CDB">
      <w:pPr>
        <w:pStyle w:val="TOC2"/>
        <w:tabs>
          <w:tab w:val="left" w:pos="880"/>
          <w:tab w:val="right" w:leader="dot" w:pos="8494"/>
        </w:tabs>
        <w:rPr>
          <w:rFonts w:asciiTheme="minorHAnsi" w:eastAsiaTheme="minorEastAsia" w:hAnsiTheme="minorHAnsi" w:cstheme="minorBidi"/>
          <w:noProof/>
          <w:color w:val="auto"/>
          <w:sz w:val="22"/>
        </w:rPr>
      </w:pPr>
      <w:hyperlink w:anchor="_Toc85207638" w:history="1">
        <w:r w:rsidR="00AE11C2" w:rsidRPr="00B42569">
          <w:rPr>
            <w:rStyle w:val="Hyperlink"/>
            <w:noProof/>
          </w:rPr>
          <w:t>2.1</w:t>
        </w:r>
        <w:r w:rsidR="00AE11C2">
          <w:rPr>
            <w:rFonts w:asciiTheme="minorHAnsi" w:eastAsiaTheme="minorEastAsia" w:hAnsiTheme="minorHAnsi" w:cstheme="minorBidi"/>
            <w:noProof/>
            <w:color w:val="auto"/>
            <w:sz w:val="22"/>
          </w:rPr>
          <w:tab/>
        </w:r>
        <w:r w:rsidR="00AE11C2" w:rsidRPr="00B42569">
          <w:rPr>
            <w:rStyle w:val="Hyperlink"/>
            <w:noProof/>
          </w:rPr>
          <w:t>Aard van de opdracht</w:t>
        </w:r>
        <w:r w:rsidR="00AE11C2">
          <w:rPr>
            <w:noProof/>
            <w:webHidden/>
          </w:rPr>
          <w:tab/>
        </w:r>
        <w:r w:rsidR="00AE11C2">
          <w:rPr>
            <w:noProof/>
            <w:webHidden/>
          </w:rPr>
          <w:fldChar w:fldCharType="begin"/>
        </w:r>
        <w:r w:rsidR="00AE11C2">
          <w:rPr>
            <w:noProof/>
            <w:webHidden/>
          </w:rPr>
          <w:instrText xml:space="preserve"> PAGEREF _Toc85207638 \h </w:instrText>
        </w:r>
        <w:r w:rsidR="00AE11C2">
          <w:rPr>
            <w:noProof/>
            <w:webHidden/>
          </w:rPr>
        </w:r>
        <w:r w:rsidR="00AE11C2">
          <w:rPr>
            <w:noProof/>
            <w:webHidden/>
          </w:rPr>
          <w:fldChar w:fldCharType="separate"/>
        </w:r>
        <w:r w:rsidR="00863383">
          <w:rPr>
            <w:noProof/>
            <w:webHidden/>
          </w:rPr>
          <w:t>11</w:t>
        </w:r>
        <w:r w:rsidR="00AE11C2">
          <w:rPr>
            <w:noProof/>
            <w:webHidden/>
          </w:rPr>
          <w:fldChar w:fldCharType="end"/>
        </w:r>
      </w:hyperlink>
    </w:p>
    <w:p w14:paraId="51DEE1CC" w14:textId="0EF4449E" w:rsidR="00AE11C2" w:rsidRDefault="00EC4CDB">
      <w:pPr>
        <w:pStyle w:val="TOC2"/>
        <w:tabs>
          <w:tab w:val="left" w:pos="880"/>
          <w:tab w:val="right" w:leader="dot" w:pos="8494"/>
        </w:tabs>
        <w:rPr>
          <w:rFonts w:asciiTheme="minorHAnsi" w:eastAsiaTheme="minorEastAsia" w:hAnsiTheme="minorHAnsi" w:cstheme="minorBidi"/>
          <w:noProof/>
          <w:color w:val="auto"/>
          <w:sz w:val="22"/>
        </w:rPr>
      </w:pPr>
      <w:hyperlink w:anchor="_Toc85207639" w:history="1">
        <w:r w:rsidR="00AE11C2" w:rsidRPr="00B42569">
          <w:rPr>
            <w:rStyle w:val="Hyperlink"/>
            <w:noProof/>
          </w:rPr>
          <w:t>2.2</w:t>
        </w:r>
        <w:r w:rsidR="00AE11C2">
          <w:rPr>
            <w:rFonts w:asciiTheme="minorHAnsi" w:eastAsiaTheme="minorEastAsia" w:hAnsiTheme="minorHAnsi" w:cstheme="minorBidi"/>
            <w:noProof/>
            <w:color w:val="auto"/>
            <w:sz w:val="22"/>
          </w:rPr>
          <w:tab/>
        </w:r>
        <w:r w:rsidR="00AE11C2" w:rsidRPr="00B42569">
          <w:rPr>
            <w:rStyle w:val="Hyperlink"/>
            <w:noProof/>
          </w:rPr>
          <w:t>Context van de opdracht</w:t>
        </w:r>
        <w:r w:rsidR="00AE11C2">
          <w:rPr>
            <w:noProof/>
            <w:webHidden/>
          </w:rPr>
          <w:tab/>
        </w:r>
        <w:r w:rsidR="00AE11C2">
          <w:rPr>
            <w:noProof/>
            <w:webHidden/>
          </w:rPr>
          <w:fldChar w:fldCharType="begin"/>
        </w:r>
        <w:r w:rsidR="00AE11C2">
          <w:rPr>
            <w:noProof/>
            <w:webHidden/>
          </w:rPr>
          <w:instrText xml:space="preserve"> PAGEREF _Toc85207639 \h </w:instrText>
        </w:r>
        <w:r w:rsidR="00AE11C2">
          <w:rPr>
            <w:noProof/>
            <w:webHidden/>
          </w:rPr>
        </w:r>
        <w:r w:rsidR="00AE11C2">
          <w:rPr>
            <w:noProof/>
            <w:webHidden/>
          </w:rPr>
          <w:fldChar w:fldCharType="separate"/>
        </w:r>
        <w:r w:rsidR="00863383">
          <w:rPr>
            <w:noProof/>
            <w:webHidden/>
          </w:rPr>
          <w:t>11</w:t>
        </w:r>
        <w:r w:rsidR="00AE11C2">
          <w:rPr>
            <w:noProof/>
            <w:webHidden/>
          </w:rPr>
          <w:fldChar w:fldCharType="end"/>
        </w:r>
      </w:hyperlink>
    </w:p>
    <w:p w14:paraId="6E892CFE" w14:textId="2DC245A0" w:rsidR="00AE11C2" w:rsidRDefault="00EC4CDB">
      <w:pPr>
        <w:pStyle w:val="TOC2"/>
        <w:tabs>
          <w:tab w:val="left" w:pos="880"/>
          <w:tab w:val="right" w:leader="dot" w:pos="8494"/>
        </w:tabs>
        <w:rPr>
          <w:rFonts w:asciiTheme="minorHAnsi" w:eastAsiaTheme="minorEastAsia" w:hAnsiTheme="minorHAnsi" w:cstheme="minorBidi"/>
          <w:noProof/>
          <w:color w:val="auto"/>
          <w:sz w:val="22"/>
        </w:rPr>
      </w:pPr>
      <w:hyperlink w:anchor="_Toc85207640" w:history="1">
        <w:r w:rsidR="00AE11C2" w:rsidRPr="00B42569">
          <w:rPr>
            <w:rStyle w:val="Hyperlink"/>
            <w:noProof/>
          </w:rPr>
          <w:t>2.3</w:t>
        </w:r>
        <w:r w:rsidR="00AE11C2">
          <w:rPr>
            <w:rFonts w:asciiTheme="minorHAnsi" w:eastAsiaTheme="minorEastAsia" w:hAnsiTheme="minorHAnsi" w:cstheme="minorBidi"/>
            <w:noProof/>
            <w:color w:val="auto"/>
            <w:sz w:val="22"/>
          </w:rPr>
          <w:tab/>
        </w:r>
        <w:r w:rsidR="00AE11C2" w:rsidRPr="00B42569">
          <w:rPr>
            <w:rStyle w:val="Hyperlink"/>
            <w:noProof/>
          </w:rPr>
          <w:t>Voorwerp van de opdracht</w:t>
        </w:r>
        <w:r w:rsidR="00AE11C2">
          <w:rPr>
            <w:noProof/>
            <w:webHidden/>
          </w:rPr>
          <w:tab/>
        </w:r>
        <w:r w:rsidR="00AE11C2">
          <w:rPr>
            <w:noProof/>
            <w:webHidden/>
          </w:rPr>
          <w:fldChar w:fldCharType="begin"/>
        </w:r>
        <w:r w:rsidR="00AE11C2">
          <w:rPr>
            <w:noProof/>
            <w:webHidden/>
          </w:rPr>
          <w:instrText xml:space="preserve"> PAGEREF _Toc85207640 \h </w:instrText>
        </w:r>
        <w:r w:rsidR="00AE11C2">
          <w:rPr>
            <w:noProof/>
            <w:webHidden/>
          </w:rPr>
        </w:r>
        <w:r w:rsidR="00AE11C2">
          <w:rPr>
            <w:noProof/>
            <w:webHidden/>
          </w:rPr>
          <w:fldChar w:fldCharType="separate"/>
        </w:r>
        <w:r w:rsidR="00863383">
          <w:rPr>
            <w:noProof/>
            <w:webHidden/>
          </w:rPr>
          <w:t>11</w:t>
        </w:r>
        <w:r w:rsidR="00AE11C2">
          <w:rPr>
            <w:noProof/>
            <w:webHidden/>
          </w:rPr>
          <w:fldChar w:fldCharType="end"/>
        </w:r>
      </w:hyperlink>
    </w:p>
    <w:p w14:paraId="1F8FFCF8" w14:textId="43411635" w:rsidR="00AE11C2" w:rsidRDefault="00EC4CDB">
      <w:pPr>
        <w:pStyle w:val="TOC2"/>
        <w:tabs>
          <w:tab w:val="left" w:pos="880"/>
          <w:tab w:val="right" w:leader="dot" w:pos="8494"/>
        </w:tabs>
        <w:rPr>
          <w:rFonts w:asciiTheme="minorHAnsi" w:eastAsiaTheme="minorEastAsia" w:hAnsiTheme="minorHAnsi" w:cstheme="minorBidi"/>
          <w:noProof/>
          <w:color w:val="auto"/>
          <w:sz w:val="22"/>
        </w:rPr>
      </w:pPr>
      <w:hyperlink w:anchor="_Toc85207641" w:history="1">
        <w:r w:rsidR="00AE11C2" w:rsidRPr="00B42569">
          <w:rPr>
            <w:rStyle w:val="Hyperlink"/>
            <w:noProof/>
          </w:rPr>
          <w:t>2.4</w:t>
        </w:r>
        <w:r w:rsidR="00AE11C2">
          <w:rPr>
            <w:rFonts w:asciiTheme="minorHAnsi" w:eastAsiaTheme="minorEastAsia" w:hAnsiTheme="minorHAnsi" w:cstheme="minorBidi"/>
            <w:noProof/>
            <w:color w:val="auto"/>
            <w:sz w:val="22"/>
          </w:rPr>
          <w:tab/>
        </w:r>
        <w:r w:rsidR="00AE11C2" w:rsidRPr="00B42569">
          <w:rPr>
            <w:rStyle w:val="Hyperlink"/>
            <w:noProof/>
          </w:rPr>
          <w:t>Percelen</w:t>
        </w:r>
        <w:r w:rsidR="00AE11C2">
          <w:rPr>
            <w:noProof/>
            <w:webHidden/>
          </w:rPr>
          <w:tab/>
        </w:r>
        <w:r w:rsidR="00AE11C2">
          <w:rPr>
            <w:noProof/>
            <w:webHidden/>
          </w:rPr>
          <w:fldChar w:fldCharType="begin"/>
        </w:r>
        <w:r w:rsidR="00AE11C2">
          <w:rPr>
            <w:noProof/>
            <w:webHidden/>
          </w:rPr>
          <w:instrText xml:space="preserve"> PAGEREF _Toc85207641 \h </w:instrText>
        </w:r>
        <w:r w:rsidR="00AE11C2">
          <w:rPr>
            <w:noProof/>
            <w:webHidden/>
          </w:rPr>
        </w:r>
        <w:r w:rsidR="00AE11C2">
          <w:rPr>
            <w:noProof/>
            <w:webHidden/>
          </w:rPr>
          <w:fldChar w:fldCharType="separate"/>
        </w:r>
        <w:r w:rsidR="00863383">
          <w:rPr>
            <w:noProof/>
            <w:webHidden/>
          </w:rPr>
          <w:t>11</w:t>
        </w:r>
        <w:r w:rsidR="00AE11C2">
          <w:rPr>
            <w:noProof/>
            <w:webHidden/>
          </w:rPr>
          <w:fldChar w:fldCharType="end"/>
        </w:r>
      </w:hyperlink>
    </w:p>
    <w:p w14:paraId="71E870C3" w14:textId="4AEDA85A" w:rsidR="00AE11C2" w:rsidRDefault="00EC4CDB">
      <w:pPr>
        <w:pStyle w:val="TOC2"/>
        <w:tabs>
          <w:tab w:val="left" w:pos="880"/>
          <w:tab w:val="right" w:leader="dot" w:pos="8494"/>
        </w:tabs>
        <w:rPr>
          <w:rFonts w:asciiTheme="minorHAnsi" w:eastAsiaTheme="minorEastAsia" w:hAnsiTheme="minorHAnsi" w:cstheme="minorBidi"/>
          <w:noProof/>
          <w:color w:val="auto"/>
          <w:sz w:val="22"/>
        </w:rPr>
      </w:pPr>
      <w:hyperlink w:anchor="_Toc85207642" w:history="1">
        <w:r w:rsidR="00AE11C2" w:rsidRPr="00B42569">
          <w:rPr>
            <w:rStyle w:val="Hyperlink"/>
            <w:noProof/>
          </w:rPr>
          <w:t>2.5</w:t>
        </w:r>
        <w:r w:rsidR="00AE11C2">
          <w:rPr>
            <w:rFonts w:asciiTheme="minorHAnsi" w:eastAsiaTheme="minorEastAsia" w:hAnsiTheme="minorHAnsi" w:cstheme="minorBidi"/>
            <w:noProof/>
            <w:color w:val="auto"/>
            <w:sz w:val="22"/>
          </w:rPr>
          <w:tab/>
        </w:r>
        <w:r w:rsidR="00AE11C2" w:rsidRPr="00B42569">
          <w:rPr>
            <w:rStyle w:val="Hyperlink"/>
            <w:noProof/>
          </w:rPr>
          <w:t>Posten</w:t>
        </w:r>
        <w:r w:rsidR="00AE11C2">
          <w:rPr>
            <w:noProof/>
            <w:webHidden/>
          </w:rPr>
          <w:tab/>
        </w:r>
        <w:r w:rsidR="00AE11C2">
          <w:rPr>
            <w:noProof/>
            <w:webHidden/>
          </w:rPr>
          <w:fldChar w:fldCharType="begin"/>
        </w:r>
        <w:r w:rsidR="00AE11C2">
          <w:rPr>
            <w:noProof/>
            <w:webHidden/>
          </w:rPr>
          <w:instrText xml:space="preserve"> PAGEREF _Toc85207642 \h </w:instrText>
        </w:r>
        <w:r w:rsidR="00AE11C2">
          <w:rPr>
            <w:noProof/>
            <w:webHidden/>
          </w:rPr>
        </w:r>
        <w:r w:rsidR="00AE11C2">
          <w:rPr>
            <w:noProof/>
            <w:webHidden/>
          </w:rPr>
          <w:fldChar w:fldCharType="separate"/>
        </w:r>
        <w:r w:rsidR="00863383">
          <w:rPr>
            <w:noProof/>
            <w:webHidden/>
          </w:rPr>
          <w:t>11</w:t>
        </w:r>
        <w:r w:rsidR="00AE11C2">
          <w:rPr>
            <w:noProof/>
            <w:webHidden/>
          </w:rPr>
          <w:fldChar w:fldCharType="end"/>
        </w:r>
      </w:hyperlink>
    </w:p>
    <w:p w14:paraId="7D3ACB4B" w14:textId="7C7C71EE" w:rsidR="00AE11C2" w:rsidRDefault="00EC4CDB">
      <w:pPr>
        <w:pStyle w:val="TOC2"/>
        <w:tabs>
          <w:tab w:val="left" w:pos="880"/>
          <w:tab w:val="right" w:leader="dot" w:pos="8494"/>
        </w:tabs>
        <w:rPr>
          <w:rFonts w:asciiTheme="minorHAnsi" w:eastAsiaTheme="minorEastAsia" w:hAnsiTheme="minorHAnsi" w:cstheme="minorBidi"/>
          <w:noProof/>
          <w:color w:val="auto"/>
          <w:sz w:val="22"/>
        </w:rPr>
      </w:pPr>
      <w:hyperlink w:anchor="_Toc85207643" w:history="1">
        <w:r w:rsidR="00AE11C2" w:rsidRPr="00B42569">
          <w:rPr>
            <w:rStyle w:val="Hyperlink"/>
            <w:noProof/>
          </w:rPr>
          <w:t>2.6</w:t>
        </w:r>
        <w:r w:rsidR="00AE11C2">
          <w:rPr>
            <w:rFonts w:asciiTheme="minorHAnsi" w:eastAsiaTheme="minorEastAsia" w:hAnsiTheme="minorHAnsi" w:cstheme="minorBidi"/>
            <w:noProof/>
            <w:color w:val="auto"/>
            <w:sz w:val="22"/>
          </w:rPr>
          <w:tab/>
        </w:r>
        <w:r w:rsidR="00AE11C2" w:rsidRPr="00B42569">
          <w:rPr>
            <w:rStyle w:val="Hyperlink"/>
            <w:noProof/>
          </w:rPr>
          <w:t>Duur van de opdracht</w:t>
        </w:r>
        <w:r w:rsidR="00AE11C2">
          <w:rPr>
            <w:noProof/>
            <w:webHidden/>
          </w:rPr>
          <w:tab/>
        </w:r>
        <w:r w:rsidR="00AE11C2">
          <w:rPr>
            <w:noProof/>
            <w:webHidden/>
          </w:rPr>
          <w:fldChar w:fldCharType="begin"/>
        </w:r>
        <w:r w:rsidR="00AE11C2">
          <w:rPr>
            <w:noProof/>
            <w:webHidden/>
          </w:rPr>
          <w:instrText xml:space="preserve"> PAGEREF _Toc85207643 \h </w:instrText>
        </w:r>
        <w:r w:rsidR="00AE11C2">
          <w:rPr>
            <w:noProof/>
            <w:webHidden/>
          </w:rPr>
        </w:r>
        <w:r w:rsidR="00AE11C2">
          <w:rPr>
            <w:noProof/>
            <w:webHidden/>
          </w:rPr>
          <w:fldChar w:fldCharType="separate"/>
        </w:r>
        <w:r w:rsidR="00863383">
          <w:rPr>
            <w:noProof/>
            <w:webHidden/>
          </w:rPr>
          <w:t>12</w:t>
        </w:r>
        <w:r w:rsidR="00AE11C2">
          <w:rPr>
            <w:noProof/>
            <w:webHidden/>
          </w:rPr>
          <w:fldChar w:fldCharType="end"/>
        </w:r>
      </w:hyperlink>
    </w:p>
    <w:p w14:paraId="5395F029" w14:textId="23344F6F" w:rsidR="00AE11C2" w:rsidRDefault="00EC4CDB">
      <w:pPr>
        <w:pStyle w:val="TOC2"/>
        <w:tabs>
          <w:tab w:val="left" w:pos="880"/>
          <w:tab w:val="right" w:leader="dot" w:pos="8494"/>
        </w:tabs>
        <w:rPr>
          <w:rFonts w:asciiTheme="minorHAnsi" w:eastAsiaTheme="minorEastAsia" w:hAnsiTheme="minorHAnsi" w:cstheme="minorBidi"/>
          <w:noProof/>
          <w:color w:val="auto"/>
          <w:sz w:val="22"/>
        </w:rPr>
      </w:pPr>
      <w:hyperlink w:anchor="_Toc85207644" w:history="1">
        <w:r w:rsidR="00AE11C2" w:rsidRPr="00B42569">
          <w:rPr>
            <w:rStyle w:val="Hyperlink"/>
            <w:noProof/>
          </w:rPr>
          <w:t>2.7</w:t>
        </w:r>
        <w:r w:rsidR="00AE11C2">
          <w:rPr>
            <w:rFonts w:asciiTheme="minorHAnsi" w:eastAsiaTheme="minorEastAsia" w:hAnsiTheme="minorHAnsi" w:cstheme="minorBidi"/>
            <w:noProof/>
            <w:color w:val="auto"/>
            <w:sz w:val="22"/>
          </w:rPr>
          <w:tab/>
        </w:r>
        <w:r w:rsidR="00AE11C2" w:rsidRPr="00B42569">
          <w:rPr>
            <w:rStyle w:val="Hyperlink"/>
            <w:noProof/>
          </w:rPr>
          <w:t>Varianten</w:t>
        </w:r>
        <w:r w:rsidR="00AE11C2">
          <w:rPr>
            <w:noProof/>
            <w:webHidden/>
          </w:rPr>
          <w:tab/>
        </w:r>
        <w:r w:rsidR="00AE11C2">
          <w:rPr>
            <w:noProof/>
            <w:webHidden/>
          </w:rPr>
          <w:fldChar w:fldCharType="begin"/>
        </w:r>
        <w:r w:rsidR="00AE11C2">
          <w:rPr>
            <w:noProof/>
            <w:webHidden/>
          </w:rPr>
          <w:instrText xml:space="preserve"> PAGEREF _Toc85207644 \h </w:instrText>
        </w:r>
        <w:r w:rsidR="00AE11C2">
          <w:rPr>
            <w:noProof/>
            <w:webHidden/>
          </w:rPr>
        </w:r>
        <w:r w:rsidR="00AE11C2">
          <w:rPr>
            <w:noProof/>
            <w:webHidden/>
          </w:rPr>
          <w:fldChar w:fldCharType="separate"/>
        </w:r>
        <w:r w:rsidR="00863383">
          <w:rPr>
            <w:noProof/>
            <w:webHidden/>
          </w:rPr>
          <w:t>12</w:t>
        </w:r>
        <w:r w:rsidR="00AE11C2">
          <w:rPr>
            <w:noProof/>
            <w:webHidden/>
          </w:rPr>
          <w:fldChar w:fldCharType="end"/>
        </w:r>
      </w:hyperlink>
    </w:p>
    <w:p w14:paraId="3A2B2EBC" w14:textId="038B8A00" w:rsidR="00AE11C2" w:rsidRDefault="00EC4CDB">
      <w:pPr>
        <w:pStyle w:val="TOC2"/>
        <w:tabs>
          <w:tab w:val="left" w:pos="880"/>
          <w:tab w:val="right" w:leader="dot" w:pos="8494"/>
        </w:tabs>
        <w:rPr>
          <w:rFonts w:asciiTheme="minorHAnsi" w:eastAsiaTheme="minorEastAsia" w:hAnsiTheme="minorHAnsi" w:cstheme="minorBidi"/>
          <w:noProof/>
          <w:color w:val="auto"/>
          <w:sz w:val="22"/>
        </w:rPr>
      </w:pPr>
      <w:hyperlink w:anchor="_Toc85207645" w:history="1">
        <w:r w:rsidR="00AE11C2" w:rsidRPr="00B42569">
          <w:rPr>
            <w:rStyle w:val="Hyperlink"/>
            <w:noProof/>
          </w:rPr>
          <w:t>2.8</w:t>
        </w:r>
        <w:r w:rsidR="00AE11C2">
          <w:rPr>
            <w:rFonts w:asciiTheme="minorHAnsi" w:eastAsiaTheme="minorEastAsia" w:hAnsiTheme="minorHAnsi" w:cstheme="minorBidi"/>
            <w:noProof/>
            <w:color w:val="auto"/>
            <w:sz w:val="22"/>
          </w:rPr>
          <w:tab/>
        </w:r>
        <w:r w:rsidR="00AE11C2" w:rsidRPr="00B42569">
          <w:rPr>
            <w:rStyle w:val="Hyperlink"/>
            <w:noProof/>
          </w:rPr>
          <w:t>Opties</w:t>
        </w:r>
        <w:r w:rsidR="00AE11C2">
          <w:rPr>
            <w:noProof/>
            <w:webHidden/>
          </w:rPr>
          <w:tab/>
        </w:r>
        <w:r w:rsidR="00AE11C2">
          <w:rPr>
            <w:noProof/>
            <w:webHidden/>
          </w:rPr>
          <w:fldChar w:fldCharType="begin"/>
        </w:r>
        <w:r w:rsidR="00AE11C2">
          <w:rPr>
            <w:noProof/>
            <w:webHidden/>
          </w:rPr>
          <w:instrText xml:space="preserve"> PAGEREF _Toc85207645 \h </w:instrText>
        </w:r>
        <w:r w:rsidR="00AE11C2">
          <w:rPr>
            <w:noProof/>
            <w:webHidden/>
          </w:rPr>
        </w:r>
        <w:r w:rsidR="00AE11C2">
          <w:rPr>
            <w:noProof/>
            <w:webHidden/>
          </w:rPr>
          <w:fldChar w:fldCharType="separate"/>
        </w:r>
        <w:r w:rsidR="00863383">
          <w:rPr>
            <w:noProof/>
            <w:webHidden/>
          </w:rPr>
          <w:t>12</w:t>
        </w:r>
        <w:r w:rsidR="00AE11C2">
          <w:rPr>
            <w:noProof/>
            <w:webHidden/>
          </w:rPr>
          <w:fldChar w:fldCharType="end"/>
        </w:r>
      </w:hyperlink>
    </w:p>
    <w:p w14:paraId="25ACB3F8" w14:textId="16044C62" w:rsidR="00AE11C2" w:rsidRDefault="00EC4CDB">
      <w:pPr>
        <w:pStyle w:val="TOC2"/>
        <w:tabs>
          <w:tab w:val="left" w:pos="880"/>
          <w:tab w:val="right" w:leader="dot" w:pos="8494"/>
        </w:tabs>
        <w:rPr>
          <w:rFonts w:asciiTheme="minorHAnsi" w:eastAsiaTheme="minorEastAsia" w:hAnsiTheme="minorHAnsi" w:cstheme="minorBidi"/>
          <w:noProof/>
          <w:color w:val="auto"/>
          <w:sz w:val="22"/>
        </w:rPr>
      </w:pPr>
      <w:hyperlink w:anchor="_Toc85207646" w:history="1">
        <w:r w:rsidR="00AE11C2" w:rsidRPr="00B42569">
          <w:rPr>
            <w:rStyle w:val="Hyperlink"/>
            <w:noProof/>
          </w:rPr>
          <w:t>2.9</w:t>
        </w:r>
        <w:r w:rsidR="00AE11C2">
          <w:rPr>
            <w:rFonts w:asciiTheme="minorHAnsi" w:eastAsiaTheme="minorEastAsia" w:hAnsiTheme="minorHAnsi" w:cstheme="minorBidi"/>
            <w:noProof/>
            <w:color w:val="auto"/>
            <w:sz w:val="22"/>
          </w:rPr>
          <w:tab/>
        </w:r>
        <w:r w:rsidR="00AE11C2" w:rsidRPr="00B42569">
          <w:rPr>
            <w:rStyle w:val="Hyperlink"/>
            <w:noProof/>
          </w:rPr>
          <w:t>Hoeveelheden</w:t>
        </w:r>
        <w:r w:rsidR="00AE11C2">
          <w:rPr>
            <w:noProof/>
            <w:webHidden/>
          </w:rPr>
          <w:tab/>
        </w:r>
        <w:r w:rsidR="00AE11C2">
          <w:rPr>
            <w:noProof/>
            <w:webHidden/>
          </w:rPr>
          <w:fldChar w:fldCharType="begin"/>
        </w:r>
        <w:r w:rsidR="00AE11C2">
          <w:rPr>
            <w:noProof/>
            <w:webHidden/>
          </w:rPr>
          <w:instrText xml:space="preserve"> PAGEREF _Toc85207646 \h </w:instrText>
        </w:r>
        <w:r w:rsidR="00AE11C2">
          <w:rPr>
            <w:noProof/>
            <w:webHidden/>
          </w:rPr>
        </w:r>
        <w:r w:rsidR="00AE11C2">
          <w:rPr>
            <w:noProof/>
            <w:webHidden/>
          </w:rPr>
          <w:fldChar w:fldCharType="separate"/>
        </w:r>
        <w:r w:rsidR="00863383">
          <w:rPr>
            <w:noProof/>
            <w:webHidden/>
          </w:rPr>
          <w:t>12</w:t>
        </w:r>
        <w:r w:rsidR="00AE11C2">
          <w:rPr>
            <w:noProof/>
            <w:webHidden/>
          </w:rPr>
          <w:fldChar w:fldCharType="end"/>
        </w:r>
      </w:hyperlink>
    </w:p>
    <w:p w14:paraId="6D810A7B" w14:textId="2D531DE6" w:rsidR="00AE11C2" w:rsidRDefault="00EC4CDB">
      <w:pPr>
        <w:pStyle w:val="TOC1"/>
        <w:rPr>
          <w:rFonts w:asciiTheme="minorHAnsi" w:eastAsiaTheme="minorEastAsia" w:hAnsiTheme="minorHAnsi" w:cstheme="minorBidi"/>
          <w:b w:val="0"/>
          <w:noProof/>
          <w:color w:val="auto"/>
          <w:sz w:val="22"/>
        </w:rPr>
      </w:pPr>
      <w:hyperlink w:anchor="_Toc85207647" w:history="1">
        <w:r w:rsidR="00AE11C2" w:rsidRPr="00B42569">
          <w:rPr>
            <w:rStyle w:val="Hyperlink"/>
            <w:noProof/>
          </w:rPr>
          <w:t>3</w:t>
        </w:r>
        <w:r w:rsidR="00AE11C2">
          <w:rPr>
            <w:rFonts w:asciiTheme="minorHAnsi" w:eastAsiaTheme="minorEastAsia" w:hAnsiTheme="minorHAnsi" w:cstheme="minorBidi"/>
            <w:b w:val="0"/>
            <w:noProof/>
            <w:color w:val="auto"/>
            <w:sz w:val="22"/>
          </w:rPr>
          <w:tab/>
        </w:r>
        <w:r w:rsidR="00AE11C2" w:rsidRPr="00B42569">
          <w:rPr>
            <w:rStyle w:val="Hyperlink"/>
            <w:noProof/>
          </w:rPr>
          <w:t>Voorwerp en draagwijdte van de opdracht</w:t>
        </w:r>
        <w:r w:rsidR="00AE11C2">
          <w:rPr>
            <w:noProof/>
            <w:webHidden/>
          </w:rPr>
          <w:tab/>
        </w:r>
        <w:r w:rsidR="00AE11C2">
          <w:rPr>
            <w:noProof/>
            <w:webHidden/>
          </w:rPr>
          <w:fldChar w:fldCharType="begin"/>
        </w:r>
        <w:r w:rsidR="00AE11C2">
          <w:rPr>
            <w:noProof/>
            <w:webHidden/>
          </w:rPr>
          <w:instrText xml:space="preserve"> PAGEREF _Toc85207647 \h </w:instrText>
        </w:r>
        <w:r w:rsidR="00AE11C2">
          <w:rPr>
            <w:noProof/>
            <w:webHidden/>
          </w:rPr>
        </w:r>
        <w:r w:rsidR="00AE11C2">
          <w:rPr>
            <w:noProof/>
            <w:webHidden/>
          </w:rPr>
          <w:fldChar w:fldCharType="separate"/>
        </w:r>
        <w:r w:rsidR="00863383">
          <w:rPr>
            <w:noProof/>
            <w:webHidden/>
          </w:rPr>
          <w:t>13</w:t>
        </w:r>
        <w:r w:rsidR="00AE11C2">
          <w:rPr>
            <w:noProof/>
            <w:webHidden/>
          </w:rPr>
          <w:fldChar w:fldCharType="end"/>
        </w:r>
      </w:hyperlink>
    </w:p>
    <w:p w14:paraId="0A7C0547" w14:textId="12BBB761" w:rsidR="00AE11C2" w:rsidRDefault="00EC4CDB">
      <w:pPr>
        <w:pStyle w:val="TOC2"/>
        <w:tabs>
          <w:tab w:val="left" w:pos="880"/>
          <w:tab w:val="right" w:leader="dot" w:pos="8494"/>
        </w:tabs>
        <w:rPr>
          <w:rFonts w:asciiTheme="minorHAnsi" w:eastAsiaTheme="minorEastAsia" w:hAnsiTheme="minorHAnsi" w:cstheme="minorBidi"/>
          <w:noProof/>
          <w:color w:val="auto"/>
          <w:sz w:val="22"/>
        </w:rPr>
      </w:pPr>
      <w:hyperlink w:anchor="_Toc85207648" w:history="1">
        <w:r w:rsidR="00AE11C2" w:rsidRPr="00B42569">
          <w:rPr>
            <w:rStyle w:val="Hyperlink"/>
            <w:noProof/>
          </w:rPr>
          <w:t>3.1</w:t>
        </w:r>
        <w:r w:rsidR="00AE11C2">
          <w:rPr>
            <w:rFonts w:asciiTheme="minorHAnsi" w:eastAsiaTheme="minorEastAsia" w:hAnsiTheme="minorHAnsi" w:cstheme="minorBidi"/>
            <w:noProof/>
            <w:color w:val="auto"/>
            <w:sz w:val="22"/>
          </w:rPr>
          <w:tab/>
        </w:r>
        <w:r w:rsidR="00AE11C2" w:rsidRPr="00B42569">
          <w:rPr>
            <w:rStyle w:val="Hyperlink"/>
            <w:noProof/>
          </w:rPr>
          <w:t>Gunningswijze</w:t>
        </w:r>
        <w:r w:rsidR="00AE11C2">
          <w:rPr>
            <w:noProof/>
            <w:webHidden/>
          </w:rPr>
          <w:tab/>
        </w:r>
        <w:r w:rsidR="00AE11C2">
          <w:rPr>
            <w:noProof/>
            <w:webHidden/>
          </w:rPr>
          <w:fldChar w:fldCharType="begin"/>
        </w:r>
        <w:r w:rsidR="00AE11C2">
          <w:rPr>
            <w:noProof/>
            <w:webHidden/>
          </w:rPr>
          <w:instrText xml:space="preserve"> PAGEREF _Toc85207648 \h </w:instrText>
        </w:r>
        <w:r w:rsidR="00AE11C2">
          <w:rPr>
            <w:noProof/>
            <w:webHidden/>
          </w:rPr>
        </w:r>
        <w:r w:rsidR="00AE11C2">
          <w:rPr>
            <w:noProof/>
            <w:webHidden/>
          </w:rPr>
          <w:fldChar w:fldCharType="separate"/>
        </w:r>
        <w:r w:rsidR="00863383">
          <w:rPr>
            <w:noProof/>
            <w:webHidden/>
          </w:rPr>
          <w:t>13</w:t>
        </w:r>
        <w:r w:rsidR="00AE11C2">
          <w:rPr>
            <w:noProof/>
            <w:webHidden/>
          </w:rPr>
          <w:fldChar w:fldCharType="end"/>
        </w:r>
      </w:hyperlink>
    </w:p>
    <w:p w14:paraId="52E31A2E" w14:textId="577AAAB9" w:rsidR="00AE11C2" w:rsidRDefault="00EC4CDB">
      <w:pPr>
        <w:pStyle w:val="TOC2"/>
        <w:tabs>
          <w:tab w:val="left" w:pos="880"/>
          <w:tab w:val="right" w:leader="dot" w:pos="8494"/>
        </w:tabs>
        <w:rPr>
          <w:rFonts w:asciiTheme="minorHAnsi" w:eastAsiaTheme="minorEastAsia" w:hAnsiTheme="minorHAnsi" w:cstheme="minorBidi"/>
          <w:noProof/>
          <w:color w:val="auto"/>
          <w:sz w:val="22"/>
        </w:rPr>
      </w:pPr>
      <w:hyperlink w:anchor="_Toc85207649" w:history="1">
        <w:r w:rsidR="00AE11C2" w:rsidRPr="00B42569">
          <w:rPr>
            <w:rStyle w:val="Hyperlink"/>
            <w:noProof/>
          </w:rPr>
          <w:t>3.2</w:t>
        </w:r>
        <w:r w:rsidR="00AE11C2">
          <w:rPr>
            <w:rFonts w:asciiTheme="minorHAnsi" w:eastAsiaTheme="minorEastAsia" w:hAnsiTheme="minorHAnsi" w:cstheme="minorBidi"/>
            <w:noProof/>
            <w:color w:val="auto"/>
            <w:sz w:val="22"/>
          </w:rPr>
          <w:tab/>
        </w:r>
        <w:r w:rsidR="00AE11C2" w:rsidRPr="00B42569">
          <w:rPr>
            <w:rStyle w:val="Hyperlink"/>
            <w:noProof/>
          </w:rPr>
          <w:t>Officieuze bekendmaking</w:t>
        </w:r>
        <w:r w:rsidR="00AE11C2">
          <w:rPr>
            <w:noProof/>
            <w:webHidden/>
          </w:rPr>
          <w:tab/>
        </w:r>
        <w:r w:rsidR="00AE11C2">
          <w:rPr>
            <w:noProof/>
            <w:webHidden/>
          </w:rPr>
          <w:fldChar w:fldCharType="begin"/>
        </w:r>
        <w:r w:rsidR="00AE11C2">
          <w:rPr>
            <w:noProof/>
            <w:webHidden/>
          </w:rPr>
          <w:instrText xml:space="preserve"> PAGEREF _Toc85207649 \h </w:instrText>
        </w:r>
        <w:r w:rsidR="00AE11C2">
          <w:rPr>
            <w:noProof/>
            <w:webHidden/>
          </w:rPr>
        </w:r>
        <w:r w:rsidR="00AE11C2">
          <w:rPr>
            <w:noProof/>
            <w:webHidden/>
          </w:rPr>
          <w:fldChar w:fldCharType="separate"/>
        </w:r>
        <w:r w:rsidR="00863383">
          <w:rPr>
            <w:noProof/>
            <w:webHidden/>
          </w:rPr>
          <w:t>13</w:t>
        </w:r>
        <w:r w:rsidR="00AE11C2">
          <w:rPr>
            <w:noProof/>
            <w:webHidden/>
          </w:rPr>
          <w:fldChar w:fldCharType="end"/>
        </w:r>
      </w:hyperlink>
    </w:p>
    <w:p w14:paraId="6D70490D" w14:textId="15DF42F8" w:rsidR="00AE11C2" w:rsidRDefault="00EC4CDB">
      <w:pPr>
        <w:pStyle w:val="TOC3"/>
        <w:rPr>
          <w:rFonts w:asciiTheme="minorHAnsi" w:eastAsiaTheme="minorEastAsia" w:hAnsiTheme="minorHAnsi" w:cstheme="minorBidi"/>
          <w:noProof/>
          <w:color w:val="auto"/>
          <w:sz w:val="22"/>
        </w:rPr>
      </w:pPr>
      <w:hyperlink w:anchor="_Toc85207650" w:history="1">
        <w:r w:rsidR="00AE11C2" w:rsidRPr="00B42569">
          <w:rPr>
            <w:rStyle w:val="Hyperlink"/>
            <w:noProof/>
          </w:rPr>
          <w:t>3.2.1</w:t>
        </w:r>
        <w:r w:rsidR="00AE11C2">
          <w:rPr>
            <w:rFonts w:asciiTheme="minorHAnsi" w:eastAsiaTheme="minorEastAsia" w:hAnsiTheme="minorHAnsi" w:cstheme="minorBidi"/>
            <w:noProof/>
            <w:color w:val="auto"/>
            <w:sz w:val="22"/>
          </w:rPr>
          <w:tab/>
        </w:r>
        <w:r w:rsidR="00AE11C2" w:rsidRPr="00B42569">
          <w:rPr>
            <w:rStyle w:val="Hyperlink"/>
            <w:noProof/>
          </w:rPr>
          <w:t>Enabel-bekendmaking</w:t>
        </w:r>
        <w:r w:rsidR="00AE11C2">
          <w:rPr>
            <w:noProof/>
            <w:webHidden/>
          </w:rPr>
          <w:tab/>
        </w:r>
        <w:r w:rsidR="00AE11C2">
          <w:rPr>
            <w:noProof/>
            <w:webHidden/>
          </w:rPr>
          <w:fldChar w:fldCharType="begin"/>
        </w:r>
        <w:r w:rsidR="00AE11C2">
          <w:rPr>
            <w:noProof/>
            <w:webHidden/>
          </w:rPr>
          <w:instrText xml:space="preserve"> PAGEREF _Toc85207650 \h </w:instrText>
        </w:r>
        <w:r w:rsidR="00AE11C2">
          <w:rPr>
            <w:noProof/>
            <w:webHidden/>
          </w:rPr>
        </w:r>
        <w:r w:rsidR="00AE11C2">
          <w:rPr>
            <w:noProof/>
            <w:webHidden/>
          </w:rPr>
          <w:fldChar w:fldCharType="separate"/>
        </w:r>
        <w:r w:rsidR="00863383">
          <w:rPr>
            <w:noProof/>
            <w:webHidden/>
          </w:rPr>
          <w:t>13</w:t>
        </w:r>
        <w:r w:rsidR="00AE11C2">
          <w:rPr>
            <w:noProof/>
            <w:webHidden/>
          </w:rPr>
          <w:fldChar w:fldCharType="end"/>
        </w:r>
      </w:hyperlink>
    </w:p>
    <w:p w14:paraId="07AF589C" w14:textId="24F840D6" w:rsidR="00AE11C2" w:rsidRDefault="00EC4CDB">
      <w:pPr>
        <w:pStyle w:val="TOC2"/>
        <w:tabs>
          <w:tab w:val="left" w:pos="880"/>
          <w:tab w:val="right" w:leader="dot" w:pos="8494"/>
        </w:tabs>
        <w:rPr>
          <w:rFonts w:asciiTheme="minorHAnsi" w:eastAsiaTheme="minorEastAsia" w:hAnsiTheme="minorHAnsi" w:cstheme="minorBidi"/>
          <w:noProof/>
          <w:color w:val="auto"/>
          <w:sz w:val="22"/>
        </w:rPr>
      </w:pPr>
      <w:hyperlink w:anchor="_Toc85207651" w:history="1">
        <w:r w:rsidR="00AE11C2" w:rsidRPr="00B42569">
          <w:rPr>
            <w:rStyle w:val="Hyperlink"/>
            <w:noProof/>
          </w:rPr>
          <w:t>3.3</w:t>
        </w:r>
        <w:r w:rsidR="00AE11C2">
          <w:rPr>
            <w:rFonts w:asciiTheme="minorHAnsi" w:eastAsiaTheme="minorEastAsia" w:hAnsiTheme="minorHAnsi" w:cstheme="minorBidi"/>
            <w:noProof/>
            <w:color w:val="auto"/>
            <w:sz w:val="22"/>
          </w:rPr>
          <w:tab/>
        </w:r>
        <w:r w:rsidR="00AE11C2" w:rsidRPr="00B42569">
          <w:rPr>
            <w:rStyle w:val="Hyperlink"/>
            <w:noProof/>
          </w:rPr>
          <w:t>Informatie</w:t>
        </w:r>
        <w:r w:rsidR="00AE11C2">
          <w:rPr>
            <w:noProof/>
            <w:webHidden/>
          </w:rPr>
          <w:tab/>
        </w:r>
        <w:r w:rsidR="00AE11C2">
          <w:rPr>
            <w:noProof/>
            <w:webHidden/>
          </w:rPr>
          <w:fldChar w:fldCharType="begin"/>
        </w:r>
        <w:r w:rsidR="00AE11C2">
          <w:rPr>
            <w:noProof/>
            <w:webHidden/>
          </w:rPr>
          <w:instrText xml:space="preserve"> PAGEREF _Toc85207651 \h </w:instrText>
        </w:r>
        <w:r w:rsidR="00AE11C2">
          <w:rPr>
            <w:noProof/>
            <w:webHidden/>
          </w:rPr>
        </w:r>
        <w:r w:rsidR="00AE11C2">
          <w:rPr>
            <w:noProof/>
            <w:webHidden/>
          </w:rPr>
          <w:fldChar w:fldCharType="separate"/>
        </w:r>
        <w:r w:rsidR="00863383">
          <w:rPr>
            <w:noProof/>
            <w:webHidden/>
          </w:rPr>
          <w:t>13</w:t>
        </w:r>
        <w:r w:rsidR="00AE11C2">
          <w:rPr>
            <w:noProof/>
            <w:webHidden/>
          </w:rPr>
          <w:fldChar w:fldCharType="end"/>
        </w:r>
      </w:hyperlink>
    </w:p>
    <w:p w14:paraId="6CE706E6" w14:textId="31DA37D0" w:rsidR="00AE11C2" w:rsidRDefault="00EC4CDB">
      <w:pPr>
        <w:pStyle w:val="TOC2"/>
        <w:tabs>
          <w:tab w:val="left" w:pos="880"/>
          <w:tab w:val="right" w:leader="dot" w:pos="8494"/>
        </w:tabs>
        <w:rPr>
          <w:rFonts w:asciiTheme="minorHAnsi" w:eastAsiaTheme="minorEastAsia" w:hAnsiTheme="minorHAnsi" w:cstheme="minorBidi"/>
          <w:noProof/>
          <w:color w:val="auto"/>
          <w:sz w:val="22"/>
        </w:rPr>
      </w:pPr>
      <w:hyperlink w:anchor="_Toc85207652" w:history="1">
        <w:r w:rsidR="00AE11C2" w:rsidRPr="00B42569">
          <w:rPr>
            <w:rStyle w:val="Hyperlink"/>
            <w:noProof/>
          </w:rPr>
          <w:t>3.4</w:t>
        </w:r>
        <w:r w:rsidR="00AE11C2">
          <w:rPr>
            <w:rFonts w:asciiTheme="minorHAnsi" w:eastAsiaTheme="minorEastAsia" w:hAnsiTheme="minorHAnsi" w:cstheme="minorBidi"/>
            <w:noProof/>
            <w:color w:val="auto"/>
            <w:sz w:val="22"/>
          </w:rPr>
          <w:tab/>
        </w:r>
        <w:r w:rsidR="00AE11C2" w:rsidRPr="00B42569">
          <w:rPr>
            <w:rStyle w:val="Hyperlink"/>
            <w:noProof/>
          </w:rPr>
          <w:t>Offerte</w:t>
        </w:r>
        <w:r w:rsidR="00AE11C2">
          <w:rPr>
            <w:noProof/>
            <w:webHidden/>
          </w:rPr>
          <w:tab/>
        </w:r>
        <w:r w:rsidR="00AE11C2">
          <w:rPr>
            <w:noProof/>
            <w:webHidden/>
          </w:rPr>
          <w:fldChar w:fldCharType="begin"/>
        </w:r>
        <w:r w:rsidR="00AE11C2">
          <w:rPr>
            <w:noProof/>
            <w:webHidden/>
          </w:rPr>
          <w:instrText xml:space="preserve"> PAGEREF _Toc85207652 \h </w:instrText>
        </w:r>
        <w:r w:rsidR="00AE11C2">
          <w:rPr>
            <w:noProof/>
            <w:webHidden/>
          </w:rPr>
        </w:r>
        <w:r w:rsidR="00AE11C2">
          <w:rPr>
            <w:noProof/>
            <w:webHidden/>
          </w:rPr>
          <w:fldChar w:fldCharType="separate"/>
        </w:r>
        <w:r w:rsidR="00863383">
          <w:rPr>
            <w:noProof/>
            <w:webHidden/>
          </w:rPr>
          <w:t>13</w:t>
        </w:r>
        <w:r w:rsidR="00AE11C2">
          <w:rPr>
            <w:noProof/>
            <w:webHidden/>
          </w:rPr>
          <w:fldChar w:fldCharType="end"/>
        </w:r>
      </w:hyperlink>
    </w:p>
    <w:p w14:paraId="7600A887" w14:textId="49836FB4" w:rsidR="00AE11C2" w:rsidRDefault="00EC4CDB">
      <w:pPr>
        <w:pStyle w:val="TOC3"/>
        <w:rPr>
          <w:rFonts w:asciiTheme="minorHAnsi" w:eastAsiaTheme="minorEastAsia" w:hAnsiTheme="minorHAnsi" w:cstheme="minorBidi"/>
          <w:noProof/>
          <w:color w:val="auto"/>
          <w:sz w:val="22"/>
        </w:rPr>
      </w:pPr>
      <w:hyperlink w:anchor="_Toc85207653" w:history="1">
        <w:r w:rsidR="00AE11C2" w:rsidRPr="00B42569">
          <w:rPr>
            <w:rStyle w:val="Hyperlink"/>
            <w:noProof/>
          </w:rPr>
          <w:t>3.4.1</w:t>
        </w:r>
        <w:r w:rsidR="00AE11C2">
          <w:rPr>
            <w:rFonts w:asciiTheme="minorHAnsi" w:eastAsiaTheme="minorEastAsia" w:hAnsiTheme="minorHAnsi" w:cstheme="minorBidi"/>
            <w:noProof/>
            <w:color w:val="auto"/>
            <w:sz w:val="22"/>
          </w:rPr>
          <w:tab/>
        </w:r>
        <w:r w:rsidR="00AE11C2" w:rsidRPr="00B42569">
          <w:rPr>
            <w:rStyle w:val="Hyperlink"/>
            <w:noProof/>
          </w:rPr>
          <w:t>In de offerte te vermelden gegevens</w:t>
        </w:r>
        <w:r w:rsidR="00AE11C2">
          <w:rPr>
            <w:noProof/>
            <w:webHidden/>
          </w:rPr>
          <w:tab/>
        </w:r>
        <w:r w:rsidR="00AE11C2">
          <w:rPr>
            <w:noProof/>
            <w:webHidden/>
          </w:rPr>
          <w:fldChar w:fldCharType="begin"/>
        </w:r>
        <w:r w:rsidR="00AE11C2">
          <w:rPr>
            <w:noProof/>
            <w:webHidden/>
          </w:rPr>
          <w:instrText xml:space="preserve"> PAGEREF _Toc85207653 \h </w:instrText>
        </w:r>
        <w:r w:rsidR="00AE11C2">
          <w:rPr>
            <w:noProof/>
            <w:webHidden/>
          </w:rPr>
        </w:r>
        <w:r w:rsidR="00AE11C2">
          <w:rPr>
            <w:noProof/>
            <w:webHidden/>
          </w:rPr>
          <w:fldChar w:fldCharType="separate"/>
        </w:r>
        <w:r w:rsidR="00863383">
          <w:rPr>
            <w:noProof/>
            <w:webHidden/>
          </w:rPr>
          <w:t>13</w:t>
        </w:r>
        <w:r w:rsidR="00AE11C2">
          <w:rPr>
            <w:noProof/>
            <w:webHidden/>
          </w:rPr>
          <w:fldChar w:fldCharType="end"/>
        </w:r>
      </w:hyperlink>
    </w:p>
    <w:p w14:paraId="124E305E" w14:textId="74BF4EB2" w:rsidR="00AE11C2" w:rsidRDefault="00EC4CDB">
      <w:pPr>
        <w:pStyle w:val="TOC3"/>
        <w:rPr>
          <w:rFonts w:asciiTheme="minorHAnsi" w:eastAsiaTheme="minorEastAsia" w:hAnsiTheme="minorHAnsi" w:cstheme="minorBidi"/>
          <w:noProof/>
          <w:color w:val="auto"/>
          <w:sz w:val="22"/>
        </w:rPr>
      </w:pPr>
      <w:hyperlink w:anchor="_Toc85207654" w:history="1">
        <w:r w:rsidR="00AE11C2" w:rsidRPr="00B42569">
          <w:rPr>
            <w:rStyle w:val="Hyperlink"/>
            <w:noProof/>
          </w:rPr>
          <w:t>3.4.2</w:t>
        </w:r>
        <w:r w:rsidR="00AE11C2">
          <w:rPr>
            <w:rFonts w:asciiTheme="minorHAnsi" w:eastAsiaTheme="minorEastAsia" w:hAnsiTheme="minorHAnsi" w:cstheme="minorBidi"/>
            <w:noProof/>
            <w:color w:val="auto"/>
            <w:sz w:val="22"/>
          </w:rPr>
          <w:tab/>
        </w:r>
        <w:r w:rsidR="00AE11C2" w:rsidRPr="00B42569">
          <w:rPr>
            <w:rStyle w:val="Hyperlink"/>
            <w:noProof/>
          </w:rPr>
          <w:t>Gestanddoeningstermijn van de offerte</w:t>
        </w:r>
        <w:r w:rsidR="00AE11C2">
          <w:rPr>
            <w:noProof/>
            <w:webHidden/>
          </w:rPr>
          <w:tab/>
        </w:r>
        <w:r w:rsidR="00AE11C2">
          <w:rPr>
            <w:noProof/>
            <w:webHidden/>
          </w:rPr>
          <w:fldChar w:fldCharType="begin"/>
        </w:r>
        <w:r w:rsidR="00AE11C2">
          <w:rPr>
            <w:noProof/>
            <w:webHidden/>
          </w:rPr>
          <w:instrText xml:space="preserve"> PAGEREF _Toc85207654 \h </w:instrText>
        </w:r>
        <w:r w:rsidR="00AE11C2">
          <w:rPr>
            <w:noProof/>
            <w:webHidden/>
          </w:rPr>
        </w:r>
        <w:r w:rsidR="00AE11C2">
          <w:rPr>
            <w:noProof/>
            <w:webHidden/>
          </w:rPr>
          <w:fldChar w:fldCharType="separate"/>
        </w:r>
        <w:r w:rsidR="00863383">
          <w:rPr>
            <w:noProof/>
            <w:webHidden/>
          </w:rPr>
          <w:t>15</w:t>
        </w:r>
        <w:r w:rsidR="00AE11C2">
          <w:rPr>
            <w:noProof/>
            <w:webHidden/>
          </w:rPr>
          <w:fldChar w:fldCharType="end"/>
        </w:r>
      </w:hyperlink>
    </w:p>
    <w:p w14:paraId="5CA23A39" w14:textId="74F27014" w:rsidR="00AE11C2" w:rsidRDefault="00EC4CDB">
      <w:pPr>
        <w:pStyle w:val="TOC3"/>
        <w:rPr>
          <w:rFonts w:asciiTheme="minorHAnsi" w:eastAsiaTheme="minorEastAsia" w:hAnsiTheme="minorHAnsi" w:cstheme="minorBidi"/>
          <w:noProof/>
          <w:color w:val="auto"/>
          <w:sz w:val="22"/>
        </w:rPr>
      </w:pPr>
      <w:hyperlink w:anchor="_Toc85207655" w:history="1">
        <w:r w:rsidR="00AE11C2" w:rsidRPr="00B42569">
          <w:rPr>
            <w:rStyle w:val="Hyperlink"/>
            <w:noProof/>
          </w:rPr>
          <w:t>3.4.3</w:t>
        </w:r>
        <w:r w:rsidR="00AE11C2">
          <w:rPr>
            <w:rFonts w:asciiTheme="minorHAnsi" w:eastAsiaTheme="minorEastAsia" w:hAnsiTheme="minorHAnsi" w:cstheme="minorBidi"/>
            <w:noProof/>
            <w:color w:val="auto"/>
            <w:sz w:val="22"/>
          </w:rPr>
          <w:tab/>
        </w:r>
        <w:r w:rsidR="00AE11C2" w:rsidRPr="00B42569">
          <w:rPr>
            <w:rStyle w:val="Hyperlink"/>
            <w:noProof/>
          </w:rPr>
          <w:t>Prijsbepaling</w:t>
        </w:r>
        <w:r w:rsidR="00AE11C2">
          <w:rPr>
            <w:noProof/>
            <w:webHidden/>
          </w:rPr>
          <w:tab/>
        </w:r>
        <w:r w:rsidR="00AE11C2">
          <w:rPr>
            <w:noProof/>
            <w:webHidden/>
          </w:rPr>
          <w:fldChar w:fldCharType="begin"/>
        </w:r>
        <w:r w:rsidR="00AE11C2">
          <w:rPr>
            <w:noProof/>
            <w:webHidden/>
          </w:rPr>
          <w:instrText xml:space="preserve"> PAGEREF _Toc85207655 \h </w:instrText>
        </w:r>
        <w:r w:rsidR="00AE11C2">
          <w:rPr>
            <w:noProof/>
            <w:webHidden/>
          </w:rPr>
        </w:r>
        <w:r w:rsidR="00AE11C2">
          <w:rPr>
            <w:noProof/>
            <w:webHidden/>
          </w:rPr>
          <w:fldChar w:fldCharType="separate"/>
        </w:r>
        <w:r w:rsidR="00863383">
          <w:rPr>
            <w:noProof/>
            <w:webHidden/>
          </w:rPr>
          <w:t>15</w:t>
        </w:r>
        <w:r w:rsidR="00AE11C2">
          <w:rPr>
            <w:noProof/>
            <w:webHidden/>
          </w:rPr>
          <w:fldChar w:fldCharType="end"/>
        </w:r>
      </w:hyperlink>
    </w:p>
    <w:p w14:paraId="56A07FC3" w14:textId="2EFD7E7A" w:rsidR="00AE11C2" w:rsidRDefault="00EC4CDB">
      <w:pPr>
        <w:pStyle w:val="TOC4"/>
        <w:rPr>
          <w:rFonts w:asciiTheme="minorHAnsi" w:eastAsiaTheme="minorEastAsia" w:hAnsiTheme="minorHAnsi" w:cstheme="minorBidi"/>
          <w:noProof/>
          <w:color w:val="auto"/>
          <w:sz w:val="22"/>
        </w:rPr>
      </w:pPr>
      <w:hyperlink w:anchor="_Toc85207656" w:history="1">
        <w:r w:rsidR="00AE11C2" w:rsidRPr="00B42569">
          <w:rPr>
            <w:rStyle w:val="Hyperlink"/>
            <w:noProof/>
          </w:rPr>
          <w:t>3.4.3.1</w:t>
        </w:r>
        <w:r w:rsidR="00AE11C2">
          <w:rPr>
            <w:rFonts w:asciiTheme="minorHAnsi" w:eastAsiaTheme="minorEastAsia" w:hAnsiTheme="minorHAnsi" w:cstheme="minorBidi"/>
            <w:noProof/>
            <w:color w:val="auto"/>
            <w:sz w:val="22"/>
          </w:rPr>
          <w:tab/>
        </w:r>
        <w:r w:rsidR="00AE11C2" w:rsidRPr="00B42569">
          <w:rPr>
            <w:rStyle w:val="Hyperlink"/>
            <w:noProof/>
          </w:rPr>
          <w:t>Elementen die inbegrepen zijn in de prijs</w:t>
        </w:r>
        <w:r w:rsidR="00AE11C2">
          <w:rPr>
            <w:noProof/>
            <w:webHidden/>
          </w:rPr>
          <w:tab/>
        </w:r>
        <w:r w:rsidR="00AE11C2">
          <w:rPr>
            <w:noProof/>
            <w:webHidden/>
          </w:rPr>
          <w:fldChar w:fldCharType="begin"/>
        </w:r>
        <w:r w:rsidR="00AE11C2">
          <w:rPr>
            <w:noProof/>
            <w:webHidden/>
          </w:rPr>
          <w:instrText xml:space="preserve"> PAGEREF _Toc85207656 \h </w:instrText>
        </w:r>
        <w:r w:rsidR="00AE11C2">
          <w:rPr>
            <w:noProof/>
            <w:webHidden/>
          </w:rPr>
        </w:r>
        <w:r w:rsidR="00AE11C2">
          <w:rPr>
            <w:noProof/>
            <w:webHidden/>
          </w:rPr>
          <w:fldChar w:fldCharType="separate"/>
        </w:r>
        <w:r w:rsidR="00863383">
          <w:rPr>
            <w:noProof/>
            <w:webHidden/>
          </w:rPr>
          <w:t>15</w:t>
        </w:r>
        <w:r w:rsidR="00AE11C2">
          <w:rPr>
            <w:noProof/>
            <w:webHidden/>
          </w:rPr>
          <w:fldChar w:fldCharType="end"/>
        </w:r>
      </w:hyperlink>
    </w:p>
    <w:p w14:paraId="66523A9F" w14:textId="1FFDEFC5" w:rsidR="00AE11C2" w:rsidRDefault="00EC4CDB">
      <w:pPr>
        <w:pStyle w:val="TOC3"/>
        <w:rPr>
          <w:rFonts w:asciiTheme="minorHAnsi" w:eastAsiaTheme="minorEastAsia" w:hAnsiTheme="minorHAnsi" w:cstheme="minorBidi"/>
          <w:noProof/>
          <w:color w:val="auto"/>
          <w:sz w:val="22"/>
        </w:rPr>
      </w:pPr>
      <w:hyperlink w:anchor="_Toc85207657" w:history="1">
        <w:r w:rsidR="00AE11C2" w:rsidRPr="00B42569">
          <w:rPr>
            <w:rStyle w:val="Hyperlink"/>
            <w:noProof/>
          </w:rPr>
          <w:t>3.4.4</w:t>
        </w:r>
        <w:r w:rsidR="00AE11C2">
          <w:rPr>
            <w:rFonts w:asciiTheme="minorHAnsi" w:eastAsiaTheme="minorEastAsia" w:hAnsiTheme="minorHAnsi" w:cstheme="minorBidi"/>
            <w:noProof/>
            <w:color w:val="auto"/>
            <w:sz w:val="22"/>
          </w:rPr>
          <w:tab/>
        </w:r>
        <w:r w:rsidR="00AE11C2" w:rsidRPr="00B42569">
          <w:rPr>
            <w:rStyle w:val="Hyperlink"/>
            <w:noProof/>
          </w:rPr>
          <w:t>Indienen van de offertes</w:t>
        </w:r>
        <w:r w:rsidR="00AE11C2">
          <w:rPr>
            <w:noProof/>
            <w:webHidden/>
          </w:rPr>
          <w:tab/>
        </w:r>
        <w:r w:rsidR="00AE11C2">
          <w:rPr>
            <w:noProof/>
            <w:webHidden/>
          </w:rPr>
          <w:fldChar w:fldCharType="begin"/>
        </w:r>
        <w:r w:rsidR="00AE11C2">
          <w:rPr>
            <w:noProof/>
            <w:webHidden/>
          </w:rPr>
          <w:instrText xml:space="preserve"> PAGEREF _Toc85207657 \h </w:instrText>
        </w:r>
        <w:r w:rsidR="00AE11C2">
          <w:rPr>
            <w:noProof/>
            <w:webHidden/>
          </w:rPr>
        </w:r>
        <w:r w:rsidR="00AE11C2">
          <w:rPr>
            <w:noProof/>
            <w:webHidden/>
          </w:rPr>
          <w:fldChar w:fldCharType="separate"/>
        </w:r>
        <w:r w:rsidR="00863383">
          <w:rPr>
            <w:noProof/>
            <w:webHidden/>
          </w:rPr>
          <w:t>16</w:t>
        </w:r>
        <w:r w:rsidR="00AE11C2">
          <w:rPr>
            <w:noProof/>
            <w:webHidden/>
          </w:rPr>
          <w:fldChar w:fldCharType="end"/>
        </w:r>
      </w:hyperlink>
    </w:p>
    <w:p w14:paraId="7B9FDD58" w14:textId="2844216F" w:rsidR="00AE11C2" w:rsidRDefault="00EC4CDB">
      <w:pPr>
        <w:pStyle w:val="TOC3"/>
        <w:rPr>
          <w:rFonts w:asciiTheme="minorHAnsi" w:eastAsiaTheme="minorEastAsia" w:hAnsiTheme="minorHAnsi" w:cstheme="minorBidi"/>
          <w:noProof/>
          <w:color w:val="auto"/>
          <w:sz w:val="22"/>
        </w:rPr>
      </w:pPr>
      <w:hyperlink w:anchor="_Toc85207658" w:history="1">
        <w:r w:rsidR="00AE11C2" w:rsidRPr="00B42569">
          <w:rPr>
            <w:rStyle w:val="Hyperlink"/>
            <w:noProof/>
          </w:rPr>
          <w:t>3.4.5</w:t>
        </w:r>
        <w:r w:rsidR="00AE11C2">
          <w:rPr>
            <w:rFonts w:asciiTheme="minorHAnsi" w:eastAsiaTheme="minorEastAsia" w:hAnsiTheme="minorHAnsi" w:cstheme="minorBidi"/>
            <w:noProof/>
            <w:color w:val="auto"/>
            <w:sz w:val="22"/>
          </w:rPr>
          <w:tab/>
        </w:r>
        <w:r w:rsidR="00AE11C2" w:rsidRPr="00B42569">
          <w:rPr>
            <w:rStyle w:val="Hyperlink"/>
            <w:noProof/>
          </w:rPr>
          <w:t>Ondertekening van de offerte</w:t>
        </w:r>
        <w:r w:rsidR="00AE11C2">
          <w:rPr>
            <w:noProof/>
            <w:webHidden/>
          </w:rPr>
          <w:tab/>
        </w:r>
        <w:r w:rsidR="00AE11C2">
          <w:rPr>
            <w:noProof/>
            <w:webHidden/>
          </w:rPr>
          <w:fldChar w:fldCharType="begin"/>
        </w:r>
        <w:r w:rsidR="00AE11C2">
          <w:rPr>
            <w:noProof/>
            <w:webHidden/>
          </w:rPr>
          <w:instrText xml:space="preserve"> PAGEREF _Toc85207658 \h </w:instrText>
        </w:r>
        <w:r w:rsidR="00AE11C2">
          <w:rPr>
            <w:noProof/>
            <w:webHidden/>
          </w:rPr>
        </w:r>
        <w:r w:rsidR="00AE11C2">
          <w:rPr>
            <w:noProof/>
            <w:webHidden/>
          </w:rPr>
          <w:fldChar w:fldCharType="separate"/>
        </w:r>
        <w:r w:rsidR="00863383">
          <w:rPr>
            <w:noProof/>
            <w:webHidden/>
          </w:rPr>
          <w:t>16</w:t>
        </w:r>
        <w:r w:rsidR="00AE11C2">
          <w:rPr>
            <w:noProof/>
            <w:webHidden/>
          </w:rPr>
          <w:fldChar w:fldCharType="end"/>
        </w:r>
      </w:hyperlink>
    </w:p>
    <w:p w14:paraId="3EFB7546" w14:textId="5D261C46" w:rsidR="00AE11C2" w:rsidRDefault="00EC4CDB">
      <w:pPr>
        <w:pStyle w:val="TOC3"/>
        <w:rPr>
          <w:rFonts w:asciiTheme="minorHAnsi" w:eastAsiaTheme="minorEastAsia" w:hAnsiTheme="minorHAnsi" w:cstheme="minorBidi"/>
          <w:noProof/>
          <w:color w:val="auto"/>
          <w:sz w:val="22"/>
        </w:rPr>
      </w:pPr>
      <w:hyperlink w:anchor="_Toc85207659" w:history="1">
        <w:r w:rsidR="00AE11C2" w:rsidRPr="00B42569">
          <w:rPr>
            <w:rStyle w:val="Hyperlink"/>
            <w:noProof/>
          </w:rPr>
          <w:t>3.4.6</w:t>
        </w:r>
        <w:r w:rsidR="00AE11C2">
          <w:rPr>
            <w:rFonts w:asciiTheme="minorHAnsi" w:eastAsiaTheme="minorEastAsia" w:hAnsiTheme="minorHAnsi" w:cstheme="minorBidi"/>
            <w:noProof/>
            <w:color w:val="auto"/>
            <w:sz w:val="22"/>
          </w:rPr>
          <w:tab/>
        </w:r>
        <w:r w:rsidR="00AE11C2" w:rsidRPr="00B42569">
          <w:rPr>
            <w:rStyle w:val="Hyperlink"/>
            <w:noProof/>
          </w:rPr>
          <w:t>Opening van de offertes</w:t>
        </w:r>
        <w:r w:rsidR="00AE11C2">
          <w:rPr>
            <w:noProof/>
            <w:webHidden/>
          </w:rPr>
          <w:tab/>
        </w:r>
        <w:r w:rsidR="00AE11C2">
          <w:rPr>
            <w:noProof/>
            <w:webHidden/>
          </w:rPr>
          <w:fldChar w:fldCharType="begin"/>
        </w:r>
        <w:r w:rsidR="00AE11C2">
          <w:rPr>
            <w:noProof/>
            <w:webHidden/>
          </w:rPr>
          <w:instrText xml:space="preserve"> PAGEREF _Toc85207659 \h </w:instrText>
        </w:r>
        <w:r w:rsidR="00AE11C2">
          <w:rPr>
            <w:noProof/>
            <w:webHidden/>
          </w:rPr>
        </w:r>
        <w:r w:rsidR="00AE11C2">
          <w:rPr>
            <w:noProof/>
            <w:webHidden/>
          </w:rPr>
          <w:fldChar w:fldCharType="separate"/>
        </w:r>
        <w:r w:rsidR="00863383">
          <w:rPr>
            <w:noProof/>
            <w:webHidden/>
          </w:rPr>
          <w:t>17</w:t>
        </w:r>
        <w:r w:rsidR="00AE11C2">
          <w:rPr>
            <w:noProof/>
            <w:webHidden/>
          </w:rPr>
          <w:fldChar w:fldCharType="end"/>
        </w:r>
      </w:hyperlink>
    </w:p>
    <w:p w14:paraId="4FCEE575" w14:textId="166C5934" w:rsidR="00AE11C2" w:rsidRDefault="00EC4CDB">
      <w:pPr>
        <w:pStyle w:val="TOC3"/>
        <w:rPr>
          <w:rFonts w:asciiTheme="minorHAnsi" w:eastAsiaTheme="minorEastAsia" w:hAnsiTheme="minorHAnsi" w:cstheme="minorBidi"/>
          <w:noProof/>
          <w:color w:val="auto"/>
          <w:sz w:val="22"/>
        </w:rPr>
      </w:pPr>
      <w:hyperlink w:anchor="_Toc85207660" w:history="1">
        <w:r w:rsidR="00AE11C2" w:rsidRPr="00B42569">
          <w:rPr>
            <w:rStyle w:val="Hyperlink"/>
            <w:noProof/>
          </w:rPr>
          <w:t>3.4.7</w:t>
        </w:r>
        <w:r w:rsidR="00AE11C2">
          <w:rPr>
            <w:rFonts w:asciiTheme="minorHAnsi" w:eastAsiaTheme="minorEastAsia" w:hAnsiTheme="minorHAnsi" w:cstheme="minorBidi"/>
            <w:noProof/>
            <w:color w:val="auto"/>
            <w:sz w:val="22"/>
          </w:rPr>
          <w:tab/>
        </w:r>
        <w:r w:rsidR="00AE11C2" w:rsidRPr="00B42569">
          <w:rPr>
            <w:rStyle w:val="Hyperlink"/>
            <w:noProof/>
          </w:rPr>
          <w:t>Uitsluitingsgronden</w:t>
        </w:r>
        <w:r w:rsidR="00AE11C2">
          <w:rPr>
            <w:noProof/>
            <w:webHidden/>
          </w:rPr>
          <w:tab/>
        </w:r>
        <w:r w:rsidR="00AE11C2">
          <w:rPr>
            <w:noProof/>
            <w:webHidden/>
          </w:rPr>
          <w:fldChar w:fldCharType="begin"/>
        </w:r>
        <w:r w:rsidR="00AE11C2">
          <w:rPr>
            <w:noProof/>
            <w:webHidden/>
          </w:rPr>
          <w:instrText xml:space="preserve"> PAGEREF _Toc85207660 \h </w:instrText>
        </w:r>
        <w:r w:rsidR="00AE11C2">
          <w:rPr>
            <w:noProof/>
            <w:webHidden/>
          </w:rPr>
        </w:r>
        <w:r w:rsidR="00AE11C2">
          <w:rPr>
            <w:noProof/>
            <w:webHidden/>
          </w:rPr>
          <w:fldChar w:fldCharType="separate"/>
        </w:r>
        <w:r w:rsidR="00863383">
          <w:rPr>
            <w:noProof/>
            <w:webHidden/>
          </w:rPr>
          <w:t>17</w:t>
        </w:r>
        <w:r w:rsidR="00AE11C2">
          <w:rPr>
            <w:noProof/>
            <w:webHidden/>
          </w:rPr>
          <w:fldChar w:fldCharType="end"/>
        </w:r>
      </w:hyperlink>
    </w:p>
    <w:p w14:paraId="4F4589FA" w14:textId="7BE5105E" w:rsidR="00AE11C2" w:rsidRDefault="00EC4CDB">
      <w:pPr>
        <w:pStyle w:val="TOC3"/>
        <w:rPr>
          <w:rFonts w:asciiTheme="minorHAnsi" w:eastAsiaTheme="minorEastAsia" w:hAnsiTheme="minorHAnsi" w:cstheme="minorBidi"/>
          <w:noProof/>
          <w:color w:val="auto"/>
          <w:sz w:val="22"/>
        </w:rPr>
      </w:pPr>
      <w:hyperlink w:anchor="_Toc85207661" w:history="1">
        <w:r w:rsidR="00AE11C2" w:rsidRPr="00B42569">
          <w:rPr>
            <w:rStyle w:val="Hyperlink"/>
            <w:noProof/>
          </w:rPr>
          <w:t>3.4.8</w:t>
        </w:r>
        <w:r w:rsidR="00AE11C2">
          <w:rPr>
            <w:rFonts w:asciiTheme="minorHAnsi" w:eastAsiaTheme="minorEastAsia" w:hAnsiTheme="minorHAnsi" w:cstheme="minorBidi"/>
            <w:noProof/>
            <w:color w:val="auto"/>
            <w:sz w:val="22"/>
          </w:rPr>
          <w:tab/>
        </w:r>
        <w:r w:rsidR="00AE11C2" w:rsidRPr="00B42569">
          <w:rPr>
            <w:rStyle w:val="Hyperlink"/>
            <w:noProof/>
          </w:rPr>
          <w:t>Gunningscriteria</w:t>
        </w:r>
        <w:r w:rsidR="00AE11C2">
          <w:rPr>
            <w:noProof/>
            <w:webHidden/>
          </w:rPr>
          <w:tab/>
        </w:r>
        <w:r w:rsidR="00AE11C2">
          <w:rPr>
            <w:noProof/>
            <w:webHidden/>
          </w:rPr>
          <w:fldChar w:fldCharType="begin"/>
        </w:r>
        <w:r w:rsidR="00AE11C2">
          <w:rPr>
            <w:noProof/>
            <w:webHidden/>
          </w:rPr>
          <w:instrText xml:space="preserve"> PAGEREF _Toc85207661 \h </w:instrText>
        </w:r>
        <w:r w:rsidR="00AE11C2">
          <w:rPr>
            <w:noProof/>
            <w:webHidden/>
          </w:rPr>
        </w:r>
        <w:r w:rsidR="00AE11C2">
          <w:rPr>
            <w:noProof/>
            <w:webHidden/>
          </w:rPr>
          <w:fldChar w:fldCharType="separate"/>
        </w:r>
        <w:r w:rsidR="00863383">
          <w:rPr>
            <w:noProof/>
            <w:webHidden/>
          </w:rPr>
          <w:t>17</w:t>
        </w:r>
        <w:r w:rsidR="00AE11C2">
          <w:rPr>
            <w:noProof/>
            <w:webHidden/>
          </w:rPr>
          <w:fldChar w:fldCharType="end"/>
        </w:r>
      </w:hyperlink>
    </w:p>
    <w:p w14:paraId="39CB18CF" w14:textId="4E770A14" w:rsidR="00AE11C2" w:rsidRDefault="00EC4CDB">
      <w:pPr>
        <w:pStyle w:val="TOC3"/>
        <w:rPr>
          <w:rFonts w:asciiTheme="minorHAnsi" w:eastAsiaTheme="minorEastAsia" w:hAnsiTheme="minorHAnsi" w:cstheme="minorBidi"/>
          <w:noProof/>
          <w:color w:val="auto"/>
          <w:sz w:val="22"/>
        </w:rPr>
      </w:pPr>
      <w:hyperlink w:anchor="_Toc85207662" w:history="1">
        <w:r w:rsidR="00AE11C2" w:rsidRPr="00B42569">
          <w:rPr>
            <w:rStyle w:val="Hyperlink"/>
            <w:noProof/>
          </w:rPr>
          <w:t>3.4.9</w:t>
        </w:r>
        <w:r w:rsidR="00AE11C2">
          <w:rPr>
            <w:rFonts w:asciiTheme="minorHAnsi" w:eastAsiaTheme="minorEastAsia" w:hAnsiTheme="minorHAnsi" w:cstheme="minorBidi"/>
            <w:noProof/>
            <w:color w:val="auto"/>
            <w:sz w:val="22"/>
          </w:rPr>
          <w:tab/>
        </w:r>
        <w:r w:rsidR="00AE11C2" w:rsidRPr="00B42569">
          <w:rPr>
            <w:rStyle w:val="Hyperlink"/>
            <w:noProof/>
          </w:rPr>
          <w:t>Gunning van de opdracht</w:t>
        </w:r>
        <w:r w:rsidR="00AE11C2">
          <w:rPr>
            <w:noProof/>
            <w:webHidden/>
          </w:rPr>
          <w:tab/>
        </w:r>
        <w:r w:rsidR="00AE11C2">
          <w:rPr>
            <w:noProof/>
            <w:webHidden/>
          </w:rPr>
          <w:fldChar w:fldCharType="begin"/>
        </w:r>
        <w:r w:rsidR="00AE11C2">
          <w:rPr>
            <w:noProof/>
            <w:webHidden/>
          </w:rPr>
          <w:instrText xml:space="preserve"> PAGEREF _Toc85207662 \h </w:instrText>
        </w:r>
        <w:r w:rsidR="00AE11C2">
          <w:rPr>
            <w:noProof/>
            <w:webHidden/>
          </w:rPr>
        </w:r>
        <w:r w:rsidR="00AE11C2">
          <w:rPr>
            <w:noProof/>
            <w:webHidden/>
          </w:rPr>
          <w:fldChar w:fldCharType="separate"/>
        </w:r>
        <w:r w:rsidR="00863383">
          <w:rPr>
            <w:noProof/>
            <w:webHidden/>
          </w:rPr>
          <w:t>18</w:t>
        </w:r>
        <w:r w:rsidR="00AE11C2">
          <w:rPr>
            <w:noProof/>
            <w:webHidden/>
          </w:rPr>
          <w:fldChar w:fldCharType="end"/>
        </w:r>
      </w:hyperlink>
    </w:p>
    <w:p w14:paraId="3F8380A3" w14:textId="3D65F20B" w:rsidR="00AE11C2" w:rsidRDefault="00EC4CDB">
      <w:pPr>
        <w:pStyle w:val="TOC3"/>
        <w:rPr>
          <w:rFonts w:asciiTheme="minorHAnsi" w:eastAsiaTheme="minorEastAsia" w:hAnsiTheme="minorHAnsi" w:cstheme="minorBidi"/>
          <w:noProof/>
          <w:color w:val="auto"/>
          <w:sz w:val="22"/>
        </w:rPr>
      </w:pPr>
      <w:hyperlink w:anchor="_Toc85207663" w:history="1">
        <w:r w:rsidR="00AE11C2" w:rsidRPr="00B42569">
          <w:rPr>
            <w:rStyle w:val="Hyperlink"/>
            <w:noProof/>
          </w:rPr>
          <w:t>3.4.10</w:t>
        </w:r>
        <w:r w:rsidR="00AE11C2">
          <w:rPr>
            <w:rFonts w:asciiTheme="minorHAnsi" w:eastAsiaTheme="minorEastAsia" w:hAnsiTheme="minorHAnsi" w:cstheme="minorBidi"/>
            <w:noProof/>
            <w:color w:val="auto"/>
            <w:sz w:val="22"/>
          </w:rPr>
          <w:tab/>
        </w:r>
        <w:r w:rsidR="00AE11C2" w:rsidRPr="00B42569">
          <w:rPr>
            <w:rStyle w:val="Hyperlink"/>
            <w:noProof/>
          </w:rPr>
          <w:t>Sluiten van de overeenkomst</w:t>
        </w:r>
        <w:r w:rsidR="00AE11C2">
          <w:rPr>
            <w:noProof/>
            <w:webHidden/>
          </w:rPr>
          <w:tab/>
        </w:r>
        <w:r w:rsidR="00AE11C2">
          <w:rPr>
            <w:noProof/>
            <w:webHidden/>
          </w:rPr>
          <w:fldChar w:fldCharType="begin"/>
        </w:r>
        <w:r w:rsidR="00AE11C2">
          <w:rPr>
            <w:noProof/>
            <w:webHidden/>
          </w:rPr>
          <w:instrText xml:space="preserve"> PAGEREF _Toc85207663 \h </w:instrText>
        </w:r>
        <w:r w:rsidR="00AE11C2">
          <w:rPr>
            <w:noProof/>
            <w:webHidden/>
          </w:rPr>
        </w:r>
        <w:r w:rsidR="00AE11C2">
          <w:rPr>
            <w:noProof/>
            <w:webHidden/>
          </w:rPr>
          <w:fldChar w:fldCharType="separate"/>
        </w:r>
        <w:r w:rsidR="00863383">
          <w:rPr>
            <w:noProof/>
            <w:webHidden/>
          </w:rPr>
          <w:t>18</w:t>
        </w:r>
        <w:r w:rsidR="00AE11C2">
          <w:rPr>
            <w:noProof/>
            <w:webHidden/>
          </w:rPr>
          <w:fldChar w:fldCharType="end"/>
        </w:r>
      </w:hyperlink>
    </w:p>
    <w:p w14:paraId="32EAB2F9" w14:textId="1ABE4269" w:rsidR="00AE11C2" w:rsidRDefault="00EC4CDB">
      <w:pPr>
        <w:pStyle w:val="TOC4"/>
        <w:tabs>
          <w:tab w:val="left" w:pos="1320"/>
        </w:tabs>
        <w:rPr>
          <w:rFonts w:asciiTheme="minorHAnsi" w:eastAsiaTheme="minorEastAsia" w:hAnsiTheme="minorHAnsi" w:cstheme="minorBidi"/>
          <w:noProof/>
          <w:color w:val="auto"/>
          <w:sz w:val="22"/>
        </w:rPr>
      </w:pPr>
      <w:hyperlink w:anchor="_Toc85207664" w:history="1">
        <w:r w:rsidR="00AE11C2" w:rsidRPr="00B42569">
          <w:rPr>
            <w:rStyle w:val="Hyperlink"/>
            <w:noProof/>
          </w:rPr>
          <w:t>3.4.10.1</w:t>
        </w:r>
        <w:r w:rsidR="00AE11C2">
          <w:rPr>
            <w:rFonts w:asciiTheme="minorHAnsi" w:eastAsiaTheme="minorEastAsia" w:hAnsiTheme="minorHAnsi" w:cstheme="minorBidi"/>
            <w:noProof/>
            <w:color w:val="auto"/>
            <w:sz w:val="22"/>
          </w:rPr>
          <w:tab/>
        </w:r>
        <w:r w:rsidR="00AE11C2" w:rsidRPr="00B42569">
          <w:rPr>
            <w:rStyle w:val="Hyperlink"/>
            <w:noProof/>
          </w:rPr>
          <w:t>Sluiten van de overheidsopdracht</w:t>
        </w:r>
        <w:r w:rsidR="00AE11C2">
          <w:rPr>
            <w:noProof/>
            <w:webHidden/>
          </w:rPr>
          <w:tab/>
        </w:r>
        <w:r w:rsidR="00AE11C2">
          <w:rPr>
            <w:noProof/>
            <w:webHidden/>
          </w:rPr>
          <w:fldChar w:fldCharType="begin"/>
        </w:r>
        <w:r w:rsidR="00AE11C2">
          <w:rPr>
            <w:noProof/>
            <w:webHidden/>
          </w:rPr>
          <w:instrText xml:space="preserve"> PAGEREF _Toc85207664 \h </w:instrText>
        </w:r>
        <w:r w:rsidR="00AE11C2">
          <w:rPr>
            <w:noProof/>
            <w:webHidden/>
          </w:rPr>
        </w:r>
        <w:r w:rsidR="00AE11C2">
          <w:rPr>
            <w:noProof/>
            <w:webHidden/>
          </w:rPr>
          <w:fldChar w:fldCharType="separate"/>
        </w:r>
        <w:r w:rsidR="00863383">
          <w:rPr>
            <w:noProof/>
            <w:webHidden/>
          </w:rPr>
          <w:t>18</w:t>
        </w:r>
        <w:r w:rsidR="00AE11C2">
          <w:rPr>
            <w:noProof/>
            <w:webHidden/>
          </w:rPr>
          <w:fldChar w:fldCharType="end"/>
        </w:r>
      </w:hyperlink>
    </w:p>
    <w:p w14:paraId="70E0D86A" w14:textId="64648406" w:rsidR="00AE11C2" w:rsidRDefault="00EC4CDB">
      <w:pPr>
        <w:pStyle w:val="TOC4"/>
        <w:tabs>
          <w:tab w:val="left" w:pos="1320"/>
        </w:tabs>
        <w:rPr>
          <w:rFonts w:asciiTheme="minorHAnsi" w:eastAsiaTheme="minorEastAsia" w:hAnsiTheme="minorHAnsi" w:cstheme="minorBidi"/>
          <w:noProof/>
          <w:color w:val="auto"/>
          <w:sz w:val="22"/>
        </w:rPr>
      </w:pPr>
      <w:hyperlink w:anchor="_Toc85207665" w:history="1">
        <w:r w:rsidR="00AE11C2" w:rsidRPr="00B42569">
          <w:rPr>
            <w:rStyle w:val="Hyperlink"/>
            <w:noProof/>
          </w:rPr>
          <w:t>3.4.10.2</w:t>
        </w:r>
        <w:r w:rsidR="00AE11C2">
          <w:rPr>
            <w:rFonts w:asciiTheme="minorHAnsi" w:eastAsiaTheme="minorEastAsia" w:hAnsiTheme="minorHAnsi" w:cstheme="minorBidi"/>
            <w:noProof/>
            <w:color w:val="auto"/>
            <w:sz w:val="22"/>
          </w:rPr>
          <w:tab/>
        </w:r>
        <w:r w:rsidR="00AE11C2" w:rsidRPr="00B42569">
          <w:rPr>
            <w:rStyle w:val="Hyperlink"/>
            <w:noProof/>
          </w:rPr>
          <w:t>Bestelmodaliteiten</w:t>
        </w:r>
        <w:r w:rsidR="00AE11C2">
          <w:rPr>
            <w:noProof/>
            <w:webHidden/>
          </w:rPr>
          <w:tab/>
        </w:r>
        <w:r w:rsidR="00AE11C2">
          <w:rPr>
            <w:noProof/>
            <w:webHidden/>
          </w:rPr>
          <w:fldChar w:fldCharType="begin"/>
        </w:r>
        <w:r w:rsidR="00AE11C2">
          <w:rPr>
            <w:noProof/>
            <w:webHidden/>
          </w:rPr>
          <w:instrText xml:space="preserve"> PAGEREF _Toc85207665 \h </w:instrText>
        </w:r>
        <w:r w:rsidR="00AE11C2">
          <w:rPr>
            <w:noProof/>
            <w:webHidden/>
          </w:rPr>
        </w:r>
        <w:r w:rsidR="00AE11C2">
          <w:rPr>
            <w:noProof/>
            <w:webHidden/>
          </w:rPr>
          <w:fldChar w:fldCharType="separate"/>
        </w:r>
        <w:r w:rsidR="00863383">
          <w:rPr>
            <w:noProof/>
            <w:webHidden/>
          </w:rPr>
          <w:t>19</w:t>
        </w:r>
        <w:r w:rsidR="00AE11C2">
          <w:rPr>
            <w:noProof/>
            <w:webHidden/>
          </w:rPr>
          <w:fldChar w:fldCharType="end"/>
        </w:r>
      </w:hyperlink>
    </w:p>
    <w:p w14:paraId="7CDB522A" w14:textId="7E678FEC" w:rsidR="00AE11C2" w:rsidRDefault="00EC4CDB">
      <w:pPr>
        <w:pStyle w:val="TOC1"/>
        <w:rPr>
          <w:rFonts w:asciiTheme="minorHAnsi" w:eastAsiaTheme="minorEastAsia" w:hAnsiTheme="minorHAnsi" w:cstheme="minorBidi"/>
          <w:b w:val="0"/>
          <w:noProof/>
          <w:color w:val="auto"/>
          <w:sz w:val="22"/>
        </w:rPr>
      </w:pPr>
      <w:hyperlink w:anchor="_Toc85207666" w:history="1">
        <w:r w:rsidR="00AE11C2" w:rsidRPr="00B42569">
          <w:rPr>
            <w:rStyle w:val="Hyperlink"/>
            <w:noProof/>
          </w:rPr>
          <w:t>4</w:t>
        </w:r>
        <w:r w:rsidR="00AE11C2">
          <w:rPr>
            <w:rFonts w:asciiTheme="minorHAnsi" w:eastAsiaTheme="minorEastAsia" w:hAnsiTheme="minorHAnsi" w:cstheme="minorBidi"/>
            <w:b w:val="0"/>
            <w:noProof/>
            <w:color w:val="auto"/>
            <w:sz w:val="22"/>
          </w:rPr>
          <w:tab/>
        </w:r>
        <w:r w:rsidR="00AE11C2" w:rsidRPr="00B42569">
          <w:rPr>
            <w:rStyle w:val="Hyperlink"/>
            <w:noProof/>
          </w:rPr>
          <w:t>Bijzondere contractuele bepalingen</w:t>
        </w:r>
        <w:r w:rsidR="00AE11C2">
          <w:rPr>
            <w:noProof/>
            <w:webHidden/>
          </w:rPr>
          <w:tab/>
        </w:r>
        <w:r w:rsidR="00AE11C2">
          <w:rPr>
            <w:noProof/>
            <w:webHidden/>
          </w:rPr>
          <w:fldChar w:fldCharType="begin"/>
        </w:r>
        <w:r w:rsidR="00AE11C2">
          <w:rPr>
            <w:noProof/>
            <w:webHidden/>
          </w:rPr>
          <w:instrText xml:space="preserve"> PAGEREF _Toc85207666 \h </w:instrText>
        </w:r>
        <w:r w:rsidR="00AE11C2">
          <w:rPr>
            <w:noProof/>
            <w:webHidden/>
          </w:rPr>
        </w:r>
        <w:r w:rsidR="00AE11C2">
          <w:rPr>
            <w:noProof/>
            <w:webHidden/>
          </w:rPr>
          <w:fldChar w:fldCharType="separate"/>
        </w:r>
        <w:r w:rsidR="00863383">
          <w:rPr>
            <w:noProof/>
            <w:webHidden/>
          </w:rPr>
          <w:t>20</w:t>
        </w:r>
        <w:r w:rsidR="00AE11C2">
          <w:rPr>
            <w:noProof/>
            <w:webHidden/>
          </w:rPr>
          <w:fldChar w:fldCharType="end"/>
        </w:r>
      </w:hyperlink>
    </w:p>
    <w:p w14:paraId="04EC189C" w14:textId="1095005E" w:rsidR="00AE11C2" w:rsidRDefault="00EC4CDB">
      <w:pPr>
        <w:pStyle w:val="TOC2"/>
        <w:tabs>
          <w:tab w:val="left" w:pos="880"/>
          <w:tab w:val="right" w:leader="dot" w:pos="8494"/>
        </w:tabs>
        <w:rPr>
          <w:rFonts w:asciiTheme="minorHAnsi" w:eastAsiaTheme="minorEastAsia" w:hAnsiTheme="minorHAnsi" w:cstheme="minorBidi"/>
          <w:noProof/>
          <w:color w:val="auto"/>
          <w:sz w:val="22"/>
        </w:rPr>
      </w:pPr>
      <w:hyperlink w:anchor="_Toc85207667" w:history="1">
        <w:r w:rsidR="00AE11C2" w:rsidRPr="00B42569">
          <w:rPr>
            <w:rStyle w:val="Hyperlink"/>
            <w:noProof/>
          </w:rPr>
          <w:t>4.1</w:t>
        </w:r>
        <w:r w:rsidR="00AE11C2">
          <w:rPr>
            <w:rFonts w:asciiTheme="minorHAnsi" w:eastAsiaTheme="minorEastAsia" w:hAnsiTheme="minorHAnsi" w:cstheme="minorBidi"/>
            <w:noProof/>
            <w:color w:val="auto"/>
            <w:sz w:val="22"/>
          </w:rPr>
          <w:tab/>
        </w:r>
        <w:r w:rsidR="00AE11C2" w:rsidRPr="00B42569">
          <w:rPr>
            <w:rStyle w:val="Hyperlink"/>
            <w:noProof/>
          </w:rPr>
          <w:t>Leidend ambtenaar (art. 11)</w:t>
        </w:r>
        <w:r w:rsidR="00AE11C2">
          <w:rPr>
            <w:noProof/>
            <w:webHidden/>
          </w:rPr>
          <w:tab/>
        </w:r>
        <w:r w:rsidR="00AE11C2">
          <w:rPr>
            <w:noProof/>
            <w:webHidden/>
          </w:rPr>
          <w:fldChar w:fldCharType="begin"/>
        </w:r>
        <w:r w:rsidR="00AE11C2">
          <w:rPr>
            <w:noProof/>
            <w:webHidden/>
          </w:rPr>
          <w:instrText xml:space="preserve"> PAGEREF _Toc85207667 \h </w:instrText>
        </w:r>
        <w:r w:rsidR="00AE11C2">
          <w:rPr>
            <w:noProof/>
            <w:webHidden/>
          </w:rPr>
        </w:r>
        <w:r w:rsidR="00AE11C2">
          <w:rPr>
            <w:noProof/>
            <w:webHidden/>
          </w:rPr>
          <w:fldChar w:fldCharType="separate"/>
        </w:r>
        <w:r w:rsidR="00863383">
          <w:rPr>
            <w:noProof/>
            <w:webHidden/>
          </w:rPr>
          <w:t>20</w:t>
        </w:r>
        <w:r w:rsidR="00AE11C2">
          <w:rPr>
            <w:noProof/>
            <w:webHidden/>
          </w:rPr>
          <w:fldChar w:fldCharType="end"/>
        </w:r>
      </w:hyperlink>
    </w:p>
    <w:p w14:paraId="7078DC2E" w14:textId="725140B4" w:rsidR="00AE11C2" w:rsidRDefault="00EC4CDB">
      <w:pPr>
        <w:pStyle w:val="TOC2"/>
        <w:tabs>
          <w:tab w:val="left" w:pos="880"/>
          <w:tab w:val="right" w:leader="dot" w:pos="8494"/>
        </w:tabs>
        <w:rPr>
          <w:rFonts w:asciiTheme="minorHAnsi" w:eastAsiaTheme="minorEastAsia" w:hAnsiTheme="minorHAnsi" w:cstheme="minorBidi"/>
          <w:noProof/>
          <w:color w:val="auto"/>
          <w:sz w:val="22"/>
        </w:rPr>
      </w:pPr>
      <w:hyperlink w:anchor="_Toc85207668" w:history="1">
        <w:r w:rsidR="00AE11C2" w:rsidRPr="00B42569">
          <w:rPr>
            <w:rStyle w:val="Hyperlink"/>
            <w:noProof/>
          </w:rPr>
          <w:t>4.2</w:t>
        </w:r>
        <w:r w:rsidR="00AE11C2">
          <w:rPr>
            <w:rFonts w:asciiTheme="minorHAnsi" w:eastAsiaTheme="minorEastAsia" w:hAnsiTheme="minorHAnsi" w:cstheme="minorBidi"/>
            <w:noProof/>
            <w:color w:val="auto"/>
            <w:sz w:val="22"/>
          </w:rPr>
          <w:tab/>
        </w:r>
        <w:r w:rsidR="00AE11C2" w:rsidRPr="00B42569">
          <w:rPr>
            <w:rStyle w:val="Hyperlink"/>
            <w:noProof/>
          </w:rPr>
          <w:t>Onderaannemers (art. 12 tot 15)</w:t>
        </w:r>
        <w:r w:rsidR="00AE11C2">
          <w:rPr>
            <w:noProof/>
            <w:webHidden/>
          </w:rPr>
          <w:tab/>
        </w:r>
        <w:r w:rsidR="00AE11C2">
          <w:rPr>
            <w:noProof/>
            <w:webHidden/>
          </w:rPr>
          <w:fldChar w:fldCharType="begin"/>
        </w:r>
        <w:r w:rsidR="00AE11C2">
          <w:rPr>
            <w:noProof/>
            <w:webHidden/>
          </w:rPr>
          <w:instrText xml:space="preserve"> PAGEREF _Toc85207668 \h </w:instrText>
        </w:r>
        <w:r w:rsidR="00AE11C2">
          <w:rPr>
            <w:noProof/>
            <w:webHidden/>
          </w:rPr>
        </w:r>
        <w:r w:rsidR="00AE11C2">
          <w:rPr>
            <w:noProof/>
            <w:webHidden/>
          </w:rPr>
          <w:fldChar w:fldCharType="separate"/>
        </w:r>
        <w:r w:rsidR="00863383">
          <w:rPr>
            <w:noProof/>
            <w:webHidden/>
          </w:rPr>
          <w:t>20</w:t>
        </w:r>
        <w:r w:rsidR="00AE11C2">
          <w:rPr>
            <w:noProof/>
            <w:webHidden/>
          </w:rPr>
          <w:fldChar w:fldCharType="end"/>
        </w:r>
      </w:hyperlink>
    </w:p>
    <w:p w14:paraId="67A3C3CC" w14:textId="6112A2EF" w:rsidR="00AE11C2" w:rsidRDefault="00EC4CDB">
      <w:pPr>
        <w:pStyle w:val="TOC2"/>
        <w:tabs>
          <w:tab w:val="left" w:pos="880"/>
          <w:tab w:val="right" w:leader="dot" w:pos="8494"/>
        </w:tabs>
        <w:rPr>
          <w:rFonts w:asciiTheme="minorHAnsi" w:eastAsiaTheme="minorEastAsia" w:hAnsiTheme="minorHAnsi" w:cstheme="minorBidi"/>
          <w:noProof/>
          <w:color w:val="auto"/>
          <w:sz w:val="22"/>
        </w:rPr>
      </w:pPr>
      <w:hyperlink w:anchor="_Toc85207669" w:history="1">
        <w:r w:rsidR="00AE11C2" w:rsidRPr="00B42569">
          <w:rPr>
            <w:rStyle w:val="Hyperlink"/>
            <w:noProof/>
          </w:rPr>
          <w:t>4.3</w:t>
        </w:r>
        <w:r w:rsidR="00AE11C2">
          <w:rPr>
            <w:rFonts w:asciiTheme="minorHAnsi" w:eastAsiaTheme="minorEastAsia" w:hAnsiTheme="minorHAnsi" w:cstheme="minorBidi"/>
            <w:noProof/>
            <w:color w:val="auto"/>
            <w:sz w:val="22"/>
          </w:rPr>
          <w:tab/>
        </w:r>
        <w:r w:rsidR="00AE11C2" w:rsidRPr="00B42569">
          <w:rPr>
            <w:rStyle w:val="Hyperlink"/>
            <w:noProof/>
          </w:rPr>
          <w:t>Vertrouwelijkheid (art. 18)</w:t>
        </w:r>
        <w:r w:rsidR="00AE11C2">
          <w:rPr>
            <w:noProof/>
            <w:webHidden/>
          </w:rPr>
          <w:tab/>
        </w:r>
        <w:r w:rsidR="00AE11C2">
          <w:rPr>
            <w:noProof/>
            <w:webHidden/>
          </w:rPr>
          <w:fldChar w:fldCharType="begin"/>
        </w:r>
        <w:r w:rsidR="00AE11C2">
          <w:rPr>
            <w:noProof/>
            <w:webHidden/>
          </w:rPr>
          <w:instrText xml:space="preserve"> PAGEREF _Toc85207669 \h </w:instrText>
        </w:r>
        <w:r w:rsidR="00AE11C2">
          <w:rPr>
            <w:noProof/>
            <w:webHidden/>
          </w:rPr>
        </w:r>
        <w:r w:rsidR="00AE11C2">
          <w:rPr>
            <w:noProof/>
            <w:webHidden/>
          </w:rPr>
          <w:fldChar w:fldCharType="separate"/>
        </w:r>
        <w:r w:rsidR="00863383">
          <w:rPr>
            <w:noProof/>
            <w:webHidden/>
          </w:rPr>
          <w:t>21</w:t>
        </w:r>
        <w:r w:rsidR="00AE11C2">
          <w:rPr>
            <w:noProof/>
            <w:webHidden/>
          </w:rPr>
          <w:fldChar w:fldCharType="end"/>
        </w:r>
      </w:hyperlink>
    </w:p>
    <w:p w14:paraId="109B6951" w14:textId="0DF1CC6C" w:rsidR="00AE11C2" w:rsidRDefault="00EC4CDB">
      <w:pPr>
        <w:pStyle w:val="TOC2"/>
        <w:tabs>
          <w:tab w:val="left" w:pos="880"/>
          <w:tab w:val="right" w:leader="dot" w:pos="8494"/>
        </w:tabs>
        <w:rPr>
          <w:rFonts w:asciiTheme="minorHAnsi" w:eastAsiaTheme="minorEastAsia" w:hAnsiTheme="minorHAnsi" w:cstheme="minorBidi"/>
          <w:noProof/>
          <w:color w:val="auto"/>
          <w:sz w:val="22"/>
        </w:rPr>
      </w:pPr>
      <w:hyperlink w:anchor="_Toc85207670" w:history="1">
        <w:r w:rsidR="00AE11C2" w:rsidRPr="00B42569">
          <w:rPr>
            <w:rStyle w:val="Hyperlink"/>
            <w:noProof/>
          </w:rPr>
          <w:t>4.4</w:t>
        </w:r>
        <w:r w:rsidR="00AE11C2">
          <w:rPr>
            <w:rFonts w:asciiTheme="minorHAnsi" w:eastAsiaTheme="minorEastAsia" w:hAnsiTheme="minorHAnsi" w:cstheme="minorBidi"/>
            <w:noProof/>
            <w:color w:val="auto"/>
            <w:sz w:val="22"/>
          </w:rPr>
          <w:tab/>
        </w:r>
        <w:r w:rsidR="00AE11C2" w:rsidRPr="00B42569">
          <w:rPr>
            <w:rStyle w:val="Hyperlink"/>
            <w:noProof/>
          </w:rPr>
          <w:t>Bescherming van persoonsgegevens</w:t>
        </w:r>
        <w:r w:rsidR="00AE11C2">
          <w:rPr>
            <w:noProof/>
            <w:webHidden/>
          </w:rPr>
          <w:tab/>
        </w:r>
        <w:r w:rsidR="00AE11C2">
          <w:rPr>
            <w:noProof/>
            <w:webHidden/>
          </w:rPr>
          <w:fldChar w:fldCharType="begin"/>
        </w:r>
        <w:r w:rsidR="00AE11C2">
          <w:rPr>
            <w:noProof/>
            <w:webHidden/>
          </w:rPr>
          <w:instrText xml:space="preserve"> PAGEREF _Toc85207670 \h </w:instrText>
        </w:r>
        <w:r w:rsidR="00AE11C2">
          <w:rPr>
            <w:noProof/>
            <w:webHidden/>
          </w:rPr>
        </w:r>
        <w:r w:rsidR="00AE11C2">
          <w:rPr>
            <w:noProof/>
            <w:webHidden/>
          </w:rPr>
          <w:fldChar w:fldCharType="separate"/>
        </w:r>
        <w:r w:rsidR="00863383">
          <w:rPr>
            <w:noProof/>
            <w:webHidden/>
          </w:rPr>
          <w:t>22</w:t>
        </w:r>
        <w:r w:rsidR="00AE11C2">
          <w:rPr>
            <w:noProof/>
            <w:webHidden/>
          </w:rPr>
          <w:fldChar w:fldCharType="end"/>
        </w:r>
      </w:hyperlink>
    </w:p>
    <w:p w14:paraId="3523F3BC" w14:textId="69C9B0BA" w:rsidR="00AE11C2" w:rsidRDefault="00EC4CDB">
      <w:pPr>
        <w:pStyle w:val="TOC3"/>
        <w:rPr>
          <w:rFonts w:asciiTheme="minorHAnsi" w:eastAsiaTheme="minorEastAsia" w:hAnsiTheme="minorHAnsi" w:cstheme="minorBidi"/>
          <w:noProof/>
          <w:color w:val="auto"/>
          <w:sz w:val="22"/>
        </w:rPr>
      </w:pPr>
      <w:hyperlink w:anchor="_Toc85207671" w:history="1">
        <w:r w:rsidR="00AE11C2" w:rsidRPr="00B42569">
          <w:rPr>
            <w:rStyle w:val="Hyperlink"/>
            <w:noProof/>
          </w:rPr>
          <w:t>4.4.1</w:t>
        </w:r>
        <w:r w:rsidR="00AE11C2">
          <w:rPr>
            <w:rFonts w:asciiTheme="minorHAnsi" w:eastAsiaTheme="minorEastAsia" w:hAnsiTheme="minorHAnsi" w:cstheme="minorBidi"/>
            <w:noProof/>
            <w:color w:val="auto"/>
            <w:sz w:val="22"/>
          </w:rPr>
          <w:tab/>
        </w:r>
        <w:r w:rsidR="00AE11C2" w:rsidRPr="00B42569">
          <w:rPr>
            <w:rStyle w:val="Hyperlink"/>
            <w:noProof/>
          </w:rPr>
          <w:t>Verwerking van persoonsgegevens door de aanbestedende overheid</w:t>
        </w:r>
        <w:r w:rsidR="00AE11C2">
          <w:rPr>
            <w:noProof/>
            <w:webHidden/>
          </w:rPr>
          <w:tab/>
        </w:r>
        <w:r w:rsidR="00AE11C2">
          <w:rPr>
            <w:noProof/>
            <w:webHidden/>
          </w:rPr>
          <w:fldChar w:fldCharType="begin"/>
        </w:r>
        <w:r w:rsidR="00AE11C2">
          <w:rPr>
            <w:noProof/>
            <w:webHidden/>
          </w:rPr>
          <w:instrText xml:space="preserve"> PAGEREF _Toc85207671 \h </w:instrText>
        </w:r>
        <w:r w:rsidR="00AE11C2">
          <w:rPr>
            <w:noProof/>
            <w:webHidden/>
          </w:rPr>
        </w:r>
        <w:r w:rsidR="00AE11C2">
          <w:rPr>
            <w:noProof/>
            <w:webHidden/>
          </w:rPr>
          <w:fldChar w:fldCharType="separate"/>
        </w:r>
        <w:r w:rsidR="00863383">
          <w:rPr>
            <w:noProof/>
            <w:webHidden/>
          </w:rPr>
          <w:t>22</w:t>
        </w:r>
        <w:r w:rsidR="00AE11C2">
          <w:rPr>
            <w:noProof/>
            <w:webHidden/>
          </w:rPr>
          <w:fldChar w:fldCharType="end"/>
        </w:r>
      </w:hyperlink>
    </w:p>
    <w:p w14:paraId="3F4A4CB0" w14:textId="4B7509A2" w:rsidR="00AE11C2" w:rsidRDefault="00EC4CDB">
      <w:pPr>
        <w:pStyle w:val="TOC3"/>
        <w:rPr>
          <w:rFonts w:asciiTheme="minorHAnsi" w:eastAsiaTheme="minorEastAsia" w:hAnsiTheme="minorHAnsi" w:cstheme="minorBidi"/>
          <w:noProof/>
          <w:color w:val="auto"/>
          <w:sz w:val="22"/>
        </w:rPr>
      </w:pPr>
      <w:hyperlink w:anchor="_Toc85207672" w:history="1">
        <w:r w:rsidR="00AE11C2" w:rsidRPr="00B42569">
          <w:rPr>
            <w:rStyle w:val="Hyperlink"/>
            <w:noProof/>
          </w:rPr>
          <w:t>4.4.2 Verwerking van persoonsgegevens door de opdrachtnemer</w:t>
        </w:r>
        <w:r w:rsidR="00AE11C2">
          <w:rPr>
            <w:noProof/>
            <w:webHidden/>
          </w:rPr>
          <w:tab/>
        </w:r>
        <w:r w:rsidR="00AE11C2">
          <w:rPr>
            <w:noProof/>
            <w:webHidden/>
          </w:rPr>
          <w:fldChar w:fldCharType="begin"/>
        </w:r>
        <w:r w:rsidR="00AE11C2">
          <w:rPr>
            <w:noProof/>
            <w:webHidden/>
          </w:rPr>
          <w:instrText xml:space="preserve"> PAGEREF _Toc85207672 \h </w:instrText>
        </w:r>
        <w:r w:rsidR="00AE11C2">
          <w:rPr>
            <w:noProof/>
            <w:webHidden/>
          </w:rPr>
        </w:r>
        <w:r w:rsidR="00AE11C2">
          <w:rPr>
            <w:noProof/>
            <w:webHidden/>
          </w:rPr>
          <w:fldChar w:fldCharType="separate"/>
        </w:r>
        <w:r w:rsidR="00863383">
          <w:rPr>
            <w:noProof/>
            <w:webHidden/>
          </w:rPr>
          <w:t>22</w:t>
        </w:r>
        <w:r w:rsidR="00AE11C2">
          <w:rPr>
            <w:noProof/>
            <w:webHidden/>
          </w:rPr>
          <w:fldChar w:fldCharType="end"/>
        </w:r>
      </w:hyperlink>
    </w:p>
    <w:p w14:paraId="206CCA2A" w14:textId="5A03B0EB" w:rsidR="00AE11C2" w:rsidRDefault="00EC4CDB">
      <w:pPr>
        <w:pStyle w:val="TOC2"/>
        <w:tabs>
          <w:tab w:val="left" w:pos="880"/>
          <w:tab w:val="right" w:leader="dot" w:pos="8494"/>
        </w:tabs>
        <w:rPr>
          <w:rFonts w:asciiTheme="minorHAnsi" w:eastAsiaTheme="minorEastAsia" w:hAnsiTheme="minorHAnsi" w:cstheme="minorBidi"/>
          <w:noProof/>
          <w:color w:val="auto"/>
          <w:sz w:val="22"/>
        </w:rPr>
      </w:pPr>
      <w:hyperlink w:anchor="_Toc85207673" w:history="1">
        <w:r w:rsidR="00AE11C2" w:rsidRPr="00B42569">
          <w:rPr>
            <w:rStyle w:val="Hyperlink"/>
            <w:noProof/>
          </w:rPr>
          <w:t>4.5</w:t>
        </w:r>
        <w:r w:rsidR="00AE11C2">
          <w:rPr>
            <w:rFonts w:asciiTheme="minorHAnsi" w:eastAsiaTheme="minorEastAsia" w:hAnsiTheme="minorHAnsi" w:cstheme="minorBidi"/>
            <w:noProof/>
            <w:color w:val="auto"/>
            <w:sz w:val="22"/>
          </w:rPr>
          <w:tab/>
        </w:r>
        <w:r w:rsidR="00AE11C2" w:rsidRPr="00B42569">
          <w:rPr>
            <w:rStyle w:val="Hyperlink"/>
            <w:noProof/>
          </w:rPr>
          <w:t>Intellectuele rechten (art. 19 tot 23)</w:t>
        </w:r>
        <w:r w:rsidR="00AE11C2">
          <w:rPr>
            <w:noProof/>
            <w:webHidden/>
          </w:rPr>
          <w:tab/>
        </w:r>
        <w:r w:rsidR="00AE11C2">
          <w:rPr>
            <w:noProof/>
            <w:webHidden/>
          </w:rPr>
          <w:fldChar w:fldCharType="begin"/>
        </w:r>
        <w:r w:rsidR="00AE11C2">
          <w:rPr>
            <w:noProof/>
            <w:webHidden/>
          </w:rPr>
          <w:instrText xml:space="preserve"> PAGEREF _Toc85207673 \h </w:instrText>
        </w:r>
        <w:r w:rsidR="00AE11C2">
          <w:rPr>
            <w:noProof/>
            <w:webHidden/>
          </w:rPr>
        </w:r>
        <w:r w:rsidR="00AE11C2">
          <w:rPr>
            <w:noProof/>
            <w:webHidden/>
          </w:rPr>
          <w:fldChar w:fldCharType="separate"/>
        </w:r>
        <w:r w:rsidR="00863383">
          <w:rPr>
            <w:noProof/>
            <w:webHidden/>
          </w:rPr>
          <w:t>22</w:t>
        </w:r>
        <w:r w:rsidR="00AE11C2">
          <w:rPr>
            <w:noProof/>
            <w:webHidden/>
          </w:rPr>
          <w:fldChar w:fldCharType="end"/>
        </w:r>
      </w:hyperlink>
    </w:p>
    <w:p w14:paraId="08947904" w14:textId="53F1C5C5" w:rsidR="00AE11C2" w:rsidRDefault="00EC4CDB">
      <w:pPr>
        <w:pStyle w:val="TOC2"/>
        <w:tabs>
          <w:tab w:val="left" w:pos="880"/>
          <w:tab w:val="right" w:leader="dot" w:pos="8494"/>
        </w:tabs>
        <w:rPr>
          <w:rFonts w:asciiTheme="minorHAnsi" w:eastAsiaTheme="minorEastAsia" w:hAnsiTheme="minorHAnsi" w:cstheme="minorBidi"/>
          <w:noProof/>
          <w:color w:val="auto"/>
          <w:sz w:val="22"/>
        </w:rPr>
      </w:pPr>
      <w:hyperlink w:anchor="_Toc85207674" w:history="1">
        <w:r w:rsidR="00AE11C2" w:rsidRPr="00B42569">
          <w:rPr>
            <w:rStyle w:val="Hyperlink"/>
            <w:noProof/>
          </w:rPr>
          <w:t>4.6</w:t>
        </w:r>
        <w:r w:rsidR="00AE11C2">
          <w:rPr>
            <w:rFonts w:asciiTheme="minorHAnsi" w:eastAsiaTheme="minorEastAsia" w:hAnsiTheme="minorHAnsi" w:cstheme="minorBidi"/>
            <w:noProof/>
            <w:color w:val="auto"/>
            <w:sz w:val="22"/>
          </w:rPr>
          <w:tab/>
        </w:r>
        <w:r w:rsidR="00AE11C2" w:rsidRPr="00B42569">
          <w:rPr>
            <w:rStyle w:val="Hyperlink"/>
            <w:noProof/>
          </w:rPr>
          <w:t>Borgtocht (art. 25 tot 33)</w:t>
        </w:r>
        <w:r w:rsidR="00AE11C2">
          <w:rPr>
            <w:noProof/>
            <w:webHidden/>
          </w:rPr>
          <w:tab/>
        </w:r>
        <w:r w:rsidR="00AE11C2">
          <w:rPr>
            <w:noProof/>
            <w:webHidden/>
          </w:rPr>
          <w:fldChar w:fldCharType="begin"/>
        </w:r>
        <w:r w:rsidR="00AE11C2">
          <w:rPr>
            <w:noProof/>
            <w:webHidden/>
          </w:rPr>
          <w:instrText xml:space="preserve"> PAGEREF _Toc85207674 \h </w:instrText>
        </w:r>
        <w:r w:rsidR="00AE11C2">
          <w:rPr>
            <w:noProof/>
            <w:webHidden/>
          </w:rPr>
        </w:r>
        <w:r w:rsidR="00AE11C2">
          <w:rPr>
            <w:noProof/>
            <w:webHidden/>
          </w:rPr>
          <w:fldChar w:fldCharType="separate"/>
        </w:r>
        <w:r w:rsidR="00863383">
          <w:rPr>
            <w:noProof/>
            <w:webHidden/>
          </w:rPr>
          <w:t>23</w:t>
        </w:r>
        <w:r w:rsidR="00AE11C2">
          <w:rPr>
            <w:noProof/>
            <w:webHidden/>
          </w:rPr>
          <w:fldChar w:fldCharType="end"/>
        </w:r>
      </w:hyperlink>
    </w:p>
    <w:p w14:paraId="42F33411" w14:textId="2915B278" w:rsidR="00AE11C2" w:rsidRDefault="00EC4CDB">
      <w:pPr>
        <w:pStyle w:val="TOC2"/>
        <w:tabs>
          <w:tab w:val="left" w:pos="880"/>
          <w:tab w:val="right" w:leader="dot" w:pos="8494"/>
        </w:tabs>
        <w:rPr>
          <w:rFonts w:asciiTheme="minorHAnsi" w:eastAsiaTheme="minorEastAsia" w:hAnsiTheme="minorHAnsi" w:cstheme="minorBidi"/>
          <w:noProof/>
          <w:color w:val="auto"/>
          <w:sz w:val="22"/>
        </w:rPr>
      </w:pPr>
      <w:hyperlink w:anchor="_Toc85207675" w:history="1">
        <w:r w:rsidR="00AE11C2" w:rsidRPr="00B42569">
          <w:rPr>
            <w:rStyle w:val="Hyperlink"/>
            <w:noProof/>
          </w:rPr>
          <w:t>4.7</w:t>
        </w:r>
        <w:r w:rsidR="00AE11C2">
          <w:rPr>
            <w:rFonts w:asciiTheme="minorHAnsi" w:eastAsiaTheme="minorEastAsia" w:hAnsiTheme="minorHAnsi" w:cstheme="minorBidi"/>
            <w:noProof/>
            <w:color w:val="auto"/>
            <w:sz w:val="22"/>
          </w:rPr>
          <w:tab/>
        </w:r>
        <w:r w:rsidR="00AE11C2" w:rsidRPr="00B42569">
          <w:rPr>
            <w:rStyle w:val="Hyperlink"/>
            <w:noProof/>
          </w:rPr>
          <w:t>Prijsherziening (art. 38/7)</w:t>
        </w:r>
        <w:r w:rsidR="00AE11C2">
          <w:rPr>
            <w:noProof/>
            <w:webHidden/>
          </w:rPr>
          <w:tab/>
        </w:r>
        <w:r w:rsidR="00AE11C2">
          <w:rPr>
            <w:noProof/>
            <w:webHidden/>
          </w:rPr>
          <w:fldChar w:fldCharType="begin"/>
        </w:r>
        <w:r w:rsidR="00AE11C2">
          <w:rPr>
            <w:noProof/>
            <w:webHidden/>
          </w:rPr>
          <w:instrText xml:space="preserve"> PAGEREF _Toc85207675 \h </w:instrText>
        </w:r>
        <w:r w:rsidR="00AE11C2">
          <w:rPr>
            <w:noProof/>
            <w:webHidden/>
          </w:rPr>
        </w:r>
        <w:r w:rsidR="00AE11C2">
          <w:rPr>
            <w:noProof/>
            <w:webHidden/>
          </w:rPr>
          <w:fldChar w:fldCharType="separate"/>
        </w:r>
        <w:r w:rsidR="00863383">
          <w:rPr>
            <w:noProof/>
            <w:webHidden/>
          </w:rPr>
          <w:t>23</w:t>
        </w:r>
        <w:r w:rsidR="00AE11C2">
          <w:rPr>
            <w:noProof/>
            <w:webHidden/>
          </w:rPr>
          <w:fldChar w:fldCharType="end"/>
        </w:r>
      </w:hyperlink>
    </w:p>
    <w:p w14:paraId="07215110" w14:textId="1928C7A0" w:rsidR="00AE11C2" w:rsidRDefault="00EC4CDB">
      <w:pPr>
        <w:pStyle w:val="TOC2"/>
        <w:tabs>
          <w:tab w:val="left" w:pos="880"/>
          <w:tab w:val="right" w:leader="dot" w:pos="8494"/>
        </w:tabs>
        <w:rPr>
          <w:rFonts w:asciiTheme="minorHAnsi" w:eastAsiaTheme="minorEastAsia" w:hAnsiTheme="minorHAnsi" w:cstheme="minorBidi"/>
          <w:noProof/>
          <w:color w:val="auto"/>
          <w:sz w:val="22"/>
        </w:rPr>
      </w:pPr>
      <w:hyperlink w:anchor="_Toc85207676" w:history="1">
        <w:r w:rsidR="00AE11C2" w:rsidRPr="00B42569">
          <w:rPr>
            <w:rStyle w:val="Hyperlink"/>
            <w:noProof/>
          </w:rPr>
          <w:t>4.8</w:t>
        </w:r>
        <w:r w:rsidR="00AE11C2">
          <w:rPr>
            <w:rFonts w:asciiTheme="minorHAnsi" w:eastAsiaTheme="minorEastAsia" w:hAnsiTheme="minorHAnsi" w:cstheme="minorBidi"/>
            <w:noProof/>
            <w:color w:val="auto"/>
            <w:sz w:val="22"/>
          </w:rPr>
          <w:tab/>
        </w:r>
        <w:r w:rsidR="00AE11C2" w:rsidRPr="00B42569">
          <w:rPr>
            <w:rStyle w:val="Hyperlink"/>
            <w:noProof/>
          </w:rPr>
          <w:t>Uitvoeringsmodaliteiten (art. 146 e.v.)</w:t>
        </w:r>
        <w:r w:rsidR="00AE11C2">
          <w:rPr>
            <w:noProof/>
            <w:webHidden/>
          </w:rPr>
          <w:tab/>
        </w:r>
        <w:r w:rsidR="00AE11C2">
          <w:rPr>
            <w:noProof/>
            <w:webHidden/>
          </w:rPr>
          <w:fldChar w:fldCharType="begin"/>
        </w:r>
        <w:r w:rsidR="00AE11C2">
          <w:rPr>
            <w:noProof/>
            <w:webHidden/>
          </w:rPr>
          <w:instrText xml:space="preserve"> PAGEREF _Toc85207676 \h </w:instrText>
        </w:r>
        <w:r w:rsidR="00AE11C2">
          <w:rPr>
            <w:noProof/>
            <w:webHidden/>
          </w:rPr>
        </w:r>
        <w:r w:rsidR="00AE11C2">
          <w:rPr>
            <w:noProof/>
            <w:webHidden/>
          </w:rPr>
          <w:fldChar w:fldCharType="separate"/>
        </w:r>
        <w:r w:rsidR="00863383">
          <w:rPr>
            <w:noProof/>
            <w:webHidden/>
          </w:rPr>
          <w:t>23</w:t>
        </w:r>
        <w:r w:rsidR="00AE11C2">
          <w:rPr>
            <w:noProof/>
            <w:webHidden/>
          </w:rPr>
          <w:fldChar w:fldCharType="end"/>
        </w:r>
      </w:hyperlink>
    </w:p>
    <w:p w14:paraId="242F80F8" w14:textId="4041A487" w:rsidR="00AE11C2" w:rsidRDefault="00EC4CDB">
      <w:pPr>
        <w:pStyle w:val="TOC3"/>
        <w:rPr>
          <w:rFonts w:asciiTheme="minorHAnsi" w:eastAsiaTheme="minorEastAsia" w:hAnsiTheme="minorHAnsi" w:cstheme="minorBidi"/>
          <w:noProof/>
          <w:color w:val="auto"/>
          <w:sz w:val="22"/>
        </w:rPr>
      </w:pPr>
      <w:hyperlink w:anchor="_Toc85207677" w:history="1">
        <w:r w:rsidR="00AE11C2" w:rsidRPr="00B42569">
          <w:rPr>
            <w:rStyle w:val="Hyperlink"/>
            <w:noProof/>
          </w:rPr>
          <w:t>4.8.1</w:t>
        </w:r>
        <w:r w:rsidR="00AE11C2">
          <w:rPr>
            <w:rFonts w:asciiTheme="minorHAnsi" w:eastAsiaTheme="minorEastAsia" w:hAnsiTheme="minorHAnsi" w:cstheme="minorBidi"/>
            <w:noProof/>
            <w:color w:val="auto"/>
            <w:sz w:val="22"/>
          </w:rPr>
          <w:tab/>
        </w:r>
        <w:r w:rsidR="00AE11C2" w:rsidRPr="00B42569">
          <w:rPr>
            <w:rStyle w:val="Hyperlink"/>
            <w:noProof/>
          </w:rPr>
          <w:t>Termijnen en clausules (art. 147)</w:t>
        </w:r>
        <w:r w:rsidR="00AE11C2">
          <w:rPr>
            <w:noProof/>
            <w:webHidden/>
          </w:rPr>
          <w:tab/>
        </w:r>
        <w:r w:rsidR="00AE11C2">
          <w:rPr>
            <w:noProof/>
            <w:webHidden/>
          </w:rPr>
          <w:fldChar w:fldCharType="begin"/>
        </w:r>
        <w:r w:rsidR="00AE11C2">
          <w:rPr>
            <w:noProof/>
            <w:webHidden/>
          </w:rPr>
          <w:instrText xml:space="preserve"> PAGEREF _Toc85207677 \h </w:instrText>
        </w:r>
        <w:r w:rsidR="00AE11C2">
          <w:rPr>
            <w:noProof/>
            <w:webHidden/>
          </w:rPr>
        </w:r>
        <w:r w:rsidR="00AE11C2">
          <w:rPr>
            <w:noProof/>
            <w:webHidden/>
          </w:rPr>
          <w:fldChar w:fldCharType="separate"/>
        </w:r>
        <w:r w:rsidR="00863383">
          <w:rPr>
            <w:noProof/>
            <w:webHidden/>
          </w:rPr>
          <w:t>23</w:t>
        </w:r>
        <w:r w:rsidR="00AE11C2">
          <w:rPr>
            <w:noProof/>
            <w:webHidden/>
          </w:rPr>
          <w:fldChar w:fldCharType="end"/>
        </w:r>
      </w:hyperlink>
    </w:p>
    <w:p w14:paraId="4D737FBC" w14:textId="25A32DF2" w:rsidR="00AE11C2" w:rsidRDefault="00EC4CDB">
      <w:pPr>
        <w:pStyle w:val="TOC3"/>
        <w:rPr>
          <w:rFonts w:asciiTheme="minorHAnsi" w:eastAsiaTheme="minorEastAsia" w:hAnsiTheme="minorHAnsi" w:cstheme="minorBidi"/>
          <w:noProof/>
          <w:color w:val="auto"/>
          <w:sz w:val="22"/>
        </w:rPr>
      </w:pPr>
      <w:hyperlink w:anchor="_Toc85207678" w:history="1">
        <w:r w:rsidR="00AE11C2" w:rsidRPr="00B42569">
          <w:rPr>
            <w:rStyle w:val="Hyperlink"/>
            <w:noProof/>
          </w:rPr>
          <w:t>4.8.2</w:t>
        </w:r>
        <w:r w:rsidR="00AE11C2">
          <w:rPr>
            <w:rFonts w:asciiTheme="minorHAnsi" w:eastAsiaTheme="minorEastAsia" w:hAnsiTheme="minorHAnsi" w:cstheme="minorBidi"/>
            <w:noProof/>
            <w:color w:val="auto"/>
            <w:sz w:val="22"/>
          </w:rPr>
          <w:tab/>
        </w:r>
        <w:r w:rsidR="00AE11C2" w:rsidRPr="00B42569">
          <w:rPr>
            <w:rStyle w:val="Hyperlink"/>
            <w:noProof/>
          </w:rPr>
          <w:t>Plaats waar de diensten moeten worden uitgevoerd en formaliteiten (art. 149)</w:t>
        </w:r>
        <w:r w:rsidR="00AE11C2">
          <w:rPr>
            <w:noProof/>
            <w:webHidden/>
          </w:rPr>
          <w:tab/>
        </w:r>
        <w:r w:rsidR="00AE11C2">
          <w:rPr>
            <w:noProof/>
            <w:webHidden/>
          </w:rPr>
          <w:fldChar w:fldCharType="begin"/>
        </w:r>
        <w:r w:rsidR="00AE11C2">
          <w:rPr>
            <w:noProof/>
            <w:webHidden/>
          </w:rPr>
          <w:instrText xml:space="preserve"> PAGEREF _Toc85207678 \h </w:instrText>
        </w:r>
        <w:r w:rsidR="00AE11C2">
          <w:rPr>
            <w:noProof/>
            <w:webHidden/>
          </w:rPr>
        </w:r>
        <w:r w:rsidR="00AE11C2">
          <w:rPr>
            <w:noProof/>
            <w:webHidden/>
          </w:rPr>
          <w:fldChar w:fldCharType="separate"/>
        </w:r>
        <w:r w:rsidR="00863383">
          <w:rPr>
            <w:noProof/>
            <w:webHidden/>
          </w:rPr>
          <w:t>23</w:t>
        </w:r>
        <w:r w:rsidR="00AE11C2">
          <w:rPr>
            <w:noProof/>
            <w:webHidden/>
          </w:rPr>
          <w:fldChar w:fldCharType="end"/>
        </w:r>
      </w:hyperlink>
    </w:p>
    <w:p w14:paraId="62F840BD" w14:textId="5DA3E76C" w:rsidR="00AE11C2" w:rsidRDefault="00EC4CDB">
      <w:pPr>
        <w:pStyle w:val="TOC2"/>
        <w:tabs>
          <w:tab w:val="left" w:pos="880"/>
          <w:tab w:val="right" w:leader="dot" w:pos="8494"/>
        </w:tabs>
        <w:rPr>
          <w:rFonts w:asciiTheme="minorHAnsi" w:eastAsiaTheme="minorEastAsia" w:hAnsiTheme="minorHAnsi" w:cstheme="minorBidi"/>
          <w:noProof/>
          <w:color w:val="auto"/>
          <w:sz w:val="22"/>
        </w:rPr>
      </w:pPr>
      <w:hyperlink w:anchor="_Toc85207679" w:history="1">
        <w:r w:rsidR="00AE11C2" w:rsidRPr="00B42569">
          <w:rPr>
            <w:rStyle w:val="Hyperlink"/>
            <w:noProof/>
          </w:rPr>
          <w:t>4.9</w:t>
        </w:r>
        <w:r w:rsidR="00AE11C2">
          <w:rPr>
            <w:rFonts w:asciiTheme="minorHAnsi" w:eastAsiaTheme="minorEastAsia" w:hAnsiTheme="minorHAnsi" w:cstheme="minorBidi"/>
            <w:noProof/>
            <w:color w:val="auto"/>
            <w:sz w:val="22"/>
          </w:rPr>
          <w:tab/>
        </w:r>
        <w:r w:rsidR="00AE11C2" w:rsidRPr="00B42569">
          <w:rPr>
            <w:rStyle w:val="Hyperlink"/>
            <w:noProof/>
          </w:rPr>
          <w:t>Einde van de opdracht</w:t>
        </w:r>
        <w:r w:rsidR="00AE11C2">
          <w:rPr>
            <w:noProof/>
            <w:webHidden/>
          </w:rPr>
          <w:tab/>
        </w:r>
        <w:r w:rsidR="00AE11C2">
          <w:rPr>
            <w:noProof/>
            <w:webHidden/>
          </w:rPr>
          <w:fldChar w:fldCharType="begin"/>
        </w:r>
        <w:r w:rsidR="00AE11C2">
          <w:rPr>
            <w:noProof/>
            <w:webHidden/>
          </w:rPr>
          <w:instrText xml:space="preserve"> PAGEREF _Toc85207679 \h </w:instrText>
        </w:r>
        <w:r w:rsidR="00AE11C2">
          <w:rPr>
            <w:noProof/>
            <w:webHidden/>
          </w:rPr>
        </w:r>
        <w:r w:rsidR="00AE11C2">
          <w:rPr>
            <w:noProof/>
            <w:webHidden/>
          </w:rPr>
          <w:fldChar w:fldCharType="separate"/>
        </w:r>
        <w:r w:rsidR="00863383">
          <w:rPr>
            <w:noProof/>
            <w:webHidden/>
          </w:rPr>
          <w:t>23</w:t>
        </w:r>
        <w:r w:rsidR="00AE11C2">
          <w:rPr>
            <w:noProof/>
            <w:webHidden/>
          </w:rPr>
          <w:fldChar w:fldCharType="end"/>
        </w:r>
      </w:hyperlink>
    </w:p>
    <w:p w14:paraId="68D86CA6" w14:textId="27F33182" w:rsidR="00AE11C2" w:rsidRDefault="00EC4CDB">
      <w:pPr>
        <w:pStyle w:val="TOC3"/>
        <w:rPr>
          <w:rFonts w:asciiTheme="minorHAnsi" w:eastAsiaTheme="minorEastAsia" w:hAnsiTheme="minorHAnsi" w:cstheme="minorBidi"/>
          <w:noProof/>
          <w:color w:val="auto"/>
          <w:sz w:val="22"/>
        </w:rPr>
      </w:pPr>
      <w:hyperlink w:anchor="_Toc85207680" w:history="1">
        <w:r w:rsidR="00AE11C2" w:rsidRPr="00B42569">
          <w:rPr>
            <w:rStyle w:val="Hyperlink"/>
            <w:noProof/>
          </w:rPr>
          <w:t>4.9.1</w:t>
        </w:r>
        <w:r w:rsidR="00AE11C2">
          <w:rPr>
            <w:rFonts w:asciiTheme="minorHAnsi" w:eastAsiaTheme="minorEastAsia" w:hAnsiTheme="minorHAnsi" w:cstheme="minorBidi"/>
            <w:noProof/>
            <w:color w:val="auto"/>
            <w:sz w:val="22"/>
          </w:rPr>
          <w:tab/>
        </w:r>
        <w:r w:rsidR="00AE11C2" w:rsidRPr="00B42569">
          <w:rPr>
            <w:rStyle w:val="Hyperlink"/>
            <w:noProof/>
          </w:rPr>
          <w:t>Oplevering van de uitgevoerde diensten (art. 64-65 en 156)</w:t>
        </w:r>
        <w:r w:rsidR="00AE11C2">
          <w:rPr>
            <w:noProof/>
            <w:webHidden/>
          </w:rPr>
          <w:tab/>
        </w:r>
        <w:r w:rsidR="00AE11C2">
          <w:rPr>
            <w:noProof/>
            <w:webHidden/>
          </w:rPr>
          <w:fldChar w:fldCharType="begin"/>
        </w:r>
        <w:r w:rsidR="00AE11C2">
          <w:rPr>
            <w:noProof/>
            <w:webHidden/>
          </w:rPr>
          <w:instrText xml:space="preserve"> PAGEREF _Toc85207680 \h </w:instrText>
        </w:r>
        <w:r w:rsidR="00AE11C2">
          <w:rPr>
            <w:noProof/>
            <w:webHidden/>
          </w:rPr>
        </w:r>
        <w:r w:rsidR="00AE11C2">
          <w:rPr>
            <w:noProof/>
            <w:webHidden/>
          </w:rPr>
          <w:fldChar w:fldCharType="separate"/>
        </w:r>
        <w:r w:rsidR="00863383">
          <w:rPr>
            <w:noProof/>
            <w:webHidden/>
          </w:rPr>
          <w:t>23</w:t>
        </w:r>
        <w:r w:rsidR="00AE11C2">
          <w:rPr>
            <w:noProof/>
            <w:webHidden/>
          </w:rPr>
          <w:fldChar w:fldCharType="end"/>
        </w:r>
      </w:hyperlink>
    </w:p>
    <w:p w14:paraId="51CCFBEA" w14:textId="393D46DA" w:rsidR="00AE11C2" w:rsidRDefault="00EC4CDB">
      <w:pPr>
        <w:pStyle w:val="TOC3"/>
        <w:rPr>
          <w:rFonts w:asciiTheme="minorHAnsi" w:eastAsiaTheme="minorEastAsia" w:hAnsiTheme="minorHAnsi" w:cstheme="minorBidi"/>
          <w:noProof/>
          <w:color w:val="auto"/>
          <w:sz w:val="22"/>
        </w:rPr>
      </w:pPr>
      <w:hyperlink w:anchor="_Toc85207681" w:history="1">
        <w:r w:rsidR="00AE11C2" w:rsidRPr="00B42569">
          <w:rPr>
            <w:rStyle w:val="Hyperlink"/>
            <w:noProof/>
          </w:rPr>
          <w:t>4.9.2</w:t>
        </w:r>
        <w:r w:rsidR="00AE11C2">
          <w:rPr>
            <w:rFonts w:asciiTheme="minorHAnsi" w:eastAsiaTheme="minorEastAsia" w:hAnsiTheme="minorHAnsi" w:cstheme="minorBidi"/>
            <w:noProof/>
            <w:color w:val="auto"/>
            <w:sz w:val="22"/>
          </w:rPr>
          <w:tab/>
        </w:r>
        <w:r w:rsidR="00AE11C2" w:rsidRPr="00B42569">
          <w:rPr>
            <w:rStyle w:val="Hyperlink"/>
            <w:noProof/>
          </w:rPr>
          <w:t>Facturering en betaling van de diensten (art. 66 tot 72 - 160)</w:t>
        </w:r>
        <w:r w:rsidR="00AE11C2">
          <w:rPr>
            <w:noProof/>
            <w:webHidden/>
          </w:rPr>
          <w:tab/>
        </w:r>
        <w:r w:rsidR="00AE11C2">
          <w:rPr>
            <w:noProof/>
            <w:webHidden/>
          </w:rPr>
          <w:fldChar w:fldCharType="begin"/>
        </w:r>
        <w:r w:rsidR="00AE11C2">
          <w:rPr>
            <w:noProof/>
            <w:webHidden/>
          </w:rPr>
          <w:instrText xml:space="preserve"> PAGEREF _Toc85207681 \h </w:instrText>
        </w:r>
        <w:r w:rsidR="00AE11C2">
          <w:rPr>
            <w:noProof/>
            <w:webHidden/>
          </w:rPr>
        </w:r>
        <w:r w:rsidR="00AE11C2">
          <w:rPr>
            <w:noProof/>
            <w:webHidden/>
          </w:rPr>
          <w:fldChar w:fldCharType="separate"/>
        </w:r>
        <w:r w:rsidR="00863383">
          <w:rPr>
            <w:noProof/>
            <w:webHidden/>
          </w:rPr>
          <w:t>24</w:t>
        </w:r>
        <w:r w:rsidR="00AE11C2">
          <w:rPr>
            <w:noProof/>
            <w:webHidden/>
          </w:rPr>
          <w:fldChar w:fldCharType="end"/>
        </w:r>
      </w:hyperlink>
    </w:p>
    <w:p w14:paraId="3FE91128" w14:textId="20F4D66A" w:rsidR="00AE11C2" w:rsidRDefault="00EC4CDB">
      <w:pPr>
        <w:pStyle w:val="TOC2"/>
        <w:tabs>
          <w:tab w:val="left" w:pos="880"/>
          <w:tab w:val="right" w:leader="dot" w:pos="8494"/>
        </w:tabs>
        <w:rPr>
          <w:rFonts w:asciiTheme="minorHAnsi" w:eastAsiaTheme="minorEastAsia" w:hAnsiTheme="minorHAnsi" w:cstheme="minorBidi"/>
          <w:noProof/>
          <w:color w:val="auto"/>
          <w:sz w:val="22"/>
        </w:rPr>
      </w:pPr>
      <w:hyperlink w:anchor="_Toc85207682" w:history="1">
        <w:r w:rsidR="00AE11C2" w:rsidRPr="00B42569">
          <w:rPr>
            <w:rStyle w:val="Hyperlink"/>
            <w:noProof/>
          </w:rPr>
          <w:t>4.10</w:t>
        </w:r>
        <w:r w:rsidR="00AE11C2">
          <w:rPr>
            <w:rFonts w:asciiTheme="minorHAnsi" w:eastAsiaTheme="minorEastAsia" w:hAnsiTheme="minorHAnsi" w:cstheme="minorBidi"/>
            <w:noProof/>
            <w:color w:val="auto"/>
            <w:sz w:val="22"/>
          </w:rPr>
          <w:tab/>
        </w:r>
        <w:r w:rsidR="00AE11C2" w:rsidRPr="00B42569">
          <w:rPr>
            <w:rStyle w:val="Hyperlink"/>
            <w:noProof/>
          </w:rPr>
          <w:t>Rechtsvorderingen (art. 73)</w:t>
        </w:r>
        <w:r w:rsidR="00AE11C2">
          <w:rPr>
            <w:noProof/>
            <w:webHidden/>
          </w:rPr>
          <w:tab/>
        </w:r>
        <w:r w:rsidR="00AE11C2">
          <w:rPr>
            <w:noProof/>
            <w:webHidden/>
          </w:rPr>
          <w:fldChar w:fldCharType="begin"/>
        </w:r>
        <w:r w:rsidR="00AE11C2">
          <w:rPr>
            <w:noProof/>
            <w:webHidden/>
          </w:rPr>
          <w:instrText xml:space="preserve"> PAGEREF _Toc85207682 \h </w:instrText>
        </w:r>
        <w:r w:rsidR="00AE11C2">
          <w:rPr>
            <w:noProof/>
            <w:webHidden/>
          </w:rPr>
        </w:r>
        <w:r w:rsidR="00AE11C2">
          <w:rPr>
            <w:noProof/>
            <w:webHidden/>
          </w:rPr>
          <w:fldChar w:fldCharType="separate"/>
        </w:r>
        <w:r w:rsidR="00863383">
          <w:rPr>
            <w:noProof/>
            <w:webHidden/>
          </w:rPr>
          <w:t>24</w:t>
        </w:r>
        <w:r w:rsidR="00AE11C2">
          <w:rPr>
            <w:noProof/>
            <w:webHidden/>
          </w:rPr>
          <w:fldChar w:fldCharType="end"/>
        </w:r>
      </w:hyperlink>
    </w:p>
    <w:p w14:paraId="6B43FA81" w14:textId="008AA99A" w:rsidR="00AE11C2" w:rsidRDefault="00EC4CDB">
      <w:pPr>
        <w:pStyle w:val="TOC1"/>
        <w:rPr>
          <w:rFonts w:asciiTheme="minorHAnsi" w:eastAsiaTheme="minorEastAsia" w:hAnsiTheme="minorHAnsi" w:cstheme="minorBidi"/>
          <w:b w:val="0"/>
          <w:noProof/>
          <w:color w:val="auto"/>
          <w:sz w:val="22"/>
        </w:rPr>
      </w:pPr>
      <w:hyperlink w:anchor="_Toc85207683" w:history="1">
        <w:r w:rsidR="00AE11C2" w:rsidRPr="00B42569">
          <w:rPr>
            <w:rStyle w:val="Hyperlink"/>
            <w:noProof/>
          </w:rPr>
          <w:t>5</w:t>
        </w:r>
        <w:r w:rsidR="00AE11C2">
          <w:rPr>
            <w:rFonts w:asciiTheme="minorHAnsi" w:eastAsiaTheme="minorEastAsia" w:hAnsiTheme="minorHAnsi" w:cstheme="minorBidi"/>
            <w:b w:val="0"/>
            <w:noProof/>
            <w:color w:val="auto"/>
            <w:sz w:val="22"/>
          </w:rPr>
          <w:tab/>
        </w:r>
        <w:r w:rsidR="00AE11C2" w:rsidRPr="00B42569">
          <w:rPr>
            <w:rStyle w:val="Hyperlink"/>
            <w:noProof/>
          </w:rPr>
          <w:t>Referentietermen</w:t>
        </w:r>
        <w:r w:rsidR="00AE11C2">
          <w:rPr>
            <w:noProof/>
            <w:webHidden/>
          </w:rPr>
          <w:tab/>
        </w:r>
        <w:r w:rsidR="00AE11C2">
          <w:rPr>
            <w:noProof/>
            <w:webHidden/>
          </w:rPr>
          <w:fldChar w:fldCharType="begin"/>
        </w:r>
        <w:r w:rsidR="00AE11C2">
          <w:rPr>
            <w:noProof/>
            <w:webHidden/>
          </w:rPr>
          <w:instrText xml:space="preserve"> PAGEREF _Toc85207683 \h </w:instrText>
        </w:r>
        <w:r w:rsidR="00AE11C2">
          <w:rPr>
            <w:noProof/>
            <w:webHidden/>
          </w:rPr>
        </w:r>
        <w:r w:rsidR="00AE11C2">
          <w:rPr>
            <w:noProof/>
            <w:webHidden/>
          </w:rPr>
          <w:fldChar w:fldCharType="separate"/>
        </w:r>
        <w:r w:rsidR="00863383">
          <w:rPr>
            <w:noProof/>
            <w:webHidden/>
          </w:rPr>
          <w:t>26</w:t>
        </w:r>
        <w:r w:rsidR="00AE11C2">
          <w:rPr>
            <w:noProof/>
            <w:webHidden/>
          </w:rPr>
          <w:fldChar w:fldCharType="end"/>
        </w:r>
      </w:hyperlink>
    </w:p>
    <w:p w14:paraId="29EE11F0" w14:textId="268C9C77" w:rsidR="00AE11C2" w:rsidRDefault="00EC4CDB">
      <w:pPr>
        <w:pStyle w:val="TOC2"/>
        <w:tabs>
          <w:tab w:val="left" w:pos="880"/>
          <w:tab w:val="right" w:leader="dot" w:pos="8494"/>
        </w:tabs>
        <w:rPr>
          <w:rFonts w:asciiTheme="minorHAnsi" w:eastAsiaTheme="minorEastAsia" w:hAnsiTheme="minorHAnsi" w:cstheme="minorBidi"/>
          <w:noProof/>
          <w:color w:val="auto"/>
          <w:sz w:val="22"/>
        </w:rPr>
      </w:pPr>
      <w:hyperlink w:anchor="_Toc85207684" w:history="1">
        <w:r w:rsidR="00AE11C2" w:rsidRPr="00B42569">
          <w:rPr>
            <w:rStyle w:val="Hyperlink"/>
            <w:noProof/>
          </w:rPr>
          <w:t>5.1</w:t>
        </w:r>
        <w:r w:rsidR="00AE11C2">
          <w:rPr>
            <w:rFonts w:asciiTheme="minorHAnsi" w:eastAsiaTheme="minorEastAsia" w:hAnsiTheme="minorHAnsi" w:cstheme="minorBidi"/>
            <w:noProof/>
            <w:color w:val="auto"/>
            <w:sz w:val="22"/>
          </w:rPr>
          <w:tab/>
        </w:r>
        <w:r w:rsidR="00AE11C2" w:rsidRPr="00B42569">
          <w:rPr>
            <w:rStyle w:val="Hyperlink"/>
            <w:noProof/>
          </w:rPr>
          <w:t>Context - Enabel</w:t>
        </w:r>
        <w:r w:rsidR="00AE11C2">
          <w:rPr>
            <w:noProof/>
            <w:webHidden/>
          </w:rPr>
          <w:tab/>
        </w:r>
        <w:r w:rsidR="00AE11C2">
          <w:rPr>
            <w:noProof/>
            <w:webHidden/>
          </w:rPr>
          <w:fldChar w:fldCharType="begin"/>
        </w:r>
        <w:r w:rsidR="00AE11C2">
          <w:rPr>
            <w:noProof/>
            <w:webHidden/>
          </w:rPr>
          <w:instrText xml:space="preserve"> PAGEREF _Toc85207684 \h </w:instrText>
        </w:r>
        <w:r w:rsidR="00AE11C2">
          <w:rPr>
            <w:noProof/>
            <w:webHidden/>
          </w:rPr>
        </w:r>
        <w:r w:rsidR="00AE11C2">
          <w:rPr>
            <w:noProof/>
            <w:webHidden/>
          </w:rPr>
          <w:fldChar w:fldCharType="separate"/>
        </w:r>
        <w:r w:rsidR="00863383">
          <w:rPr>
            <w:noProof/>
            <w:webHidden/>
          </w:rPr>
          <w:t>26</w:t>
        </w:r>
        <w:r w:rsidR="00AE11C2">
          <w:rPr>
            <w:noProof/>
            <w:webHidden/>
          </w:rPr>
          <w:fldChar w:fldCharType="end"/>
        </w:r>
      </w:hyperlink>
    </w:p>
    <w:p w14:paraId="2D32ED65" w14:textId="77DED472" w:rsidR="00AE11C2" w:rsidRDefault="00EC4CDB">
      <w:pPr>
        <w:pStyle w:val="TOC2"/>
        <w:tabs>
          <w:tab w:val="left" w:pos="880"/>
          <w:tab w:val="right" w:leader="dot" w:pos="8494"/>
        </w:tabs>
        <w:rPr>
          <w:rFonts w:asciiTheme="minorHAnsi" w:eastAsiaTheme="minorEastAsia" w:hAnsiTheme="minorHAnsi" w:cstheme="minorBidi"/>
          <w:noProof/>
          <w:color w:val="auto"/>
          <w:sz w:val="22"/>
        </w:rPr>
      </w:pPr>
      <w:hyperlink w:anchor="_Toc85207685" w:history="1">
        <w:r w:rsidR="00AE11C2" w:rsidRPr="00B42569">
          <w:rPr>
            <w:rStyle w:val="Hyperlink"/>
            <w:noProof/>
          </w:rPr>
          <w:t>5.2</w:t>
        </w:r>
        <w:r w:rsidR="00AE11C2">
          <w:rPr>
            <w:rFonts w:asciiTheme="minorHAnsi" w:eastAsiaTheme="minorEastAsia" w:hAnsiTheme="minorHAnsi" w:cstheme="minorBidi"/>
            <w:noProof/>
            <w:color w:val="auto"/>
            <w:sz w:val="22"/>
          </w:rPr>
          <w:tab/>
        </w:r>
        <w:r w:rsidR="00AE11C2" w:rsidRPr="00B42569">
          <w:rPr>
            <w:rStyle w:val="Hyperlink"/>
            <w:noProof/>
          </w:rPr>
          <w:t>Ontwikkeling en ontwerp van de website</w:t>
        </w:r>
        <w:r w:rsidR="00AE11C2">
          <w:rPr>
            <w:noProof/>
            <w:webHidden/>
          </w:rPr>
          <w:tab/>
        </w:r>
        <w:r w:rsidR="00AE11C2">
          <w:rPr>
            <w:noProof/>
            <w:webHidden/>
          </w:rPr>
          <w:fldChar w:fldCharType="begin"/>
        </w:r>
        <w:r w:rsidR="00AE11C2">
          <w:rPr>
            <w:noProof/>
            <w:webHidden/>
          </w:rPr>
          <w:instrText xml:space="preserve"> PAGEREF _Toc85207685 \h </w:instrText>
        </w:r>
        <w:r w:rsidR="00AE11C2">
          <w:rPr>
            <w:noProof/>
            <w:webHidden/>
          </w:rPr>
        </w:r>
        <w:r w:rsidR="00AE11C2">
          <w:rPr>
            <w:noProof/>
            <w:webHidden/>
          </w:rPr>
          <w:fldChar w:fldCharType="separate"/>
        </w:r>
        <w:r w:rsidR="00863383">
          <w:rPr>
            <w:noProof/>
            <w:webHidden/>
          </w:rPr>
          <w:t>26</w:t>
        </w:r>
        <w:r w:rsidR="00AE11C2">
          <w:rPr>
            <w:noProof/>
            <w:webHidden/>
          </w:rPr>
          <w:fldChar w:fldCharType="end"/>
        </w:r>
      </w:hyperlink>
    </w:p>
    <w:p w14:paraId="15CA00EE" w14:textId="36586ECA" w:rsidR="00AE11C2" w:rsidRDefault="00EC4CDB">
      <w:pPr>
        <w:pStyle w:val="TOC2"/>
        <w:tabs>
          <w:tab w:val="left" w:pos="880"/>
          <w:tab w:val="right" w:leader="dot" w:pos="8494"/>
        </w:tabs>
        <w:rPr>
          <w:rFonts w:asciiTheme="minorHAnsi" w:eastAsiaTheme="minorEastAsia" w:hAnsiTheme="minorHAnsi" w:cstheme="minorBidi"/>
          <w:noProof/>
          <w:color w:val="auto"/>
          <w:sz w:val="22"/>
        </w:rPr>
      </w:pPr>
      <w:hyperlink w:anchor="_Toc85207686" w:history="1">
        <w:r w:rsidR="00AE11C2" w:rsidRPr="00B42569">
          <w:rPr>
            <w:rStyle w:val="Hyperlink"/>
            <w:noProof/>
          </w:rPr>
          <w:t>5.3</w:t>
        </w:r>
        <w:r w:rsidR="00AE11C2">
          <w:rPr>
            <w:rFonts w:asciiTheme="minorHAnsi" w:eastAsiaTheme="minorEastAsia" w:hAnsiTheme="minorHAnsi" w:cstheme="minorBidi"/>
            <w:noProof/>
            <w:color w:val="auto"/>
            <w:sz w:val="22"/>
          </w:rPr>
          <w:tab/>
        </w:r>
        <w:r w:rsidR="00AE11C2" w:rsidRPr="00B42569">
          <w:rPr>
            <w:rStyle w:val="Hyperlink"/>
            <w:noProof/>
          </w:rPr>
          <w:t>Toepassingsgebied</w:t>
        </w:r>
        <w:r w:rsidR="00AE11C2">
          <w:rPr>
            <w:noProof/>
            <w:webHidden/>
          </w:rPr>
          <w:tab/>
        </w:r>
        <w:r w:rsidR="00AE11C2">
          <w:rPr>
            <w:noProof/>
            <w:webHidden/>
          </w:rPr>
          <w:fldChar w:fldCharType="begin"/>
        </w:r>
        <w:r w:rsidR="00AE11C2">
          <w:rPr>
            <w:noProof/>
            <w:webHidden/>
          </w:rPr>
          <w:instrText xml:space="preserve"> PAGEREF _Toc85207686 \h </w:instrText>
        </w:r>
        <w:r w:rsidR="00AE11C2">
          <w:rPr>
            <w:noProof/>
            <w:webHidden/>
          </w:rPr>
        </w:r>
        <w:r w:rsidR="00AE11C2">
          <w:rPr>
            <w:noProof/>
            <w:webHidden/>
          </w:rPr>
          <w:fldChar w:fldCharType="separate"/>
        </w:r>
        <w:r w:rsidR="00863383">
          <w:rPr>
            <w:noProof/>
            <w:webHidden/>
          </w:rPr>
          <w:t>26</w:t>
        </w:r>
        <w:r w:rsidR="00AE11C2">
          <w:rPr>
            <w:noProof/>
            <w:webHidden/>
          </w:rPr>
          <w:fldChar w:fldCharType="end"/>
        </w:r>
      </w:hyperlink>
    </w:p>
    <w:p w14:paraId="019257A6" w14:textId="62F60BCE" w:rsidR="00AE11C2" w:rsidRDefault="00EC4CDB">
      <w:pPr>
        <w:pStyle w:val="TOC2"/>
        <w:tabs>
          <w:tab w:val="left" w:pos="880"/>
          <w:tab w:val="right" w:leader="dot" w:pos="8494"/>
        </w:tabs>
        <w:rPr>
          <w:rFonts w:asciiTheme="minorHAnsi" w:eastAsiaTheme="minorEastAsia" w:hAnsiTheme="minorHAnsi" w:cstheme="minorBidi"/>
          <w:noProof/>
          <w:color w:val="auto"/>
          <w:sz w:val="22"/>
        </w:rPr>
      </w:pPr>
      <w:hyperlink w:anchor="_Toc85207687" w:history="1">
        <w:r w:rsidR="00AE11C2" w:rsidRPr="00B42569">
          <w:rPr>
            <w:rStyle w:val="Hyperlink"/>
            <w:noProof/>
          </w:rPr>
          <w:t>5.4</w:t>
        </w:r>
        <w:r w:rsidR="00AE11C2">
          <w:rPr>
            <w:rFonts w:asciiTheme="minorHAnsi" w:eastAsiaTheme="minorEastAsia" w:hAnsiTheme="minorHAnsi" w:cstheme="minorBidi"/>
            <w:noProof/>
            <w:color w:val="auto"/>
            <w:sz w:val="22"/>
          </w:rPr>
          <w:tab/>
        </w:r>
        <w:r w:rsidR="00AE11C2" w:rsidRPr="00B42569">
          <w:rPr>
            <w:rStyle w:val="Hyperlink"/>
            <w:noProof/>
          </w:rPr>
          <w:t>Belangrijke functionaliteiten</w:t>
        </w:r>
        <w:r w:rsidR="00AE11C2">
          <w:rPr>
            <w:noProof/>
            <w:webHidden/>
          </w:rPr>
          <w:tab/>
        </w:r>
        <w:r w:rsidR="00AE11C2">
          <w:rPr>
            <w:noProof/>
            <w:webHidden/>
          </w:rPr>
          <w:fldChar w:fldCharType="begin"/>
        </w:r>
        <w:r w:rsidR="00AE11C2">
          <w:rPr>
            <w:noProof/>
            <w:webHidden/>
          </w:rPr>
          <w:instrText xml:space="preserve"> PAGEREF _Toc85207687 \h </w:instrText>
        </w:r>
        <w:r w:rsidR="00AE11C2">
          <w:rPr>
            <w:noProof/>
            <w:webHidden/>
          </w:rPr>
        </w:r>
        <w:r w:rsidR="00AE11C2">
          <w:rPr>
            <w:noProof/>
            <w:webHidden/>
          </w:rPr>
          <w:fldChar w:fldCharType="separate"/>
        </w:r>
        <w:r w:rsidR="00863383">
          <w:rPr>
            <w:noProof/>
            <w:webHidden/>
          </w:rPr>
          <w:t>27</w:t>
        </w:r>
        <w:r w:rsidR="00AE11C2">
          <w:rPr>
            <w:noProof/>
            <w:webHidden/>
          </w:rPr>
          <w:fldChar w:fldCharType="end"/>
        </w:r>
      </w:hyperlink>
    </w:p>
    <w:p w14:paraId="66391CB9" w14:textId="08D694CB" w:rsidR="00AE11C2" w:rsidRDefault="00EC4CDB">
      <w:pPr>
        <w:pStyle w:val="TOC2"/>
        <w:tabs>
          <w:tab w:val="left" w:pos="880"/>
          <w:tab w:val="right" w:leader="dot" w:pos="8494"/>
        </w:tabs>
        <w:rPr>
          <w:rFonts w:asciiTheme="minorHAnsi" w:eastAsiaTheme="minorEastAsia" w:hAnsiTheme="minorHAnsi" w:cstheme="minorBidi"/>
          <w:noProof/>
          <w:color w:val="auto"/>
          <w:sz w:val="22"/>
        </w:rPr>
      </w:pPr>
      <w:hyperlink w:anchor="_Toc85207688" w:history="1">
        <w:r w:rsidR="00AE11C2" w:rsidRPr="00B42569">
          <w:rPr>
            <w:rStyle w:val="Hyperlink"/>
            <w:noProof/>
          </w:rPr>
          <w:t>5.5</w:t>
        </w:r>
        <w:r w:rsidR="00AE11C2">
          <w:rPr>
            <w:rFonts w:asciiTheme="minorHAnsi" w:eastAsiaTheme="minorEastAsia" w:hAnsiTheme="minorHAnsi" w:cstheme="minorBidi"/>
            <w:noProof/>
            <w:color w:val="auto"/>
            <w:sz w:val="22"/>
          </w:rPr>
          <w:tab/>
        </w:r>
        <w:r w:rsidR="00AE11C2" w:rsidRPr="00B42569">
          <w:rPr>
            <w:rStyle w:val="Hyperlink"/>
            <w:noProof/>
          </w:rPr>
          <w:t>De timing (chronogram)</w:t>
        </w:r>
        <w:r w:rsidR="00AE11C2">
          <w:rPr>
            <w:noProof/>
            <w:webHidden/>
          </w:rPr>
          <w:tab/>
        </w:r>
        <w:r w:rsidR="00AE11C2">
          <w:rPr>
            <w:noProof/>
            <w:webHidden/>
          </w:rPr>
          <w:fldChar w:fldCharType="begin"/>
        </w:r>
        <w:r w:rsidR="00AE11C2">
          <w:rPr>
            <w:noProof/>
            <w:webHidden/>
          </w:rPr>
          <w:instrText xml:space="preserve"> PAGEREF _Toc85207688 \h </w:instrText>
        </w:r>
        <w:r w:rsidR="00AE11C2">
          <w:rPr>
            <w:noProof/>
            <w:webHidden/>
          </w:rPr>
        </w:r>
        <w:r w:rsidR="00AE11C2">
          <w:rPr>
            <w:noProof/>
            <w:webHidden/>
          </w:rPr>
          <w:fldChar w:fldCharType="separate"/>
        </w:r>
        <w:r w:rsidR="00863383">
          <w:rPr>
            <w:noProof/>
            <w:webHidden/>
          </w:rPr>
          <w:t>27</w:t>
        </w:r>
        <w:r w:rsidR="00AE11C2">
          <w:rPr>
            <w:noProof/>
            <w:webHidden/>
          </w:rPr>
          <w:fldChar w:fldCharType="end"/>
        </w:r>
      </w:hyperlink>
    </w:p>
    <w:p w14:paraId="380FBF7F" w14:textId="2ADAF391" w:rsidR="00AE11C2" w:rsidRDefault="00EC4CDB">
      <w:pPr>
        <w:pStyle w:val="TOC1"/>
        <w:rPr>
          <w:rFonts w:asciiTheme="minorHAnsi" w:eastAsiaTheme="minorEastAsia" w:hAnsiTheme="minorHAnsi" w:cstheme="minorBidi"/>
          <w:b w:val="0"/>
          <w:noProof/>
          <w:color w:val="auto"/>
          <w:sz w:val="22"/>
        </w:rPr>
      </w:pPr>
      <w:hyperlink w:anchor="_Toc85207689" w:history="1">
        <w:r w:rsidR="00AE11C2" w:rsidRPr="00B42569">
          <w:rPr>
            <w:rStyle w:val="Hyperlink"/>
            <w:noProof/>
          </w:rPr>
          <w:t>6</w:t>
        </w:r>
        <w:r w:rsidR="00AE11C2">
          <w:rPr>
            <w:rFonts w:asciiTheme="minorHAnsi" w:eastAsiaTheme="minorEastAsia" w:hAnsiTheme="minorHAnsi" w:cstheme="minorBidi"/>
            <w:b w:val="0"/>
            <w:noProof/>
            <w:color w:val="auto"/>
            <w:sz w:val="22"/>
          </w:rPr>
          <w:tab/>
        </w:r>
        <w:r w:rsidR="00AE11C2" w:rsidRPr="00B42569">
          <w:rPr>
            <w:rStyle w:val="Hyperlink"/>
            <w:noProof/>
          </w:rPr>
          <w:t>Offerteformulier</w:t>
        </w:r>
        <w:r w:rsidR="00AE11C2">
          <w:rPr>
            <w:noProof/>
            <w:webHidden/>
          </w:rPr>
          <w:tab/>
        </w:r>
        <w:r w:rsidR="00AE11C2">
          <w:rPr>
            <w:noProof/>
            <w:webHidden/>
          </w:rPr>
          <w:fldChar w:fldCharType="begin"/>
        </w:r>
        <w:r w:rsidR="00AE11C2">
          <w:rPr>
            <w:noProof/>
            <w:webHidden/>
          </w:rPr>
          <w:instrText xml:space="preserve"> PAGEREF _Toc85207689 \h </w:instrText>
        </w:r>
        <w:r w:rsidR="00AE11C2">
          <w:rPr>
            <w:noProof/>
            <w:webHidden/>
          </w:rPr>
        </w:r>
        <w:r w:rsidR="00AE11C2">
          <w:rPr>
            <w:noProof/>
            <w:webHidden/>
          </w:rPr>
          <w:fldChar w:fldCharType="separate"/>
        </w:r>
        <w:r w:rsidR="00863383">
          <w:rPr>
            <w:noProof/>
            <w:webHidden/>
          </w:rPr>
          <w:t>29</w:t>
        </w:r>
        <w:r w:rsidR="00AE11C2">
          <w:rPr>
            <w:noProof/>
            <w:webHidden/>
          </w:rPr>
          <w:fldChar w:fldCharType="end"/>
        </w:r>
      </w:hyperlink>
    </w:p>
    <w:p w14:paraId="4F324BB8" w14:textId="2E744598" w:rsidR="00AE11C2" w:rsidRDefault="00EC4CDB">
      <w:pPr>
        <w:pStyle w:val="TOC2"/>
        <w:tabs>
          <w:tab w:val="left" w:pos="880"/>
          <w:tab w:val="right" w:leader="dot" w:pos="8494"/>
        </w:tabs>
        <w:rPr>
          <w:rFonts w:asciiTheme="minorHAnsi" w:eastAsiaTheme="minorEastAsia" w:hAnsiTheme="minorHAnsi" w:cstheme="minorBidi"/>
          <w:noProof/>
          <w:color w:val="auto"/>
          <w:sz w:val="22"/>
        </w:rPr>
      </w:pPr>
      <w:hyperlink w:anchor="_Toc85207690" w:history="1">
        <w:r w:rsidR="00AE11C2" w:rsidRPr="00B42569">
          <w:rPr>
            <w:rStyle w:val="Hyperlink"/>
            <w:noProof/>
          </w:rPr>
          <w:t>6.1</w:t>
        </w:r>
        <w:r w:rsidR="00AE11C2">
          <w:rPr>
            <w:rFonts w:asciiTheme="minorHAnsi" w:eastAsiaTheme="minorEastAsia" w:hAnsiTheme="minorHAnsi" w:cstheme="minorBidi"/>
            <w:noProof/>
            <w:color w:val="auto"/>
            <w:sz w:val="22"/>
          </w:rPr>
          <w:tab/>
        </w:r>
        <w:r w:rsidR="00AE11C2" w:rsidRPr="00B42569">
          <w:rPr>
            <w:rStyle w:val="Hyperlink"/>
            <w:noProof/>
          </w:rPr>
          <w:t>Identificatiefiche</w:t>
        </w:r>
        <w:r w:rsidR="00AE11C2">
          <w:rPr>
            <w:noProof/>
            <w:webHidden/>
          </w:rPr>
          <w:tab/>
        </w:r>
        <w:r w:rsidR="00AE11C2">
          <w:rPr>
            <w:noProof/>
            <w:webHidden/>
          </w:rPr>
          <w:fldChar w:fldCharType="begin"/>
        </w:r>
        <w:r w:rsidR="00AE11C2">
          <w:rPr>
            <w:noProof/>
            <w:webHidden/>
          </w:rPr>
          <w:instrText xml:space="preserve"> PAGEREF _Toc85207690 \h </w:instrText>
        </w:r>
        <w:r w:rsidR="00AE11C2">
          <w:rPr>
            <w:noProof/>
            <w:webHidden/>
          </w:rPr>
        </w:r>
        <w:r w:rsidR="00AE11C2">
          <w:rPr>
            <w:noProof/>
            <w:webHidden/>
          </w:rPr>
          <w:fldChar w:fldCharType="separate"/>
        </w:r>
        <w:r w:rsidR="00863383">
          <w:rPr>
            <w:noProof/>
            <w:webHidden/>
          </w:rPr>
          <w:t>29</w:t>
        </w:r>
        <w:r w:rsidR="00AE11C2">
          <w:rPr>
            <w:noProof/>
            <w:webHidden/>
          </w:rPr>
          <w:fldChar w:fldCharType="end"/>
        </w:r>
      </w:hyperlink>
    </w:p>
    <w:p w14:paraId="578FB0DA" w14:textId="0C6C77C3" w:rsidR="00AE11C2" w:rsidRDefault="00EC4CDB">
      <w:pPr>
        <w:pStyle w:val="TOC3"/>
        <w:rPr>
          <w:rFonts w:asciiTheme="minorHAnsi" w:eastAsiaTheme="minorEastAsia" w:hAnsiTheme="minorHAnsi" w:cstheme="minorBidi"/>
          <w:noProof/>
          <w:color w:val="auto"/>
          <w:sz w:val="22"/>
        </w:rPr>
      </w:pPr>
      <w:hyperlink w:anchor="_Toc85207691" w:history="1">
        <w:r w:rsidR="00AE11C2" w:rsidRPr="00B42569">
          <w:rPr>
            <w:rStyle w:val="Hyperlink"/>
            <w:noProof/>
          </w:rPr>
          <w:t>6.1.1</w:t>
        </w:r>
        <w:r w:rsidR="00AE11C2">
          <w:rPr>
            <w:rFonts w:asciiTheme="minorHAnsi" w:eastAsiaTheme="minorEastAsia" w:hAnsiTheme="minorHAnsi" w:cstheme="minorBidi"/>
            <w:noProof/>
            <w:color w:val="auto"/>
            <w:sz w:val="22"/>
          </w:rPr>
          <w:tab/>
        </w:r>
        <w:r w:rsidR="00AE11C2" w:rsidRPr="00B42569">
          <w:rPr>
            <w:rStyle w:val="Hyperlink"/>
            <w:noProof/>
          </w:rPr>
          <w:t>Natuurlijke persoon</w:t>
        </w:r>
        <w:r w:rsidR="00AE11C2">
          <w:rPr>
            <w:noProof/>
            <w:webHidden/>
          </w:rPr>
          <w:tab/>
        </w:r>
        <w:r w:rsidR="00AE11C2">
          <w:rPr>
            <w:noProof/>
            <w:webHidden/>
          </w:rPr>
          <w:fldChar w:fldCharType="begin"/>
        </w:r>
        <w:r w:rsidR="00AE11C2">
          <w:rPr>
            <w:noProof/>
            <w:webHidden/>
          </w:rPr>
          <w:instrText xml:space="preserve"> PAGEREF _Toc85207691 \h </w:instrText>
        </w:r>
        <w:r w:rsidR="00AE11C2">
          <w:rPr>
            <w:noProof/>
            <w:webHidden/>
          </w:rPr>
        </w:r>
        <w:r w:rsidR="00AE11C2">
          <w:rPr>
            <w:noProof/>
            <w:webHidden/>
          </w:rPr>
          <w:fldChar w:fldCharType="separate"/>
        </w:r>
        <w:r w:rsidR="00863383">
          <w:rPr>
            <w:noProof/>
            <w:webHidden/>
          </w:rPr>
          <w:t>30</w:t>
        </w:r>
        <w:r w:rsidR="00AE11C2">
          <w:rPr>
            <w:noProof/>
            <w:webHidden/>
          </w:rPr>
          <w:fldChar w:fldCharType="end"/>
        </w:r>
      </w:hyperlink>
    </w:p>
    <w:p w14:paraId="3E808153" w14:textId="517F932A" w:rsidR="00AE11C2" w:rsidRDefault="00EC4CDB">
      <w:pPr>
        <w:pStyle w:val="TOC3"/>
        <w:rPr>
          <w:rFonts w:asciiTheme="minorHAnsi" w:eastAsiaTheme="minorEastAsia" w:hAnsiTheme="minorHAnsi" w:cstheme="minorBidi"/>
          <w:noProof/>
          <w:color w:val="auto"/>
          <w:sz w:val="22"/>
        </w:rPr>
      </w:pPr>
      <w:hyperlink w:anchor="_Toc85207692" w:history="1">
        <w:r w:rsidR="00AE11C2" w:rsidRPr="00B42569">
          <w:rPr>
            <w:rStyle w:val="Hyperlink"/>
            <w:noProof/>
          </w:rPr>
          <w:t>6.1.2</w:t>
        </w:r>
        <w:r w:rsidR="00AE11C2">
          <w:rPr>
            <w:rFonts w:asciiTheme="minorHAnsi" w:eastAsiaTheme="minorEastAsia" w:hAnsiTheme="minorHAnsi" w:cstheme="minorBidi"/>
            <w:noProof/>
            <w:color w:val="auto"/>
            <w:sz w:val="22"/>
          </w:rPr>
          <w:tab/>
        </w:r>
        <w:r w:rsidR="00AE11C2" w:rsidRPr="00B42569">
          <w:rPr>
            <w:rStyle w:val="Hyperlink"/>
            <w:noProof/>
          </w:rPr>
          <w:t>Privaatrechtelijke/publiekrechtelijke entiteit met een rechtsvorm</w:t>
        </w:r>
        <w:r w:rsidR="00AE11C2">
          <w:rPr>
            <w:noProof/>
            <w:webHidden/>
          </w:rPr>
          <w:tab/>
        </w:r>
        <w:r w:rsidR="00AE11C2">
          <w:rPr>
            <w:noProof/>
            <w:webHidden/>
          </w:rPr>
          <w:fldChar w:fldCharType="begin"/>
        </w:r>
        <w:r w:rsidR="00AE11C2">
          <w:rPr>
            <w:noProof/>
            <w:webHidden/>
          </w:rPr>
          <w:instrText xml:space="preserve"> PAGEREF _Toc85207692 \h </w:instrText>
        </w:r>
        <w:r w:rsidR="00AE11C2">
          <w:rPr>
            <w:noProof/>
            <w:webHidden/>
          </w:rPr>
        </w:r>
        <w:r w:rsidR="00AE11C2">
          <w:rPr>
            <w:noProof/>
            <w:webHidden/>
          </w:rPr>
          <w:fldChar w:fldCharType="separate"/>
        </w:r>
        <w:r w:rsidR="00863383">
          <w:rPr>
            <w:noProof/>
            <w:webHidden/>
          </w:rPr>
          <w:t>31</w:t>
        </w:r>
        <w:r w:rsidR="00AE11C2">
          <w:rPr>
            <w:noProof/>
            <w:webHidden/>
          </w:rPr>
          <w:fldChar w:fldCharType="end"/>
        </w:r>
      </w:hyperlink>
    </w:p>
    <w:p w14:paraId="62EE16BB" w14:textId="239E9C76" w:rsidR="00AE11C2" w:rsidRDefault="00EC4CDB">
      <w:pPr>
        <w:pStyle w:val="TOC3"/>
        <w:rPr>
          <w:rFonts w:asciiTheme="minorHAnsi" w:eastAsiaTheme="minorEastAsia" w:hAnsiTheme="minorHAnsi" w:cstheme="minorBidi"/>
          <w:noProof/>
          <w:color w:val="auto"/>
          <w:sz w:val="22"/>
        </w:rPr>
      </w:pPr>
      <w:hyperlink w:anchor="_Toc85207693" w:history="1">
        <w:r w:rsidR="00AE11C2" w:rsidRPr="00B42569">
          <w:rPr>
            <w:rStyle w:val="Hyperlink"/>
            <w:noProof/>
          </w:rPr>
          <w:t>6.1.3</w:t>
        </w:r>
        <w:r w:rsidR="00AE11C2">
          <w:rPr>
            <w:rFonts w:asciiTheme="minorHAnsi" w:eastAsiaTheme="minorEastAsia" w:hAnsiTheme="minorHAnsi" w:cstheme="minorBidi"/>
            <w:noProof/>
            <w:color w:val="auto"/>
            <w:sz w:val="22"/>
          </w:rPr>
          <w:tab/>
        </w:r>
        <w:r w:rsidR="00AE11C2" w:rsidRPr="00B42569">
          <w:rPr>
            <w:rStyle w:val="Hyperlink"/>
            <w:noProof/>
          </w:rPr>
          <w:t>Publiekrechtelijke entiteit</w:t>
        </w:r>
        <w:r w:rsidR="00AE11C2">
          <w:rPr>
            <w:noProof/>
            <w:webHidden/>
          </w:rPr>
          <w:tab/>
        </w:r>
        <w:r w:rsidR="00AE11C2">
          <w:rPr>
            <w:noProof/>
            <w:webHidden/>
          </w:rPr>
          <w:fldChar w:fldCharType="begin"/>
        </w:r>
        <w:r w:rsidR="00AE11C2">
          <w:rPr>
            <w:noProof/>
            <w:webHidden/>
          </w:rPr>
          <w:instrText xml:space="preserve"> PAGEREF _Toc85207693 \h </w:instrText>
        </w:r>
        <w:r w:rsidR="00AE11C2">
          <w:rPr>
            <w:noProof/>
            <w:webHidden/>
          </w:rPr>
        </w:r>
        <w:r w:rsidR="00AE11C2">
          <w:rPr>
            <w:noProof/>
            <w:webHidden/>
          </w:rPr>
          <w:fldChar w:fldCharType="separate"/>
        </w:r>
        <w:r w:rsidR="00863383">
          <w:rPr>
            <w:noProof/>
            <w:webHidden/>
          </w:rPr>
          <w:t>32</w:t>
        </w:r>
        <w:r w:rsidR="00AE11C2">
          <w:rPr>
            <w:noProof/>
            <w:webHidden/>
          </w:rPr>
          <w:fldChar w:fldCharType="end"/>
        </w:r>
      </w:hyperlink>
    </w:p>
    <w:p w14:paraId="62EAEC02" w14:textId="6EFEF9A2" w:rsidR="00AE11C2" w:rsidRDefault="00EC4CDB">
      <w:pPr>
        <w:pStyle w:val="TOC2"/>
        <w:tabs>
          <w:tab w:val="left" w:pos="880"/>
          <w:tab w:val="right" w:leader="dot" w:pos="8494"/>
        </w:tabs>
        <w:rPr>
          <w:rFonts w:asciiTheme="minorHAnsi" w:eastAsiaTheme="minorEastAsia" w:hAnsiTheme="minorHAnsi" w:cstheme="minorBidi"/>
          <w:noProof/>
          <w:color w:val="auto"/>
          <w:sz w:val="22"/>
        </w:rPr>
      </w:pPr>
      <w:hyperlink w:anchor="_Toc85207694" w:history="1">
        <w:r w:rsidR="00AE11C2" w:rsidRPr="00B42569">
          <w:rPr>
            <w:rStyle w:val="Hyperlink"/>
            <w:noProof/>
          </w:rPr>
          <w:t>6.2</w:t>
        </w:r>
        <w:r w:rsidR="00AE11C2">
          <w:rPr>
            <w:rFonts w:asciiTheme="minorHAnsi" w:eastAsiaTheme="minorEastAsia" w:hAnsiTheme="minorHAnsi" w:cstheme="minorBidi"/>
            <w:noProof/>
            <w:color w:val="auto"/>
            <w:sz w:val="22"/>
          </w:rPr>
          <w:tab/>
        </w:r>
        <w:r w:rsidR="00AE11C2" w:rsidRPr="00B42569">
          <w:rPr>
            <w:rStyle w:val="Hyperlink"/>
            <w:noProof/>
          </w:rPr>
          <w:t>Offerteformulier – Prijzen</w:t>
        </w:r>
        <w:r w:rsidR="00AE11C2">
          <w:rPr>
            <w:noProof/>
            <w:webHidden/>
          </w:rPr>
          <w:tab/>
        </w:r>
        <w:r w:rsidR="00AE11C2">
          <w:rPr>
            <w:noProof/>
            <w:webHidden/>
          </w:rPr>
          <w:fldChar w:fldCharType="begin"/>
        </w:r>
        <w:r w:rsidR="00AE11C2">
          <w:rPr>
            <w:noProof/>
            <w:webHidden/>
          </w:rPr>
          <w:instrText xml:space="preserve"> PAGEREF _Toc85207694 \h </w:instrText>
        </w:r>
        <w:r w:rsidR="00AE11C2">
          <w:rPr>
            <w:noProof/>
            <w:webHidden/>
          </w:rPr>
        </w:r>
        <w:r w:rsidR="00AE11C2">
          <w:rPr>
            <w:noProof/>
            <w:webHidden/>
          </w:rPr>
          <w:fldChar w:fldCharType="separate"/>
        </w:r>
        <w:r w:rsidR="00863383">
          <w:rPr>
            <w:noProof/>
            <w:webHidden/>
          </w:rPr>
          <w:t>33</w:t>
        </w:r>
        <w:r w:rsidR="00AE11C2">
          <w:rPr>
            <w:noProof/>
            <w:webHidden/>
          </w:rPr>
          <w:fldChar w:fldCharType="end"/>
        </w:r>
      </w:hyperlink>
    </w:p>
    <w:p w14:paraId="696CEE07" w14:textId="2B8BF270" w:rsidR="00AE11C2" w:rsidRDefault="00EC4CDB">
      <w:pPr>
        <w:pStyle w:val="TOC2"/>
        <w:tabs>
          <w:tab w:val="left" w:pos="880"/>
          <w:tab w:val="right" w:leader="dot" w:pos="8494"/>
        </w:tabs>
        <w:rPr>
          <w:rFonts w:asciiTheme="minorHAnsi" w:eastAsiaTheme="minorEastAsia" w:hAnsiTheme="minorHAnsi" w:cstheme="minorBidi"/>
          <w:noProof/>
          <w:color w:val="auto"/>
          <w:sz w:val="22"/>
        </w:rPr>
      </w:pPr>
      <w:hyperlink w:anchor="_Toc85207695" w:history="1">
        <w:r w:rsidR="00AE11C2" w:rsidRPr="00B42569">
          <w:rPr>
            <w:rStyle w:val="Hyperlink"/>
            <w:noProof/>
          </w:rPr>
          <w:t>6.3</w:t>
        </w:r>
        <w:r w:rsidR="00AE11C2">
          <w:rPr>
            <w:rFonts w:asciiTheme="minorHAnsi" w:eastAsiaTheme="minorEastAsia" w:hAnsiTheme="minorHAnsi" w:cstheme="minorBidi"/>
            <w:noProof/>
            <w:color w:val="auto"/>
            <w:sz w:val="22"/>
          </w:rPr>
          <w:tab/>
        </w:r>
        <w:r w:rsidR="00AE11C2" w:rsidRPr="00B42569">
          <w:rPr>
            <w:rStyle w:val="Hyperlink"/>
            <w:noProof/>
          </w:rPr>
          <w:t>In te dienen documenten – exhaustieve lijst</w:t>
        </w:r>
        <w:r w:rsidR="00AE11C2">
          <w:rPr>
            <w:noProof/>
            <w:webHidden/>
          </w:rPr>
          <w:tab/>
        </w:r>
        <w:r w:rsidR="00AE11C2">
          <w:rPr>
            <w:noProof/>
            <w:webHidden/>
          </w:rPr>
          <w:fldChar w:fldCharType="begin"/>
        </w:r>
        <w:r w:rsidR="00AE11C2">
          <w:rPr>
            <w:noProof/>
            <w:webHidden/>
          </w:rPr>
          <w:instrText xml:space="preserve"> PAGEREF _Toc85207695 \h </w:instrText>
        </w:r>
        <w:r w:rsidR="00AE11C2">
          <w:rPr>
            <w:noProof/>
            <w:webHidden/>
          </w:rPr>
        </w:r>
        <w:r w:rsidR="00AE11C2">
          <w:rPr>
            <w:noProof/>
            <w:webHidden/>
          </w:rPr>
          <w:fldChar w:fldCharType="separate"/>
        </w:r>
        <w:r w:rsidR="00863383">
          <w:rPr>
            <w:noProof/>
            <w:webHidden/>
          </w:rPr>
          <w:t>34</w:t>
        </w:r>
        <w:r w:rsidR="00AE11C2">
          <w:rPr>
            <w:noProof/>
            <w:webHidden/>
          </w:rPr>
          <w:fldChar w:fldCharType="end"/>
        </w:r>
      </w:hyperlink>
    </w:p>
    <w:p w14:paraId="53FA1D91" w14:textId="12F47290" w:rsidR="00C45EFE" w:rsidRDefault="00C45EFE">
      <w:r w:rsidRPr="005D080C">
        <w:fldChar w:fldCharType="end"/>
      </w:r>
    </w:p>
    <w:p w14:paraId="3D4D38F0" w14:textId="77777777" w:rsidR="00251977" w:rsidRDefault="00251977">
      <w:pPr>
        <w:spacing w:line="259" w:lineRule="auto"/>
      </w:pPr>
    </w:p>
    <w:p w14:paraId="568E334A" w14:textId="77777777" w:rsidR="00251977" w:rsidRDefault="00251977">
      <w:pPr>
        <w:spacing w:line="259" w:lineRule="auto"/>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Heading1"/>
      </w:pPr>
      <w:bookmarkStart w:id="0" w:name="_Toc85207626"/>
      <w:r>
        <w:lastRenderedPageBreak/>
        <w:t>Algemeen</w:t>
      </w:r>
      <w:bookmarkEnd w:id="0"/>
      <w:r>
        <w:t xml:space="preserve"> </w:t>
      </w:r>
    </w:p>
    <w:p w14:paraId="5558DFF7" w14:textId="223F1388" w:rsidR="002B7D5A" w:rsidRPr="007749A0" w:rsidRDefault="006C4396" w:rsidP="00413425">
      <w:pPr>
        <w:pStyle w:val="Heading2"/>
      </w:pPr>
      <w:bookmarkStart w:id="1" w:name="_Toc85207627"/>
      <w:r>
        <w:t>Afwijkingen van de algemene uitvoeringsregels</w:t>
      </w:r>
      <w:bookmarkEnd w:id="1"/>
    </w:p>
    <w:p w14:paraId="55468A5D" w14:textId="77777777" w:rsidR="00B16BBD" w:rsidRDefault="00B16BBD" w:rsidP="00B16BBD">
      <w:pPr>
        <w:pStyle w:val="BodyText"/>
        <w:shd w:val="clear" w:color="auto" w:fill="FFFFFF" w:themeFill="background1"/>
        <w:rPr>
          <w:rFonts w:ascii="Georgia" w:eastAsia="Calibri" w:hAnsi="Georgia" w:cs="Times New Roman"/>
          <w:color w:val="585756"/>
          <w:kern w:val="0"/>
          <w:sz w:val="21"/>
          <w:szCs w:val="22"/>
        </w:rPr>
      </w:pPr>
      <w:bookmarkStart w:id="2" w:name="_Ref260219633"/>
      <w:bookmarkStart w:id="3" w:name="_Ref260219636"/>
      <w:bookmarkStart w:id="4" w:name="_Toc364253062"/>
      <w:r>
        <w:rPr>
          <w:rFonts w:ascii="Georgia" w:hAnsi="Georgia"/>
          <w:color w:val="585756"/>
          <w:sz w:val="21"/>
        </w:rPr>
        <w:t xml:space="preserve">Hoofdstuk Bijzondere contractuele en administratieve bepalingen van dit bijzonder bestek bevat de bijzondere administratieve en contractuele bepalingen van toepassing op deze overheidsopdracht die afwijken van het KB van 14.01.2013 of dit aanvullen of verduidelijken. </w:t>
      </w:r>
    </w:p>
    <w:p w14:paraId="0E36E63C" w14:textId="4CBE4733" w:rsidR="00B16BBD" w:rsidRDefault="00B16BBD" w:rsidP="00B16BBD">
      <w:pPr>
        <w:pStyle w:val="BodyText"/>
        <w:shd w:val="clear" w:color="auto" w:fill="FFFFFF" w:themeFill="background1"/>
        <w:rPr>
          <w:rFonts w:ascii="Georgia" w:eastAsia="Calibri" w:hAnsi="Georgia" w:cs="Times New Roman"/>
          <w:color w:val="585756"/>
          <w:kern w:val="0"/>
          <w:sz w:val="21"/>
          <w:szCs w:val="22"/>
        </w:rPr>
      </w:pPr>
      <w:r>
        <w:rPr>
          <w:rFonts w:ascii="Georgia" w:hAnsi="Georgia"/>
          <w:color w:val="585756"/>
          <w:sz w:val="21"/>
        </w:rPr>
        <w:t xml:space="preserve">In dit bestek wordt niet afgeweken van de Algemene Uitvoeringsregels – AUR (KB van 14.01.2013). </w:t>
      </w:r>
    </w:p>
    <w:p w14:paraId="3ABE59B4" w14:textId="77777777" w:rsidR="00B16BBD" w:rsidRPr="007D28F8" w:rsidRDefault="00B16BBD" w:rsidP="00B16BBD">
      <w:pPr>
        <w:pStyle w:val="BodyText"/>
        <w:shd w:val="clear" w:color="auto" w:fill="FFFFFF" w:themeFill="background1"/>
        <w:rPr>
          <w:rFonts w:ascii="Georgia" w:eastAsia="Calibri" w:hAnsi="Georgia" w:cs="Times New Roman"/>
          <w:color w:val="585756"/>
          <w:kern w:val="0"/>
          <w:sz w:val="21"/>
          <w:szCs w:val="22"/>
          <w:lang w:val="nl-BE"/>
        </w:rPr>
      </w:pPr>
    </w:p>
    <w:p w14:paraId="62E0B304" w14:textId="77777777" w:rsidR="0067285B" w:rsidRDefault="0067285B" w:rsidP="0067285B">
      <w:pPr>
        <w:pStyle w:val="Heading2"/>
        <w:keepLines w:val="0"/>
        <w:widowControl w:val="0"/>
        <w:tabs>
          <w:tab w:val="num" w:pos="576"/>
        </w:tabs>
        <w:suppressAutoHyphens/>
        <w:spacing w:after="240"/>
      </w:pPr>
      <w:bookmarkStart w:id="5" w:name="_Toc85207628"/>
      <w:r>
        <w:t>Aanbestedende overheid</w:t>
      </w:r>
      <w:bookmarkEnd w:id="2"/>
      <w:bookmarkEnd w:id="3"/>
      <w:bookmarkEnd w:id="4"/>
      <w:bookmarkEnd w:id="5"/>
    </w:p>
    <w:p w14:paraId="54AC66A3" w14:textId="77777777" w:rsidR="00B16BBD" w:rsidRPr="00211A79" w:rsidRDefault="00B16BBD" w:rsidP="00B16BBD">
      <w:pPr>
        <w:pStyle w:val="BodyText"/>
        <w:rPr>
          <w:rFonts w:ascii="Georgia" w:eastAsia="Calibri" w:hAnsi="Georgia" w:cs="Times New Roman"/>
          <w:color w:val="585756"/>
          <w:kern w:val="0"/>
          <w:sz w:val="21"/>
          <w:szCs w:val="22"/>
        </w:rPr>
      </w:pPr>
      <w:bookmarkStart w:id="6" w:name="_Toc257039813"/>
      <w:bookmarkStart w:id="7" w:name="_Toc366161146"/>
      <w:r>
        <w:rPr>
          <w:rFonts w:ascii="Georgia" w:hAnsi="Georgia"/>
          <w:color w:val="585756"/>
          <w:sz w:val="21"/>
        </w:rPr>
        <w:t>De aanbestedende overheid van deze overheidsopdracht is Enabel, Belgisch ontwikkelingsagentschap, naamloze vennootschap van publiek recht met sociaal oogmerk, met maatschappelijke zetel in de Hoogstraat 147, 1000 Brussel (ondernemingsnummer 0264.814.354, RPR Brussel). Enabel heeft de exclusieve bevoegdheid inzake de tenuitvoerlegging, binnen of buiten het grondgebied van België, van taken van openbare dienst op het vlak van de directe bilaterale samenwerking met de partnerlanden. Op verzoek van instellingen van openbaar nut kan Enabel bovendien ook andere opdrachten inzake ontwikkelingssamenwerking uitvoeren en eigen acties ontwikkelen die bijdragen tot de realisatie van zijn doelstellingen.</w:t>
      </w:r>
    </w:p>
    <w:p w14:paraId="74EA6D07" w14:textId="14B33D6F" w:rsidR="00B16BBD" w:rsidRDefault="00B16BBD" w:rsidP="00B16BBD">
      <w:pPr>
        <w:pStyle w:val="BodyText"/>
        <w:rPr>
          <w:rFonts w:ascii="Georgia" w:eastAsia="Calibri" w:hAnsi="Georgia" w:cs="Times New Roman"/>
          <w:color w:val="585756"/>
          <w:kern w:val="0"/>
          <w:sz w:val="21"/>
          <w:szCs w:val="22"/>
        </w:rPr>
      </w:pPr>
      <w:r>
        <w:rPr>
          <w:rFonts w:ascii="Georgia" w:hAnsi="Georgia"/>
          <w:color w:val="585756"/>
          <w:sz w:val="21"/>
        </w:rPr>
        <w:t xml:space="preserve">Voor deze overheidsopdracht wordt Enabel rechtsgeldig vertegenwoordigd door Jean Van Wetter, Algemeen directeur, en Danny </w:t>
      </w:r>
      <w:proofErr w:type="spellStart"/>
      <w:r>
        <w:rPr>
          <w:rFonts w:ascii="Georgia" w:hAnsi="Georgia"/>
          <w:color w:val="585756"/>
          <w:sz w:val="21"/>
        </w:rPr>
        <w:t>Verspreet</w:t>
      </w:r>
      <w:proofErr w:type="spellEnd"/>
      <w:r>
        <w:rPr>
          <w:rFonts w:ascii="Georgia" w:hAnsi="Georgia"/>
          <w:color w:val="585756"/>
          <w:sz w:val="21"/>
        </w:rPr>
        <w:t>, Directeur Financiën &amp; IT.</w:t>
      </w:r>
    </w:p>
    <w:p w14:paraId="3B4896C7" w14:textId="77777777" w:rsidR="00B16BBD" w:rsidRPr="007D28F8" w:rsidRDefault="00B16BBD" w:rsidP="00B16BBD">
      <w:pPr>
        <w:pStyle w:val="BodyText"/>
        <w:rPr>
          <w:rFonts w:ascii="Georgia" w:eastAsia="Calibri" w:hAnsi="Georgia" w:cs="Times New Roman"/>
          <w:color w:val="585756"/>
          <w:kern w:val="0"/>
          <w:sz w:val="21"/>
          <w:szCs w:val="22"/>
          <w:lang w:val="nl-BE"/>
        </w:rPr>
      </w:pPr>
    </w:p>
    <w:p w14:paraId="676D5F1C" w14:textId="1327D581" w:rsidR="0067285B" w:rsidRDefault="0067285B" w:rsidP="0067285B">
      <w:pPr>
        <w:pStyle w:val="Heading2"/>
        <w:keepLines w:val="0"/>
        <w:widowControl w:val="0"/>
        <w:tabs>
          <w:tab w:val="num" w:pos="576"/>
        </w:tabs>
        <w:suppressAutoHyphens/>
        <w:spacing w:after="240"/>
      </w:pPr>
      <w:bookmarkStart w:id="8" w:name="_Toc85207629"/>
      <w:r>
        <w:t>Institutioneel kader van</w:t>
      </w:r>
      <w:bookmarkEnd w:id="6"/>
      <w:r>
        <w:t xml:space="preserve"> </w:t>
      </w:r>
      <w:bookmarkEnd w:id="7"/>
      <w:r>
        <w:t>Enabel</w:t>
      </w:r>
      <w:bookmarkEnd w:id="8"/>
    </w:p>
    <w:p w14:paraId="0D95ACAA" w14:textId="77777777" w:rsidR="00B16BBD" w:rsidRPr="00C91137" w:rsidRDefault="00B16BBD" w:rsidP="00B16BBD">
      <w:pPr>
        <w:pStyle w:val="BTCtextCTB"/>
        <w:rPr>
          <w:rFonts w:ascii="Georgia" w:eastAsia="Calibri" w:hAnsi="Georgia"/>
          <w:color w:val="585756"/>
          <w:sz w:val="21"/>
          <w:szCs w:val="22"/>
        </w:rPr>
      </w:pPr>
      <w:r>
        <w:rPr>
          <w:rFonts w:ascii="Georgia" w:hAnsi="Georgia"/>
          <w:color w:val="585756"/>
          <w:sz w:val="21"/>
        </w:rPr>
        <w:t>Het algemene referentiekader waarin Enabel werkt, is:</w:t>
      </w:r>
    </w:p>
    <w:p w14:paraId="420DA2F1" w14:textId="77777777" w:rsidR="00B16BBD" w:rsidRPr="00C91137" w:rsidRDefault="00B16BBD" w:rsidP="00B16BBD">
      <w:pPr>
        <w:pStyle w:val="BTCtextCTB"/>
        <w:rPr>
          <w:rFonts w:ascii="Georgia" w:eastAsia="Calibri" w:hAnsi="Georgia"/>
          <w:color w:val="585756"/>
          <w:sz w:val="21"/>
          <w:szCs w:val="22"/>
        </w:rPr>
      </w:pPr>
      <w:r>
        <w:rPr>
          <w:rFonts w:ascii="Georgia" w:hAnsi="Georgia"/>
          <w:color w:val="585756"/>
          <w:sz w:val="21"/>
        </w:rPr>
        <w:t>- de Belgische wet van 19 maart 2013 betreffende de Belgische ontwikkelingssamenwerking</w:t>
      </w:r>
      <w:r w:rsidRPr="00247747">
        <w:rPr>
          <w:rFonts w:ascii="Georgia" w:eastAsia="Calibri" w:hAnsi="Georgia"/>
          <w:color w:val="585756"/>
          <w:sz w:val="21"/>
          <w:szCs w:val="22"/>
          <w:vertAlign w:val="superscript"/>
        </w:rPr>
        <w:footnoteReference w:id="2"/>
      </w:r>
      <w:r>
        <w:rPr>
          <w:rFonts w:ascii="Georgia" w:hAnsi="Georgia"/>
          <w:color w:val="585756"/>
          <w:sz w:val="21"/>
        </w:rPr>
        <w:t>;</w:t>
      </w:r>
    </w:p>
    <w:p w14:paraId="2030BF56" w14:textId="77777777" w:rsidR="00B16BBD" w:rsidRPr="00C91137" w:rsidRDefault="00B16BBD" w:rsidP="00B16BBD">
      <w:pPr>
        <w:pStyle w:val="BTCtextCTB"/>
        <w:rPr>
          <w:rFonts w:ascii="Georgia" w:eastAsia="Calibri" w:hAnsi="Georgia"/>
          <w:color w:val="585756"/>
          <w:sz w:val="21"/>
          <w:szCs w:val="22"/>
        </w:rPr>
      </w:pPr>
      <w:r>
        <w:rPr>
          <w:rFonts w:ascii="Georgia" w:hAnsi="Georgia"/>
          <w:color w:val="585756"/>
          <w:sz w:val="21"/>
        </w:rPr>
        <w:t>- de Belgische wet van 21 december 1998 tot oprichting van de ‘Belgische Technische Coöperatie’ in de vorm van een vennootschap van publiek recht</w:t>
      </w:r>
      <w:r w:rsidRPr="00247747">
        <w:rPr>
          <w:rFonts w:ascii="Georgia" w:eastAsia="Calibri" w:hAnsi="Georgia"/>
          <w:color w:val="585756"/>
          <w:sz w:val="21"/>
          <w:szCs w:val="22"/>
          <w:vertAlign w:val="superscript"/>
        </w:rPr>
        <w:footnoteReference w:id="3"/>
      </w:r>
      <w:r>
        <w:rPr>
          <w:rFonts w:ascii="Georgia" w:hAnsi="Georgia"/>
          <w:color w:val="585756"/>
          <w:sz w:val="21"/>
        </w:rPr>
        <w:t>;</w:t>
      </w:r>
    </w:p>
    <w:p w14:paraId="0928FA2C" w14:textId="77777777" w:rsidR="00B16BBD" w:rsidRPr="00C91137" w:rsidRDefault="00B16BBD" w:rsidP="00B16BBD">
      <w:pPr>
        <w:pStyle w:val="BTCtextCTB"/>
        <w:rPr>
          <w:rFonts w:ascii="Georgia" w:eastAsia="Calibri" w:hAnsi="Georgia"/>
          <w:color w:val="585756"/>
          <w:sz w:val="21"/>
          <w:szCs w:val="22"/>
        </w:rPr>
      </w:pPr>
      <w:r>
        <w:rPr>
          <w:rFonts w:ascii="Georgia" w:hAnsi="Georgia"/>
          <w:color w:val="585756"/>
          <w:sz w:val="21"/>
        </w:rPr>
        <w:t xml:space="preserve">- de wet van 23 november 2017 tot wijziging van de naam van de Belgische Technische Coöperatie en tot vaststelling van de opdrachten en de werking van Enabel, Belgisch Ontwikkelingsagentschap, in het Belgisch Staatsblad bekendgemaakt op 11 december 2017; </w:t>
      </w:r>
    </w:p>
    <w:p w14:paraId="041218BE" w14:textId="77777777" w:rsidR="00B16BBD" w:rsidRPr="00C91137" w:rsidRDefault="00B16BBD" w:rsidP="00B16BBD">
      <w:pPr>
        <w:pStyle w:val="BodyText"/>
        <w:rPr>
          <w:rFonts w:ascii="Georgia" w:eastAsia="Calibri" w:hAnsi="Georgia" w:cs="Times New Roman"/>
          <w:color w:val="585756"/>
          <w:kern w:val="0"/>
          <w:sz w:val="21"/>
          <w:szCs w:val="22"/>
        </w:rPr>
      </w:pPr>
      <w:r>
        <w:rPr>
          <w:rFonts w:ascii="Georgia" w:hAnsi="Georgia"/>
          <w:color w:val="585756"/>
          <w:sz w:val="21"/>
        </w:rPr>
        <w:t>Ook volgende ontwikkelingen vormen een rode draad in het werk van Enabel: de voornaamste voorbeelden zijn:</w:t>
      </w:r>
    </w:p>
    <w:p w14:paraId="454BF1B0" w14:textId="77777777" w:rsidR="00B16BBD" w:rsidRPr="00C91137" w:rsidRDefault="00B16BBD" w:rsidP="00B16BBD">
      <w:pPr>
        <w:pStyle w:val="BTCbulletsCTB"/>
        <w:numPr>
          <w:ilvl w:val="0"/>
          <w:numId w:val="4"/>
        </w:numPr>
        <w:tabs>
          <w:tab w:val="left" w:pos="360"/>
        </w:tabs>
        <w:spacing w:after="120" w:line="288" w:lineRule="auto"/>
        <w:jc w:val="both"/>
        <w:rPr>
          <w:rFonts w:ascii="Georgia" w:eastAsia="Calibri" w:hAnsi="Georgia"/>
          <w:color w:val="585756"/>
          <w:sz w:val="21"/>
          <w:szCs w:val="21"/>
        </w:rPr>
      </w:pPr>
      <w:r>
        <w:rPr>
          <w:rFonts w:ascii="Georgia" w:hAnsi="Georgia"/>
          <w:color w:val="585756"/>
          <w:sz w:val="21"/>
        </w:rPr>
        <w:t xml:space="preserve">Op het vlak van internationale samenwerking: de duurzame ontwikkelingsdoelstellingen van de Verenigde Naties, de Verklaring van Parijs over de harmonisering en afstemming van de hulp; </w:t>
      </w:r>
    </w:p>
    <w:p w14:paraId="0D83BD6A" w14:textId="77777777" w:rsidR="00B16BBD" w:rsidRPr="00211A79" w:rsidRDefault="00B16BBD" w:rsidP="00B16BBD">
      <w:pPr>
        <w:pStyle w:val="BTCbulletsCTB"/>
        <w:numPr>
          <w:ilvl w:val="0"/>
          <w:numId w:val="4"/>
        </w:numPr>
        <w:tabs>
          <w:tab w:val="left" w:pos="360"/>
        </w:tabs>
        <w:spacing w:after="120" w:line="288" w:lineRule="auto"/>
        <w:jc w:val="both"/>
        <w:rPr>
          <w:rFonts w:ascii="Georgia" w:eastAsia="Calibri" w:hAnsi="Georgia"/>
          <w:bCs w:val="0"/>
          <w:color w:val="585756"/>
          <w:sz w:val="21"/>
          <w:szCs w:val="22"/>
        </w:rPr>
      </w:pPr>
      <w:r>
        <w:rPr>
          <w:rFonts w:ascii="Georgia" w:hAnsi="Georgia"/>
          <w:color w:val="585756"/>
          <w:sz w:val="21"/>
        </w:rPr>
        <w:lastRenderedPageBreak/>
        <w:t>Op het vlak van corruptiebestrijding: de wet van 8 mei 2007 houdende instemming met het VN-verdrag tegen Corruptie, opgemaakt in New York op 31 oktober 2003</w:t>
      </w:r>
      <w:r w:rsidRPr="00FC126B">
        <w:rPr>
          <w:rFonts w:ascii="Georgia" w:eastAsia="Calibri" w:hAnsi="Georgia"/>
          <w:bCs w:val="0"/>
          <w:color w:val="585756"/>
          <w:sz w:val="21"/>
          <w:szCs w:val="22"/>
          <w:vertAlign w:val="superscript"/>
          <w:lang w:val="en-US" w:eastAsia="en-US"/>
        </w:rPr>
        <w:footnoteReference w:id="4"/>
      </w:r>
      <w:r>
        <w:rPr>
          <w:rFonts w:ascii="Georgia" w:hAnsi="Georgia"/>
          <w:color w:val="585756"/>
          <w:sz w:val="21"/>
        </w:rPr>
        <w:t>, evenals de wet van 10 februari 1999 betreffende de bestraffing van corruptie ter omzetting van het Verdrag inzake de bestrijding van corruptie van buitenlandse ambtenaren in internationale zakelijke transacties;</w:t>
      </w:r>
    </w:p>
    <w:p w14:paraId="12064222" w14:textId="67464664" w:rsidR="00B16BBD" w:rsidRPr="00211A79" w:rsidRDefault="00B16BBD" w:rsidP="00B16BBD">
      <w:pPr>
        <w:pStyle w:val="BTCbulletsCTB"/>
        <w:numPr>
          <w:ilvl w:val="0"/>
          <w:numId w:val="4"/>
        </w:numPr>
        <w:tabs>
          <w:tab w:val="left" w:pos="360"/>
        </w:tabs>
        <w:spacing w:after="120" w:line="288" w:lineRule="auto"/>
        <w:jc w:val="both"/>
        <w:rPr>
          <w:rFonts w:ascii="Georgia" w:eastAsia="Calibri" w:hAnsi="Georgia"/>
          <w:bCs w:val="0"/>
          <w:color w:val="585756"/>
          <w:sz w:val="21"/>
          <w:szCs w:val="22"/>
        </w:rPr>
      </w:pPr>
      <w:r>
        <w:rPr>
          <w:rFonts w:ascii="Georgia" w:hAnsi="Georgia"/>
          <w:color w:val="585756"/>
          <w:sz w:val="21"/>
        </w:rPr>
        <w:t>Op het vlak van respect voor de mensenrechten: de Universele Verklaring van de Rechten van de Mens van de Verenigde Naties (1948) evenals de 8 basisverdragen van de Internationale Arbeidsorganisatie</w:t>
      </w:r>
      <w:r w:rsidRPr="00FC126B">
        <w:rPr>
          <w:rFonts w:ascii="Georgia" w:eastAsia="Calibri" w:hAnsi="Georgia"/>
          <w:bCs w:val="0"/>
          <w:color w:val="585756"/>
          <w:sz w:val="21"/>
          <w:szCs w:val="22"/>
          <w:vertAlign w:val="superscript"/>
          <w:lang w:val="en-US" w:eastAsia="en-US"/>
        </w:rPr>
        <w:footnoteReference w:id="5"/>
      </w:r>
      <w:r>
        <w:rPr>
          <w:rFonts w:ascii="Georgia" w:hAnsi="Georgia"/>
          <w:color w:val="585756"/>
          <w:sz w:val="21"/>
        </w:rPr>
        <w:t> in het bijzonder gewijd aan het recht op vakbondsvrijheid (C. nr. 87), vrijheid van vereniging en collectieve onderhandeling (C. nr. 98), het verbod op dwangarbeid (C. nr. 29 en 105), het verbod op elke vorm van discriminatie op vlak van werk en verloning (C. nr. 100 en 111), de minimumleeftijd voor kinderarbeid (C. nr. 138), het verbod op de ergste vormen van kinderarbeid (C. nr. 182);</w:t>
      </w:r>
    </w:p>
    <w:p w14:paraId="1523D5CA" w14:textId="77777777" w:rsidR="00B16BBD" w:rsidRPr="00211A79" w:rsidRDefault="00B16BBD" w:rsidP="00B16BBD">
      <w:pPr>
        <w:pStyle w:val="BTCbulletsCTB"/>
        <w:numPr>
          <w:ilvl w:val="0"/>
          <w:numId w:val="4"/>
        </w:numPr>
        <w:rPr>
          <w:rFonts w:ascii="Georgia" w:eastAsia="Calibri" w:hAnsi="Georgia"/>
          <w:bCs w:val="0"/>
          <w:color w:val="585756"/>
          <w:sz w:val="21"/>
          <w:szCs w:val="22"/>
        </w:rPr>
      </w:pPr>
      <w:r>
        <w:rPr>
          <w:rFonts w:ascii="Georgia" w:hAnsi="Georgia"/>
          <w:color w:val="585756"/>
          <w:sz w:val="21"/>
        </w:rPr>
        <w:t>Op het vlak van respect voor het milieu:  Het Raamverdrag van de Verenigde Naties inzake Klimaatverandering in Parijs, 12 december 2015;</w:t>
      </w:r>
    </w:p>
    <w:p w14:paraId="1ACD6C25" w14:textId="77777777" w:rsidR="00B16BBD" w:rsidRPr="007D28F8" w:rsidRDefault="00B16BBD" w:rsidP="00B16BBD">
      <w:pPr>
        <w:pStyle w:val="BTCbulletsCTB"/>
        <w:rPr>
          <w:rFonts w:ascii="Georgia" w:eastAsia="Calibri" w:hAnsi="Georgia"/>
          <w:bCs w:val="0"/>
          <w:color w:val="585756"/>
          <w:sz w:val="21"/>
          <w:szCs w:val="22"/>
          <w:lang w:val="nl-BE" w:eastAsia="en-US"/>
        </w:rPr>
      </w:pPr>
    </w:p>
    <w:p w14:paraId="55BA7F0A" w14:textId="4A1C3CC8" w:rsidR="00B16BBD" w:rsidRDefault="00B16BBD" w:rsidP="00B16BBD">
      <w:pPr>
        <w:pStyle w:val="BTCbulletsCTB"/>
        <w:numPr>
          <w:ilvl w:val="0"/>
          <w:numId w:val="4"/>
        </w:numPr>
        <w:jc w:val="both"/>
        <w:rPr>
          <w:rFonts w:ascii="Georgia" w:eastAsia="Calibri" w:hAnsi="Georgia"/>
          <w:bCs w:val="0"/>
          <w:color w:val="585756"/>
          <w:sz w:val="21"/>
          <w:szCs w:val="22"/>
        </w:rPr>
      </w:pPr>
      <w:r>
        <w:rPr>
          <w:rFonts w:ascii="Georgia" w:hAnsi="Georgia"/>
          <w:color w:val="585756"/>
          <w:sz w:val="21"/>
        </w:rPr>
        <w:t>Het eerste beheerscontract tussen Enabel en de federale Staat (goedgekeurd door het KB van 17.12.2017, BS 22.12.2017) dat bepaalt welke de regels en de bijzondere voorwaarden zijn voor de uitvoering van de taken van openbare dienst door Enabel voor rekening van de Belgische Staat</w:t>
      </w:r>
      <w:r w:rsidR="007D28F8">
        <w:rPr>
          <w:rFonts w:ascii="Georgia" w:hAnsi="Georgia"/>
          <w:color w:val="585756"/>
          <w:sz w:val="21"/>
        </w:rPr>
        <w:t>;</w:t>
      </w:r>
    </w:p>
    <w:p w14:paraId="6EA873ED" w14:textId="77777777" w:rsidR="00B16BBD" w:rsidRPr="007D28F8" w:rsidRDefault="00B16BBD" w:rsidP="00B16BBD">
      <w:pPr>
        <w:pStyle w:val="BTCbulletsCTB"/>
        <w:jc w:val="both"/>
        <w:rPr>
          <w:rFonts w:ascii="Georgia" w:eastAsia="Calibri" w:hAnsi="Georgia"/>
          <w:bCs w:val="0"/>
          <w:color w:val="585756"/>
          <w:sz w:val="21"/>
          <w:szCs w:val="22"/>
          <w:lang w:val="nl-BE" w:eastAsia="en-US"/>
        </w:rPr>
      </w:pPr>
    </w:p>
    <w:p w14:paraId="4F744E5F" w14:textId="6A4338A2" w:rsidR="00B16BBD" w:rsidRPr="00211A79" w:rsidRDefault="007D28F8" w:rsidP="00B16BBD">
      <w:pPr>
        <w:pStyle w:val="BTCbulletsCTB"/>
        <w:numPr>
          <w:ilvl w:val="0"/>
          <w:numId w:val="4"/>
        </w:numPr>
        <w:jc w:val="both"/>
        <w:rPr>
          <w:rFonts w:ascii="Georgia" w:eastAsia="Calibri" w:hAnsi="Georgia"/>
          <w:bCs w:val="0"/>
          <w:color w:val="585756"/>
          <w:sz w:val="21"/>
          <w:szCs w:val="22"/>
        </w:rPr>
      </w:pPr>
      <w:r>
        <w:rPr>
          <w:rFonts w:ascii="Georgia" w:hAnsi="Georgia"/>
          <w:color w:val="585756"/>
          <w:sz w:val="21"/>
        </w:rPr>
        <w:t>D</w:t>
      </w:r>
      <w:r w:rsidR="00B16BBD">
        <w:rPr>
          <w:rFonts w:ascii="Georgia" w:hAnsi="Georgia"/>
          <w:color w:val="585756"/>
          <w:sz w:val="21"/>
        </w:rPr>
        <w:t>e Ethische Code van Enabel van januari 2019, het Beleid van Enabel inzake seksuele uitbuiting en seksueel misbruik – juni 2019 en het Beleid van Enabel inzake het beheersen van het fraude- en corruptierisico – juni 2019.</w:t>
      </w:r>
    </w:p>
    <w:p w14:paraId="232A5505" w14:textId="77777777" w:rsidR="005C33F3" w:rsidRPr="00B16BBD" w:rsidRDefault="005C33F3" w:rsidP="005C33F3">
      <w:pPr>
        <w:autoSpaceDE w:val="0"/>
        <w:autoSpaceDN w:val="0"/>
        <w:adjustRightInd w:val="0"/>
      </w:pPr>
    </w:p>
    <w:p w14:paraId="52FCC7DC" w14:textId="77777777" w:rsidR="002A1F15" w:rsidRDefault="002A1F15" w:rsidP="002A1F15">
      <w:pPr>
        <w:pStyle w:val="Heading2"/>
        <w:keepLines w:val="0"/>
        <w:widowControl w:val="0"/>
        <w:tabs>
          <w:tab w:val="num" w:pos="576"/>
        </w:tabs>
        <w:suppressAutoHyphens/>
        <w:spacing w:after="240"/>
        <w:ind w:left="578" w:hanging="578"/>
      </w:pPr>
      <w:bookmarkStart w:id="9" w:name="législation"/>
      <w:bookmarkStart w:id="10" w:name="_Ref233108991"/>
      <w:bookmarkStart w:id="11" w:name="_Ref233108994"/>
      <w:bookmarkStart w:id="12" w:name="_Toc257380472"/>
      <w:bookmarkStart w:id="13" w:name="_Toc260134189"/>
      <w:bookmarkStart w:id="14" w:name="_Toc364253063"/>
      <w:bookmarkStart w:id="15" w:name="_Toc85207630"/>
      <w:r>
        <w:t>Regels voor de opdracht</w:t>
      </w:r>
      <w:bookmarkEnd w:id="9"/>
      <w:bookmarkEnd w:id="10"/>
      <w:bookmarkEnd w:id="11"/>
      <w:bookmarkEnd w:id="12"/>
      <w:bookmarkEnd w:id="13"/>
      <w:bookmarkEnd w:id="14"/>
      <w:bookmarkEnd w:id="15"/>
    </w:p>
    <w:p w14:paraId="1A1B12C9" w14:textId="77777777" w:rsidR="00B16BBD" w:rsidRPr="00211A79" w:rsidRDefault="00B16BBD" w:rsidP="00B16BBD">
      <w:pPr>
        <w:pStyle w:val="BTCbulletsCTB"/>
        <w:tabs>
          <w:tab w:val="left" w:pos="360"/>
        </w:tabs>
        <w:spacing w:after="120" w:line="288" w:lineRule="auto"/>
        <w:jc w:val="both"/>
        <w:rPr>
          <w:rFonts w:ascii="Georgia" w:eastAsia="Calibri" w:hAnsi="Georgia"/>
          <w:bCs w:val="0"/>
          <w:color w:val="585756"/>
          <w:sz w:val="21"/>
          <w:szCs w:val="22"/>
        </w:rPr>
      </w:pPr>
      <w:r>
        <w:rPr>
          <w:rFonts w:ascii="Georgia" w:hAnsi="Georgia"/>
          <w:color w:val="585756"/>
          <w:sz w:val="21"/>
        </w:rPr>
        <w:t>Op deze opdracht zijn onder meer toepasselijk:</w:t>
      </w:r>
    </w:p>
    <w:p w14:paraId="1BAC65CA" w14:textId="77777777" w:rsidR="00B16BBD" w:rsidRPr="00211A79" w:rsidRDefault="00B16BBD" w:rsidP="00B16BBD">
      <w:pPr>
        <w:pStyle w:val="BTCbulletsCTB"/>
        <w:numPr>
          <w:ilvl w:val="0"/>
          <w:numId w:val="4"/>
        </w:numPr>
        <w:tabs>
          <w:tab w:val="left" w:pos="360"/>
        </w:tabs>
        <w:spacing w:after="120" w:line="288" w:lineRule="auto"/>
        <w:jc w:val="both"/>
        <w:rPr>
          <w:rFonts w:ascii="Georgia" w:eastAsia="Calibri" w:hAnsi="Georgia"/>
          <w:bCs w:val="0"/>
          <w:color w:val="585756"/>
          <w:sz w:val="21"/>
          <w:szCs w:val="22"/>
        </w:rPr>
      </w:pPr>
      <w:r>
        <w:rPr>
          <w:rFonts w:ascii="Georgia" w:hAnsi="Georgia"/>
          <w:color w:val="585756"/>
          <w:sz w:val="21"/>
        </w:rPr>
        <w:t>De Wet van 17 juni 2016 inzake overheidsopdrachten</w:t>
      </w:r>
      <w:r w:rsidRPr="00FC126B">
        <w:rPr>
          <w:rFonts w:ascii="Georgia" w:eastAsia="Calibri" w:hAnsi="Georgia"/>
          <w:bCs w:val="0"/>
          <w:color w:val="585756"/>
          <w:sz w:val="21"/>
          <w:szCs w:val="22"/>
          <w:vertAlign w:val="superscript"/>
          <w:lang w:val="en-US" w:eastAsia="en-US"/>
        </w:rPr>
        <w:footnoteReference w:id="6"/>
      </w:r>
      <w:r>
        <w:rPr>
          <w:rFonts w:ascii="Georgia" w:hAnsi="Georgia"/>
          <w:color w:val="585756"/>
          <w:sz w:val="21"/>
        </w:rPr>
        <w:t>;</w:t>
      </w:r>
    </w:p>
    <w:p w14:paraId="3FC9B5C6" w14:textId="77777777" w:rsidR="00B16BBD" w:rsidRPr="00211A79" w:rsidRDefault="00B16BBD" w:rsidP="00B16BBD">
      <w:pPr>
        <w:pStyle w:val="BTCbulletsCTB"/>
        <w:numPr>
          <w:ilvl w:val="0"/>
          <w:numId w:val="4"/>
        </w:numPr>
        <w:tabs>
          <w:tab w:val="left" w:pos="360"/>
        </w:tabs>
        <w:spacing w:after="120" w:line="288" w:lineRule="auto"/>
        <w:jc w:val="both"/>
        <w:rPr>
          <w:rFonts w:ascii="Georgia" w:eastAsia="Calibri" w:hAnsi="Georgia"/>
          <w:bCs w:val="0"/>
          <w:color w:val="585756"/>
          <w:sz w:val="21"/>
          <w:szCs w:val="22"/>
        </w:rPr>
      </w:pPr>
      <w:r>
        <w:rPr>
          <w:rFonts w:ascii="Georgia" w:hAnsi="Georgia"/>
          <w:color w:val="585756"/>
          <w:sz w:val="21"/>
        </w:rPr>
        <w:t>De Wet van 17 juni 2013 betreffende de motivering, de informatie en de rechtsmiddelen inzake overheidsopdrachten en bepaalde opdrachten voor werken, leveringen en diensten</w:t>
      </w:r>
      <w:r w:rsidRPr="00FC126B">
        <w:rPr>
          <w:rFonts w:ascii="Georgia" w:eastAsia="Calibri" w:hAnsi="Georgia"/>
          <w:bCs w:val="0"/>
          <w:color w:val="585756"/>
          <w:sz w:val="21"/>
          <w:szCs w:val="22"/>
          <w:vertAlign w:val="superscript"/>
          <w:lang w:val="en-US" w:eastAsia="en-US"/>
        </w:rPr>
        <w:footnoteReference w:id="7"/>
      </w:r>
      <w:r>
        <w:rPr>
          <w:rFonts w:ascii="Georgia" w:hAnsi="Georgia"/>
          <w:color w:val="585756"/>
          <w:sz w:val="21"/>
        </w:rPr>
        <w:t>;</w:t>
      </w:r>
    </w:p>
    <w:p w14:paraId="384F3A08" w14:textId="77777777" w:rsidR="00B16BBD" w:rsidRPr="00211A79" w:rsidRDefault="00B16BBD" w:rsidP="00B16BBD">
      <w:pPr>
        <w:pStyle w:val="BTCbulletsCTB"/>
        <w:numPr>
          <w:ilvl w:val="0"/>
          <w:numId w:val="4"/>
        </w:numPr>
        <w:tabs>
          <w:tab w:val="left" w:pos="360"/>
        </w:tabs>
        <w:spacing w:after="120" w:line="288" w:lineRule="auto"/>
        <w:jc w:val="both"/>
        <w:rPr>
          <w:rFonts w:ascii="Georgia" w:eastAsia="Calibri" w:hAnsi="Georgia"/>
          <w:bCs w:val="0"/>
          <w:color w:val="585756"/>
          <w:sz w:val="21"/>
          <w:szCs w:val="22"/>
        </w:rPr>
      </w:pPr>
      <w:r>
        <w:rPr>
          <w:rFonts w:ascii="Georgia" w:hAnsi="Georgia"/>
          <w:color w:val="585756"/>
          <w:sz w:val="21"/>
        </w:rPr>
        <w:t>Het KB van 18 april 2017 plaatsing overheidsopdrachten in de klassieke sectoren</w:t>
      </w:r>
      <w:r w:rsidRPr="00FC126B">
        <w:rPr>
          <w:rFonts w:ascii="Georgia" w:eastAsia="Calibri" w:hAnsi="Georgia"/>
          <w:bCs w:val="0"/>
          <w:color w:val="585756"/>
          <w:sz w:val="21"/>
          <w:szCs w:val="22"/>
          <w:vertAlign w:val="superscript"/>
          <w:lang w:val="en-US" w:eastAsia="en-US"/>
        </w:rPr>
        <w:footnoteReference w:id="8"/>
      </w:r>
      <w:r>
        <w:rPr>
          <w:rFonts w:ascii="Georgia" w:hAnsi="Georgia"/>
          <w:color w:val="585756"/>
          <w:sz w:val="21"/>
        </w:rPr>
        <w:t>;</w:t>
      </w:r>
    </w:p>
    <w:p w14:paraId="52721B39" w14:textId="77777777" w:rsidR="00B16BBD" w:rsidRPr="00211A79" w:rsidRDefault="00B16BBD" w:rsidP="00B16BBD">
      <w:pPr>
        <w:pStyle w:val="BTCbulletsCTB"/>
        <w:numPr>
          <w:ilvl w:val="0"/>
          <w:numId w:val="4"/>
        </w:numPr>
        <w:tabs>
          <w:tab w:val="left" w:pos="360"/>
        </w:tabs>
        <w:spacing w:after="120" w:line="288" w:lineRule="auto"/>
        <w:jc w:val="both"/>
        <w:rPr>
          <w:rFonts w:ascii="Georgia" w:eastAsia="Calibri" w:hAnsi="Georgia"/>
          <w:bCs w:val="0"/>
          <w:color w:val="585756"/>
          <w:sz w:val="21"/>
          <w:szCs w:val="22"/>
        </w:rPr>
      </w:pPr>
      <w:r>
        <w:rPr>
          <w:rFonts w:ascii="Georgia" w:hAnsi="Georgia"/>
          <w:color w:val="585756"/>
          <w:sz w:val="21"/>
        </w:rPr>
        <w:t>Het KB van 14 januari 2013 tot de bepaling van de algemene uitvoeringsregels van de overheidsopdrachten</w:t>
      </w:r>
      <w:r w:rsidRPr="00FC126B">
        <w:rPr>
          <w:rFonts w:ascii="Georgia" w:eastAsia="Calibri" w:hAnsi="Georgia"/>
          <w:bCs w:val="0"/>
          <w:color w:val="585756"/>
          <w:sz w:val="21"/>
          <w:szCs w:val="22"/>
          <w:vertAlign w:val="superscript"/>
          <w:lang w:val="en-US" w:eastAsia="en-US"/>
        </w:rPr>
        <w:footnoteReference w:id="9"/>
      </w:r>
      <w:r>
        <w:rPr>
          <w:rFonts w:ascii="Georgia" w:hAnsi="Georgia"/>
          <w:color w:val="585756"/>
          <w:sz w:val="21"/>
        </w:rPr>
        <w:t>;</w:t>
      </w:r>
    </w:p>
    <w:p w14:paraId="7E8B3D22" w14:textId="3ABE59EA" w:rsidR="00B16BBD" w:rsidRDefault="00B16BBD" w:rsidP="00B16BBD">
      <w:pPr>
        <w:pStyle w:val="BTCbulletsCTB"/>
        <w:numPr>
          <w:ilvl w:val="0"/>
          <w:numId w:val="4"/>
        </w:numPr>
        <w:tabs>
          <w:tab w:val="left" w:pos="360"/>
        </w:tabs>
        <w:spacing w:after="120" w:line="288" w:lineRule="auto"/>
        <w:jc w:val="both"/>
        <w:rPr>
          <w:rFonts w:ascii="Georgia" w:eastAsia="Calibri" w:hAnsi="Georgia"/>
          <w:bCs w:val="0"/>
          <w:color w:val="585756"/>
          <w:sz w:val="21"/>
          <w:szCs w:val="22"/>
        </w:rPr>
      </w:pPr>
      <w:r>
        <w:rPr>
          <w:rFonts w:ascii="Georgia" w:hAnsi="Georgia"/>
          <w:color w:val="585756"/>
          <w:sz w:val="21"/>
        </w:rPr>
        <w:t>De omzendbrieven van de Eerste Mini</w:t>
      </w:r>
      <w:r w:rsidR="007D28F8">
        <w:rPr>
          <w:rFonts w:ascii="Georgia" w:hAnsi="Georgia"/>
          <w:color w:val="585756"/>
          <w:sz w:val="21"/>
        </w:rPr>
        <w:t>ster inzake overheidsopdrachten;</w:t>
      </w:r>
    </w:p>
    <w:p w14:paraId="3EB542FA" w14:textId="77777777" w:rsidR="00B16BBD" w:rsidRPr="00C34756" w:rsidRDefault="00B16BBD" w:rsidP="00B16BBD">
      <w:pPr>
        <w:pStyle w:val="BTCbulletsCTB"/>
        <w:numPr>
          <w:ilvl w:val="0"/>
          <w:numId w:val="4"/>
        </w:numPr>
        <w:tabs>
          <w:tab w:val="left" w:pos="360"/>
        </w:tabs>
        <w:spacing w:after="120" w:line="288" w:lineRule="auto"/>
        <w:jc w:val="both"/>
        <w:rPr>
          <w:rFonts w:ascii="Georgia" w:eastAsia="Calibri" w:hAnsi="Georgia"/>
          <w:color w:val="585756"/>
          <w:sz w:val="21"/>
          <w:szCs w:val="22"/>
        </w:rPr>
      </w:pPr>
      <w:r>
        <w:rPr>
          <w:rFonts w:ascii="Georgia" w:hAnsi="Georgia"/>
          <w:color w:val="585756"/>
          <w:sz w:val="21"/>
        </w:rPr>
        <w:t>Het Beleid van Enabel inzake seksuele uitbuiting en seksueel misbruik – juni 2019; </w:t>
      </w:r>
    </w:p>
    <w:p w14:paraId="4AD753F3" w14:textId="77777777" w:rsidR="00B16BBD" w:rsidRPr="00C34756" w:rsidRDefault="00B16BBD" w:rsidP="00B16BBD">
      <w:pPr>
        <w:pStyle w:val="BTCbulletsCTB"/>
        <w:numPr>
          <w:ilvl w:val="0"/>
          <w:numId w:val="4"/>
        </w:numPr>
        <w:tabs>
          <w:tab w:val="left" w:pos="360"/>
        </w:tabs>
        <w:spacing w:after="120" w:line="288" w:lineRule="auto"/>
        <w:jc w:val="both"/>
        <w:rPr>
          <w:rFonts w:ascii="Georgia" w:eastAsia="Calibri" w:hAnsi="Georgia"/>
          <w:color w:val="585756"/>
          <w:sz w:val="21"/>
          <w:szCs w:val="22"/>
        </w:rPr>
      </w:pPr>
      <w:r>
        <w:rPr>
          <w:rFonts w:ascii="Georgia" w:hAnsi="Georgia"/>
          <w:color w:val="585756"/>
          <w:sz w:val="21"/>
        </w:rPr>
        <w:lastRenderedPageBreak/>
        <w:t>Het Beleid van Enabel inzake het beheersen van het fraude- en corruptierisico – juni 2019; </w:t>
      </w:r>
    </w:p>
    <w:p w14:paraId="41BC7708" w14:textId="77777777" w:rsidR="00B16BBD" w:rsidRDefault="00B16BBD" w:rsidP="00B16BBD">
      <w:pPr>
        <w:pStyle w:val="BTCbulletsCTB"/>
        <w:numPr>
          <w:ilvl w:val="0"/>
          <w:numId w:val="4"/>
        </w:numPr>
        <w:tabs>
          <w:tab w:val="left" w:pos="360"/>
        </w:tabs>
        <w:spacing w:after="120" w:line="288" w:lineRule="auto"/>
        <w:jc w:val="both"/>
        <w:rPr>
          <w:rFonts w:ascii="Georgia" w:eastAsia="Calibri" w:hAnsi="Georgia"/>
          <w:bCs w:val="0"/>
          <w:color w:val="585756"/>
          <w:sz w:val="21"/>
          <w:szCs w:val="22"/>
        </w:rPr>
      </w:pPr>
      <w:r>
        <w:rPr>
          <w:rFonts w:ascii="Georgia" w:hAnsi="Georgia"/>
          <w:color w:val="585756"/>
          <w:sz w:val="21"/>
        </w:rPr>
        <w:t xml:space="preserve">De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 General Data </w:t>
      </w:r>
      <w:proofErr w:type="spellStart"/>
      <w:r>
        <w:rPr>
          <w:rFonts w:ascii="Georgia" w:hAnsi="Georgia"/>
          <w:color w:val="585756"/>
          <w:sz w:val="21"/>
        </w:rPr>
        <w:t>Protection</w:t>
      </w:r>
      <w:proofErr w:type="spellEnd"/>
      <w:r>
        <w:rPr>
          <w:rFonts w:ascii="Georgia" w:hAnsi="Georgia"/>
          <w:color w:val="585756"/>
          <w:sz w:val="21"/>
        </w:rPr>
        <w:t xml:space="preserve"> </w:t>
      </w:r>
      <w:proofErr w:type="spellStart"/>
      <w:r>
        <w:rPr>
          <w:rFonts w:ascii="Georgia" w:hAnsi="Georgia"/>
          <w:color w:val="585756"/>
          <w:sz w:val="21"/>
        </w:rPr>
        <w:t>Regulation</w:t>
      </w:r>
      <w:proofErr w:type="spellEnd"/>
      <w:r>
        <w:rPr>
          <w:rFonts w:ascii="Georgia" w:hAnsi="Georgia"/>
          <w:color w:val="585756"/>
          <w:sz w:val="21"/>
        </w:rPr>
        <w:t>, hierna GDPR);</w:t>
      </w:r>
    </w:p>
    <w:p w14:paraId="762F3B01" w14:textId="77777777" w:rsidR="00B16BBD" w:rsidRDefault="00B16BBD" w:rsidP="00B16BBD">
      <w:pPr>
        <w:pStyle w:val="BTCbulletsCTB"/>
        <w:numPr>
          <w:ilvl w:val="0"/>
          <w:numId w:val="4"/>
        </w:numPr>
        <w:tabs>
          <w:tab w:val="left" w:pos="360"/>
        </w:tabs>
        <w:spacing w:after="120" w:line="288" w:lineRule="auto"/>
        <w:jc w:val="both"/>
        <w:rPr>
          <w:rFonts w:ascii="Georgia" w:eastAsia="Calibri" w:hAnsi="Georgia"/>
          <w:bCs w:val="0"/>
          <w:color w:val="585756"/>
          <w:sz w:val="21"/>
          <w:szCs w:val="22"/>
        </w:rPr>
      </w:pPr>
      <w:r>
        <w:rPr>
          <w:rFonts w:ascii="Georgia" w:hAnsi="Georgia"/>
          <w:color w:val="585756"/>
          <w:sz w:val="21"/>
        </w:rPr>
        <w:t>De wet van 30 juli 2018 betreffende de bescherming van natuurlijke personen met betrekking tot de verwerking van persoonsgegevens.</w:t>
      </w:r>
    </w:p>
    <w:p w14:paraId="0CF7920C" w14:textId="7F988578" w:rsidR="00B16BBD" w:rsidRPr="00EC4CDB" w:rsidRDefault="007D28F8" w:rsidP="00B16BBD">
      <w:pPr>
        <w:pStyle w:val="BTCbulletsCTB"/>
        <w:numPr>
          <w:ilvl w:val="0"/>
          <w:numId w:val="4"/>
        </w:numPr>
        <w:tabs>
          <w:tab w:val="left" w:pos="360"/>
        </w:tabs>
        <w:spacing w:after="120" w:line="288" w:lineRule="auto"/>
        <w:jc w:val="both"/>
        <w:rPr>
          <w:rFonts w:ascii="Georgia" w:eastAsia="Calibri" w:hAnsi="Georgia"/>
          <w:bCs w:val="0"/>
          <w:color w:val="585756"/>
          <w:sz w:val="21"/>
          <w:szCs w:val="22"/>
        </w:rPr>
      </w:pPr>
      <w:r w:rsidRPr="00EC4CDB">
        <w:rPr>
          <w:rFonts w:ascii="Georgia" w:hAnsi="Georgia"/>
          <w:color w:val="585756"/>
          <w:sz w:val="21"/>
        </w:rPr>
        <w:t>De ganse</w:t>
      </w:r>
      <w:r w:rsidR="00B16BBD" w:rsidRPr="00EC4CDB">
        <w:rPr>
          <w:rFonts w:ascii="Georgia" w:hAnsi="Georgia"/>
          <w:color w:val="585756"/>
          <w:sz w:val="21"/>
        </w:rPr>
        <w:t xml:space="preserve"> Belgische reglementering rond overheidsopdrachten kan worden geraadpleegd op</w:t>
      </w:r>
      <w:r w:rsidR="00133B61" w:rsidRPr="00EC4CDB">
        <w:t xml:space="preserve"> </w:t>
      </w:r>
      <w:r w:rsidR="00133B61" w:rsidRPr="00EC4CDB">
        <w:rPr>
          <w:rFonts w:ascii="Georgia" w:hAnsi="Georgia"/>
          <w:color w:val="585756"/>
          <w:sz w:val="21"/>
        </w:rPr>
        <w:t>https://bosa.belgium.be/nl/themas/overheids-opdrachten</w:t>
      </w:r>
      <w:r w:rsidR="00B16BBD" w:rsidRPr="00EC4CDB">
        <w:rPr>
          <w:rFonts w:ascii="Georgia" w:hAnsi="Georgia"/>
          <w:color w:val="585756"/>
          <w:sz w:val="21"/>
        </w:rPr>
        <w:t>; de hierboven vermelde ethische code en het beleid van Enabel kunnen worden geraadpleegd op de website van Enabel of op  https://www.enabel.be/nl/content/ethiek-bij-enabel.</w:t>
      </w:r>
    </w:p>
    <w:p w14:paraId="3BC94C73" w14:textId="77777777" w:rsidR="002A1F15" w:rsidRPr="00E535C1" w:rsidRDefault="002A1F15" w:rsidP="005C33F3">
      <w:pPr>
        <w:autoSpaceDE w:val="0"/>
        <w:autoSpaceDN w:val="0"/>
        <w:adjustRightInd w:val="0"/>
      </w:pPr>
    </w:p>
    <w:p w14:paraId="5EDA511C" w14:textId="77777777" w:rsidR="00633898" w:rsidRDefault="00633898" w:rsidP="00633898">
      <w:pPr>
        <w:pStyle w:val="Heading2"/>
        <w:keepLines w:val="0"/>
        <w:widowControl w:val="0"/>
        <w:tabs>
          <w:tab w:val="num" w:pos="576"/>
        </w:tabs>
        <w:suppressAutoHyphens/>
        <w:spacing w:after="240"/>
        <w:ind w:left="578" w:hanging="578"/>
      </w:pPr>
      <w:bookmarkStart w:id="16" w:name="_Toc224619176"/>
      <w:bookmarkStart w:id="17" w:name="_Toc257380473"/>
      <w:bookmarkStart w:id="18" w:name="_Toc260134190"/>
      <w:bookmarkStart w:id="19" w:name="_Toc364253064"/>
      <w:bookmarkStart w:id="20" w:name="_Toc85207631"/>
      <w:r>
        <w:t>Definities</w:t>
      </w:r>
      <w:bookmarkEnd w:id="16"/>
      <w:bookmarkEnd w:id="17"/>
      <w:bookmarkEnd w:id="18"/>
      <w:bookmarkEnd w:id="19"/>
      <w:bookmarkEnd w:id="20"/>
    </w:p>
    <w:p w14:paraId="2F844ED4" w14:textId="77777777" w:rsidR="00B16BBD" w:rsidRPr="00211A79" w:rsidRDefault="00B16BBD" w:rsidP="00B16BBD">
      <w:pPr>
        <w:pStyle w:val="BodyText"/>
        <w:rPr>
          <w:rFonts w:ascii="Georgia" w:eastAsia="Calibri" w:hAnsi="Georgia" w:cs="Times New Roman"/>
          <w:color w:val="585756"/>
          <w:kern w:val="0"/>
          <w:sz w:val="21"/>
          <w:szCs w:val="22"/>
        </w:rPr>
      </w:pPr>
      <w:bookmarkStart w:id="21" w:name="_Toc257380474"/>
      <w:bookmarkStart w:id="22" w:name="_Toc260134191"/>
      <w:bookmarkStart w:id="23" w:name="_Toc364253065"/>
      <w:bookmarkStart w:id="24" w:name="_Toc52502987"/>
      <w:r>
        <w:rPr>
          <w:rFonts w:ascii="Georgia" w:hAnsi="Georgia"/>
          <w:color w:val="585756"/>
          <w:sz w:val="21"/>
        </w:rPr>
        <w:t>In het kader van deze opdracht moet worden verstaan onder:</w:t>
      </w:r>
    </w:p>
    <w:p w14:paraId="01D0D70A" w14:textId="77777777" w:rsidR="00B16BBD" w:rsidRPr="00211A79" w:rsidRDefault="00B16BBD" w:rsidP="00B16BBD">
      <w:pPr>
        <w:pStyle w:val="BTCbulletsCTB"/>
        <w:tabs>
          <w:tab w:val="left" w:pos="360"/>
        </w:tabs>
        <w:spacing w:after="120" w:line="288" w:lineRule="auto"/>
        <w:ind w:left="360"/>
        <w:jc w:val="both"/>
        <w:rPr>
          <w:rFonts w:ascii="Georgia" w:eastAsia="Calibri" w:hAnsi="Georgia"/>
          <w:bCs w:val="0"/>
          <w:color w:val="585756"/>
          <w:sz w:val="21"/>
          <w:szCs w:val="22"/>
        </w:rPr>
      </w:pPr>
      <w:r>
        <w:rPr>
          <w:rFonts w:ascii="Georgia" w:hAnsi="Georgia"/>
          <w:color w:val="585756"/>
          <w:sz w:val="21"/>
          <w:u w:val="single"/>
        </w:rPr>
        <w:t>De inschrijver</w:t>
      </w:r>
      <w:r>
        <w:rPr>
          <w:rFonts w:ascii="Georgia" w:hAnsi="Georgia"/>
          <w:color w:val="585756"/>
          <w:sz w:val="21"/>
        </w:rPr>
        <w:t>: een ondernemer die een offerte indient;</w:t>
      </w:r>
    </w:p>
    <w:p w14:paraId="43D63AB4" w14:textId="77777777" w:rsidR="00B16BBD" w:rsidRPr="00211A79" w:rsidRDefault="00B16BBD" w:rsidP="00B16BBD">
      <w:pPr>
        <w:pStyle w:val="BTCbulletsCTB"/>
        <w:tabs>
          <w:tab w:val="left" w:pos="360"/>
        </w:tabs>
        <w:spacing w:after="120" w:line="288" w:lineRule="auto"/>
        <w:ind w:left="360"/>
        <w:jc w:val="both"/>
        <w:rPr>
          <w:rFonts w:ascii="Georgia" w:eastAsia="Calibri" w:hAnsi="Georgia"/>
          <w:bCs w:val="0"/>
          <w:color w:val="585756"/>
          <w:sz w:val="21"/>
          <w:szCs w:val="22"/>
        </w:rPr>
      </w:pPr>
      <w:r>
        <w:rPr>
          <w:rFonts w:ascii="Georgia" w:hAnsi="Georgia"/>
          <w:color w:val="585756"/>
          <w:sz w:val="21"/>
          <w:u w:val="single"/>
        </w:rPr>
        <w:t>De opdrachtnemer / de dienstverlener</w:t>
      </w:r>
      <w:r>
        <w:rPr>
          <w:rFonts w:ascii="Georgia" w:hAnsi="Georgia"/>
          <w:color w:val="585756"/>
          <w:sz w:val="21"/>
        </w:rPr>
        <w:t>: de inschrijver aan wie de opdracht gegund wordt;</w:t>
      </w:r>
    </w:p>
    <w:p w14:paraId="0C96DB58" w14:textId="77777777" w:rsidR="00B16BBD" w:rsidRPr="00211A79" w:rsidRDefault="00B16BBD" w:rsidP="00B16BBD">
      <w:pPr>
        <w:pStyle w:val="BTCbulletsCTB"/>
        <w:tabs>
          <w:tab w:val="left" w:pos="360"/>
        </w:tabs>
        <w:spacing w:after="120" w:line="288" w:lineRule="auto"/>
        <w:ind w:left="360"/>
        <w:jc w:val="both"/>
        <w:rPr>
          <w:rFonts w:ascii="Georgia" w:eastAsia="Calibri" w:hAnsi="Georgia"/>
          <w:bCs w:val="0"/>
          <w:color w:val="585756"/>
          <w:sz w:val="21"/>
          <w:szCs w:val="22"/>
        </w:rPr>
      </w:pPr>
      <w:r>
        <w:rPr>
          <w:rFonts w:ascii="Georgia" w:hAnsi="Georgia"/>
          <w:color w:val="585756"/>
          <w:sz w:val="21"/>
          <w:u w:val="single"/>
        </w:rPr>
        <w:t>De aanbestedende overheid of de aanbesteder</w:t>
      </w:r>
      <w:r>
        <w:rPr>
          <w:rFonts w:ascii="Georgia" w:hAnsi="Georgia"/>
          <w:color w:val="585756"/>
          <w:sz w:val="21"/>
        </w:rPr>
        <w:t>: Enabel:</w:t>
      </w:r>
    </w:p>
    <w:p w14:paraId="1269822F" w14:textId="77777777" w:rsidR="00B16BBD" w:rsidRPr="00211A79" w:rsidRDefault="00B16BBD" w:rsidP="00B16BBD">
      <w:pPr>
        <w:pStyle w:val="BTCbulletsCTB"/>
        <w:tabs>
          <w:tab w:val="left" w:pos="360"/>
        </w:tabs>
        <w:spacing w:after="120" w:line="288" w:lineRule="auto"/>
        <w:ind w:left="360"/>
        <w:jc w:val="both"/>
        <w:rPr>
          <w:rFonts w:ascii="Georgia" w:eastAsia="Calibri" w:hAnsi="Georgia"/>
          <w:bCs w:val="0"/>
          <w:color w:val="585756"/>
          <w:sz w:val="21"/>
          <w:szCs w:val="22"/>
        </w:rPr>
      </w:pPr>
      <w:r w:rsidRPr="007D28F8">
        <w:rPr>
          <w:rFonts w:ascii="Georgia" w:hAnsi="Georgia"/>
          <w:color w:val="585756"/>
          <w:sz w:val="21"/>
          <w:u w:val="single"/>
        </w:rPr>
        <w:t>De offerte</w:t>
      </w:r>
      <w:r>
        <w:rPr>
          <w:rFonts w:ascii="Georgia" w:hAnsi="Georgia"/>
          <w:color w:val="585756"/>
          <w:sz w:val="21"/>
        </w:rPr>
        <w:t>: de verbintenis van de inschrijver om de opdracht uit te voeren tegen de voorwaarden die hij biedt;</w:t>
      </w:r>
    </w:p>
    <w:p w14:paraId="74B3F5ED" w14:textId="77777777" w:rsidR="00B16BBD" w:rsidRPr="00211A79" w:rsidRDefault="00B16BBD" w:rsidP="00B16BBD">
      <w:pPr>
        <w:pStyle w:val="BTCbulletsCTB"/>
        <w:tabs>
          <w:tab w:val="left" w:pos="360"/>
        </w:tabs>
        <w:spacing w:after="120" w:line="288" w:lineRule="auto"/>
        <w:ind w:left="360"/>
        <w:jc w:val="both"/>
        <w:rPr>
          <w:rFonts w:ascii="Georgia" w:eastAsia="Calibri" w:hAnsi="Georgia"/>
          <w:bCs w:val="0"/>
          <w:color w:val="585756"/>
          <w:sz w:val="21"/>
          <w:szCs w:val="22"/>
        </w:rPr>
      </w:pPr>
      <w:r>
        <w:rPr>
          <w:rFonts w:ascii="Georgia" w:hAnsi="Georgia"/>
          <w:color w:val="585756"/>
          <w:sz w:val="21"/>
          <w:u w:val="single"/>
        </w:rPr>
        <w:t>Dagen</w:t>
      </w:r>
      <w:r>
        <w:rPr>
          <w:rFonts w:ascii="Georgia" w:hAnsi="Georgia"/>
          <w:color w:val="585756"/>
          <w:sz w:val="21"/>
        </w:rPr>
        <w:t>: bij gebrek aan aanwijzingen in het bijzonder bestek en de toepasselijke regelgeving, moeten alle dagen opgevat worden als kalenderdagen;</w:t>
      </w:r>
    </w:p>
    <w:p w14:paraId="36EE6F6C" w14:textId="77777777" w:rsidR="00B16BBD" w:rsidRPr="00211A79" w:rsidRDefault="00B16BBD" w:rsidP="00B16BBD">
      <w:pPr>
        <w:pStyle w:val="BTCbulletsCTB"/>
        <w:tabs>
          <w:tab w:val="left" w:pos="360"/>
        </w:tabs>
        <w:spacing w:after="120" w:line="288" w:lineRule="auto"/>
        <w:ind w:left="360"/>
        <w:jc w:val="both"/>
        <w:rPr>
          <w:rFonts w:ascii="Georgia" w:eastAsia="Calibri" w:hAnsi="Georgia"/>
          <w:bCs w:val="0"/>
          <w:color w:val="585756"/>
          <w:sz w:val="21"/>
          <w:szCs w:val="22"/>
        </w:rPr>
      </w:pPr>
      <w:r>
        <w:rPr>
          <w:rFonts w:ascii="Georgia" w:hAnsi="Georgia"/>
          <w:color w:val="585756"/>
          <w:sz w:val="21"/>
          <w:u w:val="single"/>
        </w:rPr>
        <w:t>Opdrachtdocumenten</w:t>
      </w:r>
      <w:r>
        <w:rPr>
          <w:rFonts w:ascii="Georgia" w:hAnsi="Georgia"/>
          <w:color w:val="585756"/>
          <w:sz w:val="21"/>
        </w:rPr>
        <w:t>: het bijzonder bestek met inbegrip van de bijlagen en de documenten waarnaar wordt verwezen;</w:t>
      </w:r>
    </w:p>
    <w:p w14:paraId="7435527B" w14:textId="77777777" w:rsidR="00B16BBD" w:rsidRPr="00211A79" w:rsidRDefault="00B16BBD" w:rsidP="00B16BBD">
      <w:pPr>
        <w:pStyle w:val="BTCbulletsCTB"/>
        <w:tabs>
          <w:tab w:val="left" w:pos="360"/>
        </w:tabs>
        <w:spacing w:after="120" w:line="288" w:lineRule="auto"/>
        <w:ind w:left="360"/>
        <w:jc w:val="both"/>
        <w:rPr>
          <w:rFonts w:ascii="Georgia" w:eastAsia="Calibri" w:hAnsi="Georgia"/>
          <w:bCs w:val="0"/>
          <w:color w:val="585756"/>
          <w:sz w:val="21"/>
          <w:szCs w:val="22"/>
        </w:rPr>
      </w:pPr>
      <w:r>
        <w:rPr>
          <w:rFonts w:ascii="Georgia" w:hAnsi="Georgia"/>
          <w:color w:val="585756"/>
          <w:sz w:val="21"/>
          <w:u w:val="single"/>
        </w:rPr>
        <w:t>Referentietermen / Technische specificatie</w:t>
      </w:r>
      <w:r>
        <w:rPr>
          <w:rFonts w:ascii="Georgia" w:hAnsi="Georgia"/>
          <w:color w:val="585756"/>
          <w:sz w:val="21"/>
        </w:rPr>
        <w:t>: een specificatie die voorkomt in een document ter omschrijving van de vereiste kenmerken van een product of dienst, zoals het niveau van kwaliteit, het niveau van klimaat- en milieuvriendelijkheid, een ontwerp dat voldoet voor alle gebruik met inbegrip van de toegankelijkheid voor personen met een handicap, en de conformiteitsbeoordeling, gebruiksgeschiktheid, gebruik, veiligheid of afmetingen van het product, met inbegrip van de voor het product geldende voorschriften inzake de naam waaronder het wordt verkocht, terminologie, symbolen, proefnemingen en proefnemingsmethoden, verpakking, markering en etikettering, gebruiksaanwijzingen, productieprocessen en -methoden in elk stadium van de levenscyclus van de levering of van de dienst, en de procedures voor de conformiteitsbeoordeling;</w:t>
      </w:r>
    </w:p>
    <w:p w14:paraId="3CAA2721" w14:textId="77777777" w:rsidR="00B16BBD" w:rsidRPr="00211A79" w:rsidRDefault="00B16BBD" w:rsidP="00B16BBD">
      <w:pPr>
        <w:pStyle w:val="BTCbulletsCTB"/>
        <w:tabs>
          <w:tab w:val="left" w:pos="360"/>
        </w:tabs>
        <w:spacing w:after="120" w:line="288" w:lineRule="auto"/>
        <w:ind w:left="360"/>
        <w:jc w:val="both"/>
        <w:rPr>
          <w:rFonts w:ascii="Georgia" w:eastAsia="Calibri" w:hAnsi="Georgia"/>
          <w:bCs w:val="0"/>
          <w:color w:val="585756"/>
          <w:sz w:val="21"/>
          <w:szCs w:val="22"/>
        </w:rPr>
      </w:pPr>
      <w:r>
        <w:rPr>
          <w:rFonts w:ascii="Georgia" w:hAnsi="Georgia"/>
          <w:color w:val="585756"/>
          <w:sz w:val="21"/>
          <w:u w:val="single"/>
        </w:rPr>
        <w:t>Variante</w:t>
      </w:r>
      <w:r>
        <w:rPr>
          <w:rFonts w:ascii="Georgia" w:hAnsi="Georgia"/>
          <w:color w:val="585756"/>
          <w:sz w:val="21"/>
        </w:rPr>
        <w:t>: een alternatieve conceptie- of uitvoeringswijze die hetzij op vraag van de aanbestedende overheid, hetzij op initiatief van de inschrijver wordt ingediend;</w:t>
      </w:r>
    </w:p>
    <w:p w14:paraId="66ABECEF" w14:textId="77777777" w:rsidR="00B16BBD" w:rsidRPr="00211A79" w:rsidRDefault="00B16BBD" w:rsidP="00B16BBD">
      <w:pPr>
        <w:pStyle w:val="BTCbulletsCTB"/>
        <w:tabs>
          <w:tab w:val="left" w:pos="360"/>
        </w:tabs>
        <w:spacing w:after="120" w:line="288" w:lineRule="auto"/>
        <w:ind w:left="360"/>
        <w:jc w:val="both"/>
        <w:rPr>
          <w:rFonts w:ascii="Georgia" w:eastAsia="Calibri" w:hAnsi="Georgia"/>
          <w:bCs w:val="0"/>
          <w:color w:val="585756"/>
          <w:sz w:val="21"/>
          <w:szCs w:val="22"/>
          <w:u w:val="single"/>
        </w:rPr>
      </w:pPr>
      <w:r>
        <w:rPr>
          <w:rFonts w:ascii="Georgia" w:hAnsi="Georgia"/>
          <w:color w:val="585756"/>
          <w:sz w:val="21"/>
          <w:u w:val="single"/>
        </w:rPr>
        <w:lastRenderedPageBreak/>
        <w:t>Optie</w:t>
      </w:r>
      <w:r>
        <w:rPr>
          <w:rFonts w:ascii="Georgia" w:hAnsi="Georgia"/>
          <w:color w:val="585756"/>
          <w:sz w:val="21"/>
        </w:rPr>
        <w:t>: een bijkomend element dat niet strikt noodzakelijk is voor de uitvoering van de opdracht, dat hetzij op vraag van de aanbestedende overheid, hetzij op initiatief van de inschrijver wordt ingediend;</w:t>
      </w:r>
    </w:p>
    <w:p w14:paraId="6CAD85C2" w14:textId="77777777" w:rsidR="00B16BBD" w:rsidRPr="00211A79" w:rsidRDefault="00B16BBD" w:rsidP="00B16BBD">
      <w:pPr>
        <w:pStyle w:val="BTCbulletsCTB"/>
        <w:tabs>
          <w:tab w:val="left" w:pos="360"/>
        </w:tabs>
        <w:spacing w:after="120" w:line="288" w:lineRule="auto"/>
        <w:ind w:left="360"/>
        <w:jc w:val="both"/>
        <w:rPr>
          <w:rFonts w:ascii="Georgia" w:eastAsia="Calibri" w:hAnsi="Georgia"/>
          <w:bCs w:val="0"/>
          <w:color w:val="585756"/>
          <w:sz w:val="21"/>
          <w:szCs w:val="22"/>
        </w:rPr>
      </w:pPr>
      <w:r>
        <w:rPr>
          <w:rFonts w:ascii="Georgia" w:hAnsi="Georgia"/>
          <w:color w:val="585756"/>
          <w:sz w:val="21"/>
          <w:u w:val="single"/>
        </w:rPr>
        <w:t>Inventaris</w:t>
      </w:r>
      <w:r>
        <w:rPr>
          <w:rFonts w:ascii="Georgia" w:hAnsi="Georgia"/>
          <w:color w:val="585756"/>
          <w:sz w:val="21"/>
        </w:rPr>
        <w:t>: het opdrachtdocument waarin de prestaties over verschillende posten worden gefractioneerd en waarbij voor iedere post de hoeveelheid of de wijze van prijsvaststelling wordt vermeld;</w:t>
      </w:r>
    </w:p>
    <w:p w14:paraId="57F143C2" w14:textId="77777777" w:rsidR="00B16BBD" w:rsidRPr="00211A79" w:rsidRDefault="00B16BBD" w:rsidP="00B16BBD">
      <w:pPr>
        <w:pStyle w:val="BTCbulletsCTB"/>
        <w:tabs>
          <w:tab w:val="left" w:pos="360"/>
        </w:tabs>
        <w:spacing w:after="120" w:line="288" w:lineRule="auto"/>
        <w:ind w:left="360"/>
        <w:jc w:val="both"/>
        <w:rPr>
          <w:rFonts w:ascii="Georgia" w:eastAsia="Calibri" w:hAnsi="Georgia"/>
          <w:bCs w:val="0"/>
          <w:color w:val="585756"/>
          <w:sz w:val="21"/>
          <w:szCs w:val="22"/>
          <w:u w:val="single"/>
        </w:rPr>
      </w:pPr>
      <w:r>
        <w:rPr>
          <w:rFonts w:ascii="Georgia" w:hAnsi="Georgia"/>
          <w:color w:val="585756"/>
          <w:sz w:val="21"/>
          <w:u w:val="single"/>
        </w:rPr>
        <w:t>De algemene uitvoeringsregels (AUR)</w:t>
      </w:r>
      <w:r>
        <w:rPr>
          <w:rFonts w:ascii="Georgia" w:hAnsi="Georgia"/>
          <w:color w:val="585756"/>
          <w:sz w:val="21"/>
        </w:rPr>
        <w:t>: de regels die zich in het KB van 14.01.2013 bevinden en die de algemene uitvoeringsregels voor de overheidsopdrachten bepalen;</w:t>
      </w:r>
    </w:p>
    <w:p w14:paraId="5DC1530D" w14:textId="77777777" w:rsidR="00B16BBD" w:rsidRPr="00211A79" w:rsidRDefault="00B16BBD" w:rsidP="00B16BBD">
      <w:pPr>
        <w:pStyle w:val="BTCbulletsCTB"/>
        <w:tabs>
          <w:tab w:val="left" w:pos="360"/>
        </w:tabs>
        <w:spacing w:after="120" w:line="288" w:lineRule="auto"/>
        <w:ind w:left="360"/>
        <w:jc w:val="both"/>
        <w:rPr>
          <w:rFonts w:ascii="Georgia" w:eastAsia="Calibri" w:hAnsi="Georgia"/>
          <w:bCs w:val="0"/>
          <w:color w:val="585756"/>
          <w:sz w:val="21"/>
          <w:szCs w:val="22"/>
        </w:rPr>
      </w:pPr>
      <w:r w:rsidRPr="007D28F8">
        <w:rPr>
          <w:rFonts w:ascii="Georgia" w:hAnsi="Georgia"/>
          <w:color w:val="585756"/>
          <w:sz w:val="21"/>
          <w:u w:val="single"/>
        </w:rPr>
        <w:t>Het (bijzonder) bestek</w:t>
      </w:r>
      <w:r>
        <w:rPr>
          <w:rFonts w:ascii="Georgia" w:hAnsi="Georgia"/>
          <w:color w:val="585756"/>
          <w:sz w:val="21"/>
        </w:rPr>
        <w:t>: dit document evenals alle bijlagen en documenten waarnaar het verwijst;</w:t>
      </w:r>
    </w:p>
    <w:p w14:paraId="5C9BF0F0" w14:textId="77777777" w:rsidR="00B16BBD" w:rsidRPr="00211A79" w:rsidRDefault="00B16BBD" w:rsidP="00B16BBD">
      <w:pPr>
        <w:pStyle w:val="BTCbulletsCTB"/>
        <w:tabs>
          <w:tab w:val="left" w:pos="360"/>
        </w:tabs>
        <w:spacing w:after="120" w:line="288" w:lineRule="auto"/>
        <w:ind w:left="360"/>
        <w:jc w:val="both"/>
        <w:rPr>
          <w:rFonts w:ascii="Georgia" w:eastAsia="Calibri" w:hAnsi="Georgia"/>
          <w:bCs w:val="0"/>
          <w:color w:val="585756"/>
          <w:sz w:val="21"/>
          <w:szCs w:val="22"/>
        </w:rPr>
      </w:pPr>
      <w:r w:rsidRPr="007D28F8">
        <w:rPr>
          <w:rFonts w:ascii="Georgia" w:hAnsi="Georgia"/>
          <w:color w:val="585756"/>
          <w:sz w:val="21"/>
          <w:u w:val="single"/>
        </w:rPr>
        <w:t>Corruptiepraktijken</w:t>
      </w:r>
      <w:r>
        <w:rPr>
          <w:rFonts w:ascii="Georgia" w:hAnsi="Georgia"/>
          <w:color w:val="585756"/>
          <w:sz w:val="21"/>
        </w:rPr>
        <w:t>: elk voorstel voor een onrechtmatige betaling, een gratificatie of een commissie of elke instemming met het doen van een dergelijk voorstel, met als doel iemand aan te moedigen of te belonen voor het verrichten of het nalaten te verrichten van activiteiten die verband houden met de gunning van de opdracht of met de uitvoering van de door de aanbestedende overheid verstrekte opdracht;</w:t>
      </w:r>
    </w:p>
    <w:p w14:paraId="65771182" w14:textId="77777777" w:rsidR="00B16BBD" w:rsidRPr="00D14EA3" w:rsidRDefault="00B16BBD" w:rsidP="00B16BBD">
      <w:pPr>
        <w:pStyle w:val="BTCbulletsCTB"/>
        <w:tabs>
          <w:tab w:val="left" w:pos="360"/>
        </w:tabs>
        <w:spacing w:after="120" w:line="288" w:lineRule="auto"/>
        <w:ind w:left="360"/>
        <w:jc w:val="both"/>
        <w:rPr>
          <w:rFonts w:ascii="Georgia" w:eastAsia="Calibri" w:hAnsi="Georgia"/>
          <w:bCs w:val="0"/>
          <w:color w:val="585756"/>
          <w:sz w:val="21"/>
          <w:szCs w:val="22"/>
        </w:rPr>
      </w:pPr>
      <w:r w:rsidRPr="007D28F8">
        <w:rPr>
          <w:rFonts w:ascii="Georgia" w:hAnsi="Georgia"/>
          <w:color w:val="585756"/>
          <w:sz w:val="21"/>
          <w:u w:val="single"/>
        </w:rPr>
        <w:t>Onderaannemer</w:t>
      </w:r>
      <w:r>
        <w:rPr>
          <w:rFonts w:ascii="Georgia" w:hAnsi="Georgia"/>
          <w:color w:val="585756"/>
          <w:sz w:val="21"/>
        </w:rPr>
        <w:t xml:space="preserve"> zoals bedoeld door de regelgeving inzake overheidsopdrachten: de ondernemer die door een inschrijver of opdrachtnemer wordt voorgesteld om een deel van de overheidsopdracht uit te voeren. </w:t>
      </w:r>
    </w:p>
    <w:p w14:paraId="23E79EC4" w14:textId="0EDEB0FB" w:rsidR="00B16BBD" w:rsidRPr="00D14EA3" w:rsidRDefault="00B16BBD" w:rsidP="00B16BBD">
      <w:pPr>
        <w:pStyle w:val="BTCbulletsCTB"/>
        <w:tabs>
          <w:tab w:val="left" w:pos="360"/>
        </w:tabs>
        <w:spacing w:after="120" w:line="288" w:lineRule="auto"/>
        <w:ind w:left="360"/>
        <w:jc w:val="both"/>
        <w:rPr>
          <w:rFonts w:ascii="Georgia" w:eastAsia="Calibri" w:hAnsi="Georgia"/>
          <w:bCs w:val="0"/>
          <w:color w:val="585756"/>
          <w:sz w:val="21"/>
          <w:szCs w:val="22"/>
        </w:rPr>
      </w:pPr>
      <w:r w:rsidRPr="007D28F8">
        <w:rPr>
          <w:rFonts w:ascii="Georgia" w:hAnsi="Georgia"/>
          <w:color w:val="585756"/>
          <w:sz w:val="21"/>
          <w:u w:val="single"/>
        </w:rPr>
        <w:t>Verwerkingsverantwoordelijke</w:t>
      </w:r>
      <w:r>
        <w:rPr>
          <w:rFonts w:ascii="Georgia" w:hAnsi="Georgia"/>
          <w:color w:val="585756"/>
          <w:sz w:val="21"/>
        </w:rPr>
        <w:t xml:space="preserve"> zoals bedoeld door de GDPR: de natuurlijke persoon of rechtspersoon, overheidsinstantie, dienst of ander orgaan die/dat, alleen of samen met anderen, het doel van en de middelen voor de verwerking van persoonsgegevens vaststelt</w:t>
      </w:r>
      <w:r w:rsidR="007D28F8">
        <w:rPr>
          <w:rFonts w:ascii="Georgia" w:hAnsi="Georgia"/>
          <w:color w:val="585756"/>
          <w:sz w:val="21"/>
        </w:rPr>
        <w:t>.</w:t>
      </w:r>
    </w:p>
    <w:p w14:paraId="07C28652" w14:textId="77777777" w:rsidR="00B16BBD" w:rsidRPr="00D14EA3" w:rsidRDefault="00B16BBD" w:rsidP="00B16BBD">
      <w:pPr>
        <w:pStyle w:val="BTCbulletsCTB"/>
        <w:tabs>
          <w:tab w:val="left" w:pos="360"/>
        </w:tabs>
        <w:spacing w:after="120" w:line="288" w:lineRule="auto"/>
        <w:ind w:left="360"/>
        <w:jc w:val="both"/>
        <w:rPr>
          <w:rFonts w:ascii="Georgia" w:eastAsia="Calibri" w:hAnsi="Georgia"/>
          <w:bCs w:val="0"/>
          <w:color w:val="585756"/>
          <w:sz w:val="21"/>
          <w:szCs w:val="22"/>
        </w:rPr>
      </w:pPr>
      <w:r w:rsidRPr="007D28F8">
        <w:rPr>
          <w:rFonts w:ascii="Georgia" w:hAnsi="Georgia"/>
          <w:color w:val="585756"/>
          <w:sz w:val="21"/>
          <w:u w:val="single"/>
        </w:rPr>
        <w:t>Verwerker</w:t>
      </w:r>
      <w:r>
        <w:rPr>
          <w:rFonts w:ascii="Georgia" w:hAnsi="Georgia"/>
          <w:color w:val="585756"/>
          <w:sz w:val="21"/>
        </w:rPr>
        <w:t xml:space="preserve"> [onderaannemer] zoals bedoeld door de GDPR: de natuurlijke persoon of rechtspersoon, overheidsinstantie, dienst of ander orgaan die/dat ten behoeve van de verwerkingsverantwoordelijke persoonsgegevens verwerkt. </w:t>
      </w:r>
    </w:p>
    <w:p w14:paraId="4CA7A558" w14:textId="77777777" w:rsidR="00B16BBD" w:rsidRPr="00D14EA3" w:rsidRDefault="00B16BBD" w:rsidP="00B16BBD">
      <w:pPr>
        <w:pStyle w:val="BTCbulletsCTB"/>
        <w:tabs>
          <w:tab w:val="left" w:pos="360"/>
        </w:tabs>
        <w:spacing w:after="120" w:line="288" w:lineRule="auto"/>
        <w:ind w:left="360"/>
        <w:jc w:val="both"/>
        <w:rPr>
          <w:rFonts w:ascii="Georgia" w:eastAsia="Calibri" w:hAnsi="Georgia"/>
          <w:bCs w:val="0"/>
          <w:color w:val="585756"/>
          <w:sz w:val="21"/>
          <w:szCs w:val="22"/>
        </w:rPr>
      </w:pPr>
      <w:r w:rsidRPr="007D28F8">
        <w:rPr>
          <w:rFonts w:ascii="Georgia" w:hAnsi="Georgia"/>
          <w:color w:val="585756"/>
          <w:sz w:val="21"/>
          <w:u w:val="single"/>
        </w:rPr>
        <w:t>Ontvanger</w:t>
      </w:r>
      <w:r>
        <w:rPr>
          <w:rFonts w:ascii="Georgia" w:hAnsi="Georgia"/>
          <w:color w:val="585756"/>
          <w:sz w:val="21"/>
        </w:rPr>
        <w:t xml:space="preserve"> zoals bedoeld door de GDPR: de natuurlijke persoon of rechtspersoon, overheidsinstantie, dienst of een enige andere instantie die persoonsgegevens ontvangt, ongeacht of het al dan niet een derde betreft. </w:t>
      </w:r>
    </w:p>
    <w:p w14:paraId="567F0B97" w14:textId="09FD0711" w:rsidR="00B16BBD" w:rsidRDefault="00B16BBD" w:rsidP="00A91C64">
      <w:pPr>
        <w:pStyle w:val="BTCbulletsCTB"/>
        <w:tabs>
          <w:tab w:val="left" w:pos="360"/>
        </w:tabs>
        <w:spacing w:after="120" w:line="288" w:lineRule="auto"/>
        <w:ind w:left="360"/>
        <w:rPr>
          <w:rFonts w:ascii="Georgia" w:eastAsia="Calibri" w:hAnsi="Georgia"/>
          <w:bCs w:val="0"/>
          <w:color w:val="585756"/>
          <w:sz w:val="21"/>
          <w:szCs w:val="22"/>
        </w:rPr>
      </w:pPr>
      <w:r w:rsidRPr="007D28F8">
        <w:rPr>
          <w:rFonts w:ascii="Georgia" w:hAnsi="Georgia"/>
          <w:color w:val="585756"/>
          <w:sz w:val="21"/>
          <w:u w:val="single"/>
        </w:rPr>
        <w:t>Persoonsgegeven</w:t>
      </w:r>
      <w:r>
        <w:rPr>
          <w:rFonts w:ascii="Georgia" w:hAnsi="Georgia"/>
          <w:color w:val="585756"/>
          <w:sz w:val="21"/>
        </w:rPr>
        <w:t xml:space="preserve">: alle informatie over een geïdentificeerde of identificeerbare natuurlijke persoon. Een identificeerbare natuurlijke persoon is een natuurlijke persoon die direct of indirect kan worden geïdentificeerd, met name aan de hand van een </w:t>
      </w:r>
      <w:proofErr w:type="spellStart"/>
      <w:r>
        <w:rPr>
          <w:rFonts w:ascii="Georgia" w:hAnsi="Georgia"/>
          <w:color w:val="585756"/>
          <w:sz w:val="21"/>
        </w:rPr>
        <w:t>identificator</w:t>
      </w:r>
      <w:proofErr w:type="spellEnd"/>
      <w:r>
        <w:rPr>
          <w:rFonts w:ascii="Georgia" w:hAnsi="Georgia"/>
          <w:color w:val="585756"/>
          <w:sz w:val="21"/>
        </w:rPr>
        <w:t xml:space="preserve"> zoals een naam, identificatienummer, locatiegegevens, een online-identificatiemiddel of van een of meer specifieke elementen die kenmerkend zijn voor de fysieke, fysiologische, genetische, mentale, economische, culturele of sociale identiteit van die natuurlijke persoon.</w:t>
      </w:r>
    </w:p>
    <w:p w14:paraId="4B04CD59" w14:textId="77777777" w:rsidR="00B16BBD" w:rsidRPr="007D28F8" w:rsidRDefault="00B16BBD" w:rsidP="00B16BBD">
      <w:pPr>
        <w:pStyle w:val="BTCbulletsCTB"/>
        <w:tabs>
          <w:tab w:val="left" w:pos="360"/>
        </w:tabs>
        <w:spacing w:after="120" w:line="288" w:lineRule="auto"/>
        <w:ind w:left="360"/>
        <w:jc w:val="both"/>
        <w:rPr>
          <w:rFonts w:ascii="Georgia" w:eastAsia="Calibri" w:hAnsi="Georgia"/>
          <w:bCs w:val="0"/>
          <w:color w:val="585756"/>
          <w:sz w:val="21"/>
          <w:szCs w:val="22"/>
          <w:lang w:val="nl-BE" w:eastAsia="en-US"/>
        </w:rPr>
      </w:pPr>
    </w:p>
    <w:p w14:paraId="1DA0B9E8" w14:textId="77777777" w:rsidR="00DF01C6" w:rsidRDefault="00DF01C6" w:rsidP="00DF01C6">
      <w:pPr>
        <w:pStyle w:val="Heading2"/>
        <w:keepLines w:val="0"/>
        <w:widowControl w:val="0"/>
        <w:tabs>
          <w:tab w:val="num" w:pos="576"/>
        </w:tabs>
        <w:suppressAutoHyphens/>
        <w:spacing w:after="240"/>
        <w:ind w:left="578" w:hanging="578"/>
      </w:pPr>
      <w:bookmarkStart w:id="25" w:name="_Toc85207632"/>
      <w:r>
        <w:t>Vertrouwelijkheid</w:t>
      </w:r>
      <w:bookmarkEnd w:id="21"/>
      <w:bookmarkEnd w:id="22"/>
      <w:bookmarkEnd w:id="23"/>
      <w:bookmarkEnd w:id="24"/>
      <w:bookmarkEnd w:id="25"/>
    </w:p>
    <w:p w14:paraId="1C92A757" w14:textId="77777777" w:rsidR="00B16BBD" w:rsidRPr="00D14EA3" w:rsidRDefault="00B16BBD" w:rsidP="00B16BBD">
      <w:pPr>
        <w:pStyle w:val="Heading3"/>
      </w:pPr>
      <w:bookmarkStart w:id="26" w:name="_Toc79588975"/>
      <w:bookmarkStart w:id="27" w:name="_Toc85207633"/>
      <w:r>
        <w:t>Verwerking van persoonsgegevens</w:t>
      </w:r>
      <w:bookmarkEnd w:id="26"/>
      <w:bookmarkEnd w:id="27"/>
    </w:p>
    <w:p w14:paraId="412A702C" w14:textId="77777777" w:rsidR="00B16BBD" w:rsidRPr="001478F6" w:rsidRDefault="00B16BBD" w:rsidP="00B16BBD">
      <w:r>
        <w:t xml:space="preserve">De opdrachtnemer verbindt zich ertoe de persoonsgegevens die hem in het kader van deze overeenkomst worden meegedeeld, met de grootste zorg te behandelen, in overeenstemming met de wetgeving inzake de bescherming van persoonsgegevens (de Algemene Verordening Gegevensbescherming – General Data </w:t>
      </w:r>
      <w:proofErr w:type="spellStart"/>
      <w:r>
        <w:t>Protection</w:t>
      </w:r>
      <w:proofErr w:type="spellEnd"/>
      <w:r>
        <w:t xml:space="preserve"> </w:t>
      </w:r>
      <w:proofErr w:type="spellStart"/>
      <w:r>
        <w:t>Regulation</w:t>
      </w:r>
      <w:proofErr w:type="spellEnd"/>
      <w:r>
        <w:t xml:space="preserve">, GDPR). In de gevallen waarin de Belgische wet van 30 juli 2018 betreffende de </w:t>
      </w:r>
      <w:r>
        <w:lastRenderedPageBreak/>
        <w:t>bescherming van natuurlijke personen met betrekking tot de verwerking van persoonsgegevens strengere eisen stelt, moet de opdrachtnemer handelen in overeenstemming met deze wetgeving.</w:t>
      </w:r>
    </w:p>
    <w:p w14:paraId="141E3156" w14:textId="77777777" w:rsidR="00B16BBD" w:rsidRPr="00873CB1" w:rsidRDefault="00B16BBD" w:rsidP="00B16BBD">
      <w:pPr>
        <w:pStyle w:val="Heading3"/>
      </w:pPr>
      <w:bookmarkStart w:id="28" w:name="_Toc79588976"/>
      <w:bookmarkStart w:id="29" w:name="_Toc85207634"/>
      <w:r>
        <w:t>Vertrouwelijkheid</w:t>
      </w:r>
      <w:bookmarkEnd w:id="28"/>
      <w:bookmarkEnd w:id="29"/>
    </w:p>
    <w:p w14:paraId="6557728D" w14:textId="77777777" w:rsidR="00B16BBD" w:rsidRPr="001478F6" w:rsidRDefault="00B16BBD" w:rsidP="00B16BBD">
      <w:r>
        <w:t xml:space="preserve">De inschrijver of de opdrachtnemer en Enabel zijn gehouden tot geheimhouding jegens derden wat betreft alle vertrouwelijke informatie die binnen het kader van deze opdracht bekomen wordt, en zullen deze slechts aan derden doorgeven na schriftelijk en voorafgaand akkoord van de andere partij. Zij zullen deze vertrouwelijke informatie enkel verspreiden onder de </w:t>
      </w:r>
      <w:proofErr w:type="spellStart"/>
      <w:r>
        <w:t>aangestelden</w:t>
      </w:r>
      <w:proofErr w:type="spellEnd"/>
      <w:r>
        <w:t xml:space="preserve"> die bij de opdracht betrokken zijn. Zij garanderen dat die </w:t>
      </w:r>
      <w:proofErr w:type="spellStart"/>
      <w:r>
        <w:t>aangestelden</w:t>
      </w:r>
      <w:proofErr w:type="spellEnd"/>
      <w:r>
        <w:t xml:space="preserve"> behoorlijk ingelicht zullen zijn over hun verplichtingen i.v.m. het vertrouwelijk karakter van de informatie en dat ze die verplichtingen zullen naleven.</w:t>
      </w:r>
    </w:p>
    <w:p w14:paraId="66D281E8" w14:textId="77777777" w:rsidR="00B16BBD" w:rsidRPr="001478F6" w:rsidRDefault="00B16BBD" w:rsidP="00B16BBD">
      <w:r>
        <w:t>PRIVACYVERKLARING VAN ENABEL: Enabel is begaan met de bescherming van je privacy. Wij verbinden ons ertoe om je persoonsgegevens te beschermen en ze zorgvuldig en transparant te verwerken, volledig in overeenstemming met de wetgeving op de privacy.</w:t>
      </w:r>
    </w:p>
    <w:p w14:paraId="34CE96B2" w14:textId="5A88432B" w:rsidR="00B16BBD" w:rsidRDefault="00B16BBD" w:rsidP="00B16BBD">
      <w:pPr>
        <w:rPr>
          <w:rFonts w:ascii="Calibri" w:eastAsia="Times New Roman" w:hAnsi="Calibri"/>
          <w:color w:val="212121"/>
        </w:rPr>
      </w:pPr>
      <w:r>
        <w:t xml:space="preserve">Zie ook: </w:t>
      </w:r>
      <w:hyperlink r:id="rId15" w:history="1">
        <w:r>
          <w:rPr>
            <w:rStyle w:val="Hyperlink"/>
          </w:rPr>
          <w:t>https://www.enabel.be/nl/content/privacyverklaring-van-enabel</w:t>
        </w:r>
      </w:hyperlink>
      <w:r>
        <w:rPr>
          <w:rFonts w:ascii="Calibri" w:hAnsi="Calibri"/>
          <w:color w:val="212121"/>
        </w:rPr>
        <w:t xml:space="preserve"> </w:t>
      </w:r>
    </w:p>
    <w:p w14:paraId="3885B32B" w14:textId="77777777" w:rsidR="00B16BBD" w:rsidRDefault="00B16BBD" w:rsidP="00B16BBD">
      <w:pPr>
        <w:rPr>
          <w:rFonts w:ascii="Calibri" w:eastAsia="Times New Roman" w:hAnsi="Calibri"/>
          <w:color w:val="212121"/>
        </w:rPr>
      </w:pPr>
    </w:p>
    <w:p w14:paraId="673DE741" w14:textId="0E5853E6" w:rsidR="002B7D5A" w:rsidRPr="00413425" w:rsidRDefault="00633898" w:rsidP="006A4D22">
      <w:pPr>
        <w:pStyle w:val="Heading2"/>
      </w:pPr>
      <w:bookmarkStart w:id="30" w:name="_Toc85207635"/>
      <w:r>
        <w:t>Deontologische verplichtingen</w:t>
      </w:r>
      <w:bookmarkEnd w:id="30"/>
    </w:p>
    <w:p w14:paraId="3984382B" w14:textId="77777777" w:rsidR="00B16BBD" w:rsidRPr="00211A79" w:rsidRDefault="00B16BBD" w:rsidP="00B16BBD">
      <w:pPr>
        <w:pStyle w:val="BodyText"/>
        <w:rPr>
          <w:rFonts w:ascii="Georgia" w:eastAsia="Calibri" w:hAnsi="Georgia" w:cs="Times New Roman"/>
          <w:color w:val="585756"/>
          <w:kern w:val="0"/>
          <w:sz w:val="21"/>
          <w:szCs w:val="21"/>
        </w:rPr>
      </w:pPr>
      <w:bookmarkStart w:id="31" w:name="_Toc257380476"/>
      <w:bookmarkStart w:id="32" w:name="_Toc260134193"/>
      <w:bookmarkStart w:id="33" w:name="_Toc364253067"/>
      <w:r>
        <w:rPr>
          <w:rFonts w:ascii="Georgia" w:hAnsi="Georgia"/>
          <w:color w:val="585756"/>
          <w:sz w:val="21"/>
        </w:rPr>
        <w:t>1.7.1. Indien een of meerdere van de deontologische bepalingen niet gerespecteerd wordt, kan dit leiden tot de uitsluiting van de kandidaat, de inschrijver of de opdrachtnemer van andere overheidsopdrachten voor Enabel.</w:t>
      </w:r>
    </w:p>
    <w:p w14:paraId="206B9381" w14:textId="77777777" w:rsidR="00B16BBD" w:rsidRPr="00211A79" w:rsidRDefault="00B16BBD" w:rsidP="00B16BBD">
      <w:pPr>
        <w:pStyle w:val="BodyText"/>
        <w:rPr>
          <w:rFonts w:ascii="Georgia" w:eastAsia="Calibri" w:hAnsi="Georgia" w:cs="Times New Roman"/>
          <w:color w:val="585756"/>
          <w:kern w:val="0"/>
          <w:sz w:val="21"/>
          <w:szCs w:val="21"/>
        </w:rPr>
      </w:pPr>
      <w:r>
        <w:rPr>
          <w:rFonts w:ascii="Georgia" w:hAnsi="Georgia"/>
          <w:color w:val="585756"/>
          <w:sz w:val="21"/>
        </w:rPr>
        <w:t xml:space="preserve">1.7.2. Zolang de opdracht loopt, zullen de opdrachtnemer en zijn personeel de mensenrechten respecteren en beloven ze rekening te houden met de politieke, culturele en religieuze gewoonten van het ontvangende land. De inschrijver of de opdrachtnemer is verplicht de fundamentele arbeidsnormen, overeengekomen op internationaal niveau door de Internationale Arbeidsorganisatie (IAO), na te leven, meer bepaald de verdragen over vakbondsvrijheid en collectieve onderhandelingen, de uitbanning van gedwongen en verplichte arbeid, de wegwerking van discriminatie inzake werkgelegenheid en beroepsuitoefening en over de afschaffing van de kinderarbeid. </w:t>
      </w:r>
    </w:p>
    <w:p w14:paraId="5A067316" w14:textId="0E41E88D" w:rsidR="00B16BBD" w:rsidRPr="00211A79" w:rsidRDefault="00B16BBD" w:rsidP="00B16BBD">
      <w:pPr>
        <w:pStyle w:val="BodyText"/>
        <w:rPr>
          <w:rFonts w:ascii="Georgia" w:eastAsia="Calibri" w:hAnsi="Georgia" w:cs="Times New Roman"/>
          <w:color w:val="585756"/>
          <w:sz w:val="21"/>
          <w:szCs w:val="21"/>
        </w:rPr>
      </w:pPr>
      <w:r>
        <w:rPr>
          <w:rFonts w:ascii="Georgia" w:hAnsi="Georgia"/>
          <w:color w:val="585756"/>
          <w:sz w:val="21"/>
        </w:rPr>
        <w:t>1.7.3. In overeenstemming met het Beleid inzake seksuele uitbuiting en seksueel misbruik van Enabel hebben de opdrachtnemer en zijn personeel de plicht om onberispelijk gedrag aan de dag te leggen tegenover de begunstigden van de projecten en de lokale bevolking in het algemeen. Zij moeten zich onthouden van elke handeling die als een vorm van seksuele uitbuiting of misbruik kan worden beschouwd en moeten de grondbeginselen en richtsnoeren van dit beleid overnemen.</w:t>
      </w:r>
    </w:p>
    <w:p w14:paraId="4479E7D0" w14:textId="77777777" w:rsidR="00B16BBD" w:rsidRPr="00211A79" w:rsidRDefault="00B16BBD" w:rsidP="00B16BBD">
      <w:pPr>
        <w:pStyle w:val="BodyText"/>
        <w:rPr>
          <w:rFonts w:ascii="Georgia" w:eastAsia="Calibri" w:hAnsi="Georgia" w:cs="Times New Roman"/>
          <w:color w:val="585756"/>
          <w:kern w:val="0"/>
          <w:sz w:val="21"/>
          <w:szCs w:val="21"/>
        </w:rPr>
      </w:pPr>
      <w:r>
        <w:rPr>
          <w:rFonts w:ascii="Georgia" w:hAnsi="Georgia"/>
          <w:color w:val="585756"/>
          <w:sz w:val="21"/>
        </w:rPr>
        <w:t>1.7.4. Elke poging van een kandidaat of van een inschrijver om vertrouwelijke informatie te bekomen, om verboden kartels te vormen met concurrenten of om het evaluatiecomité of de aanbestedende overheid tijdens de procedure van onderzoek, verduidelijking, evaluatie of vergelijking van de offertes te beïnvloeden, leidt tot de afwijzing van zijn kandidatuur of offerte.</w:t>
      </w:r>
    </w:p>
    <w:p w14:paraId="13BEE1B8" w14:textId="77777777" w:rsidR="00B16BBD" w:rsidRPr="00211A79" w:rsidRDefault="00B16BBD" w:rsidP="00B16BBD">
      <w:pPr>
        <w:pStyle w:val="BodyText"/>
        <w:rPr>
          <w:rFonts w:ascii="Georgia" w:eastAsia="Calibri" w:hAnsi="Georgia" w:cs="Times New Roman"/>
          <w:color w:val="585756"/>
          <w:kern w:val="0"/>
          <w:sz w:val="21"/>
          <w:szCs w:val="21"/>
        </w:rPr>
      </w:pPr>
      <w:r>
        <w:rPr>
          <w:rFonts w:ascii="Georgia" w:hAnsi="Georgia"/>
          <w:color w:val="585756"/>
          <w:sz w:val="21"/>
        </w:rPr>
        <w:t xml:space="preserve">1.7.5. Om bovendien elke indruk van risico op partijdigheid of samenspanning te vermijden in de opvolging en controle van de uitvoering van de opdracht, is het de opdrachtnemer strikt verboden om rechtstreeks of onrechtstreeks geschenken, maaltijden of een ander materieel of immaterieel voordeel, ongeacht de waarde ervan, aan te bieden aan de </w:t>
      </w:r>
      <w:proofErr w:type="spellStart"/>
      <w:r>
        <w:rPr>
          <w:rFonts w:ascii="Georgia" w:hAnsi="Georgia"/>
          <w:color w:val="585756"/>
          <w:sz w:val="21"/>
        </w:rPr>
        <w:t>aangestelden</w:t>
      </w:r>
      <w:proofErr w:type="spellEnd"/>
      <w:r>
        <w:rPr>
          <w:rFonts w:ascii="Georgia" w:hAnsi="Georgia"/>
          <w:color w:val="585756"/>
          <w:sz w:val="21"/>
        </w:rPr>
        <w:t xml:space="preserve"> van de aanbestedende overheid, die rechtstreeks of onrechtstreeks betrokken </w:t>
      </w:r>
      <w:r>
        <w:rPr>
          <w:rFonts w:ascii="Georgia" w:hAnsi="Georgia"/>
          <w:color w:val="585756"/>
          <w:sz w:val="21"/>
        </w:rPr>
        <w:lastRenderedPageBreak/>
        <w:t>zijn bij de opvolging en/of controle van de uitvoering van de opdracht, ongeacht hun hiërarchische rang.</w:t>
      </w:r>
    </w:p>
    <w:p w14:paraId="1CE60A71" w14:textId="77777777" w:rsidR="00B16BBD" w:rsidRPr="00211A79" w:rsidRDefault="00B16BBD" w:rsidP="00B16BBD">
      <w:pPr>
        <w:pStyle w:val="BodyText"/>
        <w:rPr>
          <w:rFonts w:ascii="Georgia" w:eastAsia="Calibri" w:hAnsi="Georgia" w:cs="Times New Roman"/>
          <w:color w:val="585756"/>
          <w:kern w:val="0"/>
          <w:sz w:val="21"/>
          <w:szCs w:val="21"/>
        </w:rPr>
      </w:pPr>
      <w:r>
        <w:rPr>
          <w:rFonts w:ascii="Georgia" w:hAnsi="Georgia"/>
          <w:color w:val="585756"/>
          <w:sz w:val="21"/>
        </w:rPr>
        <w:t>1.7.6. De opdrachtnemer verbindt zich ertoe om op vraag van de aanbestedende overheid alle bewijsstukken m.b.t. de uitvoeringsvoorwaarden van het contract te leveren. De aanbestedende overheid zal kunnen overgaan tot alle vormen van controle, van stukken en ter plaatse, die zij nodig zou achten om bewijsmateriaal te verzamelen bij een vermoeden van ongewone commerciële kosten. Van de opdrachtnemer die ongewone handelsuitgaven betaald heeft kan, volgens de ernst van de feiten, zijn contract opgezegd worden of hij kan op permanente wijze uitgesloten worden.</w:t>
      </w:r>
    </w:p>
    <w:p w14:paraId="402B462D" w14:textId="77777777" w:rsidR="00B16BBD" w:rsidRDefault="00B16BBD" w:rsidP="00B16BBD">
      <w:pPr>
        <w:pStyle w:val="BodyText"/>
        <w:rPr>
          <w:rFonts w:ascii="Georgia" w:eastAsia="Calibri" w:hAnsi="Georgia" w:cs="Times New Roman"/>
          <w:color w:val="585756"/>
          <w:sz w:val="21"/>
          <w:szCs w:val="21"/>
        </w:rPr>
      </w:pPr>
      <w:r>
        <w:rPr>
          <w:rFonts w:ascii="Georgia" w:hAnsi="Georgia"/>
          <w:color w:val="585756"/>
          <w:sz w:val="21"/>
        </w:rPr>
        <w:t xml:space="preserve">1.7.7. In overeenstemming met het Beleid van Enabel inzake seksuele uitbuiting en seksueel misbruik en het Beleid van Enabel inzake het beheersen van het fraude- en corruptierisico dienen klachten met betrekking tot integriteitskwesties (fraude, corruptie, seksuele uitbuiting of misbruik, enz.) te worden gericht aan het Integriteitsbureau via </w:t>
      </w:r>
      <w:hyperlink r:id="rId16" w:history="1">
        <w:r>
          <w:rPr>
            <w:rStyle w:val="Hyperlink"/>
            <w:rFonts w:ascii="Georgia" w:hAnsi="Georgia"/>
            <w:sz w:val="21"/>
          </w:rPr>
          <w:t xml:space="preserve">https://www.enabelintegrity.be. </w:t>
        </w:r>
      </w:hyperlink>
    </w:p>
    <w:p w14:paraId="572FFDDE" w14:textId="77777777" w:rsidR="00B16BBD" w:rsidRPr="007D28F8" w:rsidRDefault="00B16BBD" w:rsidP="00B16BBD">
      <w:pPr>
        <w:pStyle w:val="BodyText"/>
        <w:rPr>
          <w:rFonts w:ascii="Georgia" w:eastAsia="Calibri" w:hAnsi="Georgia" w:cs="Times New Roman"/>
          <w:color w:val="585756"/>
          <w:sz w:val="21"/>
          <w:szCs w:val="21"/>
          <w:lang w:val="nl-BE"/>
        </w:rPr>
      </w:pPr>
    </w:p>
    <w:p w14:paraId="672B1F76" w14:textId="77777777" w:rsidR="00B16BBD" w:rsidRPr="00633898" w:rsidRDefault="00B16BBD" w:rsidP="00B16BBD">
      <w:pPr>
        <w:pStyle w:val="Heading2"/>
      </w:pPr>
      <w:bookmarkStart w:id="34" w:name="_Toc70082188"/>
      <w:bookmarkStart w:id="35" w:name="_Toc73454228"/>
      <w:bookmarkStart w:id="36" w:name="_Toc79588978"/>
      <w:bookmarkStart w:id="37" w:name="_Toc85207636"/>
      <w:r>
        <w:t>Toepasselijk recht en bevoegde rechtbank</w:t>
      </w:r>
      <w:bookmarkEnd w:id="34"/>
      <w:bookmarkEnd w:id="35"/>
      <w:bookmarkEnd w:id="36"/>
      <w:bookmarkEnd w:id="37"/>
    </w:p>
    <w:p w14:paraId="7C62EEB2" w14:textId="77777777" w:rsidR="00B16BBD" w:rsidRPr="00211A79" w:rsidRDefault="00B16BBD" w:rsidP="00B16BBD">
      <w:pPr>
        <w:pStyle w:val="BodyText"/>
        <w:rPr>
          <w:rFonts w:ascii="Georgia" w:eastAsia="Calibri" w:hAnsi="Georgia" w:cs="Times New Roman"/>
          <w:color w:val="585756"/>
          <w:kern w:val="0"/>
          <w:sz w:val="21"/>
          <w:szCs w:val="22"/>
        </w:rPr>
      </w:pPr>
      <w:r>
        <w:rPr>
          <w:rFonts w:ascii="Georgia" w:hAnsi="Georgia"/>
          <w:color w:val="585756"/>
          <w:sz w:val="21"/>
        </w:rPr>
        <w:t>De opdracht moet overeenkomstig het Belgisch recht worden opgevat en uitgevoerd.</w:t>
      </w:r>
    </w:p>
    <w:p w14:paraId="7A6C1407" w14:textId="77777777" w:rsidR="00B16BBD" w:rsidRPr="00211A79" w:rsidRDefault="00B16BBD" w:rsidP="00B16BBD">
      <w:pPr>
        <w:pStyle w:val="BodyText"/>
        <w:rPr>
          <w:rFonts w:ascii="Georgia" w:eastAsia="Calibri" w:hAnsi="Georgia" w:cs="Times New Roman"/>
          <w:color w:val="585756"/>
          <w:kern w:val="0"/>
          <w:sz w:val="21"/>
          <w:szCs w:val="22"/>
        </w:rPr>
      </w:pPr>
      <w:r>
        <w:rPr>
          <w:rFonts w:ascii="Georgia" w:hAnsi="Georgia"/>
          <w:color w:val="585756"/>
          <w:sz w:val="21"/>
        </w:rPr>
        <w:t>De partijen verbinden zich ertoe om hun verbintenissen te goeder trouw na te komen en de goede afloop van de opdracht te verzekeren.</w:t>
      </w:r>
    </w:p>
    <w:p w14:paraId="1F494A01" w14:textId="77777777" w:rsidR="00B16BBD" w:rsidRPr="00211A79" w:rsidRDefault="00B16BBD" w:rsidP="00B16BBD">
      <w:pPr>
        <w:pStyle w:val="BodyText"/>
        <w:rPr>
          <w:rFonts w:ascii="Georgia" w:eastAsia="Calibri" w:hAnsi="Georgia" w:cs="Times New Roman"/>
          <w:color w:val="585756"/>
          <w:kern w:val="0"/>
          <w:sz w:val="21"/>
          <w:szCs w:val="22"/>
        </w:rPr>
      </w:pPr>
      <w:r>
        <w:rPr>
          <w:rFonts w:ascii="Georgia" w:hAnsi="Georgia"/>
          <w:color w:val="585756"/>
          <w:sz w:val="21"/>
        </w:rPr>
        <w:t>Bij geschillen of meningsverschillen tussen de aanbestedende overheid en de opdrachtnemer zullen beide partijen overleg plegen om een oplossing te vinden.</w:t>
      </w:r>
    </w:p>
    <w:p w14:paraId="59A8CCC6" w14:textId="77777777" w:rsidR="00B16BBD" w:rsidRDefault="00B16BBD" w:rsidP="00B16BBD">
      <w:pPr>
        <w:pStyle w:val="BodyText"/>
      </w:pPr>
      <w:r>
        <w:rPr>
          <w:rFonts w:ascii="Georgia" w:hAnsi="Georgia"/>
          <w:color w:val="585756"/>
          <w:sz w:val="21"/>
        </w:rPr>
        <w:t>Wanneer ze niet tot een akkoord komen, zijn alleen de rechtbanken van Brussel bevoegd om een oplossing te vinden.</w:t>
      </w:r>
      <w:bookmarkStart w:id="38" w:name="_Toc364253066"/>
      <w:r>
        <w:t xml:space="preserve"> </w:t>
      </w:r>
      <w:bookmarkEnd w:id="38"/>
    </w:p>
    <w:p w14:paraId="594678B6" w14:textId="4D2AE0EF" w:rsidR="00B16BBD" w:rsidRDefault="00B16BBD">
      <w:pPr>
        <w:spacing w:after="0" w:line="240" w:lineRule="auto"/>
      </w:pPr>
      <w:r>
        <w:br w:type="page"/>
      </w:r>
    </w:p>
    <w:p w14:paraId="3E433142" w14:textId="698AF745" w:rsidR="003C0B14" w:rsidRDefault="00FB4DBA" w:rsidP="00C72B94">
      <w:pPr>
        <w:pStyle w:val="Heading1"/>
        <w:numPr>
          <w:ilvl w:val="0"/>
          <w:numId w:val="5"/>
        </w:numPr>
      </w:pPr>
      <w:bookmarkStart w:id="39" w:name="_Toc85207637"/>
      <w:bookmarkEnd w:id="31"/>
      <w:bookmarkEnd w:id="32"/>
      <w:bookmarkEnd w:id="33"/>
      <w:r>
        <w:lastRenderedPageBreak/>
        <w:t>Voorwerp en draagwijdte van de opdracht</w:t>
      </w:r>
      <w:bookmarkEnd w:id="39"/>
    </w:p>
    <w:p w14:paraId="14A53237" w14:textId="77777777" w:rsidR="00FB4DBA" w:rsidRDefault="00FB4DBA" w:rsidP="00FB4DBA">
      <w:pPr>
        <w:pStyle w:val="Heading2"/>
        <w:keepLines w:val="0"/>
        <w:widowControl w:val="0"/>
        <w:tabs>
          <w:tab w:val="num" w:pos="576"/>
        </w:tabs>
        <w:suppressAutoHyphens/>
        <w:spacing w:after="240"/>
        <w:ind w:left="578" w:hanging="578"/>
      </w:pPr>
      <w:bookmarkStart w:id="40" w:name="_Toc85207638"/>
      <w:r>
        <w:t>Aard van de opdracht</w:t>
      </w:r>
      <w:bookmarkEnd w:id="40"/>
    </w:p>
    <w:p w14:paraId="208430E3" w14:textId="237DE31E" w:rsidR="00FB4DBA" w:rsidRPr="00211A79" w:rsidRDefault="00FB4DBA" w:rsidP="00FB4DBA">
      <w:pPr>
        <w:pStyle w:val="BodyText"/>
        <w:rPr>
          <w:rFonts w:ascii="Georgia" w:eastAsia="Calibri" w:hAnsi="Georgia" w:cs="Times New Roman"/>
          <w:color w:val="585756"/>
          <w:kern w:val="0"/>
          <w:sz w:val="21"/>
          <w:szCs w:val="22"/>
        </w:rPr>
      </w:pPr>
      <w:r>
        <w:rPr>
          <w:rFonts w:ascii="Georgia" w:hAnsi="Georgia"/>
          <w:color w:val="585756"/>
          <w:sz w:val="21"/>
        </w:rPr>
        <w:t>Deze opdracht is een opdracht v</w:t>
      </w:r>
      <w:r w:rsidR="001E7FF0">
        <w:rPr>
          <w:rFonts w:ascii="Georgia" w:hAnsi="Georgia"/>
          <w:color w:val="585756"/>
          <w:sz w:val="21"/>
        </w:rPr>
        <w:t>oor</w:t>
      </w:r>
      <w:r>
        <w:rPr>
          <w:rFonts w:ascii="Georgia" w:hAnsi="Georgia"/>
          <w:color w:val="585756"/>
          <w:sz w:val="21"/>
        </w:rPr>
        <w:t xml:space="preserve"> diensten.</w:t>
      </w:r>
    </w:p>
    <w:p w14:paraId="0128A8C0" w14:textId="67EC81BC" w:rsidR="002D1EFB" w:rsidRPr="007D28F8" w:rsidRDefault="002D1EFB" w:rsidP="002D1EFB">
      <w:pPr>
        <w:pStyle w:val="BodyText"/>
        <w:shd w:val="clear" w:color="auto" w:fill="FFFFFF" w:themeFill="background1"/>
        <w:rPr>
          <w:rFonts w:ascii="Georgia" w:eastAsia="Calibri" w:hAnsi="Georgia" w:cs="Times New Roman"/>
          <w:iCs/>
          <w:color w:val="585756"/>
          <w:kern w:val="0"/>
          <w:sz w:val="21"/>
          <w:szCs w:val="22"/>
          <w:lang w:val="nl-BE"/>
        </w:rPr>
      </w:pPr>
    </w:p>
    <w:p w14:paraId="5DC8C977" w14:textId="77777777" w:rsidR="00FB4DBA" w:rsidRDefault="00FB4DBA" w:rsidP="00FB4DBA">
      <w:pPr>
        <w:pStyle w:val="Heading2"/>
        <w:keepLines w:val="0"/>
        <w:widowControl w:val="0"/>
        <w:tabs>
          <w:tab w:val="num" w:pos="576"/>
        </w:tabs>
        <w:suppressAutoHyphens/>
        <w:spacing w:after="240"/>
        <w:ind w:left="578" w:hanging="578"/>
      </w:pPr>
      <w:bookmarkStart w:id="41" w:name="_Toc257380471"/>
      <w:bookmarkStart w:id="42" w:name="_Toc260134188"/>
      <w:bookmarkStart w:id="43" w:name="_Toc364253068"/>
      <w:bookmarkStart w:id="44" w:name="_Toc85207640"/>
      <w:r>
        <w:t>Voorwerp</w:t>
      </w:r>
      <w:bookmarkEnd w:id="41"/>
      <w:bookmarkEnd w:id="42"/>
      <w:r>
        <w:t xml:space="preserve"> van de opdracht</w:t>
      </w:r>
      <w:bookmarkEnd w:id="43"/>
      <w:bookmarkEnd w:id="44"/>
    </w:p>
    <w:p w14:paraId="50CB65FA" w14:textId="3321E98E" w:rsidR="00A373A5" w:rsidRDefault="00A373A5" w:rsidP="00A373A5">
      <w:pPr>
        <w:pStyle w:val="BodyText"/>
        <w:rPr>
          <w:rFonts w:ascii="Georgia" w:eastAsia="Calibri" w:hAnsi="Georgia" w:cs="Times New Roman"/>
          <w:color w:val="585756"/>
          <w:kern w:val="0"/>
          <w:sz w:val="21"/>
          <w:szCs w:val="22"/>
        </w:rPr>
      </w:pPr>
      <w:r>
        <w:rPr>
          <w:rFonts w:ascii="Georgia" w:hAnsi="Georgia"/>
          <w:color w:val="585756"/>
          <w:sz w:val="21"/>
          <w:szCs w:val="22"/>
        </w:rPr>
        <w:t xml:space="preserve">Deze opdracht voor diensten bestaat uit de organisatie van een event voor jongeren rond internationale solidariteit, inclusief het voorzien van locatie, benodigd materiaal en personeel, </w:t>
      </w:r>
      <w:proofErr w:type="spellStart"/>
      <w:r>
        <w:rPr>
          <w:rFonts w:ascii="Georgia" w:hAnsi="Georgia"/>
          <w:color w:val="585756"/>
          <w:sz w:val="21"/>
          <w:szCs w:val="22"/>
        </w:rPr>
        <w:t>outreach</w:t>
      </w:r>
      <w:proofErr w:type="spellEnd"/>
      <w:r>
        <w:rPr>
          <w:rFonts w:ascii="Georgia" w:hAnsi="Georgia"/>
          <w:color w:val="585756"/>
          <w:sz w:val="21"/>
          <w:szCs w:val="22"/>
        </w:rPr>
        <w:t xml:space="preserve"> naar de doelgroep, catering, en artistieke programmatie, in overeenstemming met de bepalingen van dit bijzonder bestek.</w:t>
      </w:r>
    </w:p>
    <w:p w14:paraId="5C0B67C0" w14:textId="77777777" w:rsidR="00FB4DBA" w:rsidRDefault="00FB4DBA" w:rsidP="00FB4DBA">
      <w:pPr>
        <w:pStyle w:val="BodyText"/>
      </w:pPr>
    </w:p>
    <w:p w14:paraId="3C980BA3" w14:textId="60BFA7B0" w:rsidR="00FB4DBA" w:rsidRDefault="00FB4DBA" w:rsidP="00FB4DBA">
      <w:pPr>
        <w:pStyle w:val="Heading2"/>
        <w:keepLines w:val="0"/>
        <w:widowControl w:val="0"/>
        <w:tabs>
          <w:tab w:val="num" w:pos="576"/>
        </w:tabs>
        <w:suppressAutoHyphens/>
        <w:spacing w:after="240"/>
        <w:ind w:left="578" w:hanging="578"/>
      </w:pPr>
      <w:bookmarkStart w:id="45" w:name="_Toc85207641"/>
      <w:r>
        <w:t>Percelen</w:t>
      </w:r>
      <w:bookmarkEnd w:id="45"/>
    </w:p>
    <w:p w14:paraId="339101DA" w14:textId="77777777" w:rsidR="00B16BBD" w:rsidRDefault="00B16BBD" w:rsidP="00B16BBD">
      <w:pPr>
        <w:pStyle w:val="BodyText"/>
        <w:rPr>
          <w:rFonts w:ascii="Georgia" w:eastAsia="Calibri" w:hAnsi="Georgia" w:cs="Times New Roman"/>
          <w:color w:val="585756"/>
          <w:kern w:val="0"/>
          <w:sz w:val="21"/>
          <w:szCs w:val="22"/>
        </w:rPr>
      </w:pPr>
      <w:r>
        <w:rPr>
          <w:rFonts w:ascii="Georgia" w:hAnsi="Georgia"/>
          <w:color w:val="585756"/>
          <w:sz w:val="21"/>
        </w:rPr>
        <w:t>De opdracht is niet verdeeld in percelen.</w:t>
      </w:r>
    </w:p>
    <w:p w14:paraId="6883D5DB" w14:textId="77777777" w:rsidR="00FB4DBA" w:rsidRPr="007D28F8" w:rsidRDefault="00FB4DBA" w:rsidP="00FB4DBA">
      <w:pPr>
        <w:pStyle w:val="BodyText"/>
        <w:rPr>
          <w:i/>
          <w:sz w:val="18"/>
          <w:szCs w:val="18"/>
          <w:highlight w:val="lightGray"/>
          <w:lang w:val="nl-BE"/>
        </w:rPr>
      </w:pPr>
    </w:p>
    <w:p w14:paraId="69EE08AB" w14:textId="0B1B1695" w:rsidR="00FB4DBA" w:rsidRDefault="00FB4DBA" w:rsidP="00FB4DBA">
      <w:pPr>
        <w:pStyle w:val="Heading2"/>
        <w:keepLines w:val="0"/>
        <w:widowControl w:val="0"/>
        <w:tabs>
          <w:tab w:val="num" w:pos="576"/>
        </w:tabs>
        <w:suppressAutoHyphens/>
        <w:spacing w:after="240"/>
        <w:ind w:left="578" w:hanging="578"/>
      </w:pPr>
      <w:bookmarkStart w:id="46" w:name="_Toc364253069"/>
      <w:bookmarkStart w:id="47" w:name="_Toc85207643"/>
      <w:r>
        <w:t>Duur van de opdracht</w:t>
      </w:r>
      <w:bookmarkEnd w:id="46"/>
      <w:bookmarkEnd w:id="47"/>
    </w:p>
    <w:p w14:paraId="0DA24DD5" w14:textId="3DD9772F" w:rsidR="00FB4DBA" w:rsidRPr="008E61C0" w:rsidRDefault="00FB4DBA" w:rsidP="00A373A5">
      <w:pPr>
        <w:pStyle w:val="BodyText"/>
        <w:rPr>
          <w:rFonts w:ascii="Georgia" w:eastAsia="Calibri" w:hAnsi="Georgia" w:cs="Times New Roman"/>
          <w:color w:val="585756"/>
          <w:kern w:val="0"/>
          <w:sz w:val="21"/>
          <w:szCs w:val="22"/>
        </w:rPr>
      </w:pPr>
      <w:r>
        <w:rPr>
          <w:rFonts w:ascii="Georgia" w:hAnsi="Georgia"/>
          <w:color w:val="585756"/>
          <w:sz w:val="21"/>
        </w:rPr>
        <w:t>De opdracht gaat van start bij de kennisgeving van de gunning</w:t>
      </w:r>
      <w:r w:rsidR="00A373A5">
        <w:rPr>
          <w:rFonts w:ascii="Georgia" w:hAnsi="Georgia"/>
          <w:color w:val="585756"/>
          <w:sz w:val="21"/>
        </w:rPr>
        <w:t xml:space="preserve"> en loopt ten einde op 16 december 2023.</w:t>
      </w:r>
    </w:p>
    <w:p w14:paraId="1260F247" w14:textId="77777777" w:rsidR="00FB4DBA" w:rsidRDefault="00FB4DBA" w:rsidP="00FB4DBA">
      <w:pPr>
        <w:pStyle w:val="BodyText"/>
        <w:rPr>
          <w:i/>
          <w:sz w:val="18"/>
          <w:szCs w:val="18"/>
        </w:rPr>
      </w:pPr>
    </w:p>
    <w:p w14:paraId="2C3B59C6" w14:textId="08B3B9AC" w:rsidR="00FB4DBA" w:rsidRDefault="00FB4DBA" w:rsidP="000A1A2D">
      <w:pPr>
        <w:pStyle w:val="Heading2"/>
        <w:keepLines w:val="0"/>
        <w:widowControl w:val="0"/>
        <w:tabs>
          <w:tab w:val="num" w:pos="576"/>
        </w:tabs>
        <w:suppressAutoHyphens/>
        <w:spacing w:after="240"/>
        <w:ind w:left="578" w:hanging="578"/>
      </w:pPr>
      <w:bookmarkStart w:id="48" w:name="_Toc257039826"/>
      <w:bookmarkStart w:id="49" w:name="_Toc366161158"/>
      <w:bookmarkStart w:id="50" w:name="_Toc85207644"/>
      <w:r>
        <w:t>Varianten</w:t>
      </w:r>
      <w:bookmarkEnd w:id="48"/>
      <w:bookmarkEnd w:id="49"/>
      <w:bookmarkEnd w:id="50"/>
    </w:p>
    <w:p w14:paraId="7BEFBB72" w14:textId="38B371F9" w:rsidR="00FB4DBA" w:rsidRDefault="00FB4DBA" w:rsidP="00FB4DBA">
      <w:pPr>
        <w:pStyle w:val="BodyText"/>
        <w:rPr>
          <w:rFonts w:ascii="Georgia" w:hAnsi="Georgia"/>
          <w:color w:val="585756"/>
          <w:sz w:val="21"/>
        </w:rPr>
      </w:pPr>
      <w:r>
        <w:rPr>
          <w:rFonts w:ascii="Georgia" w:hAnsi="Georgia"/>
          <w:color w:val="585756"/>
          <w:sz w:val="21"/>
        </w:rPr>
        <w:t>Er is geen mogelijkheid om vereiste en toegestane varianten in te dienen.</w:t>
      </w:r>
    </w:p>
    <w:p w14:paraId="4B4E2082" w14:textId="77777777" w:rsidR="00A373A5" w:rsidRPr="00211A79" w:rsidRDefault="00A373A5" w:rsidP="00FB4DBA">
      <w:pPr>
        <w:pStyle w:val="BodyText"/>
        <w:rPr>
          <w:rFonts w:ascii="Georgia" w:eastAsia="Calibri" w:hAnsi="Georgia" w:cs="Times New Roman"/>
          <w:color w:val="585756"/>
          <w:kern w:val="0"/>
          <w:sz w:val="21"/>
          <w:szCs w:val="22"/>
        </w:rPr>
      </w:pPr>
    </w:p>
    <w:p w14:paraId="08433675" w14:textId="290FA22F" w:rsidR="00FB4DBA" w:rsidRDefault="00FB4DBA" w:rsidP="00FB4DBA">
      <w:pPr>
        <w:pStyle w:val="Heading2"/>
        <w:keepLines w:val="0"/>
        <w:widowControl w:val="0"/>
        <w:tabs>
          <w:tab w:val="num" w:pos="576"/>
        </w:tabs>
        <w:suppressAutoHyphens/>
        <w:spacing w:after="240"/>
        <w:ind w:left="578" w:hanging="578"/>
      </w:pPr>
      <w:bookmarkStart w:id="51" w:name="_Toc364253071"/>
      <w:bookmarkStart w:id="52" w:name="_Toc85207645"/>
      <w:r>
        <w:t>Optie</w:t>
      </w:r>
      <w:bookmarkEnd w:id="51"/>
      <w:r>
        <w:t>s</w:t>
      </w:r>
      <w:bookmarkEnd w:id="52"/>
    </w:p>
    <w:p w14:paraId="091AE9D0" w14:textId="77777777" w:rsidR="008E61C0" w:rsidRPr="00211A79" w:rsidRDefault="008E61C0" w:rsidP="008E61C0">
      <w:pPr>
        <w:pStyle w:val="BodyText"/>
        <w:rPr>
          <w:rFonts w:ascii="Georgia" w:eastAsia="Calibri" w:hAnsi="Georgia" w:cs="Times New Roman"/>
          <w:color w:val="585756"/>
          <w:kern w:val="0"/>
          <w:sz w:val="21"/>
          <w:szCs w:val="22"/>
        </w:rPr>
      </w:pPr>
      <w:r>
        <w:rPr>
          <w:rFonts w:ascii="Georgia" w:hAnsi="Georgia"/>
          <w:color w:val="585756"/>
          <w:sz w:val="21"/>
        </w:rPr>
        <w:t>Er is geen mogelijkheid om vereiste en toegestane opties in te dienen.</w:t>
      </w:r>
    </w:p>
    <w:p w14:paraId="57CDA057" w14:textId="77777777" w:rsidR="008E61C0" w:rsidRPr="008E61C0" w:rsidRDefault="008E61C0" w:rsidP="008E61C0"/>
    <w:p w14:paraId="5C48107E" w14:textId="380DF874" w:rsidR="00FB4DBA" w:rsidRDefault="00D07797" w:rsidP="00D07797">
      <w:pPr>
        <w:pStyle w:val="BodyText"/>
      </w:pPr>
      <w:bookmarkStart w:id="53" w:name="_Toc364253072"/>
      <w:bookmarkEnd w:id="53"/>
      <w:r>
        <w:br w:type="page"/>
      </w:r>
    </w:p>
    <w:p w14:paraId="7406E50E" w14:textId="77777777" w:rsidR="00D07797" w:rsidRDefault="00D07797" w:rsidP="00C72B94">
      <w:pPr>
        <w:pStyle w:val="Heading1"/>
        <w:numPr>
          <w:ilvl w:val="0"/>
          <w:numId w:val="5"/>
        </w:numPr>
      </w:pPr>
      <w:bookmarkStart w:id="54" w:name="_Toc85207647"/>
      <w:r>
        <w:lastRenderedPageBreak/>
        <w:t>Voorwerp en draagwijdte van de opdracht</w:t>
      </w:r>
      <w:bookmarkEnd w:id="54"/>
    </w:p>
    <w:p w14:paraId="7B133F27" w14:textId="4D5A202A" w:rsidR="009804F1" w:rsidRDefault="009804F1" w:rsidP="009804F1">
      <w:pPr>
        <w:pStyle w:val="Heading2"/>
      </w:pPr>
      <w:bookmarkStart w:id="55" w:name="_Toc364253074"/>
      <w:bookmarkStart w:id="56" w:name="_Toc85207648"/>
      <w:bookmarkStart w:id="57" w:name="_Ref224472424"/>
      <w:bookmarkStart w:id="58" w:name="_Ref224472425"/>
      <w:bookmarkStart w:id="59" w:name="_Toc257380481"/>
      <w:bookmarkStart w:id="60" w:name="_Toc260134198"/>
      <w:r>
        <w:t>Gunningswijze</w:t>
      </w:r>
      <w:bookmarkEnd w:id="55"/>
      <w:bookmarkEnd w:id="56"/>
    </w:p>
    <w:p w14:paraId="696DA451" w14:textId="77777777" w:rsidR="00A373A5" w:rsidRPr="00A373A5" w:rsidRDefault="00A373A5" w:rsidP="00A373A5">
      <w:pPr>
        <w:pStyle w:val="BodyText"/>
        <w:rPr>
          <w:rFonts w:ascii="Georgia" w:hAnsi="Georgia"/>
          <w:color w:val="585756"/>
          <w:sz w:val="21"/>
        </w:rPr>
      </w:pPr>
      <w:r>
        <w:rPr>
          <w:rFonts w:ascii="Georgia" w:hAnsi="Georgia"/>
          <w:color w:val="585756"/>
          <w:sz w:val="21"/>
        </w:rPr>
        <w:t>Onderhandelingsprocedure zonder voorafgaande bekendmaking overeenkomstig  art. 42, § 1, 1°a, van de wet van  17 juni 2016.</w:t>
      </w:r>
    </w:p>
    <w:p w14:paraId="135E78F7" w14:textId="77777777" w:rsidR="00070D61" w:rsidRPr="00A373A5" w:rsidRDefault="00070D61" w:rsidP="009804F1">
      <w:pPr>
        <w:pStyle w:val="BodyText"/>
        <w:rPr>
          <w:rFonts w:ascii="Georgia" w:eastAsia="Calibri" w:hAnsi="Georgia" w:cs="Times New Roman"/>
          <w:color w:val="585756"/>
          <w:kern w:val="0"/>
          <w:sz w:val="21"/>
          <w:szCs w:val="22"/>
        </w:rPr>
      </w:pPr>
    </w:p>
    <w:p w14:paraId="6B3C1DD4" w14:textId="77777777" w:rsidR="00070D61" w:rsidRPr="009804F1" w:rsidRDefault="00070D61" w:rsidP="009804F1">
      <w:pPr>
        <w:pStyle w:val="BodyText"/>
        <w:rPr>
          <w:rFonts w:ascii="Georgia" w:hAnsi="Georgia"/>
          <w:sz w:val="21"/>
          <w:szCs w:val="21"/>
        </w:rPr>
      </w:pPr>
    </w:p>
    <w:p w14:paraId="093D87AD" w14:textId="77777777" w:rsidR="009804F1" w:rsidRDefault="009804F1" w:rsidP="00C72B94">
      <w:pPr>
        <w:pStyle w:val="Heading2"/>
        <w:keepLines w:val="0"/>
        <w:widowControl w:val="0"/>
        <w:numPr>
          <w:ilvl w:val="1"/>
          <w:numId w:val="5"/>
        </w:numPr>
        <w:tabs>
          <w:tab w:val="num" w:pos="576"/>
        </w:tabs>
        <w:suppressAutoHyphens/>
        <w:spacing w:after="240"/>
      </w:pPr>
      <w:bookmarkStart w:id="61" w:name="_Toc364253076"/>
      <w:bookmarkStart w:id="62" w:name="_Toc85207651"/>
      <w:r>
        <w:t>Informatie</w:t>
      </w:r>
      <w:bookmarkEnd w:id="57"/>
      <w:bookmarkEnd w:id="58"/>
      <w:bookmarkEnd w:id="59"/>
      <w:bookmarkEnd w:id="60"/>
      <w:bookmarkEnd w:id="61"/>
      <w:bookmarkEnd w:id="62"/>
    </w:p>
    <w:p w14:paraId="2295E99F" w14:textId="77777777" w:rsidR="00070D61" w:rsidRDefault="00070D61" w:rsidP="00070D61">
      <w:pPr>
        <w:pStyle w:val="BTCtextCTB"/>
        <w:rPr>
          <w:rFonts w:ascii="Georgia" w:eastAsia="Calibri" w:hAnsi="Georgia"/>
          <w:color w:val="585756"/>
          <w:sz w:val="21"/>
          <w:szCs w:val="22"/>
        </w:rPr>
      </w:pPr>
      <w:bookmarkStart w:id="63" w:name="_Toc260134199"/>
      <w:bookmarkStart w:id="64" w:name="_Toc364253077"/>
      <w:r>
        <w:rPr>
          <w:rFonts w:ascii="Georgia" w:hAnsi="Georgia"/>
          <w:color w:val="585756"/>
          <w:sz w:val="21"/>
        </w:rPr>
        <w:t xml:space="preserve">De gunning van deze opdracht wordt gecoördineerd door Lucas </w:t>
      </w:r>
      <w:proofErr w:type="spellStart"/>
      <w:r>
        <w:rPr>
          <w:rFonts w:ascii="Georgia" w:hAnsi="Georgia"/>
          <w:color w:val="585756"/>
          <w:sz w:val="21"/>
        </w:rPr>
        <w:t>Vangeel</w:t>
      </w:r>
      <w:proofErr w:type="spellEnd"/>
      <w:r>
        <w:rPr>
          <w:rFonts w:ascii="Georgia" w:hAnsi="Georgia"/>
          <w:color w:val="585756"/>
          <w:sz w:val="21"/>
        </w:rPr>
        <w:t xml:space="preserve">. </w:t>
      </w:r>
    </w:p>
    <w:p w14:paraId="6C3046C2" w14:textId="77777777" w:rsidR="00070D61" w:rsidRPr="00211A79" w:rsidRDefault="00070D61" w:rsidP="00070D61">
      <w:pPr>
        <w:pStyle w:val="BTCtextCTB"/>
        <w:rPr>
          <w:rFonts w:ascii="Georgia" w:eastAsia="Calibri" w:hAnsi="Georgia"/>
          <w:color w:val="585756"/>
          <w:sz w:val="21"/>
          <w:szCs w:val="22"/>
        </w:rPr>
      </w:pPr>
      <w:r>
        <w:rPr>
          <w:rFonts w:ascii="Georgia" w:hAnsi="Georgia"/>
          <w:color w:val="585756"/>
          <w:sz w:val="21"/>
        </w:rPr>
        <w:t>Zolang de procedure loopt, verlopen de contacten tussen de aanbestedende overheid en de (eventuele) inschrijvers omtrent deze opdracht uitsluitend via deze dienst / deze persoon en het is de (eventuele) inschrijvers verboden om op een andere manier contact op te nemen met de aanbestedende overheid omtrent deze opdracht, tenzij in het bestek anders is bepaald.</w:t>
      </w:r>
    </w:p>
    <w:p w14:paraId="1317840E" w14:textId="77777777" w:rsidR="00070D61" w:rsidRPr="00211A79" w:rsidRDefault="00070D61" w:rsidP="00070D61">
      <w:pPr>
        <w:pStyle w:val="BTCtextCTB"/>
        <w:rPr>
          <w:rFonts w:ascii="Georgia" w:eastAsia="Calibri" w:hAnsi="Georgia"/>
          <w:color w:val="585756"/>
          <w:sz w:val="21"/>
          <w:szCs w:val="22"/>
        </w:rPr>
      </w:pPr>
      <w:r>
        <w:rPr>
          <w:rFonts w:ascii="Georgia" w:hAnsi="Georgia"/>
          <w:color w:val="585756"/>
          <w:sz w:val="21"/>
        </w:rPr>
        <w:t xml:space="preserve">Tot en met tien dagen vóór de uiterste datum van indiening van de offertes, kunnen de kandidaat-inschrijvers vragen stellen over het bijzonder bestek en de opdracht. De vragen worden schriftelijk gesteld aan Lucas </w:t>
      </w:r>
      <w:proofErr w:type="spellStart"/>
      <w:r>
        <w:rPr>
          <w:rFonts w:ascii="Georgia" w:hAnsi="Georgia"/>
          <w:color w:val="585756"/>
          <w:sz w:val="21"/>
        </w:rPr>
        <w:t>Vangeel</w:t>
      </w:r>
      <w:proofErr w:type="spellEnd"/>
      <w:r>
        <w:rPr>
          <w:rFonts w:ascii="Georgia" w:hAnsi="Georgia"/>
          <w:color w:val="585756"/>
          <w:sz w:val="21"/>
        </w:rPr>
        <w:t xml:space="preserve"> (lucas.vangeel@enabel.be) en worden beantwoord in volgorde van ontvangst. </w:t>
      </w:r>
    </w:p>
    <w:p w14:paraId="0831BF11" w14:textId="77777777" w:rsidR="00070D61" w:rsidRPr="00211A79" w:rsidRDefault="00070D61" w:rsidP="00070D61">
      <w:pPr>
        <w:pStyle w:val="BTCtextCTB"/>
        <w:rPr>
          <w:rFonts w:ascii="Georgia" w:eastAsia="Calibri" w:hAnsi="Georgia"/>
          <w:color w:val="585756"/>
          <w:sz w:val="21"/>
          <w:szCs w:val="22"/>
        </w:rPr>
      </w:pPr>
      <w:r>
        <w:rPr>
          <w:rFonts w:ascii="Georgia" w:hAnsi="Georgia"/>
          <w:color w:val="585756"/>
          <w:sz w:val="21"/>
        </w:rPr>
        <w:t>Tot aan de kennisgeving van de gunningsbeslissing zal er geen enkele informatie verstrekt worden over de evolutie van de procedure.</w:t>
      </w:r>
    </w:p>
    <w:p w14:paraId="777BA891" w14:textId="77777777" w:rsidR="00070D61" w:rsidRPr="00211A79" w:rsidRDefault="00070D61" w:rsidP="00070D61">
      <w:pPr>
        <w:pStyle w:val="BTCtextCTB"/>
        <w:rPr>
          <w:rFonts w:ascii="Georgia" w:eastAsia="Calibri" w:hAnsi="Georgia"/>
          <w:color w:val="585756"/>
          <w:sz w:val="21"/>
          <w:szCs w:val="22"/>
        </w:rPr>
      </w:pPr>
      <w:r>
        <w:rPr>
          <w:rFonts w:ascii="Georgia" w:hAnsi="Georgia"/>
          <w:color w:val="585756"/>
          <w:sz w:val="21"/>
        </w:rPr>
        <w:t xml:space="preserve">De inschrijver wordt geacht zijn offerte in te dienen, daarvan kennis genomen hebbend en rekening houdend met eventuele rechtzettingen betreffende het bijzonder bestek die gepubliceerd worden op de website van Enabel of die hem per e-mail worden toegestuurd. </w:t>
      </w:r>
    </w:p>
    <w:p w14:paraId="5DFEC81F" w14:textId="14499A23" w:rsidR="00070D61" w:rsidRDefault="00070D61" w:rsidP="00070D61">
      <w:r>
        <w:t>Overeenkomstig artikel 81 van het KB van 18 april 2017: Als een ondernemer in de opdrachtdocumenten fouten of leemten ontdekt die van die aard zijn dat ze de prijsberekening of de vergelijking van de offertes onmogelijk maken, meldt hij dit onmiddellijk en schriftelijk aan de aanbestedende overheid. Alleszins verwittigt hij haar ten laatste tien dagen vóór de uiterste datum voor de ontvangst van de offertes.</w:t>
      </w:r>
    </w:p>
    <w:p w14:paraId="66AADCB2" w14:textId="77777777" w:rsidR="00070D61" w:rsidRDefault="00070D61" w:rsidP="00070D61"/>
    <w:p w14:paraId="7DCBAFC4" w14:textId="77777777" w:rsidR="009804F1" w:rsidRDefault="009804F1" w:rsidP="00C72B94">
      <w:pPr>
        <w:pStyle w:val="Heading2"/>
        <w:keepLines w:val="0"/>
        <w:widowControl w:val="0"/>
        <w:numPr>
          <w:ilvl w:val="1"/>
          <w:numId w:val="5"/>
        </w:numPr>
        <w:tabs>
          <w:tab w:val="num" w:pos="576"/>
        </w:tabs>
        <w:suppressAutoHyphens/>
        <w:spacing w:after="240"/>
      </w:pPr>
      <w:bookmarkStart w:id="65" w:name="_Toc85207652"/>
      <w:r>
        <w:t>Offerte</w:t>
      </w:r>
      <w:bookmarkEnd w:id="63"/>
      <w:bookmarkEnd w:id="64"/>
      <w:bookmarkEnd w:id="65"/>
    </w:p>
    <w:p w14:paraId="0A22DEA1" w14:textId="77777777" w:rsidR="009804F1" w:rsidRDefault="009804F1" w:rsidP="00C72B94">
      <w:pPr>
        <w:pStyle w:val="Heading3"/>
        <w:keepNext/>
        <w:widowControl w:val="0"/>
        <w:numPr>
          <w:ilvl w:val="2"/>
          <w:numId w:val="5"/>
        </w:numPr>
        <w:tabs>
          <w:tab w:val="num" w:pos="720"/>
        </w:tabs>
        <w:suppressAutoHyphens/>
        <w:autoSpaceDE/>
        <w:autoSpaceDN/>
        <w:adjustRightInd/>
        <w:spacing w:before="180" w:after="180"/>
        <w:contextualSpacing w:val="0"/>
      </w:pPr>
      <w:bookmarkStart w:id="66" w:name="_Toc85207653"/>
      <w:bookmarkStart w:id="67" w:name="_Toc257380483"/>
      <w:bookmarkStart w:id="68" w:name="_Toc260134200"/>
      <w:r>
        <w:t>In de offerte te vermelden gegevens</w:t>
      </w:r>
      <w:bookmarkEnd w:id="66"/>
    </w:p>
    <w:p w14:paraId="56DC16A2" w14:textId="77777777" w:rsidR="00070D61" w:rsidRDefault="00070D61" w:rsidP="00070D61">
      <w:r>
        <w:t>De inschrijvers worden geattendeerd op de algemene principes uitgevaardigd onder titel 1 van de wet van 17 juni 2016 die van toepassing zijn op deze gunningsprocedure.</w:t>
      </w:r>
    </w:p>
    <w:p w14:paraId="545D2C7A" w14:textId="77777777" w:rsidR="00070D61" w:rsidRDefault="00070D61" w:rsidP="00070D61">
      <w:r>
        <w:t xml:space="preserve">De inschrijver is verplicht om de formulieren uit Deel 6 te gebruiken: </w:t>
      </w:r>
    </w:p>
    <w:p w14:paraId="1580262E" w14:textId="77777777" w:rsidR="00070D61" w:rsidRDefault="00070D61" w:rsidP="00D978D5">
      <w:pPr>
        <w:pStyle w:val="ListParagraph"/>
        <w:numPr>
          <w:ilvl w:val="0"/>
          <w:numId w:val="21"/>
        </w:numPr>
      </w:pPr>
      <w:r>
        <w:t xml:space="preserve">Formulier 6.1 – Identificatie van de inschrijver; </w:t>
      </w:r>
    </w:p>
    <w:p w14:paraId="70456EBA" w14:textId="086575DA" w:rsidR="00070D61" w:rsidRDefault="00070D61" w:rsidP="00D978D5">
      <w:pPr>
        <w:pStyle w:val="ListParagraph"/>
        <w:numPr>
          <w:ilvl w:val="0"/>
          <w:numId w:val="21"/>
        </w:numPr>
      </w:pPr>
      <w:r>
        <w:t>Formulier 6.2 – Offerteformulier</w:t>
      </w:r>
      <w:r w:rsidR="00A373A5">
        <w:t xml:space="preserve"> - Prijzen</w:t>
      </w:r>
      <w:r>
        <w:t>;</w:t>
      </w:r>
    </w:p>
    <w:p w14:paraId="06B9F3F5" w14:textId="77777777" w:rsidR="00070D61" w:rsidRDefault="00070D61" w:rsidP="00070D61">
      <w:r>
        <w:t>Doet de inschrijver dit niet, dan draagt hij de volle verantwoordelijkheid voor de volledige overeenstemming van de door hem aangewende documenten met de formulieren.</w:t>
      </w:r>
    </w:p>
    <w:p w14:paraId="26D0B1C8" w14:textId="77777777" w:rsidR="00070D61" w:rsidRDefault="00070D61" w:rsidP="00070D61">
      <w:r>
        <w:t>De inschrijver voegt ook bij zijn offerte:</w:t>
      </w:r>
    </w:p>
    <w:p w14:paraId="2F410CD7" w14:textId="6C740DD8" w:rsidR="00070D61" w:rsidRDefault="00070D61" w:rsidP="00D978D5">
      <w:pPr>
        <w:pStyle w:val="ListParagraph"/>
        <w:numPr>
          <w:ilvl w:val="0"/>
          <w:numId w:val="21"/>
        </w:numPr>
      </w:pPr>
      <w:r>
        <w:t>Alle documenten die vereist zijn in het kader van de gunningscriteria (zie punt 3.4.</w:t>
      </w:r>
      <w:r w:rsidR="00AA107F">
        <w:t>8</w:t>
      </w:r>
      <w:r>
        <w:t>);</w:t>
      </w:r>
    </w:p>
    <w:p w14:paraId="6E5A77C4" w14:textId="77777777" w:rsidR="00A373A5" w:rsidRDefault="00A373A5" w:rsidP="00A373A5">
      <w:pPr>
        <w:pStyle w:val="ListParagraph"/>
        <w:numPr>
          <w:ilvl w:val="0"/>
          <w:numId w:val="21"/>
        </w:numPr>
      </w:pPr>
      <w:r>
        <w:lastRenderedPageBreak/>
        <w:t>Details van de aangeboden prijzen, met voor elke post de verschillende elementen die in de prijs zijn inbegrepen en het toepasselijke btw-tarief;</w:t>
      </w:r>
    </w:p>
    <w:p w14:paraId="3C7B0BD0" w14:textId="1B006638" w:rsidR="00070D61" w:rsidRDefault="00070D61" w:rsidP="00D978D5">
      <w:pPr>
        <w:pStyle w:val="ListParagraph"/>
        <w:numPr>
          <w:ilvl w:val="0"/>
          <w:numId w:val="21"/>
        </w:numPr>
      </w:pPr>
      <w:r>
        <w:t>De statuten en alle nuttige documenten om de volmacht van de ondertekenaar(s) te bewijzen.</w:t>
      </w:r>
    </w:p>
    <w:p w14:paraId="5DAD0130" w14:textId="77777777" w:rsidR="00070D61" w:rsidRDefault="00070D61" w:rsidP="00070D61">
      <w:r>
        <w:t>Wanneer de offerte wordt ingediend door een combinatie (consortium) van ondernemers, moet de offerte een kopie bevatten van de volgende documenten voor elke deelnemer aan de combinatie:</w:t>
      </w:r>
    </w:p>
    <w:p w14:paraId="51137D1B" w14:textId="77777777" w:rsidR="00070D61" w:rsidRDefault="00070D61" w:rsidP="00D978D5">
      <w:pPr>
        <w:pStyle w:val="ListParagraph"/>
        <w:numPr>
          <w:ilvl w:val="0"/>
          <w:numId w:val="21"/>
        </w:numPr>
      </w:pPr>
      <w:r>
        <w:t xml:space="preserve">Formulier 6.1 – Identificatie van de inschrijver; </w:t>
      </w:r>
    </w:p>
    <w:p w14:paraId="7069D56E" w14:textId="77777777" w:rsidR="00070D61" w:rsidRDefault="00070D61" w:rsidP="00D978D5">
      <w:pPr>
        <w:pStyle w:val="ListParagraph"/>
        <w:numPr>
          <w:ilvl w:val="0"/>
          <w:numId w:val="21"/>
        </w:numPr>
      </w:pPr>
      <w:r>
        <w:t>De statuten en alle nuttige documenten om de volmacht van de ondertekenaar(s) te bewijzen.</w:t>
      </w:r>
    </w:p>
    <w:p w14:paraId="272DC21E" w14:textId="77777777" w:rsidR="00070D61" w:rsidRDefault="00070D61" w:rsidP="00D978D5">
      <w:pPr>
        <w:pStyle w:val="ListParagraph"/>
        <w:numPr>
          <w:ilvl w:val="0"/>
          <w:numId w:val="21"/>
        </w:numPr>
      </w:pPr>
      <w:r>
        <w:t>De door elke deelnemer ondertekende overeenkomst van vereniging, met duidelijke vermelding van de vertegenwoordiger van de vereniging;</w:t>
      </w:r>
    </w:p>
    <w:p w14:paraId="37744496" w14:textId="77777777" w:rsidR="00070D61" w:rsidRDefault="00070D61" w:rsidP="00070D61">
      <w:r>
        <w:t>De volgende gegevens moeten in de offerte worden vermeld:</w:t>
      </w:r>
    </w:p>
    <w:p w14:paraId="0277F17B" w14:textId="77777777" w:rsidR="00070D61" w:rsidRDefault="00070D61" w:rsidP="00D978D5">
      <w:pPr>
        <w:pStyle w:val="ListParagraph"/>
        <w:numPr>
          <w:ilvl w:val="0"/>
          <w:numId w:val="21"/>
        </w:numPr>
      </w:pPr>
      <w:r>
        <w:t>de naam, voornaam, de hoedanigheid of het beroep, de nationaliteit en woonplaats van de inschrijver of, indien het een rechtspersoon betreft, de handelsnaam of benaming, de rechtsvorm, de nationaliteit, de maatschappelijke zetel, het e-mailadres en, in voorkomend geval, het ondernemingsnummer</w:t>
      </w:r>
    </w:p>
    <w:p w14:paraId="4E77BDFF" w14:textId="552533EF" w:rsidR="00070D61" w:rsidRDefault="00070D61" w:rsidP="00D978D5">
      <w:pPr>
        <w:pStyle w:val="ListParagraph"/>
        <w:numPr>
          <w:ilvl w:val="0"/>
          <w:numId w:val="21"/>
        </w:numPr>
      </w:pPr>
      <w:r>
        <w:t>de forfaitaire eenheidsprijs / de forfaitaire eenheidsprijzen in letters en in cijfers (exclusief btw);</w:t>
      </w:r>
    </w:p>
    <w:p w14:paraId="62C0AFF6" w14:textId="77777777" w:rsidR="00070D61" w:rsidRDefault="00070D61" w:rsidP="00D978D5">
      <w:pPr>
        <w:pStyle w:val="ListParagraph"/>
        <w:numPr>
          <w:ilvl w:val="0"/>
          <w:numId w:val="21"/>
        </w:numPr>
      </w:pPr>
      <w:r>
        <w:t>het btw-percentage;</w:t>
      </w:r>
    </w:p>
    <w:p w14:paraId="152B566C" w14:textId="77777777" w:rsidR="00070D61" w:rsidRDefault="00070D61" w:rsidP="00D978D5">
      <w:pPr>
        <w:pStyle w:val="ListParagraph"/>
        <w:numPr>
          <w:ilvl w:val="0"/>
          <w:numId w:val="21"/>
        </w:numPr>
      </w:pPr>
      <w:r>
        <w:t>de naam van de persoon of de personen, naargelang het geval, die volmacht heeft of hebben om de offerte te ondertekenen;</w:t>
      </w:r>
    </w:p>
    <w:p w14:paraId="3A9F2FD9" w14:textId="77777777" w:rsidR="00070D61" w:rsidRDefault="00070D61" w:rsidP="00D978D5">
      <w:pPr>
        <w:pStyle w:val="ListParagraph"/>
        <w:numPr>
          <w:ilvl w:val="0"/>
          <w:numId w:val="21"/>
        </w:numPr>
      </w:pPr>
      <w:r>
        <w:t>de hoedanigheid van de persoon of de personen, naargelang het geval, die de offerte ondertekent/ondertekenen;</w:t>
      </w:r>
    </w:p>
    <w:p w14:paraId="07FB5DAB" w14:textId="77777777" w:rsidR="00070D61" w:rsidRDefault="00070D61" w:rsidP="00D978D5">
      <w:pPr>
        <w:pStyle w:val="ListParagraph"/>
        <w:numPr>
          <w:ilvl w:val="0"/>
          <w:numId w:val="21"/>
        </w:numPr>
      </w:pPr>
      <w:r>
        <w:t>het nummer en de naam van de rekening bij een financiële instelling waarop de betaling van de opdracht moet worden overgemaakt;</w:t>
      </w:r>
    </w:p>
    <w:p w14:paraId="514527AF" w14:textId="77777777" w:rsidR="00070D61" w:rsidRDefault="00070D61" w:rsidP="00D978D5">
      <w:pPr>
        <w:pStyle w:val="ListParagraph"/>
        <w:numPr>
          <w:ilvl w:val="0"/>
          <w:numId w:val="21"/>
        </w:numPr>
      </w:pPr>
      <w:r>
        <w:t>het volledige identificatienummer van de inschrijver bij de Kruispuntbank voor ondernemingen (voor Belgische inschrijvers) of bij een gelijkaardige instelling voor buitenlandse inschrijvers;</w:t>
      </w:r>
    </w:p>
    <w:p w14:paraId="6510581D" w14:textId="77777777" w:rsidR="00070D61" w:rsidRDefault="00070D61" w:rsidP="00D978D5">
      <w:pPr>
        <w:pStyle w:val="ListParagraph"/>
        <w:numPr>
          <w:ilvl w:val="0"/>
          <w:numId w:val="21"/>
        </w:numPr>
      </w:pPr>
      <w:r>
        <w:t xml:space="preserve">de deelnemers aan een combinatie van ondernemers (consortium) moeten een van hen aanwijzen die de combinatie tegenover de aanbestedende overheid zal vertegenwoordigen. </w:t>
      </w:r>
    </w:p>
    <w:p w14:paraId="64D80422" w14:textId="77777777" w:rsidR="009804F1" w:rsidRPr="00211A79" w:rsidRDefault="009804F1" w:rsidP="009804F1">
      <w:pPr>
        <w:pStyle w:val="BodyText"/>
        <w:rPr>
          <w:rFonts w:ascii="Georgia" w:eastAsia="Calibri" w:hAnsi="Georgia" w:cs="Times New Roman"/>
          <w:color w:val="585756"/>
          <w:kern w:val="0"/>
          <w:sz w:val="21"/>
          <w:szCs w:val="22"/>
        </w:rPr>
      </w:pPr>
      <w:r>
        <w:rPr>
          <w:rFonts w:ascii="Georgia" w:hAnsi="Georgia"/>
          <w:color w:val="585756"/>
          <w:sz w:val="21"/>
        </w:rPr>
        <w:t>Door hun offerte in te dienen, zien de inschrijvers automatisch af van hun algemene of bijzondere verkoopvoorwaarden, zelfs indien deze vermeld zijn in een of andere bijlage bij hun offerte.</w:t>
      </w:r>
    </w:p>
    <w:p w14:paraId="4E236B23" w14:textId="77777777" w:rsidR="009804F1" w:rsidRPr="00211A79" w:rsidRDefault="009804F1" w:rsidP="009804F1">
      <w:pPr>
        <w:pStyle w:val="BodyText"/>
        <w:rPr>
          <w:rFonts w:ascii="Georgia" w:eastAsia="Calibri" w:hAnsi="Georgia" w:cs="Times New Roman"/>
          <w:color w:val="585756"/>
          <w:kern w:val="0"/>
          <w:sz w:val="21"/>
          <w:szCs w:val="22"/>
        </w:rPr>
      </w:pPr>
      <w:r>
        <w:rPr>
          <w:rFonts w:ascii="Georgia" w:hAnsi="Georgia"/>
          <w:color w:val="585756"/>
          <w:sz w:val="21"/>
        </w:rPr>
        <w:t xml:space="preserve">De inschrijvers vermelden duidelijk in hun offerte welke inlichtingen vertrouwelijk zijn en/of slaan op hun fabrieks- of bedrijfsgeheimen en die de aanbestedende overheid dus niet mag onthullen. </w:t>
      </w:r>
    </w:p>
    <w:p w14:paraId="22870D67" w14:textId="0F7CA0C2" w:rsidR="00070D61" w:rsidRDefault="00070D61" w:rsidP="00070D61">
      <w:r>
        <w:t>De offerte en de bijlagen die bij het offerteformulier zijn gevoegd worden in het Nederlands</w:t>
      </w:r>
      <w:r w:rsidR="00A373A5">
        <w:t xml:space="preserve"> of </w:t>
      </w:r>
      <w:r>
        <w:t>het Frans opgesteld.</w:t>
      </w:r>
    </w:p>
    <w:p w14:paraId="3FD1EEF0" w14:textId="77777777" w:rsidR="009804F1" w:rsidRPr="007D28F8" w:rsidRDefault="009804F1" w:rsidP="009804F1">
      <w:pPr>
        <w:pStyle w:val="BodyText"/>
        <w:rPr>
          <w:lang w:val="nl-BE"/>
        </w:rPr>
      </w:pPr>
    </w:p>
    <w:p w14:paraId="73C84321" w14:textId="77777777" w:rsidR="009804F1" w:rsidRPr="0098254F" w:rsidRDefault="009804F1" w:rsidP="00C72B94">
      <w:pPr>
        <w:pStyle w:val="Heading3"/>
        <w:keepNext/>
        <w:widowControl w:val="0"/>
        <w:numPr>
          <w:ilvl w:val="2"/>
          <w:numId w:val="5"/>
        </w:numPr>
        <w:tabs>
          <w:tab w:val="num" w:pos="720"/>
        </w:tabs>
        <w:suppressAutoHyphens/>
        <w:autoSpaceDE/>
        <w:autoSpaceDN/>
        <w:adjustRightInd/>
        <w:spacing w:before="180" w:after="180"/>
        <w:contextualSpacing w:val="0"/>
      </w:pPr>
      <w:bookmarkStart w:id="69" w:name="_Toc85207654"/>
      <w:r>
        <w:t>Gestanddoeningstermijn van de offerte</w:t>
      </w:r>
      <w:bookmarkEnd w:id="69"/>
    </w:p>
    <w:p w14:paraId="64C42FF0" w14:textId="4798734C" w:rsidR="009804F1" w:rsidRPr="00211A79" w:rsidRDefault="009804F1" w:rsidP="009804F1">
      <w:pPr>
        <w:pStyle w:val="BodyText"/>
        <w:rPr>
          <w:rFonts w:ascii="Georgia" w:eastAsia="Calibri" w:hAnsi="Georgia" w:cs="Times New Roman"/>
          <w:color w:val="585756"/>
          <w:kern w:val="0"/>
          <w:sz w:val="21"/>
          <w:szCs w:val="22"/>
        </w:rPr>
      </w:pPr>
      <w:r>
        <w:rPr>
          <w:rFonts w:ascii="Georgia" w:hAnsi="Georgia"/>
          <w:color w:val="585756"/>
          <w:sz w:val="21"/>
        </w:rPr>
        <w:t xml:space="preserve">De inschrijvers blijven 90 kalenderdagen door hun offerte gebonden, te rekenen vanaf de uiterste datum voor ontvangst. </w:t>
      </w:r>
    </w:p>
    <w:p w14:paraId="556FFA34" w14:textId="77777777" w:rsidR="009804F1" w:rsidRPr="00211A79" w:rsidRDefault="009804F1" w:rsidP="009804F1">
      <w:pPr>
        <w:pStyle w:val="BodyText"/>
        <w:rPr>
          <w:rFonts w:ascii="Georgia" w:eastAsia="Calibri" w:hAnsi="Georgia" w:cs="Times New Roman"/>
          <w:color w:val="585756"/>
          <w:kern w:val="0"/>
          <w:sz w:val="21"/>
          <w:szCs w:val="22"/>
        </w:rPr>
      </w:pPr>
      <w:r>
        <w:rPr>
          <w:rFonts w:ascii="Georgia" w:hAnsi="Georgia"/>
          <w:color w:val="585756"/>
          <w:sz w:val="21"/>
        </w:rPr>
        <w:lastRenderedPageBreak/>
        <w:t>Bij overschrijding van bovenstaande termijn, wordt de geldigheidsduur van de offertes behandeld tijdens de onderhandelingen.</w:t>
      </w:r>
    </w:p>
    <w:p w14:paraId="4BAB3101" w14:textId="77777777" w:rsidR="009804F1" w:rsidRDefault="009804F1" w:rsidP="009804F1">
      <w:pPr>
        <w:pStyle w:val="BodyText"/>
      </w:pPr>
    </w:p>
    <w:p w14:paraId="0183E3C3" w14:textId="77777777" w:rsidR="009804F1" w:rsidRPr="00513BE2" w:rsidRDefault="009804F1" w:rsidP="00C72B94">
      <w:pPr>
        <w:pStyle w:val="Heading3"/>
        <w:keepNext/>
        <w:widowControl w:val="0"/>
        <w:numPr>
          <w:ilvl w:val="2"/>
          <w:numId w:val="5"/>
        </w:numPr>
        <w:tabs>
          <w:tab w:val="num" w:pos="720"/>
        </w:tabs>
        <w:suppressAutoHyphens/>
        <w:autoSpaceDE/>
        <w:autoSpaceDN/>
        <w:adjustRightInd/>
        <w:spacing w:before="180" w:after="180"/>
        <w:contextualSpacing w:val="0"/>
      </w:pPr>
      <w:bookmarkStart w:id="70" w:name="_Toc257380485"/>
      <w:bookmarkStart w:id="71" w:name="_Toc260134204"/>
      <w:bookmarkStart w:id="72" w:name="_Toc85207655"/>
      <w:bookmarkEnd w:id="67"/>
      <w:bookmarkEnd w:id="68"/>
      <w:r>
        <w:t>Prijsbepaling</w:t>
      </w:r>
      <w:bookmarkEnd w:id="70"/>
      <w:bookmarkEnd w:id="71"/>
      <w:bookmarkEnd w:id="72"/>
    </w:p>
    <w:p w14:paraId="3BC54EA3" w14:textId="77777777" w:rsidR="009804F1" w:rsidRPr="00211A79" w:rsidRDefault="009804F1" w:rsidP="00900075">
      <w:pPr>
        <w:pStyle w:val="BodyText"/>
        <w:rPr>
          <w:rFonts w:ascii="Georgia" w:eastAsia="Calibri" w:hAnsi="Georgia" w:cs="Times New Roman"/>
          <w:color w:val="585756"/>
          <w:kern w:val="0"/>
          <w:sz w:val="21"/>
          <w:szCs w:val="22"/>
        </w:rPr>
      </w:pPr>
      <w:r>
        <w:rPr>
          <w:rFonts w:ascii="Georgia" w:hAnsi="Georgia"/>
          <w:color w:val="585756"/>
          <w:sz w:val="21"/>
        </w:rPr>
        <w:t>Alle prijzen vermeld op het offerteformulier moeten verplicht uitgedrukt worden in EURO.</w:t>
      </w:r>
    </w:p>
    <w:p w14:paraId="66F567B8" w14:textId="673714A3" w:rsidR="0098254F" w:rsidRDefault="0098254F" w:rsidP="0098254F">
      <w:pPr>
        <w:pStyle w:val="BodyText"/>
        <w:rPr>
          <w:rFonts w:ascii="Georgia" w:eastAsia="Calibri" w:hAnsi="Georgia" w:cs="Times New Roman"/>
          <w:color w:val="585756"/>
          <w:kern w:val="0"/>
          <w:sz w:val="21"/>
          <w:szCs w:val="22"/>
        </w:rPr>
      </w:pPr>
      <w:r>
        <w:rPr>
          <w:rFonts w:ascii="Georgia" w:hAnsi="Georgia"/>
          <w:color w:val="585756"/>
          <w:sz w:val="21"/>
        </w:rPr>
        <w:t>Deze opdracht is een opdracht tegen globale prijs. Dat betekent dat de globale prijs forfaitair is en alle prestaties van de opdracht of elke post van de inventaris dekt.</w:t>
      </w:r>
    </w:p>
    <w:p w14:paraId="4BA217FB" w14:textId="77777777" w:rsidR="009804F1" w:rsidRDefault="009804F1" w:rsidP="00900075">
      <w:pPr>
        <w:pStyle w:val="BodyText"/>
        <w:rPr>
          <w:rFonts w:ascii="Georgia" w:hAnsi="Georgia"/>
          <w:color w:val="585756"/>
          <w:sz w:val="21"/>
        </w:rPr>
      </w:pPr>
      <w:r>
        <w:rPr>
          <w:rFonts w:ascii="Georgia" w:hAnsi="Georgia"/>
          <w:color w:val="585756"/>
          <w:sz w:val="21"/>
        </w:rPr>
        <w:t>Op grond van artikel 37 van het koninklijk besluit van 18 april 2017, kan de aanbestedende overheid alle verificaties uitvoeren van de boekhoudkundige stukken en alle onderzoeken ter plaatse, teneinde de juistheid na te gaan van de gegevens die in het raam van het prijsonderzoek zijn verstrekt.</w:t>
      </w:r>
    </w:p>
    <w:p w14:paraId="23E95E70" w14:textId="77777777" w:rsidR="00A373A5" w:rsidRPr="00211A79" w:rsidRDefault="00A373A5" w:rsidP="00900075">
      <w:pPr>
        <w:pStyle w:val="BodyText"/>
        <w:rPr>
          <w:rFonts w:ascii="Georgia" w:eastAsia="Calibri" w:hAnsi="Georgia" w:cs="Times New Roman"/>
          <w:color w:val="585756"/>
          <w:kern w:val="0"/>
          <w:sz w:val="21"/>
          <w:szCs w:val="22"/>
        </w:rPr>
      </w:pPr>
    </w:p>
    <w:p w14:paraId="247EDFF6" w14:textId="0002F804" w:rsidR="009804F1" w:rsidRDefault="009804F1" w:rsidP="00EF1EFC">
      <w:pPr>
        <w:pStyle w:val="Heading4"/>
      </w:pPr>
      <w:bookmarkStart w:id="73" w:name="_Toc85207656"/>
      <w:r>
        <w:t>Elementen die inbegrepen zijn in de prijs</w:t>
      </w:r>
      <w:bookmarkEnd w:id="73"/>
    </w:p>
    <w:p w14:paraId="62FB555B" w14:textId="77777777" w:rsidR="0098254F" w:rsidRDefault="0098254F" w:rsidP="0098254F">
      <w:r>
        <w:t>De inschrijver wordt geacht in zijn globale prijs alle kosten en heffingen die op de diensten wegen te hebben inbegrepen, met uitzondering van de belasting op de toegevoegde waarde.</w:t>
      </w:r>
    </w:p>
    <w:p w14:paraId="5F0664DD" w14:textId="77777777" w:rsidR="0098254F" w:rsidRDefault="0098254F" w:rsidP="0098254F">
      <w:bookmarkStart w:id="74" w:name="_Hlk75534937"/>
      <w:r>
        <w:t>De dienstverlener stelt zijn tarieven in euro, exclusief btw. Hij vermeldt het btw-tarief in een aparte rubriek. De inschrijvers worden erop gewezen dat Enabel een niet-belastingplichtige is in de zin van de artikelen 21 en 21 bis van het Belgische wetboek van de btw.</w:t>
      </w:r>
    </w:p>
    <w:bookmarkEnd w:id="74"/>
    <w:p w14:paraId="13586634" w14:textId="77777777" w:rsidR="0098254F" w:rsidRDefault="0098254F" w:rsidP="0098254F">
      <w:pPr>
        <w:jc w:val="both"/>
      </w:pPr>
      <w:r>
        <w:t>Zijn onder meer begrepen in de prijzen:</w:t>
      </w:r>
    </w:p>
    <w:p w14:paraId="3E5C2BAD" w14:textId="1754939C" w:rsidR="00A373A5" w:rsidRPr="00A373A5" w:rsidRDefault="00A373A5" w:rsidP="00A373A5">
      <w:pPr>
        <w:pStyle w:val="BodyText"/>
        <w:numPr>
          <w:ilvl w:val="0"/>
          <w:numId w:val="22"/>
        </w:numPr>
        <w:rPr>
          <w:rFonts w:ascii="Georgia" w:eastAsia="Calibri" w:hAnsi="Georgia" w:cs="Times New Roman"/>
          <w:color w:val="585756"/>
          <w:kern w:val="0"/>
          <w:sz w:val="21"/>
          <w:szCs w:val="22"/>
        </w:rPr>
      </w:pPr>
      <w:r w:rsidRPr="00A373A5">
        <w:rPr>
          <w:rFonts w:ascii="Georgia" w:eastAsia="Calibri" w:hAnsi="Georgia" w:cs="Times New Roman"/>
          <w:color w:val="585756"/>
          <w:kern w:val="0"/>
          <w:sz w:val="21"/>
          <w:szCs w:val="22"/>
        </w:rPr>
        <w:t>Locatie</w:t>
      </w:r>
      <w:r>
        <w:rPr>
          <w:rFonts w:ascii="Georgia" w:eastAsia="Calibri" w:hAnsi="Georgia" w:cs="Times New Roman"/>
          <w:color w:val="585756"/>
          <w:kern w:val="0"/>
          <w:sz w:val="21"/>
          <w:szCs w:val="22"/>
        </w:rPr>
        <w:t>;</w:t>
      </w:r>
    </w:p>
    <w:p w14:paraId="7104555A" w14:textId="22AF8830" w:rsidR="00A373A5" w:rsidRPr="00A373A5" w:rsidRDefault="00A373A5" w:rsidP="00A373A5">
      <w:pPr>
        <w:pStyle w:val="BodyText"/>
        <w:numPr>
          <w:ilvl w:val="0"/>
          <w:numId w:val="22"/>
        </w:numPr>
        <w:rPr>
          <w:rFonts w:ascii="Georgia" w:eastAsia="Calibri" w:hAnsi="Georgia" w:cs="Times New Roman"/>
          <w:color w:val="585756"/>
          <w:kern w:val="0"/>
          <w:sz w:val="21"/>
          <w:szCs w:val="22"/>
        </w:rPr>
      </w:pPr>
      <w:r w:rsidRPr="00A373A5">
        <w:rPr>
          <w:rFonts w:ascii="Georgia" w:eastAsia="Calibri" w:hAnsi="Georgia" w:cs="Times New Roman"/>
          <w:color w:val="585756"/>
          <w:kern w:val="0"/>
          <w:sz w:val="21"/>
          <w:szCs w:val="22"/>
        </w:rPr>
        <w:t>Equipment</w:t>
      </w:r>
      <w:r>
        <w:rPr>
          <w:rFonts w:ascii="Georgia" w:eastAsia="Calibri" w:hAnsi="Georgia" w:cs="Times New Roman"/>
          <w:color w:val="585756"/>
          <w:kern w:val="0"/>
          <w:sz w:val="21"/>
          <w:szCs w:val="22"/>
        </w:rPr>
        <w:t>;</w:t>
      </w:r>
    </w:p>
    <w:p w14:paraId="4E4B3ECD" w14:textId="43085BF9" w:rsidR="00A373A5" w:rsidRPr="00A373A5" w:rsidRDefault="00A373A5" w:rsidP="00A373A5">
      <w:pPr>
        <w:pStyle w:val="BodyText"/>
        <w:numPr>
          <w:ilvl w:val="0"/>
          <w:numId w:val="22"/>
        </w:numPr>
        <w:rPr>
          <w:rFonts w:ascii="Georgia" w:eastAsia="Calibri" w:hAnsi="Georgia" w:cs="Times New Roman"/>
          <w:color w:val="585756"/>
          <w:kern w:val="0"/>
          <w:sz w:val="21"/>
          <w:szCs w:val="22"/>
        </w:rPr>
      </w:pPr>
      <w:r w:rsidRPr="00A373A5">
        <w:rPr>
          <w:rFonts w:ascii="Georgia" w:eastAsia="Calibri" w:hAnsi="Georgia" w:cs="Times New Roman"/>
          <w:color w:val="585756"/>
          <w:kern w:val="0"/>
          <w:sz w:val="21"/>
          <w:szCs w:val="22"/>
        </w:rPr>
        <w:t>Logistiek</w:t>
      </w:r>
      <w:r>
        <w:rPr>
          <w:rFonts w:ascii="Georgia" w:eastAsia="Calibri" w:hAnsi="Georgia" w:cs="Times New Roman"/>
          <w:color w:val="585756"/>
          <w:kern w:val="0"/>
          <w:sz w:val="21"/>
          <w:szCs w:val="22"/>
        </w:rPr>
        <w:t>;</w:t>
      </w:r>
    </w:p>
    <w:p w14:paraId="37B527E6" w14:textId="32BD44B0" w:rsidR="00A373A5" w:rsidRPr="00A373A5" w:rsidRDefault="00A373A5" w:rsidP="00A373A5">
      <w:pPr>
        <w:pStyle w:val="BodyText"/>
        <w:numPr>
          <w:ilvl w:val="0"/>
          <w:numId w:val="22"/>
        </w:numPr>
        <w:rPr>
          <w:rFonts w:ascii="Georgia" w:eastAsia="Calibri" w:hAnsi="Georgia" w:cs="Times New Roman"/>
          <w:color w:val="585756"/>
          <w:kern w:val="0"/>
          <w:sz w:val="21"/>
          <w:szCs w:val="22"/>
        </w:rPr>
      </w:pPr>
      <w:r w:rsidRPr="00A373A5">
        <w:rPr>
          <w:rFonts w:ascii="Georgia" w:eastAsia="Calibri" w:hAnsi="Georgia" w:cs="Times New Roman"/>
          <w:color w:val="585756"/>
          <w:kern w:val="0"/>
          <w:sz w:val="21"/>
          <w:szCs w:val="22"/>
        </w:rPr>
        <w:t>Communicatie</w:t>
      </w:r>
      <w:r>
        <w:rPr>
          <w:rFonts w:ascii="Georgia" w:eastAsia="Calibri" w:hAnsi="Georgia" w:cs="Times New Roman"/>
          <w:color w:val="585756"/>
          <w:kern w:val="0"/>
          <w:sz w:val="21"/>
          <w:szCs w:val="22"/>
        </w:rPr>
        <w:t>;</w:t>
      </w:r>
    </w:p>
    <w:p w14:paraId="3BC86BD6" w14:textId="2200D6A0" w:rsidR="00A373A5" w:rsidRPr="00A373A5" w:rsidRDefault="00A373A5" w:rsidP="00A373A5">
      <w:pPr>
        <w:pStyle w:val="BodyText"/>
        <w:numPr>
          <w:ilvl w:val="0"/>
          <w:numId w:val="22"/>
        </w:numPr>
        <w:rPr>
          <w:rFonts w:ascii="Georgia" w:eastAsia="Calibri" w:hAnsi="Georgia" w:cs="Times New Roman"/>
          <w:color w:val="585756"/>
          <w:kern w:val="0"/>
          <w:sz w:val="21"/>
          <w:szCs w:val="22"/>
        </w:rPr>
      </w:pPr>
      <w:r w:rsidRPr="00A373A5">
        <w:rPr>
          <w:rFonts w:ascii="Georgia" w:eastAsia="Calibri" w:hAnsi="Georgia" w:cs="Times New Roman"/>
          <w:color w:val="585756"/>
          <w:kern w:val="0"/>
          <w:sz w:val="21"/>
          <w:szCs w:val="22"/>
        </w:rPr>
        <w:t>Catering</w:t>
      </w:r>
      <w:r>
        <w:rPr>
          <w:rFonts w:ascii="Georgia" w:eastAsia="Calibri" w:hAnsi="Georgia" w:cs="Times New Roman"/>
          <w:color w:val="585756"/>
          <w:kern w:val="0"/>
          <w:sz w:val="21"/>
          <w:szCs w:val="22"/>
        </w:rPr>
        <w:t>;</w:t>
      </w:r>
    </w:p>
    <w:p w14:paraId="73D4D6CC" w14:textId="153684EE" w:rsidR="00A373A5" w:rsidRPr="00A373A5" w:rsidRDefault="00A373A5" w:rsidP="00A373A5">
      <w:pPr>
        <w:pStyle w:val="BodyText"/>
        <w:numPr>
          <w:ilvl w:val="0"/>
          <w:numId w:val="22"/>
        </w:numPr>
        <w:rPr>
          <w:rFonts w:ascii="Georgia" w:eastAsia="Calibri" w:hAnsi="Georgia" w:cs="Times New Roman"/>
          <w:color w:val="585756"/>
          <w:kern w:val="0"/>
          <w:sz w:val="21"/>
          <w:szCs w:val="22"/>
        </w:rPr>
      </w:pPr>
      <w:r w:rsidRPr="00A373A5">
        <w:rPr>
          <w:rFonts w:ascii="Georgia" w:eastAsia="Calibri" w:hAnsi="Georgia" w:cs="Times New Roman"/>
          <w:color w:val="585756"/>
          <w:kern w:val="0"/>
          <w:sz w:val="21"/>
          <w:szCs w:val="22"/>
        </w:rPr>
        <w:t>Artistieke performances</w:t>
      </w:r>
      <w:r>
        <w:rPr>
          <w:rFonts w:ascii="Georgia" w:eastAsia="Calibri" w:hAnsi="Georgia" w:cs="Times New Roman"/>
          <w:color w:val="585756"/>
          <w:kern w:val="0"/>
          <w:sz w:val="21"/>
          <w:szCs w:val="22"/>
        </w:rPr>
        <w:t>;</w:t>
      </w:r>
    </w:p>
    <w:p w14:paraId="41558C4B" w14:textId="4AD8A23D" w:rsidR="0098254F" w:rsidRDefault="0098254F" w:rsidP="00D978D5">
      <w:pPr>
        <w:pStyle w:val="BodyText"/>
        <w:numPr>
          <w:ilvl w:val="0"/>
          <w:numId w:val="22"/>
        </w:numPr>
        <w:rPr>
          <w:rFonts w:ascii="Georgia" w:eastAsia="Calibri" w:hAnsi="Georgia" w:cs="Times New Roman"/>
          <w:color w:val="585756"/>
          <w:kern w:val="0"/>
          <w:sz w:val="21"/>
          <w:szCs w:val="22"/>
        </w:rPr>
      </w:pPr>
      <w:r>
        <w:rPr>
          <w:rFonts w:ascii="Georgia" w:hAnsi="Georgia"/>
          <w:color w:val="585756"/>
          <w:sz w:val="21"/>
        </w:rPr>
        <w:t>de verplaatsing, het vervoer en de verzekering;</w:t>
      </w:r>
    </w:p>
    <w:p w14:paraId="09F3E3F4" w14:textId="77777777" w:rsidR="0098254F" w:rsidRDefault="0098254F" w:rsidP="00D978D5">
      <w:pPr>
        <w:pStyle w:val="BodyText"/>
        <w:numPr>
          <w:ilvl w:val="0"/>
          <w:numId w:val="22"/>
        </w:numPr>
        <w:rPr>
          <w:rFonts w:ascii="Georgia" w:eastAsia="Calibri" w:hAnsi="Georgia" w:cs="Times New Roman"/>
          <w:color w:val="585756"/>
          <w:kern w:val="0"/>
          <w:sz w:val="21"/>
          <w:szCs w:val="22"/>
        </w:rPr>
      </w:pPr>
      <w:r>
        <w:rPr>
          <w:rFonts w:ascii="Georgia" w:hAnsi="Georgia"/>
          <w:color w:val="585756"/>
          <w:sz w:val="21"/>
        </w:rPr>
        <w:t>de documentatie die met de diensten verband houdt;</w:t>
      </w:r>
    </w:p>
    <w:p w14:paraId="6C7CBEC9" w14:textId="77777777" w:rsidR="0098254F" w:rsidRDefault="0098254F" w:rsidP="00D978D5">
      <w:pPr>
        <w:pStyle w:val="BodyText"/>
        <w:numPr>
          <w:ilvl w:val="0"/>
          <w:numId w:val="22"/>
        </w:numPr>
        <w:rPr>
          <w:rFonts w:ascii="Georgia" w:eastAsia="Calibri" w:hAnsi="Georgia" w:cs="Times New Roman"/>
          <w:color w:val="585756"/>
          <w:kern w:val="0"/>
          <w:sz w:val="21"/>
          <w:szCs w:val="22"/>
        </w:rPr>
      </w:pPr>
      <w:r>
        <w:rPr>
          <w:rFonts w:ascii="Georgia" w:hAnsi="Georgia"/>
          <w:color w:val="585756"/>
          <w:sz w:val="21"/>
        </w:rPr>
        <w:t>de levering van documenten of stukken die inherent zijn aan de uitvoering;</w:t>
      </w:r>
    </w:p>
    <w:p w14:paraId="2A248CFE" w14:textId="77777777" w:rsidR="0098254F" w:rsidRDefault="0098254F" w:rsidP="00D978D5">
      <w:pPr>
        <w:pStyle w:val="BodyText"/>
        <w:numPr>
          <w:ilvl w:val="0"/>
          <w:numId w:val="22"/>
        </w:numPr>
        <w:rPr>
          <w:rFonts w:ascii="Georgia" w:eastAsia="Calibri" w:hAnsi="Georgia" w:cs="Times New Roman"/>
          <w:color w:val="585756"/>
          <w:kern w:val="0"/>
          <w:sz w:val="21"/>
          <w:szCs w:val="22"/>
        </w:rPr>
      </w:pPr>
      <w:r>
        <w:rPr>
          <w:rFonts w:ascii="Georgia" w:hAnsi="Georgia"/>
          <w:color w:val="585756"/>
          <w:sz w:val="21"/>
        </w:rPr>
        <w:t>in voorkomend geval, de maatregelen die door de wetgeving inzake de veiligheid en de gezondheid van de werknemers worden opgelegd voor de uitvoering van hun werk;</w:t>
      </w:r>
    </w:p>
    <w:p w14:paraId="5741C729" w14:textId="77777777" w:rsidR="0098254F" w:rsidRDefault="0098254F" w:rsidP="00D978D5">
      <w:pPr>
        <w:pStyle w:val="BodyText"/>
        <w:numPr>
          <w:ilvl w:val="0"/>
          <w:numId w:val="22"/>
        </w:numPr>
        <w:rPr>
          <w:rFonts w:ascii="Georgia" w:eastAsia="Calibri" w:hAnsi="Georgia" w:cs="Times New Roman"/>
          <w:color w:val="585756"/>
          <w:kern w:val="0"/>
          <w:sz w:val="21"/>
          <w:szCs w:val="22"/>
        </w:rPr>
      </w:pPr>
      <w:r>
        <w:rPr>
          <w:rFonts w:ascii="Georgia" w:hAnsi="Georgia"/>
          <w:color w:val="585756"/>
          <w:sz w:val="21"/>
        </w:rPr>
        <w:t>de tol- en accijnsrechten betreffende het gebruikte materieel en de producten;</w:t>
      </w:r>
    </w:p>
    <w:p w14:paraId="11825666" w14:textId="77777777" w:rsidR="0098254F" w:rsidRPr="00C06798" w:rsidRDefault="0098254F" w:rsidP="00D978D5">
      <w:pPr>
        <w:pStyle w:val="BodyText"/>
        <w:numPr>
          <w:ilvl w:val="0"/>
          <w:numId w:val="22"/>
        </w:numPr>
        <w:rPr>
          <w:rFonts w:ascii="Georgia" w:eastAsia="Calibri" w:hAnsi="Georgia" w:cs="Times New Roman"/>
          <w:color w:val="585756"/>
          <w:kern w:val="0"/>
          <w:sz w:val="21"/>
          <w:szCs w:val="22"/>
        </w:rPr>
      </w:pPr>
      <w:r>
        <w:rPr>
          <w:rFonts w:ascii="Georgia" w:hAnsi="Georgia"/>
          <w:color w:val="585756"/>
          <w:sz w:val="21"/>
        </w:rPr>
        <w:t>De keurings- en de opleveringskosten</w:t>
      </w:r>
      <w:r>
        <w:t>.</w:t>
      </w:r>
    </w:p>
    <w:p w14:paraId="50394D1D" w14:textId="7E10D56F" w:rsidR="0098254F" w:rsidRDefault="0098254F" w:rsidP="00D978D5">
      <w:pPr>
        <w:pStyle w:val="BodyText"/>
        <w:numPr>
          <w:ilvl w:val="0"/>
          <w:numId w:val="22"/>
        </w:numPr>
        <w:rPr>
          <w:rFonts w:ascii="Georgia" w:eastAsia="Calibri" w:hAnsi="Georgia" w:cs="Times New Roman"/>
          <w:color w:val="585756"/>
          <w:kern w:val="0"/>
          <w:sz w:val="21"/>
          <w:szCs w:val="22"/>
        </w:rPr>
      </w:pPr>
      <w:r>
        <w:rPr>
          <w:rFonts w:ascii="Georgia" w:hAnsi="Georgia"/>
          <w:color w:val="585756"/>
          <w:sz w:val="21"/>
        </w:rPr>
        <w:t xml:space="preserve">Maar ook de </w:t>
      </w:r>
      <w:proofErr w:type="spellStart"/>
      <w:r>
        <w:rPr>
          <w:rFonts w:ascii="Georgia" w:hAnsi="Georgia"/>
          <w:color w:val="585756"/>
          <w:sz w:val="21"/>
        </w:rPr>
        <w:t>de</w:t>
      </w:r>
      <w:proofErr w:type="spellEnd"/>
      <w:r>
        <w:rPr>
          <w:rFonts w:ascii="Georgia" w:hAnsi="Georgia"/>
          <w:color w:val="585756"/>
          <w:sz w:val="21"/>
        </w:rPr>
        <w:t xml:space="preserve"> administratie- en secretariaatskosten, de fotokopieer- en drukkosten, de kosten voor de documentatie betreffende de diensten die eventueel door de aanbestedende overheid wordt geëist, de productie van documenten of van stukken die gepaard gaan met de uitvoering van de diensten, alle personeels- en materiaalkosten die nodig zijn om deze opdracht uit te voeren, de vergoeding voor </w:t>
      </w:r>
      <w:r>
        <w:rPr>
          <w:rFonts w:ascii="Georgia" w:hAnsi="Georgia"/>
          <w:color w:val="585756"/>
          <w:sz w:val="21"/>
        </w:rPr>
        <w:lastRenderedPageBreak/>
        <w:t>auteursrechten, de aankoop of huur bij derden van diensten die nodig zijn voor de uitvoering van de opdracht.</w:t>
      </w:r>
    </w:p>
    <w:p w14:paraId="6890FC1C" w14:textId="77777777" w:rsidR="009804F1" w:rsidRPr="00513BE2" w:rsidRDefault="009804F1" w:rsidP="009804F1">
      <w:pPr>
        <w:pStyle w:val="BTCtextCTB"/>
      </w:pPr>
    </w:p>
    <w:p w14:paraId="1D249C95" w14:textId="77777777" w:rsidR="009804F1" w:rsidRPr="00AA6400" w:rsidRDefault="009804F1" w:rsidP="00C72B94">
      <w:pPr>
        <w:pStyle w:val="Heading3"/>
        <w:keepNext/>
        <w:widowControl w:val="0"/>
        <w:numPr>
          <w:ilvl w:val="2"/>
          <w:numId w:val="5"/>
        </w:numPr>
        <w:tabs>
          <w:tab w:val="num" w:pos="720"/>
        </w:tabs>
        <w:suppressAutoHyphens/>
        <w:autoSpaceDE/>
        <w:autoSpaceDN/>
        <w:adjustRightInd/>
        <w:spacing w:before="180" w:after="180"/>
        <w:contextualSpacing w:val="0"/>
      </w:pPr>
      <w:bookmarkStart w:id="75" w:name="_Toc257380488"/>
      <w:bookmarkStart w:id="76" w:name="_Toc260134207"/>
      <w:bookmarkStart w:id="77" w:name="_Toc85207657"/>
      <w:r>
        <w:t>Indienen van de offertes</w:t>
      </w:r>
      <w:bookmarkEnd w:id="75"/>
      <w:bookmarkEnd w:id="76"/>
      <w:bookmarkEnd w:id="77"/>
    </w:p>
    <w:p w14:paraId="29B72877" w14:textId="77777777" w:rsidR="00732786" w:rsidRDefault="00732786" w:rsidP="00732786">
      <w:pPr>
        <w:pStyle w:val="BTCtextCTB"/>
        <w:rPr>
          <w:rFonts w:ascii="Georgia" w:eastAsia="Calibri" w:hAnsi="Georgia"/>
          <w:color w:val="585756"/>
          <w:sz w:val="21"/>
          <w:szCs w:val="22"/>
        </w:rPr>
      </w:pPr>
      <w:r>
        <w:rPr>
          <w:rFonts w:ascii="Georgia" w:hAnsi="Georgia"/>
          <w:color w:val="585756"/>
          <w:sz w:val="21"/>
        </w:rPr>
        <w:t xml:space="preserve">De inschrijver kan slechts één enkele offerte indienen per opdracht. </w:t>
      </w:r>
    </w:p>
    <w:p w14:paraId="72981E0A" w14:textId="77777777" w:rsidR="00732786" w:rsidRDefault="00732786" w:rsidP="00732786">
      <w:pPr>
        <w:pStyle w:val="BTCtextCTB"/>
        <w:rPr>
          <w:rFonts w:ascii="Georgia" w:hAnsi="Georgia"/>
          <w:color w:val="585756"/>
          <w:sz w:val="21"/>
          <w:szCs w:val="22"/>
        </w:rPr>
      </w:pPr>
      <w:r>
        <w:rPr>
          <w:rFonts w:ascii="Georgia" w:hAnsi="Georgia"/>
          <w:color w:val="585756"/>
          <w:sz w:val="21"/>
        </w:rPr>
        <w:t>De inschrijver dient zijn offerte in als volgt:</w:t>
      </w:r>
    </w:p>
    <w:p w14:paraId="50C56A68" w14:textId="77777777" w:rsidR="00732786" w:rsidRDefault="00732786" w:rsidP="00732786">
      <w:pPr>
        <w:pStyle w:val="BTCtextCTB"/>
        <w:numPr>
          <w:ilvl w:val="0"/>
          <w:numId w:val="32"/>
        </w:numPr>
        <w:rPr>
          <w:rFonts w:ascii="Georgia" w:eastAsia="Calibri" w:hAnsi="Georgia"/>
          <w:color w:val="585756"/>
          <w:sz w:val="21"/>
          <w:szCs w:val="22"/>
        </w:rPr>
      </w:pPr>
      <w:r>
        <w:rPr>
          <w:rFonts w:ascii="Georgia" w:hAnsi="Georgia"/>
          <w:color w:val="585756"/>
          <w:sz w:val="21"/>
        </w:rPr>
        <w:t xml:space="preserve">De originele offerte moet uitsluitend elektronisch worden ingediend op volgend adres: </w:t>
      </w:r>
      <w:hyperlink r:id="rId17" w:history="1">
        <w:r>
          <w:rPr>
            <w:rStyle w:val="Hyperlink"/>
            <w:rFonts w:ascii="Georgia" w:hAnsi="Georgia"/>
            <w:color w:val="585756"/>
            <w:sz w:val="21"/>
          </w:rPr>
          <w:t>lucas.vangeel@enabel.be</w:t>
        </w:r>
      </w:hyperlink>
      <w:r>
        <w:rPr>
          <w:rFonts w:ascii="Georgia" w:hAnsi="Georgia"/>
          <w:color w:val="585756"/>
          <w:sz w:val="21"/>
        </w:rPr>
        <w:t xml:space="preserve">, met een kopie naar de mailbox </w:t>
      </w:r>
      <w:hyperlink r:id="rId18" w:history="1">
        <w:r>
          <w:rPr>
            <w:rStyle w:val="Hyperlink"/>
            <w:rFonts w:ascii="Georgia" w:hAnsi="Georgia"/>
            <w:color w:val="585756"/>
            <w:sz w:val="21"/>
          </w:rPr>
          <w:t>procurement@enabel.be</w:t>
        </w:r>
      </w:hyperlink>
      <w:r>
        <w:rPr>
          <w:rFonts w:ascii="Georgia" w:hAnsi="Georgia"/>
          <w:color w:val="585756"/>
          <w:sz w:val="21"/>
        </w:rPr>
        <w:t xml:space="preserve">, in </w:t>
      </w:r>
      <w:proofErr w:type="spellStart"/>
      <w:r>
        <w:rPr>
          <w:rFonts w:ascii="Georgia" w:hAnsi="Georgia"/>
          <w:color w:val="585756"/>
          <w:sz w:val="21"/>
        </w:rPr>
        <w:t>PDF-formaat</w:t>
      </w:r>
      <w:proofErr w:type="spellEnd"/>
      <w:r>
        <w:rPr>
          <w:rFonts w:ascii="Georgia" w:hAnsi="Georgia"/>
          <w:color w:val="585756"/>
          <w:sz w:val="21"/>
        </w:rPr>
        <w:t xml:space="preserve"> of een gelijkwaardig formaat. Er wordt u een ontvangstbevestiging gestuurd.</w:t>
      </w:r>
    </w:p>
    <w:p w14:paraId="408FEC87" w14:textId="77777777" w:rsidR="00732786" w:rsidRDefault="00732786" w:rsidP="00732786">
      <w:pPr>
        <w:pStyle w:val="BTCtextCTB"/>
        <w:numPr>
          <w:ilvl w:val="0"/>
          <w:numId w:val="32"/>
        </w:numPr>
        <w:rPr>
          <w:rFonts w:ascii="Georgia" w:eastAsia="Calibri" w:hAnsi="Georgia"/>
          <w:color w:val="585756"/>
          <w:sz w:val="21"/>
          <w:szCs w:val="22"/>
        </w:rPr>
      </w:pPr>
      <w:r>
        <w:rPr>
          <w:rFonts w:ascii="Georgia" w:eastAsia="Calibri" w:hAnsi="Georgia"/>
          <w:color w:val="585756"/>
          <w:sz w:val="21"/>
          <w:szCs w:val="22"/>
        </w:rPr>
        <w:t>De inschrijver hoeft de offerte en de bijlagen niet afzonderlijk te ondertekenen. De documenten worden globaal ondertekend door een handgeschreven (gescande versie) of elektronische handtekening op het inschrijvingsformulier.</w:t>
      </w:r>
    </w:p>
    <w:p w14:paraId="6C71BB3A" w14:textId="77777777" w:rsidR="00732786" w:rsidRDefault="00732786" w:rsidP="00732786">
      <w:pPr>
        <w:pStyle w:val="BTCtextCTB"/>
        <w:rPr>
          <w:rFonts w:ascii="Georgia" w:eastAsia="Calibri" w:hAnsi="Georgia"/>
          <w:b/>
          <w:color w:val="585756"/>
          <w:sz w:val="21"/>
          <w:szCs w:val="22"/>
        </w:rPr>
      </w:pPr>
      <w:r>
        <w:rPr>
          <w:rFonts w:ascii="Georgia" w:hAnsi="Georgia"/>
          <w:b/>
          <w:color w:val="585756"/>
          <w:sz w:val="21"/>
        </w:rPr>
        <w:t>Offertes die op een andere manier worden ontvangen of aan andere geadresseerden worden toegezonden, worden niet in aanmerking genomen.</w:t>
      </w:r>
    </w:p>
    <w:p w14:paraId="62288526" w14:textId="77777777" w:rsidR="00732786" w:rsidRDefault="00732786" w:rsidP="00732786">
      <w:pPr>
        <w:pStyle w:val="BTCtextCTB"/>
        <w:rPr>
          <w:rFonts w:ascii="Georgia" w:eastAsia="Calibri" w:hAnsi="Georgia"/>
          <w:b/>
          <w:color w:val="585756"/>
          <w:sz w:val="21"/>
          <w:szCs w:val="22"/>
        </w:rPr>
      </w:pPr>
    </w:p>
    <w:p w14:paraId="4788DDFE" w14:textId="56706713" w:rsidR="00732786" w:rsidRDefault="00732786" w:rsidP="00732786">
      <w:pPr>
        <w:pStyle w:val="BTCtextCTB"/>
        <w:pBdr>
          <w:top w:val="single" w:sz="4" w:space="1" w:color="auto"/>
          <w:left w:val="single" w:sz="4" w:space="4" w:color="auto"/>
          <w:bottom w:val="single" w:sz="4" w:space="1" w:color="auto"/>
          <w:right w:val="single" w:sz="4" w:space="4" w:color="auto"/>
        </w:pBdr>
        <w:rPr>
          <w:rFonts w:ascii="Georgia" w:eastAsia="Calibri" w:hAnsi="Georgia"/>
          <w:b/>
          <w:color w:val="585756"/>
          <w:sz w:val="21"/>
          <w:szCs w:val="22"/>
        </w:rPr>
      </w:pPr>
      <w:r>
        <w:rPr>
          <w:rFonts w:ascii="Georgia" w:hAnsi="Georgia"/>
          <w:b/>
          <w:color w:val="585756"/>
          <w:sz w:val="21"/>
        </w:rPr>
        <w:t xml:space="preserve">De offertes moeten uiterlijk op </w:t>
      </w:r>
      <w:r w:rsidR="00600652">
        <w:rPr>
          <w:rFonts w:ascii="Georgia" w:hAnsi="Georgia"/>
          <w:b/>
          <w:color w:val="585756"/>
          <w:sz w:val="21"/>
          <w:highlight w:val="yellow"/>
        </w:rPr>
        <w:t>21</w:t>
      </w:r>
      <w:r w:rsidRPr="00732786">
        <w:rPr>
          <w:rFonts w:ascii="Georgia" w:hAnsi="Georgia"/>
          <w:b/>
          <w:color w:val="585756"/>
          <w:sz w:val="21"/>
          <w:highlight w:val="yellow"/>
        </w:rPr>
        <w:t>/</w:t>
      </w:r>
      <w:r w:rsidR="00F11ABF" w:rsidRPr="00600652">
        <w:rPr>
          <w:rFonts w:ascii="Georgia" w:hAnsi="Georgia"/>
          <w:b/>
          <w:color w:val="585756"/>
          <w:sz w:val="21"/>
          <w:highlight w:val="yellow"/>
        </w:rPr>
        <w:t>08</w:t>
      </w:r>
      <w:r>
        <w:rPr>
          <w:rFonts w:ascii="Georgia" w:hAnsi="Georgia"/>
          <w:b/>
          <w:color w:val="585756"/>
          <w:sz w:val="21"/>
        </w:rPr>
        <w:t>/2023 om 14:00 GMT+2 ontvangen zijn.</w:t>
      </w:r>
    </w:p>
    <w:p w14:paraId="68B93549" w14:textId="77777777" w:rsidR="00732786" w:rsidRDefault="00732786" w:rsidP="00732786">
      <w:pPr>
        <w:pStyle w:val="BTCtextCTB"/>
        <w:rPr>
          <w:rFonts w:ascii="Georgia" w:hAnsi="Georgia"/>
          <w:color w:val="585756"/>
          <w:sz w:val="21"/>
          <w:szCs w:val="22"/>
        </w:rPr>
      </w:pPr>
    </w:p>
    <w:p w14:paraId="243E0D75" w14:textId="77777777" w:rsidR="00732786" w:rsidRDefault="00732786" w:rsidP="00732786">
      <w:pPr>
        <w:pStyle w:val="BTCtextCTB"/>
        <w:rPr>
          <w:rFonts w:ascii="Georgia" w:eastAsia="Calibri" w:hAnsi="Georgia"/>
          <w:color w:val="585756"/>
          <w:sz w:val="21"/>
          <w:szCs w:val="22"/>
        </w:rPr>
      </w:pPr>
      <w:r>
        <w:rPr>
          <w:rFonts w:ascii="Georgia" w:hAnsi="Georgia"/>
          <w:color w:val="585756"/>
          <w:sz w:val="21"/>
        </w:rPr>
        <w:t>Alle offertes moeten vóór de uiterste datum en -tijd van indiening zijn ontvangen. Laattijdige aanvragen tot deelneming of te laat ingediende offertes worden niet aanvaard</w:t>
      </w:r>
      <w:r>
        <w:rPr>
          <w:rStyle w:val="FootnoteReference"/>
          <w:rFonts w:ascii="Georgia" w:eastAsia="Calibri" w:hAnsi="Georgia"/>
          <w:color w:val="585756"/>
          <w:szCs w:val="22"/>
        </w:rPr>
        <w:footnoteReference w:id="10"/>
      </w:r>
      <w:r>
        <w:rPr>
          <w:rFonts w:ascii="Georgia" w:hAnsi="Georgia"/>
          <w:color w:val="585756"/>
          <w:sz w:val="21"/>
        </w:rPr>
        <w:t>.</w:t>
      </w:r>
      <w:bookmarkStart w:id="78" w:name="Art.84"/>
      <w:bookmarkEnd w:id="78"/>
    </w:p>
    <w:p w14:paraId="3B5E3932" w14:textId="77777777" w:rsidR="00FD0EDC" w:rsidRPr="008C4A21" w:rsidRDefault="00FD0EDC" w:rsidP="009804F1">
      <w:pPr>
        <w:pStyle w:val="BTCtextCTB"/>
        <w:rPr>
          <w:rFonts w:ascii="Georgia" w:eastAsia="Calibri" w:hAnsi="Georgia"/>
          <w:color w:val="585756"/>
          <w:sz w:val="21"/>
          <w:szCs w:val="22"/>
        </w:rPr>
      </w:pPr>
    </w:p>
    <w:p w14:paraId="394DBD13" w14:textId="77777777" w:rsidR="00316FBB" w:rsidRDefault="00316FBB" w:rsidP="00316FBB">
      <w:pPr>
        <w:pStyle w:val="Heading3"/>
        <w:keepNext/>
        <w:widowControl w:val="0"/>
        <w:numPr>
          <w:ilvl w:val="2"/>
          <w:numId w:val="5"/>
        </w:numPr>
        <w:tabs>
          <w:tab w:val="num" w:pos="720"/>
        </w:tabs>
        <w:suppressAutoHyphens/>
        <w:autoSpaceDE/>
        <w:autoSpaceDN/>
        <w:adjustRightInd/>
        <w:spacing w:before="180" w:after="180"/>
        <w:contextualSpacing w:val="0"/>
      </w:pPr>
      <w:bookmarkStart w:id="79" w:name="_Toc85207658"/>
      <w:r>
        <w:t>Ondertekening van de offerte</w:t>
      </w:r>
      <w:bookmarkEnd w:id="79"/>
    </w:p>
    <w:p w14:paraId="765B5B70" w14:textId="37A712B9" w:rsidR="00316FBB" w:rsidRDefault="00316FBB" w:rsidP="00316FBB">
      <w:pPr>
        <w:autoSpaceDE w:val="0"/>
        <w:autoSpaceDN w:val="0"/>
        <w:adjustRightInd w:val="0"/>
        <w:ind w:right="-11"/>
        <w:jc w:val="both"/>
      </w:pPr>
      <w:r>
        <w:t>Het offerteformulier en de verschillende bijlagen (zie hoofdstukken 6.1</w:t>
      </w:r>
      <w:r w:rsidR="00AA107F">
        <w:t xml:space="preserve"> en</w:t>
      </w:r>
      <w:r>
        <w:t xml:space="preserve"> 6.2</w:t>
      </w:r>
      <w:r w:rsidR="00AA107F">
        <w:t xml:space="preserve"> </w:t>
      </w:r>
      <w:r>
        <w:t>van dit bestek) bij de offerte moeten met de hand</w:t>
      </w:r>
      <w:r w:rsidR="00732786">
        <w:t xml:space="preserve"> (gescande versie) </w:t>
      </w:r>
      <w:r>
        <w:t xml:space="preserve"> </w:t>
      </w:r>
      <w:r w:rsidR="00732786">
        <w:t xml:space="preserve">of elektronisch </w:t>
      </w:r>
      <w:r>
        <w:t xml:space="preserve">worden ondertekend door de inschrijver of door de </w:t>
      </w:r>
      <w:proofErr w:type="spellStart"/>
      <w:r>
        <w:t>perso</w:t>
      </w:r>
      <w:proofErr w:type="spellEnd"/>
      <w:r>
        <w:t xml:space="preserve">(o)n(en) die gemachtigd is (zijn) de inschrijver te binden. </w:t>
      </w:r>
    </w:p>
    <w:p w14:paraId="29CFDA37" w14:textId="77777777" w:rsidR="00316FBB" w:rsidRDefault="00316FBB" w:rsidP="00316FBB">
      <w:pPr>
        <w:autoSpaceDE w:val="0"/>
        <w:autoSpaceDN w:val="0"/>
        <w:adjustRightInd w:val="0"/>
        <w:ind w:right="-11"/>
        <w:jc w:val="both"/>
      </w:pPr>
      <w:r>
        <w:t>Als de ondertekening van het indieningsrapport gebeurt door een gemachtigde, vermeldt hij duidelijk zijn volmachtgever of volmachtgevers. De gemachtigde voegt de elektronische authentieke of onderhandse akte toe waaruit zijn bevoegdheid blijkt of een scan van het afschrift van zijn volmacht.</w:t>
      </w:r>
    </w:p>
    <w:p w14:paraId="25F333A5" w14:textId="77777777" w:rsidR="00316FBB" w:rsidRDefault="00316FBB" w:rsidP="00316FBB">
      <w:pPr>
        <w:pStyle w:val="BTCtextCTB"/>
        <w:rPr>
          <w:rFonts w:ascii="Georgia" w:eastAsia="Calibri" w:hAnsi="Georgia"/>
          <w:color w:val="585756"/>
          <w:sz w:val="21"/>
          <w:szCs w:val="22"/>
        </w:rPr>
      </w:pPr>
      <w:r>
        <w:rPr>
          <w:rFonts w:ascii="Georgia" w:hAnsi="Georgia"/>
          <w:color w:val="585756"/>
          <w:sz w:val="21"/>
        </w:rPr>
        <w:t>Dit hoofdstuk is van toepassing op elke deelnemer wanneer de offerte wordt ingediend door een combinatie van ondernemers (consortium). Deze deelnemers zijn hoofdelijk aansprakelijk.</w:t>
      </w:r>
    </w:p>
    <w:p w14:paraId="7E10F53D" w14:textId="77777777" w:rsidR="00316FBB" w:rsidRDefault="00316FBB" w:rsidP="00316FBB">
      <w:pPr>
        <w:pStyle w:val="BTCtextCTB"/>
        <w:rPr>
          <w:rFonts w:ascii="Georgia" w:eastAsia="Calibri" w:hAnsi="Georgia"/>
          <w:color w:val="585756"/>
          <w:sz w:val="21"/>
          <w:szCs w:val="22"/>
        </w:rPr>
      </w:pPr>
    </w:p>
    <w:p w14:paraId="6B9D1D1E" w14:textId="7D9E5512" w:rsidR="00316FBB" w:rsidRDefault="00316FBB" w:rsidP="00316FBB">
      <w:pPr>
        <w:pStyle w:val="Heading3"/>
        <w:keepNext/>
        <w:widowControl w:val="0"/>
        <w:numPr>
          <w:ilvl w:val="2"/>
          <w:numId w:val="5"/>
        </w:numPr>
        <w:tabs>
          <w:tab w:val="num" w:pos="720"/>
        </w:tabs>
        <w:suppressAutoHyphens/>
        <w:autoSpaceDE/>
        <w:autoSpaceDN/>
        <w:adjustRightInd/>
        <w:spacing w:before="180" w:after="180"/>
        <w:contextualSpacing w:val="0"/>
      </w:pPr>
      <w:bookmarkStart w:id="80" w:name="_Toc11832639"/>
      <w:bookmarkStart w:id="81" w:name="_Toc70082209"/>
      <w:bookmarkStart w:id="82" w:name="_Toc85207659"/>
      <w:r>
        <w:t>Opening van de offertes</w:t>
      </w:r>
      <w:bookmarkEnd w:id="80"/>
      <w:bookmarkEnd w:id="81"/>
      <w:bookmarkEnd w:id="82"/>
    </w:p>
    <w:p w14:paraId="057300C3" w14:textId="63F85261" w:rsidR="00316FBB" w:rsidRDefault="00316FBB" w:rsidP="00316FBB">
      <w:pPr>
        <w:pStyle w:val="BTCtextCTB"/>
        <w:rPr>
          <w:rFonts w:ascii="Georgia" w:eastAsia="Calibri" w:hAnsi="Georgia"/>
          <w:color w:val="585756"/>
          <w:sz w:val="21"/>
          <w:szCs w:val="21"/>
          <w:highlight w:val="yellow"/>
        </w:rPr>
      </w:pPr>
      <w:r w:rsidRPr="06F248AA">
        <w:rPr>
          <w:rFonts w:ascii="Georgia" w:hAnsi="Georgia"/>
          <w:color w:val="585756"/>
          <w:sz w:val="21"/>
          <w:szCs w:val="21"/>
        </w:rPr>
        <w:t xml:space="preserve">De offertes moeten in het bezit zijn van de aanbestedende overheid </w:t>
      </w:r>
      <w:r w:rsidRPr="06F248AA">
        <w:rPr>
          <w:rFonts w:ascii="Georgia" w:hAnsi="Georgia"/>
          <w:b/>
          <w:color w:val="FF0000"/>
          <w:sz w:val="21"/>
          <w:szCs w:val="21"/>
          <w:highlight w:val="yellow"/>
        </w:rPr>
        <w:t xml:space="preserve">vóór </w:t>
      </w:r>
      <w:r w:rsidR="00600652" w:rsidRPr="06F248AA">
        <w:rPr>
          <w:rFonts w:ascii="Georgia" w:hAnsi="Georgia"/>
          <w:b/>
          <w:color w:val="FF0000"/>
          <w:sz w:val="21"/>
          <w:szCs w:val="21"/>
          <w:highlight w:val="yellow"/>
        </w:rPr>
        <w:t>21</w:t>
      </w:r>
      <w:r w:rsidR="00732786" w:rsidRPr="06F248AA">
        <w:rPr>
          <w:rFonts w:ascii="Georgia" w:hAnsi="Georgia"/>
          <w:b/>
          <w:color w:val="FF0000"/>
          <w:sz w:val="21"/>
          <w:szCs w:val="21"/>
          <w:highlight w:val="yellow"/>
        </w:rPr>
        <w:t>/</w:t>
      </w:r>
      <w:r w:rsidR="00600652" w:rsidRPr="06F248AA">
        <w:rPr>
          <w:rFonts w:ascii="Georgia" w:hAnsi="Georgia"/>
          <w:b/>
          <w:color w:val="FF0000"/>
          <w:sz w:val="21"/>
          <w:szCs w:val="21"/>
          <w:highlight w:val="yellow"/>
        </w:rPr>
        <w:t>08</w:t>
      </w:r>
      <w:r w:rsidR="00732786" w:rsidRPr="06F248AA">
        <w:rPr>
          <w:rFonts w:ascii="Georgia" w:hAnsi="Georgia"/>
          <w:b/>
          <w:color w:val="FF0000"/>
          <w:sz w:val="21"/>
          <w:szCs w:val="21"/>
          <w:highlight w:val="yellow"/>
        </w:rPr>
        <w:t>/2023</w:t>
      </w:r>
      <w:r w:rsidRPr="06F248AA">
        <w:rPr>
          <w:rFonts w:ascii="Georgia" w:hAnsi="Georgia"/>
          <w:b/>
          <w:color w:val="FF0000"/>
          <w:sz w:val="21"/>
          <w:szCs w:val="21"/>
          <w:highlight w:val="yellow"/>
        </w:rPr>
        <w:t xml:space="preserve"> om 14 uur</w:t>
      </w:r>
      <w:r w:rsidRPr="06F248AA">
        <w:rPr>
          <w:rFonts w:ascii="Georgia" w:hAnsi="Georgia"/>
          <w:color w:val="585756"/>
          <w:sz w:val="21"/>
          <w:szCs w:val="21"/>
          <w:highlight w:val="yellow"/>
        </w:rPr>
        <w:t>.</w:t>
      </w:r>
      <w:r w:rsidRPr="06F248AA">
        <w:rPr>
          <w:rFonts w:ascii="Georgia" w:hAnsi="Georgia"/>
          <w:color w:val="585756"/>
          <w:sz w:val="21"/>
          <w:szCs w:val="21"/>
        </w:rPr>
        <w:t xml:space="preserve"> </w:t>
      </w:r>
    </w:p>
    <w:p w14:paraId="27F0EBDE" w14:textId="77777777" w:rsidR="00316FBB" w:rsidRDefault="00316FBB" w:rsidP="00316FBB">
      <w:pPr>
        <w:pStyle w:val="BTCtextCTB"/>
        <w:rPr>
          <w:rFonts w:ascii="Georgia" w:eastAsia="Calibri" w:hAnsi="Georgia"/>
          <w:color w:val="585756"/>
          <w:sz w:val="21"/>
          <w:szCs w:val="22"/>
        </w:rPr>
      </w:pPr>
      <w:r>
        <w:rPr>
          <w:rFonts w:ascii="Georgia" w:hAnsi="Georgia"/>
          <w:color w:val="585756"/>
          <w:sz w:val="21"/>
        </w:rPr>
        <w:t>De opening van de offertes zal in een gesloten zitting gebeuren.</w:t>
      </w:r>
    </w:p>
    <w:p w14:paraId="324CE038" w14:textId="77777777" w:rsidR="009804F1" w:rsidRPr="007D28F8" w:rsidRDefault="009804F1" w:rsidP="009804F1">
      <w:pPr>
        <w:pStyle w:val="BodyText"/>
        <w:rPr>
          <w:lang w:val="nl-BE"/>
        </w:rPr>
      </w:pPr>
    </w:p>
    <w:p w14:paraId="5BB75DB7" w14:textId="77777777" w:rsidR="00732786" w:rsidRDefault="00732786" w:rsidP="00732786">
      <w:pPr>
        <w:pStyle w:val="Heading3"/>
        <w:numPr>
          <w:ilvl w:val="2"/>
          <w:numId w:val="33"/>
        </w:numPr>
      </w:pPr>
      <w:bookmarkStart w:id="83" w:name="_Toc117254794"/>
      <w:bookmarkStart w:id="84" w:name="_Ref233177124"/>
      <w:bookmarkStart w:id="85" w:name="_Ref233177126"/>
      <w:bookmarkStart w:id="86" w:name="_Toc257380489"/>
      <w:bookmarkStart w:id="87" w:name="_Toc260134208"/>
      <w:bookmarkStart w:id="88" w:name="_Toc364253078"/>
      <w:r w:rsidRPr="00732786">
        <w:lastRenderedPageBreak/>
        <w:t>Selectie van de inschrijvers</w:t>
      </w:r>
      <w:bookmarkEnd w:id="83"/>
    </w:p>
    <w:p w14:paraId="24932F64" w14:textId="77777777" w:rsidR="00732786" w:rsidRDefault="00732786" w:rsidP="00732786">
      <w:pPr>
        <w:pStyle w:val="Heading4"/>
      </w:pPr>
      <w:bookmarkStart w:id="89" w:name="_Toc117254795"/>
      <w:r w:rsidRPr="00732786">
        <w:t>Uitsluitingsgronden</w:t>
      </w:r>
      <w:bookmarkEnd w:id="89"/>
    </w:p>
    <w:p w14:paraId="4599E253" w14:textId="77777777" w:rsidR="009804F1" w:rsidRPr="008C4A21" w:rsidRDefault="009804F1" w:rsidP="008C4A21">
      <w:pPr>
        <w:pStyle w:val="BTCtextCTB"/>
        <w:rPr>
          <w:rFonts w:ascii="Georgia" w:eastAsia="Calibri" w:hAnsi="Georgia"/>
          <w:color w:val="585756"/>
          <w:sz w:val="21"/>
          <w:szCs w:val="22"/>
        </w:rPr>
      </w:pPr>
      <w:r>
        <w:rPr>
          <w:rFonts w:ascii="Georgia" w:hAnsi="Georgia"/>
          <w:color w:val="585756"/>
          <w:sz w:val="21"/>
        </w:rPr>
        <w:t>Door zijn offerte in te dienen verklaart de inschrijver dat hij zich niet in een van de uitsluitingsgronden bevindt die zijn opgenomen in de artikelen 67 tot 70 van de wet van 17 juni 2016 en de artikelen 61 tot 64 van het KB van 18 april 2017.</w:t>
      </w:r>
    </w:p>
    <w:p w14:paraId="3B8C6BEF" w14:textId="77777777" w:rsidR="009804F1" w:rsidRPr="008C4A21" w:rsidRDefault="009804F1" w:rsidP="008C4A21">
      <w:pPr>
        <w:pStyle w:val="BTCtextCTB"/>
        <w:rPr>
          <w:rFonts w:ascii="Georgia" w:eastAsia="Calibri" w:hAnsi="Georgia"/>
          <w:color w:val="585756"/>
          <w:sz w:val="21"/>
          <w:szCs w:val="22"/>
        </w:rPr>
      </w:pPr>
      <w:r>
        <w:rPr>
          <w:rFonts w:ascii="Georgia" w:hAnsi="Georgia"/>
          <w:color w:val="585756"/>
          <w:sz w:val="21"/>
        </w:rPr>
        <w:t>De aanbestedende overheid gaat na of de verklaring op erewoord van de inschrijver met de best geplaatste offerte strookt met de werkelijkheid.</w:t>
      </w:r>
    </w:p>
    <w:p w14:paraId="3189AACB" w14:textId="77777777" w:rsidR="00732786" w:rsidRDefault="00732786" w:rsidP="00732786">
      <w:pPr>
        <w:pStyle w:val="BTCtextCTB"/>
        <w:rPr>
          <w:rFonts w:ascii="Georgia" w:hAnsi="Georgia"/>
          <w:color w:val="585756"/>
          <w:sz w:val="21"/>
          <w:szCs w:val="22"/>
        </w:rPr>
      </w:pPr>
      <w:r>
        <w:rPr>
          <w:rFonts w:ascii="Georgia" w:hAnsi="Georgia"/>
          <w:color w:val="585756"/>
          <w:sz w:val="21"/>
        </w:rPr>
        <w:t>Daartoe zal de aanbestedende overheid de betrokken inschrijver vragen om via de snelste weg en binnen de opgelegde termijn de inlichtingen of documenten te leveren waarmee zijn eigen situatie kan worden nagegaan.</w:t>
      </w:r>
    </w:p>
    <w:p w14:paraId="0969EABE" w14:textId="77777777" w:rsidR="00732786" w:rsidRDefault="00732786" w:rsidP="00732786">
      <w:pPr>
        <w:pStyle w:val="BTCtextCTB"/>
        <w:rPr>
          <w:rFonts w:ascii="Georgia" w:eastAsia="Calibri" w:hAnsi="Georgia"/>
          <w:color w:val="585756"/>
          <w:sz w:val="21"/>
          <w:szCs w:val="22"/>
        </w:rPr>
      </w:pPr>
      <w:r>
        <w:rPr>
          <w:rFonts w:ascii="Georgia" w:hAnsi="Georgia"/>
          <w:color w:val="585756"/>
          <w:sz w:val="21"/>
        </w:rPr>
        <w:t>Volgende documenten worden gevraagd:</w:t>
      </w:r>
    </w:p>
    <w:p w14:paraId="3F5F28F4" w14:textId="77777777" w:rsidR="00732786" w:rsidRDefault="00732786" w:rsidP="00732786">
      <w:pPr>
        <w:pStyle w:val="BTCtextCTB"/>
        <w:rPr>
          <w:rFonts w:ascii="Georgia" w:eastAsia="Calibri" w:hAnsi="Georgia"/>
          <w:color w:val="585756"/>
          <w:sz w:val="21"/>
          <w:szCs w:val="22"/>
        </w:rPr>
      </w:pPr>
      <w:r>
        <w:rPr>
          <w:rFonts w:ascii="Georgia" w:hAnsi="Georgia"/>
          <w:color w:val="585756"/>
          <w:sz w:val="21"/>
        </w:rPr>
        <w:t xml:space="preserve">1) Een </w:t>
      </w:r>
      <w:r>
        <w:rPr>
          <w:rFonts w:ascii="Georgia" w:hAnsi="Georgia"/>
          <w:b/>
          <w:color w:val="585756"/>
          <w:sz w:val="21"/>
        </w:rPr>
        <w:t>uittreksel uit het strafregister</w:t>
      </w:r>
      <w:r>
        <w:rPr>
          <w:rFonts w:ascii="Georgia" w:hAnsi="Georgia"/>
          <w:color w:val="585756"/>
          <w:sz w:val="21"/>
        </w:rPr>
        <w:t xml:space="preserve"> opgesteld op naam van de inschrijver (rechtspersoon) of van zijn vertegenwoordiger (natuurlijk persoon) wanneer er geen strafregister bestaat voor rechtspersonen;</w:t>
      </w:r>
    </w:p>
    <w:p w14:paraId="40B2FFBE" w14:textId="77777777" w:rsidR="00732786" w:rsidRDefault="00732786" w:rsidP="00732786">
      <w:pPr>
        <w:pStyle w:val="BTCtextCTB"/>
        <w:rPr>
          <w:rFonts w:ascii="Georgia" w:eastAsia="Calibri" w:hAnsi="Georgia"/>
          <w:color w:val="585756"/>
          <w:sz w:val="21"/>
          <w:szCs w:val="22"/>
        </w:rPr>
      </w:pPr>
      <w:r>
        <w:rPr>
          <w:rFonts w:ascii="Georgia" w:hAnsi="Georgia"/>
          <w:color w:val="585756"/>
          <w:sz w:val="21"/>
        </w:rPr>
        <w:t xml:space="preserve">2) Het document waaruit blijkt dat de inschrijver voldoet aan zijn verplichtingen ten aanzien van </w:t>
      </w:r>
      <w:r>
        <w:rPr>
          <w:rFonts w:ascii="Georgia" w:hAnsi="Georgia"/>
          <w:b/>
          <w:color w:val="585756"/>
          <w:sz w:val="21"/>
        </w:rPr>
        <w:t xml:space="preserve">de betaling  van </w:t>
      </w:r>
      <w:proofErr w:type="spellStart"/>
      <w:r>
        <w:rPr>
          <w:rFonts w:ascii="Georgia" w:hAnsi="Georgia"/>
          <w:b/>
          <w:color w:val="585756"/>
          <w:sz w:val="21"/>
        </w:rPr>
        <w:t>socialezekerheidsbijdragen</w:t>
      </w:r>
      <w:proofErr w:type="spellEnd"/>
      <w:r>
        <w:rPr>
          <w:rFonts w:ascii="Georgia" w:hAnsi="Georgia"/>
          <w:color w:val="585756"/>
          <w:sz w:val="21"/>
        </w:rPr>
        <w:t>, behalve wanneer de aanbestedende overheid de certificaten of de relevante informatie rechtstreeks kan verkrijgen door in een lidstaat een gratis toegankelijke nationale databank te raadplegen.</w:t>
      </w:r>
    </w:p>
    <w:p w14:paraId="2E09F377" w14:textId="77777777" w:rsidR="00732786" w:rsidRDefault="00732786" w:rsidP="00732786">
      <w:pPr>
        <w:pStyle w:val="BTCtextCTB"/>
        <w:rPr>
          <w:rFonts w:ascii="Georgia" w:eastAsia="Calibri" w:hAnsi="Georgia"/>
          <w:color w:val="585756"/>
          <w:sz w:val="21"/>
          <w:szCs w:val="22"/>
        </w:rPr>
      </w:pPr>
      <w:r>
        <w:rPr>
          <w:rFonts w:ascii="Georgia" w:hAnsi="Georgia"/>
          <w:color w:val="585756"/>
          <w:sz w:val="21"/>
        </w:rPr>
        <w:t>3)</w:t>
      </w:r>
      <w:r>
        <w:rPr>
          <w:rFonts w:ascii="Georgia" w:hAnsi="Georgia"/>
          <w:color w:val="585756"/>
          <w:sz w:val="21"/>
        </w:rPr>
        <w:tab/>
        <w:t xml:space="preserve">Het document waaruit blijkt dat de inschrijver voldoet aan zijn verplichtingen ten aanzien van </w:t>
      </w:r>
      <w:r>
        <w:rPr>
          <w:rFonts w:ascii="Georgia" w:hAnsi="Georgia"/>
          <w:b/>
          <w:bCs/>
          <w:color w:val="585756"/>
          <w:sz w:val="21"/>
        </w:rPr>
        <w:t>de betaling van belastingen en taksen,</w:t>
      </w:r>
      <w:r>
        <w:rPr>
          <w:rFonts w:ascii="Georgia" w:hAnsi="Georgia"/>
          <w:color w:val="585756"/>
          <w:sz w:val="21"/>
        </w:rPr>
        <w:t xml:space="preserve"> behalve wanneer de aanbestedende overheid certificaten of relevante informatie rechtstreeks kan verkrijgen door in een lidstaat een gratis toegankelijke nationale databank te raadplegen.</w:t>
      </w:r>
    </w:p>
    <w:p w14:paraId="4ECDF518" w14:textId="77777777" w:rsidR="00732786" w:rsidRDefault="00732786" w:rsidP="00732786">
      <w:pPr>
        <w:pStyle w:val="BTCtextCTB"/>
        <w:rPr>
          <w:rFonts w:ascii="Georgia" w:eastAsia="Calibri" w:hAnsi="Georgia"/>
          <w:color w:val="585756"/>
          <w:sz w:val="21"/>
          <w:szCs w:val="22"/>
        </w:rPr>
      </w:pPr>
      <w:r>
        <w:rPr>
          <w:rFonts w:ascii="Georgia" w:hAnsi="Georgia"/>
          <w:color w:val="585756"/>
          <w:sz w:val="21"/>
        </w:rPr>
        <w:t>Bovengenoemde documenten moeten recent zijn, d.w.z. dat zij minder dan zes maanden vóór de uiterste datum voor de indiening van de offertes moeten zijn opgesteld.</w:t>
      </w:r>
    </w:p>
    <w:p w14:paraId="4E4083E4" w14:textId="77777777" w:rsidR="00732786" w:rsidRDefault="00732786" w:rsidP="00732786">
      <w:pPr>
        <w:pStyle w:val="BTCtextCTB"/>
        <w:rPr>
          <w:rFonts w:ascii="Georgia" w:eastAsia="Calibri" w:hAnsi="Georgia"/>
          <w:color w:val="585756"/>
          <w:sz w:val="21"/>
          <w:szCs w:val="22"/>
        </w:rPr>
      </w:pPr>
      <w:r>
        <w:rPr>
          <w:rFonts w:ascii="Georgia" w:hAnsi="Georgia"/>
          <w:color w:val="585756"/>
          <w:sz w:val="21"/>
        </w:rPr>
        <w:t xml:space="preserve">Voor de Belgische inschrijvers zal de aanbestedende overheid zelf de inlichtingen of documenten die ze gratis via elektronische weg kan verkrijgen in de beschikbare gegevensbanken, opvragen. De aanbestedende overheid zal zelf via het </w:t>
      </w:r>
      <w:proofErr w:type="spellStart"/>
      <w:r>
        <w:rPr>
          <w:rFonts w:ascii="Georgia" w:hAnsi="Georgia"/>
          <w:color w:val="585756"/>
          <w:sz w:val="21"/>
        </w:rPr>
        <w:t>Telemarc</w:t>
      </w:r>
      <w:proofErr w:type="spellEnd"/>
      <w:r>
        <w:rPr>
          <w:rFonts w:ascii="Georgia" w:hAnsi="Georgia"/>
          <w:color w:val="585756"/>
          <w:sz w:val="21"/>
        </w:rPr>
        <w:t>-systeem de status van de inschrijver met betrekking tot de punten 2 en 3 verifiëren.</w:t>
      </w:r>
    </w:p>
    <w:p w14:paraId="64235FEF" w14:textId="77777777" w:rsidR="00316FBB" w:rsidRDefault="00316FBB" w:rsidP="00316FBB">
      <w:pPr>
        <w:pStyle w:val="BTCtextCTB"/>
        <w:rPr>
          <w:rFonts w:ascii="Georgia" w:hAnsi="Georgia"/>
          <w:b/>
          <w:color w:val="585756"/>
          <w:sz w:val="21"/>
        </w:rPr>
      </w:pPr>
      <w:r>
        <w:rPr>
          <w:rFonts w:ascii="Georgia" w:hAnsi="Georgia"/>
          <w:b/>
          <w:color w:val="585756"/>
          <w:sz w:val="21"/>
        </w:rPr>
        <w:t>Voor een combinatie zonder rechtspersoonlijkheid worden de uitsluitingscriteria nagegaan bij alle leden van de combinatie.</w:t>
      </w:r>
    </w:p>
    <w:p w14:paraId="5B496859" w14:textId="77777777" w:rsidR="00732786" w:rsidRDefault="00732786" w:rsidP="00316FBB">
      <w:pPr>
        <w:pStyle w:val="BTCtextCTB"/>
        <w:rPr>
          <w:rFonts w:ascii="Georgia" w:eastAsia="Calibri" w:hAnsi="Georgia"/>
          <w:b/>
          <w:color w:val="585756"/>
          <w:sz w:val="21"/>
          <w:szCs w:val="22"/>
        </w:rPr>
      </w:pPr>
    </w:p>
    <w:p w14:paraId="3F92EF46" w14:textId="77777777" w:rsidR="00732786" w:rsidRPr="00732786" w:rsidRDefault="00732786" w:rsidP="00732786">
      <w:pPr>
        <w:pStyle w:val="Heading4"/>
      </w:pPr>
      <w:r w:rsidRPr="00732786">
        <w:t xml:space="preserve">Selectiecriteria </w:t>
      </w:r>
    </w:p>
    <w:p w14:paraId="09EC5E52" w14:textId="77777777" w:rsidR="00732786" w:rsidRDefault="00732786" w:rsidP="00732786">
      <w:pPr>
        <w:jc w:val="both"/>
      </w:pPr>
      <w:r w:rsidRPr="00CA39A2">
        <w:t>De inschrijver is bovendien verplicht om, aan de hand van de hieronder gevraagde documenten, te bewijzen dat hij</w:t>
      </w:r>
      <w:r>
        <w:t xml:space="preserve">, zowel </w:t>
      </w:r>
      <w:r w:rsidRPr="005E494D">
        <w:t>vanuit economisch</w:t>
      </w:r>
      <w:r>
        <w:t xml:space="preserve"> en</w:t>
      </w:r>
      <w:r w:rsidRPr="005E494D">
        <w:t xml:space="preserve"> financieel </w:t>
      </w:r>
      <w:r>
        <w:t>oogpunt als vanuit</w:t>
      </w:r>
      <w:r w:rsidRPr="005E494D">
        <w:t xml:space="preserve"> technisch oogpunt</w:t>
      </w:r>
      <w:r>
        <w:t>,</w:t>
      </w:r>
      <w:r w:rsidRPr="00CA39A2">
        <w:t xml:space="preserve"> voldoende bekwaam is om deze overheidsopdracht tot een goed einde te brengen.</w:t>
      </w:r>
    </w:p>
    <w:p w14:paraId="4BEB3865" w14:textId="77777777" w:rsidR="00732786" w:rsidRDefault="00732786" w:rsidP="00732786">
      <w:pPr>
        <w:jc w:val="both"/>
      </w:pPr>
      <w:r>
        <w:t xml:space="preserve">De inschrijver kan zich voor het vervullen van de criteria </w:t>
      </w:r>
      <w:r w:rsidRPr="002F5660">
        <w:t>inzake economische en financiële draagkracht en inzake technische bekwaamheid en beroepsbekwaamheid</w:t>
      </w:r>
      <w:r>
        <w:t xml:space="preserve">, </w:t>
      </w:r>
      <w:r w:rsidRPr="002F5660">
        <w:t xml:space="preserve">beroepen op de draagkracht van </w:t>
      </w:r>
      <w:r>
        <w:t>:</w:t>
      </w:r>
    </w:p>
    <w:p w14:paraId="19DF54E8" w14:textId="77777777" w:rsidR="00732786" w:rsidRDefault="00732786" w:rsidP="00732786">
      <w:pPr>
        <w:pStyle w:val="ListParagraph"/>
        <w:numPr>
          <w:ilvl w:val="0"/>
          <w:numId w:val="34"/>
        </w:numPr>
        <w:jc w:val="both"/>
      </w:pPr>
      <w:r>
        <w:t>alle deelnemers die samen een aanvraag tot deelneming indienen en de intentie hebben om, ingeval van selectie, een combinatie van ondernemers op te richten;</w:t>
      </w:r>
    </w:p>
    <w:p w14:paraId="27C9166F" w14:textId="77777777" w:rsidR="00732786" w:rsidRDefault="00732786" w:rsidP="00732786">
      <w:pPr>
        <w:pStyle w:val="ListParagraph"/>
        <w:numPr>
          <w:ilvl w:val="0"/>
          <w:numId w:val="34"/>
        </w:numPr>
        <w:jc w:val="both"/>
      </w:pPr>
      <w:r>
        <w:t>alle deelnemers die samen een offerte indienen als combinatie van ondernemers;</w:t>
      </w:r>
    </w:p>
    <w:p w14:paraId="686E651B" w14:textId="77777777" w:rsidR="00732786" w:rsidRPr="00CA39A2" w:rsidRDefault="00732786" w:rsidP="00732786">
      <w:pPr>
        <w:pStyle w:val="ListParagraph"/>
        <w:numPr>
          <w:ilvl w:val="0"/>
          <w:numId w:val="34"/>
        </w:numPr>
        <w:jc w:val="both"/>
      </w:pPr>
      <w:r w:rsidRPr="002F5660">
        <w:t>andere entiteiten</w:t>
      </w:r>
      <w:r w:rsidRPr="000C5B2C">
        <w:t xml:space="preserve"> </w:t>
      </w:r>
      <w:r>
        <w:t>(voornamelijk onderaannemers</w:t>
      </w:r>
      <w:r w:rsidRPr="006B1702">
        <w:t xml:space="preserve"> </w:t>
      </w:r>
      <w:r>
        <w:t>of onafhankelijke dochterondernemingen)</w:t>
      </w:r>
      <w:r w:rsidRPr="002F5660">
        <w:t xml:space="preserve">, ongeacht de juridische aard van zijn band met die entiteiten, </w:t>
      </w:r>
      <w:r>
        <w:t>overeenkomstig artikel 73, § 1 van het KB van 18 april 2017</w:t>
      </w:r>
      <w:r w:rsidRPr="002F5660">
        <w:t>.</w:t>
      </w:r>
    </w:p>
    <w:p w14:paraId="50CF3E93" w14:textId="77777777" w:rsidR="00732786" w:rsidRDefault="00732786" w:rsidP="00732786">
      <w:r>
        <w:t>Voor al deze deelnemers of entiteiten dient de aanbestedende overheid de afwezigheid van uitsluitingsgronden na te gaan.</w:t>
      </w:r>
    </w:p>
    <w:p w14:paraId="39A06572" w14:textId="77777777" w:rsidR="00732786" w:rsidRDefault="00732786" w:rsidP="00732786">
      <w:r>
        <w:lastRenderedPageBreak/>
        <w:t>Overeenkomstig artikel 73 van het KB van 18 april 2017 moet een ondernemer die een beroep wenst te doen op de capaciteiten van andere entiteiten (voornamelijk onderaannemers</w:t>
      </w:r>
      <w:r w:rsidRPr="00E651B1">
        <w:t xml:space="preserve"> </w:t>
      </w:r>
      <w:r>
        <w:t>of onafhankelijke dochterondernemingen) met betrekking tot de criteria inzake economische en financiële draagkracht en de criteria inzake technische en professionele bekwaamheid, de aanbestedende overheid het bewijs leveren dat hij over de nodige middelen zal beschikken, met name door overlegging van de verbintenis daartoe van deze entiteiten.</w:t>
      </w:r>
    </w:p>
    <w:p w14:paraId="67A6752D" w14:textId="77777777" w:rsidR="00732786" w:rsidRDefault="00732786" w:rsidP="00732786">
      <w:pPr>
        <w:pStyle w:val="Heading4"/>
      </w:pPr>
      <w:bookmarkStart w:id="90" w:name="_Toc137545029"/>
      <w:r>
        <w:t xml:space="preserve">Economische en </w:t>
      </w:r>
      <w:r w:rsidRPr="001600B9">
        <w:t>financiële draagkracht</w:t>
      </w:r>
      <w:bookmarkEnd w:id="90"/>
    </w:p>
    <w:p w14:paraId="77EA2AF1" w14:textId="77777777" w:rsidR="00732786" w:rsidRDefault="00732786" w:rsidP="00732786">
      <w:pPr>
        <w:jc w:val="both"/>
      </w:pPr>
      <w:r>
        <w:t>N.v.t.</w:t>
      </w:r>
    </w:p>
    <w:p w14:paraId="6D7E5975" w14:textId="77777777" w:rsidR="00732786" w:rsidRDefault="00732786" w:rsidP="00732786">
      <w:pPr>
        <w:jc w:val="both"/>
      </w:pPr>
    </w:p>
    <w:p w14:paraId="233ACBBA" w14:textId="77777777" w:rsidR="00732786" w:rsidRDefault="00732786" w:rsidP="00732786">
      <w:pPr>
        <w:pStyle w:val="Heading4"/>
      </w:pPr>
      <w:bookmarkStart w:id="91" w:name="_Toc137545030"/>
      <w:bookmarkStart w:id="92" w:name="_Hlk137489110"/>
      <w:r>
        <w:t>T</w:t>
      </w:r>
      <w:r w:rsidRPr="00D55123">
        <w:t>echnische bekwaamheid en beroepsbekwaamheid</w:t>
      </w:r>
      <w:bookmarkEnd w:id="91"/>
    </w:p>
    <w:bookmarkEnd w:id="92"/>
    <w:p w14:paraId="08BBD121" w14:textId="44F0F62A" w:rsidR="00732786" w:rsidRPr="00EC4CDB" w:rsidRDefault="00732786" w:rsidP="00732786">
      <w:pPr>
        <w:ind w:left="708" w:hanging="708"/>
      </w:pPr>
      <w:r>
        <w:t>-</w:t>
      </w:r>
      <w:r>
        <w:tab/>
      </w:r>
      <w:r w:rsidRPr="00EC4CDB">
        <w:t xml:space="preserve">Eigen netwerk van jongeren die beantwoorden aan minstens </w:t>
      </w:r>
      <w:r w:rsidR="00254580" w:rsidRPr="00EC4CDB">
        <w:t>3</w:t>
      </w:r>
      <w:r w:rsidR="000D3074" w:rsidRPr="00EC4CDB">
        <w:t xml:space="preserve"> </w:t>
      </w:r>
      <w:r w:rsidRPr="00EC4CDB">
        <w:t>van de 7 profielen (annex)</w:t>
      </w:r>
    </w:p>
    <w:p w14:paraId="28529E14" w14:textId="7B187B11" w:rsidR="00732786" w:rsidRPr="00EC4CDB" w:rsidRDefault="00732786" w:rsidP="00BB531D">
      <w:pPr>
        <w:ind w:left="708" w:hanging="708"/>
      </w:pPr>
      <w:r w:rsidRPr="00EC4CDB">
        <w:t>-</w:t>
      </w:r>
      <w:r w:rsidRPr="00EC4CDB">
        <w:tab/>
        <w:t xml:space="preserve">Eigen netwerk van lokale jonge artiesten/performers </w:t>
      </w:r>
      <w:r w:rsidR="009C4C51" w:rsidRPr="00EC4CDB">
        <w:t>of de nodige connecties om dit netwerk op te bouwen</w:t>
      </w:r>
    </w:p>
    <w:p w14:paraId="04873CDC" w14:textId="0F3C50DB" w:rsidR="00732786" w:rsidRPr="00EC4CDB" w:rsidRDefault="00732786" w:rsidP="00732786">
      <w:r w:rsidRPr="00EC4CDB">
        <w:t>-</w:t>
      </w:r>
      <w:r w:rsidRPr="00EC4CDB">
        <w:tab/>
      </w:r>
      <w:r w:rsidR="00A50A99" w:rsidRPr="00EC4CDB">
        <w:t>Min. 2 jaar r</w:t>
      </w:r>
      <w:r w:rsidRPr="00EC4CDB">
        <w:t>elevante ervaring in het organiseren van evenementen voor jongeren</w:t>
      </w:r>
    </w:p>
    <w:p w14:paraId="5336845C" w14:textId="0FD7AF5E" w:rsidR="00732786" w:rsidRPr="00EC4CDB" w:rsidRDefault="00732786" w:rsidP="00732786">
      <w:r w:rsidRPr="00EC4CDB">
        <w:t>-</w:t>
      </w:r>
      <w:r w:rsidRPr="00EC4CDB">
        <w:tab/>
      </w:r>
      <w:r w:rsidR="00535678" w:rsidRPr="00EC4CDB">
        <w:t>E</w:t>
      </w:r>
      <w:r w:rsidRPr="00EC4CDB">
        <w:t xml:space="preserve">rvaring in het organiseren van catering voor </w:t>
      </w:r>
      <w:r w:rsidR="00535678" w:rsidRPr="00EC4CDB">
        <w:t xml:space="preserve">groepen van </w:t>
      </w:r>
      <w:r w:rsidR="003E39B4" w:rsidRPr="00EC4CDB">
        <w:t>50 tot 200 personen</w:t>
      </w:r>
    </w:p>
    <w:p w14:paraId="6D809F5A" w14:textId="764B150E" w:rsidR="00732786" w:rsidRPr="00EC4CDB" w:rsidRDefault="00732786" w:rsidP="00732786">
      <w:r w:rsidRPr="00EC4CDB">
        <w:t>-</w:t>
      </w:r>
      <w:r w:rsidRPr="00EC4CDB">
        <w:tab/>
      </w:r>
      <w:r w:rsidR="009034DB" w:rsidRPr="00EC4CDB">
        <w:t>Aantoonbare r</w:t>
      </w:r>
      <w:r w:rsidRPr="00EC4CDB">
        <w:t xml:space="preserve">elevante ervaring in het communiceren naar de doelgroep </w:t>
      </w:r>
    </w:p>
    <w:p w14:paraId="7A6E290B" w14:textId="0755CAE2" w:rsidR="00732786" w:rsidRPr="00EC4CDB" w:rsidRDefault="00732786" w:rsidP="00732786">
      <w:r w:rsidRPr="00EC4CDB">
        <w:t>-</w:t>
      </w:r>
      <w:r w:rsidRPr="00EC4CDB">
        <w:tab/>
        <w:t>Beschikbaarheid van voldoende ruimte zoals gespecifieerd</w:t>
      </w:r>
      <w:r w:rsidR="009034DB" w:rsidRPr="00EC4CDB">
        <w:t xml:space="preserve"> onder 5.4.1</w:t>
      </w:r>
    </w:p>
    <w:p w14:paraId="6F2973D1" w14:textId="60F8EE14" w:rsidR="00732786" w:rsidRPr="00EC4CDB" w:rsidRDefault="00732786" w:rsidP="00732786">
      <w:r w:rsidRPr="00EC4CDB">
        <w:t>-</w:t>
      </w:r>
      <w:r w:rsidRPr="00EC4CDB">
        <w:tab/>
        <w:t xml:space="preserve">Voldoende personeel/netwerk van vrijwilligers </w:t>
      </w:r>
      <w:r w:rsidR="003E39B4" w:rsidRPr="00EC4CDB">
        <w:t xml:space="preserve">(minstens 6) </w:t>
      </w:r>
      <w:r w:rsidRPr="00EC4CDB">
        <w:t>om alle logistieke taken op te nemen</w:t>
      </w:r>
    </w:p>
    <w:p w14:paraId="439017C3" w14:textId="263CC4D0" w:rsidR="00732786" w:rsidRDefault="00732786" w:rsidP="00732786">
      <w:r w:rsidRPr="00EC4CDB">
        <w:t>-</w:t>
      </w:r>
      <w:r w:rsidRPr="00EC4CDB">
        <w:tab/>
        <w:t>Talenkennis</w:t>
      </w:r>
      <w:r w:rsidR="00502DC7" w:rsidRPr="00EC4CDB">
        <w:t xml:space="preserve"> van personeel</w:t>
      </w:r>
      <w:r w:rsidRPr="00EC4CDB">
        <w:t>: Nederlands en/of Frans</w:t>
      </w:r>
      <w:r w:rsidR="00502DC7" w:rsidRPr="00EC4CDB">
        <w:t xml:space="preserve"> </w:t>
      </w:r>
      <w:r w:rsidR="008742E3" w:rsidRPr="00EC4CDB">
        <w:t>( min. 1/3 spreekt één van beide landstalen)</w:t>
      </w:r>
    </w:p>
    <w:p w14:paraId="7F0D5617" w14:textId="6BF72436" w:rsidR="00732786" w:rsidRDefault="008708C2" w:rsidP="003138DF">
      <w:pPr>
        <w:jc w:val="both"/>
        <w:rPr>
          <w:szCs w:val="21"/>
        </w:rPr>
      </w:pPr>
      <w:r>
        <w:t xml:space="preserve">De inschrijver dient deze technische en beroepsbekwaamheid aan te tonen </w:t>
      </w:r>
      <w:r w:rsidR="003138DF">
        <w:t xml:space="preserve">door </w:t>
      </w:r>
      <w:r w:rsidR="003138DF">
        <w:rPr>
          <w:szCs w:val="21"/>
        </w:rPr>
        <w:t>een p</w:t>
      </w:r>
      <w:r w:rsidR="003138DF" w:rsidRPr="004B3FE5">
        <w:rPr>
          <w:szCs w:val="21"/>
        </w:rPr>
        <w:t>resentatie van het bureau, de expertise en eerdere projecten</w:t>
      </w:r>
      <w:r w:rsidR="003138DF">
        <w:rPr>
          <w:szCs w:val="21"/>
        </w:rPr>
        <w:t>, en eventuele referenties van vorige klanten toe te voegen aan hun offerte.</w:t>
      </w:r>
    </w:p>
    <w:p w14:paraId="7AC6C86A" w14:textId="77777777" w:rsidR="003138DF" w:rsidRPr="00732786" w:rsidRDefault="003138DF" w:rsidP="00BB531D">
      <w:pPr>
        <w:jc w:val="both"/>
      </w:pPr>
    </w:p>
    <w:p w14:paraId="5D5F7EA3" w14:textId="6D0B6202" w:rsidR="009804F1" w:rsidRDefault="007363B2" w:rsidP="00AA107F">
      <w:pPr>
        <w:pStyle w:val="Heading3"/>
      </w:pPr>
      <w:r>
        <w:t>Evaluatie van offertes</w:t>
      </w:r>
    </w:p>
    <w:p w14:paraId="00F9E91B" w14:textId="77777777" w:rsidR="007363B2" w:rsidRDefault="007363B2" w:rsidP="007363B2">
      <w:pPr>
        <w:pStyle w:val="Heading4"/>
      </w:pPr>
      <w:bookmarkStart w:id="93" w:name="_Toc117254796"/>
      <w:r>
        <w:t>Overzicht van de procedure</w:t>
      </w:r>
      <w:bookmarkEnd w:id="93"/>
    </w:p>
    <w:p w14:paraId="0E7053CE" w14:textId="77777777" w:rsidR="007363B2" w:rsidRDefault="007363B2" w:rsidP="007363B2">
      <w:pPr>
        <w:pStyle w:val="BTCtextCTB"/>
        <w:rPr>
          <w:rFonts w:ascii="Georgia" w:eastAsia="Calibri" w:hAnsi="Georgia"/>
          <w:color w:val="585756"/>
          <w:sz w:val="21"/>
          <w:szCs w:val="22"/>
        </w:rPr>
      </w:pPr>
      <w:r>
        <w:rPr>
          <w:rFonts w:ascii="Georgia" w:hAnsi="Georgia"/>
          <w:color w:val="585756"/>
          <w:sz w:val="21"/>
        </w:rPr>
        <w:t xml:space="preserve">In een eerste fase worden de offertes die de geselecteerde inschrijvers hebben ingediend, onderzocht op formele en materiële regelmatigheid. De onregelmatige offertes worden geweerd. </w:t>
      </w:r>
    </w:p>
    <w:p w14:paraId="064BB2A6" w14:textId="77777777" w:rsidR="007363B2" w:rsidRDefault="007363B2" w:rsidP="007363B2">
      <w:pPr>
        <w:pStyle w:val="BTCtextCTB"/>
        <w:rPr>
          <w:rFonts w:ascii="Georgia" w:eastAsia="Calibri" w:hAnsi="Georgia"/>
          <w:color w:val="585756"/>
          <w:sz w:val="21"/>
          <w:szCs w:val="22"/>
        </w:rPr>
      </w:pPr>
      <w:r>
        <w:rPr>
          <w:rFonts w:ascii="Georgia" w:hAnsi="Georgia"/>
          <w:color w:val="585756"/>
          <w:sz w:val="21"/>
        </w:rPr>
        <w:t>De aanbestedende overheid behoudt zich het recht voor om de onregelmatigheden in de offerte van de inschrijvers te laten regulariseren.</w:t>
      </w:r>
    </w:p>
    <w:p w14:paraId="21113ABF" w14:textId="77777777" w:rsidR="007363B2" w:rsidRDefault="007363B2" w:rsidP="007363B2">
      <w:pPr>
        <w:pStyle w:val="BTCtextCTB"/>
        <w:rPr>
          <w:rFonts w:ascii="Georgia" w:eastAsia="Calibri" w:hAnsi="Georgia"/>
          <w:color w:val="585756"/>
          <w:sz w:val="21"/>
          <w:szCs w:val="22"/>
        </w:rPr>
      </w:pPr>
      <w:r>
        <w:rPr>
          <w:rFonts w:ascii="Georgia" w:hAnsi="Georgia"/>
          <w:color w:val="585756"/>
          <w:sz w:val="21"/>
        </w:rPr>
        <w:t>In een tweede fase worden de formeel en materieel regelmatige offertes door een evaluatiecomité inhoudelijk onderzocht. De aanbestedende overheid zal het aantal te onderhandelen offertes beperken door gunningscriteria toe te passen die in de opdrachtdocumenten worden verduidelijkt. Dit onderzoek is gebaseerd op de gunningscriteria vermeld in dit bestek. Het doel is een shortlist op te stellen van de inschrijvers met wie zal onderhandeld worden.</w:t>
      </w:r>
    </w:p>
    <w:p w14:paraId="2D078891" w14:textId="77777777" w:rsidR="007363B2" w:rsidRDefault="007363B2" w:rsidP="007363B2">
      <w:pPr>
        <w:pStyle w:val="BTCtextCTB"/>
        <w:rPr>
          <w:rFonts w:ascii="Georgia" w:eastAsia="Calibri" w:hAnsi="Georgia"/>
          <w:color w:val="585756"/>
          <w:sz w:val="21"/>
          <w:szCs w:val="22"/>
        </w:rPr>
      </w:pPr>
      <w:r>
        <w:rPr>
          <w:rFonts w:ascii="Georgia" w:hAnsi="Georgia"/>
          <w:color w:val="585756"/>
          <w:sz w:val="21"/>
        </w:rPr>
        <w:t xml:space="preserve">Daarna volgt de onderhandelingsfase. De aanbestedende overheid mag met de inschrijvers in onderhandeling treden over de initiële offertes en alle latere offertes die dezen hebben </w:t>
      </w:r>
      <w:r>
        <w:rPr>
          <w:rFonts w:ascii="Georgia" w:hAnsi="Georgia"/>
          <w:color w:val="585756"/>
          <w:sz w:val="21"/>
        </w:rPr>
        <w:lastRenderedPageBreak/>
        <w:t xml:space="preserve">ingediend, met uitzondering van de finale offerte, met het oog op het verbeteren van de inhoud ervan. Over de minimumeisen en de gunningscriteria wordt niet onderhandeld. De aanbestedende overheid mag echter ook beslissen om niet in onderhandeling te treden. In dat geval geldt de initiële offerte als definitieve offerte. </w:t>
      </w:r>
    </w:p>
    <w:p w14:paraId="150EF656" w14:textId="77777777" w:rsidR="007363B2" w:rsidRDefault="007363B2" w:rsidP="007363B2">
      <w:pPr>
        <w:pStyle w:val="BTCtextCTB"/>
        <w:rPr>
          <w:rFonts w:ascii="Georgia" w:eastAsia="Calibri" w:hAnsi="Georgia"/>
          <w:color w:val="585756"/>
          <w:sz w:val="21"/>
          <w:szCs w:val="22"/>
        </w:rPr>
      </w:pPr>
      <w:r>
        <w:rPr>
          <w:rFonts w:ascii="Georgia" w:hAnsi="Georgia"/>
          <w:color w:val="585756"/>
          <w:sz w:val="21"/>
        </w:rPr>
        <w:t xml:space="preserve">Wanneer de aanbestedende overheid de onderhandelingen wil afronden, informeert zij de inschrijvers die nog in het spel zijn en bepaalt zij een gemeenschappelijke uiterste termijn om eventuele </w:t>
      </w:r>
      <w:proofErr w:type="spellStart"/>
      <w:r>
        <w:rPr>
          <w:rFonts w:ascii="Georgia" w:hAnsi="Georgia"/>
          <w:color w:val="585756"/>
          <w:sz w:val="21"/>
        </w:rPr>
        <w:t>BAFO’s</w:t>
      </w:r>
      <w:proofErr w:type="spellEnd"/>
      <w:r>
        <w:rPr>
          <w:rFonts w:ascii="Georgia" w:hAnsi="Georgia"/>
          <w:color w:val="585756"/>
          <w:sz w:val="21"/>
        </w:rPr>
        <w:t xml:space="preserve"> voor te stellen. Zodra de onderhandelingen zijn afgerond, worden de </w:t>
      </w:r>
      <w:proofErr w:type="spellStart"/>
      <w:r>
        <w:rPr>
          <w:rFonts w:ascii="Georgia" w:hAnsi="Georgia"/>
          <w:color w:val="585756"/>
          <w:sz w:val="21"/>
        </w:rPr>
        <w:t>BAFO's</w:t>
      </w:r>
      <w:proofErr w:type="spellEnd"/>
      <w:r>
        <w:rPr>
          <w:rFonts w:ascii="Georgia" w:hAnsi="Georgia"/>
          <w:color w:val="585756"/>
          <w:sz w:val="21"/>
        </w:rPr>
        <w:t xml:space="preserve"> vergeleken met de uitsluitings-, selectie- en gunningscriteria. De inschrijver met de BAFO die de beste prijs-kwaliteitsverhouding vertoont (dus deze die de beste quotering krijgt op basis van hieronder vermelde gunningscriteria) wordt aangewezen als opdrachtnemer van de opdracht. </w:t>
      </w:r>
    </w:p>
    <w:p w14:paraId="0866AEF1" w14:textId="77777777" w:rsidR="007363B2" w:rsidRDefault="007363B2" w:rsidP="007363B2"/>
    <w:p w14:paraId="103AB383" w14:textId="77777777" w:rsidR="000F2CB3" w:rsidRDefault="000F2CB3" w:rsidP="000F2CB3">
      <w:pPr>
        <w:pStyle w:val="Heading4"/>
      </w:pPr>
      <w:bookmarkStart w:id="94" w:name="_Toc117254797"/>
      <w:r w:rsidRPr="000F2CB3">
        <w:t>Gunningscriteria</w:t>
      </w:r>
      <w:bookmarkEnd w:id="94"/>
    </w:p>
    <w:p w14:paraId="12A4D71D" w14:textId="77777777" w:rsidR="006A557F" w:rsidRPr="00C33BE2" w:rsidRDefault="006A557F" w:rsidP="006A557F">
      <w:pPr>
        <w:pStyle w:val="BodyText"/>
        <w:rPr>
          <w:rFonts w:ascii="Georgia" w:eastAsia="Calibri" w:hAnsi="Georgia" w:cs="Times New Roman"/>
          <w:color w:val="585756"/>
          <w:kern w:val="0"/>
          <w:sz w:val="21"/>
          <w:szCs w:val="22"/>
        </w:rPr>
      </w:pPr>
      <w:r>
        <w:rPr>
          <w:rFonts w:ascii="Georgia" w:hAnsi="Georgia"/>
          <w:color w:val="585756"/>
          <w:sz w:val="21"/>
        </w:rPr>
        <w:t>De aanbestedende overheid kiest de regelmatige offerte die haar het voordeligst lijkt, rekening houdend met volgende criteria:</w:t>
      </w:r>
    </w:p>
    <w:p w14:paraId="34DF04D1" w14:textId="4080182B" w:rsidR="007363B2" w:rsidRPr="007363B2" w:rsidRDefault="00B70694" w:rsidP="007363B2">
      <w:pPr>
        <w:pStyle w:val="BodyText"/>
        <w:rPr>
          <w:sz w:val="21"/>
        </w:rPr>
      </w:pPr>
      <w:r>
        <w:rPr>
          <w:rFonts w:ascii="Georgia" w:hAnsi="Georgia"/>
          <w:color w:val="585756"/>
          <w:sz w:val="21"/>
        </w:rPr>
        <w:t>50</w:t>
      </w:r>
      <w:r w:rsidR="007363B2" w:rsidRPr="007363B2">
        <w:rPr>
          <w:rFonts w:ascii="Georgia" w:hAnsi="Georgia"/>
          <w:color w:val="585756"/>
          <w:sz w:val="21"/>
        </w:rPr>
        <w:t>% prijs</w:t>
      </w:r>
    </w:p>
    <w:p w14:paraId="2DCE3211" w14:textId="138CE72C" w:rsidR="007363B2" w:rsidRPr="007363B2" w:rsidRDefault="00B70694" w:rsidP="007363B2">
      <w:pPr>
        <w:pStyle w:val="BodyText"/>
        <w:rPr>
          <w:rFonts w:ascii="Georgia" w:hAnsi="Georgia"/>
          <w:color w:val="585756"/>
          <w:sz w:val="21"/>
          <w:szCs w:val="21"/>
        </w:rPr>
      </w:pPr>
      <w:r>
        <w:rPr>
          <w:rFonts w:ascii="Georgia" w:hAnsi="Georgia"/>
          <w:color w:val="585756"/>
          <w:sz w:val="21"/>
          <w:szCs w:val="21"/>
        </w:rPr>
        <w:t>50</w:t>
      </w:r>
      <w:r w:rsidR="007363B2" w:rsidRPr="06F248AA">
        <w:rPr>
          <w:rFonts w:ascii="Georgia" w:hAnsi="Georgia"/>
          <w:color w:val="585756"/>
          <w:sz w:val="21"/>
          <w:szCs w:val="21"/>
        </w:rPr>
        <w:t>% voorstel van aanpak</w:t>
      </w:r>
      <w:r>
        <w:rPr>
          <w:rFonts w:ascii="Georgia" w:hAnsi="Georgia"/>
          <w:color w:val="585756"/>
          <w:sz w:val="21"/>
          <w:szCs w:val="21"/>
        </w:rPr>
        <w:t>, met bijzondere aandacht voor het bereiken v</w:t>
      </w:r>
      <w:r w:rsidR="00880ABC">
        <w:rPr>
          <w:rFonts w:ascii="Georgia" w:hAnsi="Georgia"/>
          <w:color w:val="585756"/>
          <w:sz w:val="21"/>
          <w:szCs w:val="21"/>
        </w:rPr>
        <w:t xml:space="preserve">an </w:t>
      </w:r>
      <w:r w:rsidR="009E4E15">
        <w:rPr>
          <w:rFonts w:ascii="Georgia" w:hAnsi="Georgia"/>
          <w:color w:val="585756"/>
          <w:sz w:val="21"/>
          <w:szCs w:val="21"/>
        </w:rPr>
        <w:t>de doelgroepen</w:t>
      </w:r>
    </w:p>
    <w:p w14:paraId="7870923D" w14:textId="77777777" w:rsidR="006A557F" w:rsidRDefault="006A557F" w:rsidP="007363B2">
      <w:pPr>
        <w:spacing w:after="120" w:line="264" w:lineRule="auto"/>
      </w:pPr>
    </w:p>
    <w:p w14:paraId="4DAD638A" w14:textId="77777777" w:rsidR="000F2CB3" w:rsidRDefault="000F2CB3" w:rsidP="000F2CB3">
      <w:pPr>
        <w:pStyle w:val="Heading4"/>
      </w:pPr>
      <w:bookmarkStart w:id="95" w:name="_Toc117254798"/>
      <w:r w:rsidRPr="000F2CB3">
        <w:t>Eindbeoordeling</w:t>
      </w:r>
      <w:bookmarkEnd w:id="95"/>
    </w:p>
    <w:p w14:paraId="0FD09441" w14:textId="77777777" w:rsidR="000F2CB3" w:rsidRDefault="000F2CB3" w:rsidP="000F2CB3">
      <w:pPr>
        <w:pStyle w:val="BodyText"/>
        <w:rPr>
          <w:rFonts w:ascii="Georgia" w:hAnsi="Georgia"/>
          <w:color w:val="585756"/>
          <w:sz w:val="21"/>
          <w:szCs w:val="21"/>
        </w:rPr>
      </w:pPr>
      <w:r>
        <w:rPr>
          <w:rFonts w:ascii="Georgia" w:hAnsi="Georgia"/>
          <w:color w:val="585756"/>
          <w:sz w:val="21"/>
        </w:rPr>
        <w:t>De punten voor de gunningscriteria worden bij elkaar opgeteld. De opdracht wordt gegund aan de inschrijver die de hoogste eindscore behaalt nadat de aanbestedende overheid m.b.t. deze inschrijver de juistheid van zijn verklaring op eer heeft gecontroleerd en op voorwaarde dat uit deze controle blijkt dat de verklaring op eer strookt met de werkelijkheid.</w:t>
      </w:r>
    </w:p>
    <w:p w14:paraId="056F38D3" w14:textId="77777777" w:rsidR="009804F1" w:rsidRPr="007D28F8" w:rsidRDefault="009804F1" w:rsidP="009804F1">
      <w:pPr>
        <w:pStyle w:val="BodyText"/>
        <w:rPr>
          <w:lang w:val="nl-BE"/>
        </w:rPr>
      </w:pPr>
    </w:p>
    <w:p w14:paraId="16E3B256" w14:textId="77777777" w:rsidR="009804F1" w:rsidRDefault="009804F1" w:rsidP="00AA107F">
      <w:pPr>
        <w:pStyle w:val="Heading3"/>
      </w:pPr>
      <w:bookmarkStart w:id="96" w:name="_Toc257039853"/>
      <w:bookmarkStart w:id="97" w:name="_Toc85207662"/>
      <w:r>
        <w:t>Gunning van de opdracht</w:t>
      </w:r>
      <w:bookmarkEnd w:id="96"/>
      <w:bookmarkEnd w:id="97"/>
    </w:p>
    <w:p w14:paraId="285DF7BC" w14:textId="77777777" w:rsidR="00304E94" w:rsidRPr="000F2CB3" w:rsidRDefault="00304E94" w:rsidP="000F2CB3">
      <w:pPr>
        <w:pStyle w:val="BodyText"/>
        <w:rPr>
          <w:rFonts w:ascii="Georgia" w:hAnsi="Georgia"/>
          <w:color w:val="585756"/>
          <w:sz w:val="21"/>
        </w:rPr>
      </w:pPr>
      <w:bookmarkStart w:id="98" w:name="_Toc257039854"/>
      <w:bookmarkStart w:id="99" w:name="_Toc366161168"/>
      <w:r w:rsidRPr="000F2CB3">
        <w:rPr>
          <w:rFonts w:ascii="Georgia" w:hAnsi="Georgia"/>
          <w:color w:val="585756"/>
          <w:sz w:val="21"/>
        </w:rPr>
        <w:t>De opdracht wordt gegund aan de inschrijver die de economisch meest voordelige regelmatige offerte heeft ingediend.</w:t>
      </w:r>
    </w:p>
    <w:p w14:paraId="37F5B2D3" w14:textId="77777777" w:rsidR="00304E94" w:rsidRPr="000F2CB3" w:rsidRDefault="00304E94" w:rsidP="000F2CB3">
      <w:pPr>
        <w:pStyle w:val="BodyText"/>
        <w:rPr>
          <w:rFonts w:ascii="Georgia" w:hAnsi="Georgia"/>
          <w:color w:val="585756"/>
          <w:sz w:val="21"/>
        </w:rPr>
      </w:pPr>
      <w:r w:rsidRPr="000F2CB3">
        <w:rPr>
          <w:rFonts w:ascii="Georgia" w:hAnsi="Georgia"/>
          <w:color w:val="585756"/>
          <w:sz w:val="21"/>
        </w:rPr>
        <w:t>Er dient wel opgemerkt dat overeenkomstig art. 85 van de wet van 17 juni 2016, de aanbestedende overheid geenszins verplicht is om de opdracht te gunnen.</w:t>
      </w:r>
    </w:p>
    <w:p w14:paraId="67DA2616" w14:textId="3C8B61CB" w:rsidR="00304E94" w:rsidRPr="000F2CB3" w:rsidRDefault="00304E94" w:rsidP="000F2CB3">
      <w:pPr>
        <w:pStyle w:val="BodyText"/>
        <w:rPr>
          <w:rFonts w:ascii="Georgia" w:hAnsi="Georgia"/>
          <w:color w:val="585756"/>
          <w:sz w:val="21"/>
        </w:rPr>
      </w:pPr>
      <w:r w:rsidRPr="000F2CB3">
        <w:rPr>
          <w:rFonts w:ascii="Georgia" w:hAnsi="Georgia"/>
          <w:color w:val="585756"/>
          <w:sz w:val="21"/>
        </w:rPr>
        <w:t>De aanbestedende overheid kan zowel afzien van het gunnen van de opdracht als de procedure herbeginnen, desnoods op een andere wijze.</w:t>
      </w:r>
    </w:p>
    <w:p w14:paraId="4A338B47" w14:textId="77777777" w:rsidR="00304E94" w:rsidRPr="007D28F8" w:rsidRDefault="00304E94" w:rsidP="00304E94">
      <w:pPr>
        <w:pStyle w:val="BTCtextCTB"/>
        <w:rPr>
          <w:rFonts w:ascii="Georgia" w:eastAsia="DejaVu Sans" w:hAnsi="Georgia" w:cs="Tahoma"/>
          <w:color w:val="404040" w:themeColor="text1" w:themeTint="BF"/>
          <w:kern w:val="18"/>
          <w:sz w:val="21"/>
          <w:szCs w:val="21"/>
          <w:lang w:val="nl-BE"/>
        </w:rPr>
      </w:pPr>
    </w:p>
    <w:p w14:paraId="7874CE7B" w14:textId="77777777" w:rsidR="009804F1" w:rsidRDefault="009804F1" w:rsidP="00C72B94">
      <w:pPr>
        <w:pStyle w:val="Heading3"/>
        <w:keepNext/>
        <w:widowControl w:val="0"/>
        <w:numPr>
          <w:ilvl w:val="2"/>
          <w:numId w:val="5"/>
        </w:numPr>
        <w:tabs>
          <w:tab w:val="num" w:pos="810"/>
        </w:tabs>
        <w:suppressAutoHyphens/>
        <w:autoSpaceDE/>
        <w:autoSpaceDN/>
        <w:adjustRightInd/>
        <w:spacing w:before="180" w:after="180"/>
        <w:ind w:left="810"/>
        <w:contextualSpacing w:val="0"/>
      </w:pPr>
      <w:bookmarkStart w:id="100" w:name="_Toc85207663"/>
      <w:r>
        <w:t>Sluiten van de overeenkomst</w:t>
      </w:r>
      <w:bookmarkEnd w:id="98"/>
      <w:bookmarkEnd w:id="99"/>
      <w:bookmarkEnd w:id="100"/>
    </w:p>
    <w:p w14:paraId="671789CB" w14:textId="77777777" w:rsidR="00304E94" w:rsidRDefault="00304E94" w:rsidP="00304E94">
      <w:pPr>
        <w:pStyle w:val="Heading4"/>
        <w:keepLines w:val="0"/>
        <w:widowControl w:val="0"/>
        <w:numPr>
          <w:ilvl w:val="3"/>
          <w:numId w:val="5"/>
        </w:numPr>
        <w:tabs>
          <w:tab w:val="num" w:pos="864"/>
        </w:tabs>
        <w:suppressAutoHyphens/>
        <w:spacing w:before="120" w:after="120" w:line="240" w:lineRule="auto"/>
      </w:pPr>
      <w:bookmarkStart w:id="101" w:name="_Toc70082218"/>
      <w:bookmarkStart w:id="102" w:name="_Toc85207664"/>
      <w:r>
        <w:t>Sluiten van de overheidsopdracht</w:t>
      </w:r>
      <w:bookmarkEnd w:id="101"/>
      <w:bookmarkEnd w:id="102"/>
    </w:p>
    <w:p w14:paraId="1F2FE771" w14:textId="77777777" w:rsidR="009804F1" w:rsidRPr="000F2CB3" w:rsidRDefault="009804F1" w:rsidP="000F2CB3">
      <w:pPr>
        <w:pStyle w:val="BodyText"/>
        <w:rPr>
          <w:rFonts w:ascii="Georgia" w:hAnsi="Georgia"/>
          <w:color w:val="585756"/>
          <w:sz w:val="21"/>
        </w:rPr>
      </w:pPr>
      <w:r w:rsidRPr="000F2CB3">
        <w:rPr>
          <w:rFonts w:ascii="Georgia" w:hAnsi="Georgia"/>
          <w:color w:val="585756"/>
          <w:sz w:val="21"/>
        </w:rPr>
        <w:t xml:space="preserve">Overeenkomstig art. 88 van het KB van 18 april 2017 gebeurt de sluiting van de opdracht door de kennisgeving van de goedkeuring van zijn offerte aan de opdrachtnemer. </w:t>
      </w:r>
    </w:p>
    <w:p w14:paraId="0BCE9EB0" w14:textId="286C3E47" w:rsidR="009804F1" w:rsidRPr="000F2CB3" w:rsidRDefault="009804F1" w:rsidP="000F2CB3">
      <w:pPr>
        <w:pStyle w:val="BodyText"/>
        <w:rPr>
          <w:rFonts w:ascii="Georgia" w:hAnsi="Georgia"/>
          <w:color w:val="585756"/>
          <w:sz w:val="21"/>
        </w:rPr>
      </w:pPr>
      <w:r w:rsidRPr="000F2CB3">
        <w:rPr>
          <w:rFonts w:ascii="Georgia" w:hAnsi="Georgia"/>
          <w:color w:val="585756"/>
          <w:sz w:val="21"/>
        </w:rPr>
        <w:t xml:space="preserve">De kennisgeving </w:t>
      </w:r>
      <w:r w:rsidR="007D28F8" w:rsidRPr="000F2CB3">
        <w:rPr>
          <w:rFonts w:ascii="Georgia" w:hAnsi="Georgia"/>
          <w:color w:val="585756"/>
          <w:sz w:val="21"/>
        </w:rPr>
        <w:t xml:space="preserve">gebeurt </w:t>
      </w:r>
      <w:r w:rsidRPr="000F2CB3">
        <w:rPr>
          <w:rFonts w:ascii="Georgia" w:hAnsi="Georgia"/>
          <w:color w:val="585756"/>
          <w:sz w:val="21"/>
        </w:rPr>
        <w:t>per e-mail en, dezelfde dag, per aangetekende zending.</w:t>
      </w:r>
    </w:p>
    <w:p w14:paraId="10AA881A" w14:textId="0711D688" w:rsidR="009804F1" w:rsidRPr="000F2CB3" w:rsidRDefault="009804F1" w:rsidP="000F2CB3">
      <w:pPr>
        <w:pStyle w:val="BodyText"/>
        <w:rPr>
          <w:rFonts w:ascii="Georgia" w:hAnsi="Georgia"/>
          <w:color w:val="585756"/>
          <w:sz w:val="21"/>
        </w:rPr>
      </w:pPr>
      <w:r w:rsidRPr="000F2CB3">
        <w:rPr>
          <w:rFonts w:ascii="Georgia" w:hAnsi="Georgia"/>
          <w:color w:val="585756"/>
          <w:sz w:val="21"/>
        </w:rPr>
        <w:t>Het volledige contract bestaat dan uit een opdracht, door Enabel gegund aan de inschrijver die gekozen werd overeenkomstig:</w:t>
      </w:r>
    </w:p>
    <w:p w14:paraId="79340FD4" w14:textId="77777777" w:rsidR="009804F1" w:rsidRPr="000F2CB3" w:rsidRDefault="009804F1" w:rsidP="000F2CB3">
      <w:pPr>
        <w:pStyle w:val="BodyText"/>
        <w:numPr>
          <w:ilvl w:val="0"/>
          <w:numId w:val="35"/>
        </w:numPr>
        <w:rPr>
          <w:rFonts w:ascii="Georgia" w:hAnsi="Georgia"/>
          <w:color w:val="585756"/>
          <w:sz w:val="21"/>
        </w:rPr>
      </w:pPr>
      <w:r w:rsidRPr="000F2CB3">
        <w:rPr>
          <w:rFonts w:ascii="Georgia" w:hAnsi="Georgia"/>
          <w:color w:val="585756"/>
          <w:sz w:val="21"/>
        </w:rPr>
        <w:t>Dit bijzonder bestek en de bijlagen ervan;</w:t>
      </w:r>
    </w:p>
    <w:p w14:paraId="5D5035AB" w14:textId="7084CC9A" w:rsidR="009804F1" w:rsidRPr="000F2CB3" w:rsidRDefault="00304E94" w:rsidP="000F2CB3">
      <w:pPr>
        <w:pStyle w:val="BodyText"/>
        <w:numPr>
          <w:ilvl w:val="0"/>
          <w:numId w:val="35"/>
        </w:numPr>
        <w:rPr>
          <w:rFonts w:ascii="Georgia" w:hAnsi="Georgia"/>
          <w:color w:val="585756"/>
          <w:sz w:val="21"/>
        </w:rPr>
      </w:pPr>
      <w:r w:rsidRPr="000F2CB3">
        <w:rPr>
          <w:rFonts w:ascii="Georgia" w:hAnsi="Georgia"/>
          <w:color w:val="585756"/>
          <w:sz w:val="21"/>
        </w:rPr>
        <w:lastRenderedPageBreak/>
        <w:t>De goedgekeurde offerte van de inschrijver en alle bijlagen ervan;</w:t>
      </w:r>
    </w:p>
    <w:p w14:paraId="6927D27C" w14:textId="77777777" w:rsidR="009804F1" w:rsidRPr="000F2CB3" w:rsidRDefault="009804F1" w:rsidP="000F2CB3">
      <w:pPr>
        <w:pStyle w:val="BodyText"/>
        <w:numPr>
          <w:ilvl w:val="0"/>
          <w:numId w:val="35"/>
        </w:numPr>
        <w:rPr>
          <w:rFonts w:ascii="Georgia" w:hAnsi="Georgia"/>
          <w:color w:val="585756"/>
          <w:sz w:val="21"/>
        </w:rPr>
      </w:pPr>
      <w:r w:rsidRPr="000F2CB3">
        <w:rPr>
          <w:rFonts w:ascii="Georgia" w:hAnsi="Georgia"/>
          <w:color w:val="585756"/>
          <w:sz w:val="21"/>
        </w:rPr>
        <w:t>De aangetekende brief met de kennisgeving van de gunningsbeslissing;</w:t>
      </w:r>
    </w:p>
    <w:p w14:paraId="37C2D86E" w14:textId="3971BBE1" w:rsidR="009804F1" w:rsidRPr="000F2CB3" w:rsidRDefault="009804F1" w:rsidP="000F2CB3">
      <w:pPr>
        <w:pStyle w:val="BodyText"/>
        <w:numPr>
          <w:ilvl w:val="0"/>
          <w:numId w:val="35"/>
        </w:numPr>
        <w:rPr>
          <w:rFonts w:ascii="Georgia" w:hAnsi="Georgia"/>
          <w:color w:val="585756"/>
          <w:sz w:val="21"/>
        </w:rPr>
      </w:pPr>
      <w:r w:rsidRPr="000F2CB3">
        <w:rPr>
          <w:rFonts w:ascii="Georgia" w:hAnsi="Georgia"/>
          <w:color w:val="585756"/>
          <w:sz w:val="21"/>
        </w:rPr>
        <w:t>Desgevallend, de eventuele latere documenten, aanvaard en ondertekend door beide partijen.</w:t>
      </w:r>
    </w:p>
    <w:p w14:paraId="5B41720A" w14:textId="5DFE626B" w:rsidR="0083528E" w:rsidRPr="000F2CB3" w:rsidRDefault="0083528E" w:rsidP="000F2CB3">
      <w:pPr>
        <w:pStyle w:val="BodyText"/>
        <w:rPr>
          <w:rFonts w:ascii="Georgia" w:hAnsi="Georgia"/>
          <w:color w:val="585756"/>
          <w:sz w:val="21"/>
        </w:rPr>
      </w:pPr>
      <w:r w:rsidRPr="000F2CB3">
        <w:rPr>
          <w:rFonts w:ascii="Georgia" w:hAnsi="Georgia"/>
          <w:color w:val="585756"/>
          <w:sz w:val="21"/>
        </w:rPr>
        <w:t>Met het oog op de transparantie verbindt Enabel zich ertoe jaarlijks een lijst van zijn opdrachtnemers te publiceren. Door zijn offerte in te dienen verklaart de inschrijver zich akkoord met de bekendmaking van de titel van de opdracht, de aard en het doel van de opdracht, zijn naam en vestigingsplaats, en het bedrag van de opdracht.</w:t>
      </w:r>
    </w:p>
    <w:p w14:paraId="48F5D7B1" w14:textId="09D5BCF2" w:rsidR="009804F1" w:rsidRDefault="005F2003" w:rsidP="009804F1">
      <w:pPr>
        <w:pStyle w:val="BodyText"/>
      </w:pPr>
      <w:r>
        <w:br w:type="page"/>
      </w:r>
    </w:p>
    <w:p w14:paraId="518509ED" w14:textId="13A26A88" w:rsidR="005F2003" w:rsidRDefault="005F2003" w:rsidP="00C72B94">
      <w:pPr>
        <w:pStyle w:val="Heading1"/>
        <w:numPr>
          <w:ilvl w:val="0"/>
          <w:numId w:val="5"/>
        </w:numPr>
      </w:pPr>
      <w:bookmarkStart w:id="103" w:name="_Toc85207666"/>
      <w:bookmarkEnd w:id="84"/>
      <w:bookmarkEnd w:id="85"/>
      <w:bookmarkEnd w:id="86"/>
      <w:bookmarkEnd w:id="87"/>
      <w:bookmarkEnd w:id="88"/>
      <w:r>
        <w:lastRenderedPageBreak/>
        <w:t>Bijzondere contractuele bepalingen</w:t>
      </w:r>
      <w:bookmarkEnd w:id="103"/>
    </w:p>
    <w:p w14:paraId="20A48E8F" w14:textId="77777777" w:rsidR="005F2003" w:rsidRDefault="005F2003" w:rsidP="005F2003">
      <w:pPr>
        <w:pStyle w:val="Heading2"/>
        <w:keepLines w:val="0"/>
        <w:widowControl w:val="0"/>
        <w:tabs>
          <w:tab w:val="num" w:pos="576"/>
        </w:tabs>
        <w:suppressAutoHyphens/>
        <w:spacing w:after="240"/>
      </w:pPr>
      <w:bookmarkStart w:id="104" w:name="_Ref223946633"/>
      <w:bookmarkStart w:id="105" w:name="_Ref223946647"/>
      <w:bookmarkStart w:id="106" w:name="_Toc257380496"/>
      <w:bookmarkStart w:id="107" w:name="_Toc260134215"/>
      <w:bookmarkStart w:id="108" w:name="_Toc364253083"/>
      <w:bookmarkStart w:id="109" w:name="_Toc85207667"/>
      <w:r>
        <w:t>Leidend ambtenaar</w:t>
      </w:r>
      <w:bookmarkEnd w:id="104"/>
      <w:bookmarkEnd w:id="105"/>
      <w:bookmarkEnd w:id="106"/>
      <w:bookmarkEnd w:id="107"/>
      <w:r>
        <w:t xml:space="preserve"> (art. 11)</w:t>
      </w:r>
      <w:bookmarkEnd w:id="108"/>
      <w:bookmarkEnd w:id="109"/>
    </w:p>
    <w:p w14:paraId="4DF9F871" w14:textId="6BD6A967" w:rsidR="00EE3F64" w:rsidRDefault="005F2003" w:rsidP="005F2003">
      <w:pPr>
        <w:pStyle w:val="BodyText"/>
        <w:rPr>
          <w:rFonts w:ascii="Georgia" w:hAnsi="Georgia"/>
          <w:color w:val="404040" w:themeColor="text1" w:themeTint="BF"/>
          <w:sz w:val="21"/>
          <w:szCs w:val="21"/>
        </w:rPr>
      </w:pPr>
      <w:r>
        <w:rPr>
          <w:rFonts w:ascii="Georgia" w:hAnsi="Georgia"/>
          <w:color w:val="404040" w:themeColor="text1" w:themeTint="BF"/>
          <w:sz w:val="21"/>
        </w:rPr>
        <w:t xml:space="preserve">De leidend ambtenaar is </w:t>
      </w:r>
      <w:r w:rsidR="00380277" w:rsidRPr="00EC4CDB">
        <w:rPr>
          <w:rFonts w:ascii="Georgia" w:hAnsi="Georgia"/>
          <w:color w:val="404040" w:themeColor="text1" w:themeTint="BF"/>
          <w:sz w:val="21"/>
        </w:rPr>
        <w:t xml:space="preserve">Iris </w:t>
      </w:r>
      <w:proofErr w:type="spellStart"/>
      <w:r w:rsidR="00380277" w:rsidRPr="00EC4CDB">
        <w:rPr>
          <w:rFonts w:ascii="Georgia" w:hAnsi="Georgia"/>
          <w:color w:val="404040" w:themeColor="text1" w:themeTint="BF"/>
          <w:sz w:val="21"/>
        </w:rPr>
        <w:t>Uyttersprot</w:t>
      </w:r>
      <w:proofErr w:type="spellEnd"/>
      <w:r w:rsidRPr="00EC4CDB">
        <w:rPr>
          <w:rFonts w:ascii="Georgia" w:hAnsi="Georgia"/>
          <w:color w:val="404040" w:themeColor="text1" w:themeTint="BF"/>
          <w:sz w:val="21"/>
        </w:rPr>
        <w:t xml:space="preserve">, e-mail: </w:t>
      </w:r>
      <w:hyperlink r:id="rId19" w:history="1">
        <w:r w:rsidR="00380277" w:rsidRPr="00EC4CDB">
          <w:rPr>
            <w:rStyle w:val="Hyperlink"/>
            <w:rFonts w:ascii="Georgia" w:hAnsi="Georgia"/>
            <w:sz w:val="21"/>
          </w:rPr>
          <w:t>iris.uyttersprot@enabel.be</w:t>
        </w:r>
      </w:hyperlink>
      <w:r>
        <w:rPr>
          <w:rFonts w:ascii="Georgia" w:hAnsi="Georgia"/>
          <w:color w:val="404040" w:themeColor="text1" w:themeTint="BF"/>
          <w:sz w:val="21"/>
        </w:rPr>
        <w:t>.</w:t>
      </w:r>
    </w:p>
    <w:p w14:paraId="19108FA6" w14:textId="79010AFE" w:rsidR="005F2003" w:rsidRPr="0017001A" w:rsidRDefault="005F2003" w:rsidP="005F2003">
      <w:pPr>
        <w:pStyle w:val="BodyText"/>
        <w:rPr>
          <w:rFonts w:ascii="Georgia" w:hAnsi="Georgia"/>
          <w:color w:val="404040" w:themeColor="text1" w:themeTint="BF"/>
          <w:sz w:val="21"/>
          <w:szCs w:val="21"/>
        </w:rPr>
      </w:pPr>
      <w:r>
        <w:rPr>
          <w:rFonts w:ascii="Georgia" w:hAnsi="Georgia"/>
          <w:color w:val="404040" w:themeColor="text1" w:themeTint="BF"/>
          <w:sz w:val="21"/>
        </w:rPr>
        <w:t>Eenmaal de opdracht afgesloten is, is de leidend ambtenaar de hoofdcontactpersoon van de dienstverlener. Alle briefwisseling en vragen omtrent de uitvoering van de opdracht worden aan hem/haar gericht, tenzij uitdrukkelijk anders vermeld in dit bestek.</w:t>
      </w:r>
    </w:p>
    <w:p w14:paraId="2B639AB7" w14:textId="1E47D9E8" w:rsidR="005F2003" w:rsidRPr="0017001A" w:rsidRDefault="005F2003" w:rsidP="005F2003">
      <w:pPr>
        <w:pStyle w:val="BodyText"/>
        <w:rPr>
          <w:rFonts w:ascii="Georgia" w:hAnsi="Georgia"/>
          <w:color w:val="404040" w:themeColor="text1" w:themeTint="BF"/>
          <w:sz w:val="21"/>
          <w:szCs w:val="21"/>
        </w:rPr>
      </w:pPr>
      <w:r>
        <w:rPr>
          <w:rFonts w:ascii="Georgia" w:hAnsi="Georgia"/>
          <w:color w:val="404040" w:themeColor="text1" w:themeTint="BF"/>
          <w:sz w:val="21"/>
        </w:rPr>
        <w:t>De leidend ambtenaar is verantwoordelijk voor de opvolging van de uitvoering van de opdracht.</w:t>
      </w:r>
    </w:p>
    <w:p w14:paraId="273315EE" w14:textId="77777777" w:rsidR="005F2003" w:rsidRPr="0017001A" w:rsidRDefault="005F2003" w:rsidP="005F2003">
      <w:pPr>
        <w:pStyle w:val="BTCtextCTB"/>
        <w:rPr>
          <w:rFonts w:ascii="Georgia" w:eastAsia="DejaVu Sans" w:hAnsi="Georgia" w:cs="Tahoma"/>
          <w:color w:val="404040" w:themeColor="text1" w:themeTint="BF"/>
          <w:kern w:val="18"/>
          <w:sz w:val="21"/>
          <w:szCs w:val="21"/>
        </w:rPr>
      </w:pPr>
      <w:r>
        <w:rPr>
          <w:rFonts w:ascii="Georgia" w:hAnsi="Georgia"/>
          <w:color w:val="404040" w:themeColor="text1" w:themeTint="BF"/>
          <w:sz w:val="21"/>
        </w:rPr>
        <w:t>De leidend ambtenaar heeft volledige bevoegdheid om de opdracht op te volgen, met inbegrip van het geven van dienstorders, het opstellen van verslagen en stand van zaken, de goedkeuring van diensten, voortgangsstaten en afrekeningen. Hij/zij kan alle wijzigingen aan de opdracht bevelen die over het voorwerp van de opdracht gaan en binnen de beperkingen van de opdracht blijven.</w:t>
      </w:r>
    </w:p>
    <w:p w14:paraId="6DDD0ED2" w14:textId="77777777" w:rsidR="005F2003" w:rsidRPr="0017001A" w:rsidRDefault="005F2003" w:rsidP="005F2003">
      <w:pPr>
        <w:pStyle w:val="BTCtextCTB"/>
        <w:rPr>
          <w:rFonts w:ascii="Georgia" w:eastAsia="DejaVu Sans" w:hAnsi="Georgia" w:cs="Tahoma"/>
          <w:color w:val="404040" w:themeColor="text1" w:themeTint="BF"/>
          <w:kern w:val="18"/>
          <w:sz w:val="21"/>
          <w:szCs w:val="21"/>
        </w:rPr>
      </w:pPr>
      <w:r>
        <w:rPr>
          <w:rFonts w:ascii="Georgia" w:hAnsi="Georgia"/>
          <w:color w:val="404040" w:themeColor="text1" w:themeTint="BF"/>
          <w:sz w:val="21"/>
        </w:rPr>
        <w:t xml:space="preserve">Vallen niet onder zijn/haar bevoegdheid: de ondertekening van aanhangsels, en elke andere beslissing of akkoord die een afwijking op de essentiële bepalingen en voorwaarden inhoudt. De aanbestedende overheid wordt voor dergelijke beslissingen vertegenwoordigd zoals bepaald in punt De aanbestedende overheid. </w:t>
      </w:r>
    </w:p>
    <w:p w14:paraId="548E7371" w14:textId="21076DCA" w:rsidR="005F2003" w:rsidRDefault="005F2003" w:rsidP="005F2003">
      <w:pPr>
        <w:pStyle w:val="BTCtextCTB"/>
        <w:rPr>
          <w:rFonts w:ascii="Georgia" w:eastAsia="DejaVu Sans" w:hAnsi="Georgia" w:cs="Tahoma"/>
          <w:color w:val="404040" w:themeColor="text1" w:themeTint="BF"/>
          <w:kern w:val="18"/>
          <w:sz w:val="21"/>
          <w:szCs w:val="21"/>
        </w:rPr>
      </w:pPr>
      <w:r>
        <w:rPr>
          <w:rFonts w:ascii="Georgia" w:hAnsi="Georgia"/>
          <w:color w:val="404040" w:themeColor="text1" w:themeTint="BF"/>
          <w:sz w:val="21"/>
        </w:rPr>
        <w:t>Het is de leidend ambtenaar is geen enkel geval toegelaten de modaliteiten (bv. uitvoeringstermijnen …) van het contract te wijzigen, zelfs indien de financiële impact nul of negatief zou zijn. Elke verbintenis, elke wijziging of elk akkoord die/dat zou afwijken van de voorwaarden in het bijzonder bestek en waarvan geen kennis werd gegeven door de aanbestedende overheid, moet als nietig worden beschouwd.</w:t>
      </w:r>
    </w:p>
    <w:p w14:paraId="350B9A67" w14:textId="77777777" w:rsidR="00EE3F64" w:rsidRPr="007D28F8" w:rsidRDefault="00EE3F64" w:rsidP="005F2003">
      <w:pPr>
        <w:pStyle w:val="BTCtextCTB"/>
        <w:rPr>
          <w:rFonts w:ascii="Georgia" w:eastAsia="DejaVu Sans" w:hAnsi="Georgia" w:cs="Tahoma"/>
          <w:color w:val="404040" w:themeColor="text1" w:themeTint="BF"/>
          <w:kern w:val="18"/>
          <w:sz w:val="21"/>
          <w:szCs w:val="21"/>
          <w:lang w:val="nl-BE"/>
        </w:rPr>
      </w:pPr>
    </w:p>
    <w:p w14:paraId="77EF9847" w14:textId="77777777" w:rsidR="005F2003" w:rsidRDefault="005F2003" w:rsidP="000534B9">
      <w:pPr>
        <w:pStyle w:val="Heading2"/>
        <w:keepLines w:val="0"/>
        <w:widowControl w:val="0"/>
        <w:tabs>
          <w:tab w:val="num" w:pos="576"/>
        </w:tabs>
        <w:suppressAutoHyphens/>
        <w:spacing w:after="240"/>
      </w:pPr>
      <w:bookmarkStart w:id="110" w:name="_Toc361408323"/>
      <w:bookmarkStart w:id="111" w:name="_Toc85207668"/>
      <w:bookmarkStart w:id="112" w:name="_Toc361408324"/>
      <w:r>
        <w:t>Onderaannemers (art. 12 tot 15)</w:t>
      </w:r>
      <w:bookmarkEnd w:id="110"/>
      <w:bookmarkEnd w:id="111"/>
    </w:p>
    <w:p w14:paraId="3DB1E104" w14:textId="77777777" w:rsidR="005F2003" w:rsidRPr="0017001A" w:rsidRDefault="005F2003" w:rsidP="005F2003">
      <w:pPr>
        <w:pStyle w:val="BodyText"/>
        <w:rPr>
          <w:rFonts w:ascii="Georgia" w:hAnsi="Georgia"/>
          <w:color w:val="404040" w:themeColor="text1" w:themeTint="BF"/>
          <w:sz w:val="21"/>
          <w:szCs w:val="21"/>
        </w:rPr>
      </w:pPr>
      <w:r>
        <w:rPr>
          <w:rFonts w:ascii="Georgia" w:hAnsi="Georgia"/>
          <w:color w:val="404040" w:themeColor="text1" w:themeTint="BF"/>
          <w:sz w:val="21"/>
        </w:rPr>
        <w:t>De opdrachtnemer blijft aansprakelijk ten opzichte van de aanbestedende overheid wanneer hij of zij de uitvoering van zijn verbintenissen geheel of gedeeltelijk aan derden toevertrouwt. De aanbestedende overheid erkent geen contractuele band met derden.</w:t>
      </w:r>
    </w:p>
    <w:p w14:paraId="6C122ECB" w14:textId="77777777" w:rsidR="005F2003" w:rsidRPr="0017001A" w:rsidRDefault="005F2003" w:rsidP="005F2003">
      <w:pPr>
        <w:pStyle w:val="BodyText"/>
        <w:rPr>
          <w:rFonts w:ascii="Georgia" w:hAnsi="Georgia"/>
          <w:color w:val="404040" w:themeColor="text1" w:themeTint="BF"/>
          <w:sz w:val="21"/>
          <w:szCs w:val="21"/>
        </w:rPr>
      </w:pPr>
      <w:r>
        <w:rPr>
          <w:rFonts w:ascii="Georgia" w:hAnsi="Georgia"/>
          <w:color w:val="404040" w:themeColor="text1" w:themeTint="BF"/>
          <w:sz w:val="21"/>
        </w:rPr>
        <w:t>In elk geval blijft alleen de opdrachtnemer, wat de uitvoering van de opdracht betreft, aansprakelijk ten opzichte van de aanbestedende overheid.</w:t>
      </w:r>
    </w:p>
    <w:p w14:paraId="109A0182" w14:textId="77777777" w:rsidR="005F2003" w:rsidRPr="0017001A" w:rsidRDefault="005F2003" w:rsidP="005F2003">
      <w:pPr>
        <w:pStyle w:val="BodyText"/>
        <w:rPr>
          <w:rFonts w:ascii="Georgia" w:hAnsi="Georgia"/>
          <w:color w:val="404040" w:themeColor="text1" w:themeTint="BF"/>
          <w:sz w:val="21"/>
          <w:szCs w:val="21"/>
        </w:rPr>
      </w:pPr>
      <w:r>
        <w:rPr>
          <w:rFonts w:ascii="Georgia" w:hAnsi="Georgia"/>
          <w:color w:val="404040" w:themeColor="text1" w:themeTint="BF"/>
          <w:sz w:val="21"/>
        </w:rPr>
        <w:t>De dienstverlener verbindt zich ertoe om de opdracht te laten uitvoeren door de personen die aangeduid zijn in de offerte, behalve in geval van overmacht. De vermelde personen of hun vervangers worden verondersteld effectief mee te werken aan de uitvoering van de opdracht. De vervangers moeten door de aanbestedende overheid worden erkend.</w:t>
      </w:r>
    </w:p>
    <w:p w14:paraId="5C0A33E3" w14:textId="69AAAC03" w:rsidR="00E8612D" w:rsidRPr="00D14EA3" w:rsidRDefault="00E8612D" w:rsidP="00E8612D">
      <w:pPr>
        <w:pStyle w:val="BodyText"/>
        <w:rPr>
          <w:rFonts w:ascii="Georgia" w:hAnsi="Georgia"/>
          <w:color w:val="404040"/>
          <w:sz w:val="21"/>
          <w:szCs w:val="21"/>
        </w:rPr>
      </w:pPr>
      <w:bookmarkStart w:id="113" w:name="_Toc361408325"/>
      <w:bookmarkEnd w:id="112"/>
      <w:r>
        <w:rPr>
          <w:rFonts w:ascii="Georgia" w:hAnsi="Georgia"/>
          <w:color w:val="404040"/>
          <w:sz w:val="21"/>
        </w:rPr>
        <w:t>Wanneer de opdrachtnemer een verwerker in de arm neemt om voor rekening van de aanbestedende overheid specifieke verwerkingsactiviteiten uit te voeren, worden aan die verwerker bij contract of andere rechtshandeling dezelfde verplichtingen inzake gegevensbescherming opgelegd als die welke voor de opdrachtnemer gelden.</w:t>
      </w:r>
    </w:p>
    <w:p w14:paraId="0E757D82" w14:textId="0725FADF" w:rsidR="00E8612D" w:rsidRDefault="00E8612D" w:rsidP="00E8612D">
      <w:pPr>
        <w:pStyle w:val="BodyText"/>
        <w:rPr>
          <w:rFonts w:ascii="Georgia" w:hAnsi="Georgia"/>
          <w:color w:val="404040"/>
          <w:sz w:val="21"/>
          <w:szCs w:val="21"/>
        </w:rPr>
      </w:pPr>
      <w:r>
        <w:rPr>
          <w:rFonts w:ascii="Georgia" w:hAnsi="Georgia"/>
          <w:color w:val="404040"/>
          <w:sz w:val="21"/>
        </w:rPr>
        <w:t xml:space="preserve">Evenzo moet de opdrachtnemer de bepalingen van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 General Data </w:t>
      </w:r>
      <w:proofErr w:type="spellStart"/>
      <w:r>
        <w:rPr>
          <w:rFonts w:ascii="Georgia" w:hAnsi="Georgia"/>
          <w:color w:val="404040"/>
          <w:sz w:val="21"/>
        </w:rPr>
        <w:t>Protection</w:t>
      </w:r>
      <w:proofErr w:type="spellEnd"/>
      <w:r>
        <w:rPr>
          <w:rFonts w:ascii="Georgia" w:hAnsi="Georgia"/>
          <w:color w:val="404040"/>
          <w:sz w:val="21"/>
        </w:rPr>
        <w:t xml:space="preserve"> </w:t>
      </w:r>
      <w:proofErr w:type="spellStart"/>
      <w:r>
        <w:rPr>
          <w:rFonts w:ascii="Georgia" w:hAnsi="Georgia"/>
          <w:color w:val="404040"/>
          <w:sz w:val="21"/>
        </w:rPr>
        <w:t>Regulation</w:t>
      </w:r>
      <w:proofErr w:type="spellEnd"/>
      <w:r>
        <w:rPr>
          <w:rFonts w:ascii="Georgia" w:hAnsi="Georgia"/>
          <w:color w:val="404040"/>
          <w:sz w:val="21"/>
        </w:rPr>
        <w:t xml:space="preserve">, hierna GDPR) naleven en ervoor zorgen dat zijn verwerkers de bepalingen naleven. De aanbestedende </w:t>
      </w:r>
      <w:r>
        <w:rPr>
          <w:rFonts w:ascii="Georgia" w:hAnsi="Georgia"/>
          <w:color w:val="404040"/>
          <w:sz w:val="21"/>
        </w:rPr>
        <w:lastRenderedPageBreak/>
        <w:t>overheid kan mogelijk een audit van de uitgevoerde verwerkingsactiviteiten uitvoeren om na te gaan of de wetgeving wordt nageleefd.</w:t>
      </w:r>
    </w:p>
    <w:p w14:paraId="5715E1E0" w14:textId="77777777" w:rsidR="00EE3F64" w:rsidRPr="00F4104D" w:rsidRDefault="00EE3F64" w:rsidP="00E8612D">
      <w:pPr>
        <w:pStyle w:val="BodyText"/>
        <w:rPr>
          <w:rFonts w:ascii="Georgia" w:hAnsi="Georgia"/>
          <w:color w:val="404040"/>
          <w:sz w:val="21"/>
          <w:szCs w:val="21"/>
        </w:rPr>
      </w:pPr>
    </w:p>
    <w:p w14:paraId="17FF1971" w14:textId="77777777" w:rsidR="00EE3F64" w:rsidRDefault="00EE3F64" w:rsidP="00EE3F64">
      <w:pPr>
        <w:pStyle w:val="Heading2"/>
        <w:keepLines w:val="0"/>
        <w:widowControl w:val="0"/>
        <w:tabs>
          <w:tab w:val="num" w:pos="576"/>
        </w:tabs>
        <w:suppressAutoHyphens/>
        <w:spacing w:after="240"/>
      </w:pPr>
      <w:bookmarkStart w:id="114" w:name="_Toc52503024"/>
      <w:bookmarkStart w:id="115" w:name="_Toc70082224"/>
      <w:bookmarkStart w:id="116" w:name="_Toc73454246"/>
      <w:bookmarkStart w:id="117" w:name="_Toc85207669"/>
      <w:r>
        <w:t>Vertrouwelijkheid (art. 18)</w:t>
      </w:r>
      <w:bookmarkEnd w:id="114"/>
      <w:bookmarkEnd w:id="115"/>
      <w:bookmarkEnd w:id="116"/>
      <w:bookmarkEnd w:id="117"/>
    </w:p>
    <w:p w14:paraId="307FCD68" w14:textId="77777777" w:rsidR="00EE3F64" w:rsidRPr="00D14EA3" w:rsidRDefault="00EE3F64" w:rsidP="00EE3F64">
      <w:pPr>
        <w:pStyle w:val="BodyText"/>
        <w:rPr>
          <w:rFonts w:ascii="Georgia" w:hAnsi="Georgia"/>
          <w:color w:val="404040"/>
          <w:sz w:val="21"/>
          <w:szCs w:val="21"/>
        </w:rPr>
      </w:pPr>
      <w:r>
        <w:rPr>
          <w:rFonts w:ascii="Georgia" w:hAnsi="Georgia"/>
          <w:color w:val="404040"/>
          <w:sz w:val="21"/>
        </w:rPr>
        <w:t>De door de opdrachtnemer verzamelde kennis en informatie, met inbegrip van die van alle met de opdracht belaste personen en van alle andere bij deze opdracht betrokken personen, zijn strikt vertrouwelijk.</w:t>
      </w:r>
    </w:p>
    <w:p w14:paraId="31F7E1F4" w14:textId="77777777" w:rsidR="00EE3F64" w:rsidRPr="00D14EA3" w:rsidRDefault="00EE3F64" w:rsidP="00EE3F64">
      <w:pPr>
        <w:pStyle w:val="BodyText"/>
        <w:rPr>
          <w:rFonts w:ascii="Georgia" w:hAnsi="Georgia"/>
          <w:color w:val="404040"/>
          <w:sz w:val="21"/>
          <w:szCs w:val="21"/>
        </w:rPr>
      </w:pPr>
      <w:r>
        <w:rPr>
          <w:rFonts w:ascii="Georgia" w:hAnsi="Georgia"/>
          <w:color w:val="404040"/>
          <w:sz w:val="21"/>
        </w:rPr>
        <w:t>In geen geval mag de verzamelde informatie, ongeacht de herkomst en de aard ervan, in welke vorm dan ook aan derden worden doorgegeven.</w:t>
      </w:r>
    </w:p>
    <w:p w14:paraId="0DA418F2" w14:textId="77777777" w:rsidR="00EE3F64" w:rsidRPr="00D14EA3" w:rsidRDefault="00EE3F64" w:rsidP="00EE3F64">
      <w:pPr>
        <w:pStyle w:val="BodyText"/>
        <w:rPr>
          <w:rFonts w:ascii="Georgia" w:hAnsi="Georgia"/>
          <w:color w:val="404040"/>
          <w:sz w:val="21"/>
          <w:szCs w:val="21"/>
        </w:rPr>
      </w:pPr>
      <w:r>
        <w:rPr>
          <w:rFonts w:ascii="Georgia" w:hAnsi="Georgia"/>
          <w:color w:val="404040"/>
          <w:sz w:val="21"/>
        </w:rPr>
        <w:t>Elke partij die direct of indirect tussenkomt, is dus gebonden aan een discretieplicht.</w:t>
      </w:r>
    </w:p>
    <w:p w14:paraId="6B5DC471" w14:textId="77777777" w:rsidR="00EE3F64" w:rsidRPr="00D14EA3" w:rsidRDefault="00EE3F64" w:rsidP="00EE3F64">
      <w:pPr>
        <w:pStyle w:val="BodyText"/>
        <w:rPr>
          <w:rFonts w:ascii="Georgia" w:hAnsi="Georgia"/>
          <w:color w:val="404040"/>
          <w:sz w:val="21"/>
          <w:szCs w:val="21"/>
        </w:rPr>
      </w:pPr>
      <w:r>
        <w:rPr>
          <w:rFonts w:ascii="Georgia" w:hAnsi="Georgia"/>
          <w:color w:val="404040"/>
          <w:sz w:val="21"/>
        </w:rPr>
        <w:t>Overeenkomstig artikel 18 van het Koninklijk Besluit van 14/01/2013 betreffende de algemene uitvoeringsregels van de overheidsopdrachten, verbindt de inschrijver of de opdrachtnemer zich ertoe alle inlichtingen, feiten, documenten en/of gegevens, ongeacht hun aard en hun drager, die hem in welke vorm en met welk middel ook worden meegedeeld of waartoe hij direct of indirect toegang heeft in het kader van of ter gelegenheid van deze opdracht, als strikt vertrouwelijk te beschouwen en te behandelen. Vertrouwelijke informatie omvat, maar is niet beperkt tot, het bestaan zelf van deze overheidsopdracht.</w:t>
      </w:r>
    </w:p>
    <w:p w14:paraId="07461CAA" w14:textId="77777777" w:rsidR="00EE3F64" w:rsidRPr="00D14EA3" w:rsidRDefault="00EE3F64" w:rsidP="00EE3F64">
      <w:pPr>
        <w:pStyle w:val="BodyText"/>
        <w:rPr>
          <w:rFonts w:ascii="Georgia" w:hAnsi="Georgia"/>
          <w:color w:val="404040"/>
          <w:sz w:val="21"/>
          <w:szCs w:val="21"/>
        </w:rPr>
      </w:pPr>
      <w:r>
        <w:rPr>
          <w:rFonts w:ascii="Georgia" w:hAnsi="Georgia"/>
          <w:color w:val="404040"/>
          <w:sz w:val="21"/>
        </w:rPr>
        <w:t xml:space="preserve">In dit verband verbindt hij zich er met name toe: </w:t>
      </w:r>
    </w:p>
    <w:p w14:paraId="27C651BE" w14:textId="77777777" w:rsidR="00EE3F64" w:rsidRPr="00D14EA3" w:rsidRDefault="00EE3F64" w:rsidP="00EE3F64">
      <w:pPr>
        <w:pStyle w:val="BodyText"/>
        <w:ind w:left="705" w:hanging="705"/>
        <w:rPr>
          <w:rFonts w:ascii="Georgia" w:hAnsi="Georgia"/>
          <w:color w:val="404040"/>
          <w:sz w:val="21"/>
          <w:szCs w:val="21"/>
        </w:rPr>
      </w:pPr>
      <w:r>
        <w:rPr>
          <w:rFonts w:ascii="Georgia" w:hAnsi="Georgia"/>
          <w:color w:val="404040"/>
          <w:sz w:val="21"/>
        </w:rPr>
        <w:t>•</w:t>
      </w:r>
      <w:r>
        <w:rPr>
          <w:rFonts w:ascii="Georgia" w:hAnsi="Georgia"/>
          <w:color w:val="404040"/>
          <w:sz w:val="21"/>
        </w:rPr>
        <w:tab/>
        <w:t>de strikte vertrouwelijkheid van deze informatie te eerbiedigen en te doen eerbiedigen, en alle nodige voorzorgsmaatregelen te nemen om de vertrouwelijkheid ervan te bewaren (deze voorzorgsmaatregelen mogen in geen geval minder zijn dan die welke de inschrijver neemt om zijn eigen vertrouwelijke informatie te beschermen);</w:t>
      </w:r>
    </w:p>
    <w:p w14:paraId="7E3AB166" w14:textId="77777777" w:rsidR="00EE3F64" w:rsidRPr="00D14EA3" w:rsidRDefault="00EE3F64" w:rsidP="00EE3F64">
      <w:pPr>
        <w:pStyle w:val="BodyText"/>
        <w:ind w:left="705" w:hanging="705"/>
        <w:rPr>
          <w:rFonts w:ascii="Georgia" w:hAnsi="Georgia"/>
          <w:color w:val="404040"/>
          <w:sz w:val="21"/>
          <w:szCs w:val="21"/>
        </w:rPr>
      </w:pPr>
      <w:r>
        <w:rPr>
          <w:rFonts w:ascii="Georgia" w:hAnsi="Georgia"/>
          <w:color w:val="404040"/>
          <w:sz w:val="21"/>
        </w:rPr>
        <w:t>•</w:t>
      </w:r>
      <w:r>
        <w:rPr>
          <w:rFonts w:ascii="Georgia" w:hAnsi="Georgia"/>
          <w:color w:val="404040"/>
          <w:sz w:val="21"/>
        </w:rPr>
        <w:tab/>
        <w:t>het raadplegen, gebruiken en/of exploiteren, direct of indirect, van alle bovenvermelde elementen, enkel in de mate die strikt noodzakelijk is voor de voorbereiding en, in voorkomend geval, de uitvoering van deze overheidsopdracht (met bijzondere aandacht voor de wettelijke bepalingen inzake de bescherming van de persoonlijke levenssfeer met betrekking tot de verwerking van persoonsgegevens);</w:t>
      </w:r>
    </w:p>
    <w:p w14:paraId="2CB48BEB" w14:textId="77777777" w:rsidR="00EE3F64" w:rsidRPr="00D14EA3" w:rsidRDefault="00EE3F64" w:rsidP="00EE3F64">
      <w:pPr>
        <w:pStyle w:val="BodyText"/>
        <w:ind w:left="705" w:hanging="705"/>
        <w:rPr>
          <w:rFonts w:ascii="Georgia" w:hAnsi="Georgia"/>
          <w:color w:val="404040"/>
          <w:sz w:val="21"/>
          <w:szCs w:val="21"/>
        </w:rPr>
      </w:pPr>
      <w:r>
        <w:rPr>
          <w:rFonts w:ascii="Georgia" w:hAnsi="Georgia"/>
          <w:color w:val="404040"/>
          <w:sz w:val="21"/>
        </w:rPr>
        <w:t>•</w:t>
      </w:r>
      <w:r>
        <w:rPr>
          <w:rFonts w:ascii="Georgia" w:hAnsi="Georgia"/>
          <w:color w:val="404040"/>
          <w:sz w:val="21"/>
        </w:rPr>
        <w:tab/>
        <w:t>de bovengenoemde elementen geheel noch gedeeltelijk en in geen enkele vorm te reproduceren, te verspreiden, openbaar te maken, door te geven of op enige andere wijze ter beschikking te stellen van derden, tenzij hij de voorafgaande schriftelijke toestemming van de aanbestedende overheid heeft verkregen;</w:t>
      </w:r>
    </w:p>
    <w:p w14:paraId="25688592" w14:textId="77777777" w:rsidR="00EE3F64" w:rsidRPr="00D14EA3" w:rsidRDefault="00EE3F64" w:rsidP="00EE3F64">
      <w:pPr>
        <w:pStyle w:val="BodyText"/>
        <w:rPr>
          <w:rFonts w:ascii="Georgia" w:hAnsi="Georgia"/>
          <w:color w:val="404040"/>
          <w:sz w:val="21"/>
          <w:szCs w:val="21"/>
        </w:rPr>
      </w:pPr>
      <w:r>
        <w:rPr>
          <w:rFonts w:ascii="Georgia" w:hAnsi="Georgia"/>
          <w:color w:val="404040"/>
          <w:sz w:val="21"/>
        </w:rPr>
        <w:t>•</w:t>
      </w:r>
      <w:r>
        <w:rPr>
          <w:rFonts w:ascii="Georgia" w:hAnsi="Georgia"/>
          <w:color w:val="404040"/>
          <w:sz w:val="21"/>
        </w:rPr>
        <w:tab/>
        <w:t>op eerste verzoek van de aanbestedende overheid voornoemde zaken terug te geven;</w:t>
      </w:r>
    </w:p>
    <w:p w14:paraId="35D90BA7" w14:textId="7D87364C" w:rsidR="00EE3F64" w:rsidRDefault="00EE3F64" w:rsidP="00EE3F64">
      <w:pPr>
        <w:pStyle w:val="BodyText"/>
        <w:ind w:left="576" w:hanging="576"/>
        <w:rPr>
          <w:rFonts w:ascii="Georgia" w:hAnsi="Georgia"/>
          <w:color w:val="404040"/>
          <w:sz w:val="21"/>
          <w:szCs w:val="21"/>
        </w:rPr>
      </w:pPr>
      <w:r>
        <w:rPr>
          <w:rFonts w:ascii="Georgia" w:hAnsi="Georgia"/>
          <w:color w:val="404040"/>
          <w:sz w:val="21"/>
        </w:rPr>
        <w:t>•</w:t>
      </w:r>
      <w:r>
        <w:rPr>
          <w:rFonts w:ascii="Georgia" w:hAnsi="Georgia"/>
          <w:color w:val="404040"/>
          <w:sz w:val="21"/>
        </w:rPr>
        <w:tab/>
        <w:t xml:space="preserve">in het algemeen, noch direct noch indirect, in reclame of in enige andere hoedanigheid, aan derden het bestaan en/of de inhoud van deze overheidsopdracht bekend te maken noch het feit dat de inschrijver of de opdrachtnemer deze opdracht uitvoert voor rekening van de aanbestedende overheid, noch, in voorkomend geval, de in dit kader behaalde resultaten, tenzij hij de voorafgaande schriftelijke toestemming van de aanbestedende overheid heeft verkregen. </w:t>
      </w:r>
    </w:p>
    <w:p w14:paraId="473AFF57" w14:textId="77777777" w:rsidR="00EE3F64" w:rsidRDefault="00EE3F64" w:rsidP="00EE3F64">
      <w:pPr>
        <w:pStyle w:val="BodyText"/>
        <w:ind w:left="576" w:hanging="576"/>
        <w:rPr>
          <w:rFonts w:ascii="Georgia" w:hAnsi="Georgia"/>
          <w:color w:val="404040"/>
          <w:sz w:val="21"/>
          <w:szCs w:val="21"/>
        </w:rPr>
      </w:pPr>
    </w:p>
    <w:p w14:paraId="63DC905E" w14:textId="77777777" w:rsidR="00EE3F64" w:rsidRPr="001478F6" w:rsidRDefault="00EE3F64" w:rsidP="00EE3F64">
      <w:pPr>
        <w:pStyle w:val="Heading2"/>
      </w:pPr>
      <w:bookmarkStart w:id="118" w:name="_Toc79589014"/>
      <w:bookmarkStart w:id="119" w:name="_Toc85207670"/>
      <w:r>
        <w:lastRenderedPageBreak/>
        <w:t>Bescherming van persoonsgegevens</w:t>
      </w:r>
      <w:bookmarkEnd w:id="118"/>
      <w:bookmarkEnd w:id="119"/>
    </w:p>
    <w:p w14:paraId="1F9B5019" w14:textId="77777777" w:rsidR="00EE3F64" w:rsidRPr="00275C65" w:rsidRDefault="00EE3F64" w:rsidP="00EE3F64">
      <w:pPr>
        <w:pStyle w:val="Heading3"/>
      </w:pPr>
      <w:bookmarkStart w:id="120" w:name="_Toc79589015"/>
      <w:bookmarkStart w:id="121" w:name="_Toc85207671"/>
      <w:r>
        <w:t>Verwerking van persoonsgegevens door de aanbestedende overheid</w:t>
      </w:r>
      <w:bookmarkEnd w:id="120"/>
      <w:bookmarkEnd w:id="121"/>
    </w:p>
    <w:p w14:paraId="245CA2C7" w14:textId="77777777" w:rsidR="00EE3F64" w:rsidRDefault="00EE3F64" w:rsidP="00EE3F64">
      <w:r>
        <w:t xml:space="preserve">De opdrachtnemer verbindt zich ertoe de persoonsgegevens die hem in het kader van deze offerteaanvraag worden meegedeeld, met de grootste zorg te behandelen, in overeenstemming met de wetgeving inzake de bescherming van persoonsgegevens (Algemene Verordening Gegevensbescherming – General Data </w:t>
      </w:r>
      <w:proofErr w:type="spellStart"/>
      <w:r>
        <w:t>Protection</w:t>
      </w:r>
      <w:proofErr w:type="spellEnd"/>
      <w:r>
        <w:t xml:space="preserve"> </w:t>
      </w:r>
      <w:proofErr w:type="spellStart"/>
      <w:r>
        <w:t>Regulation</w:t>
      </w:r>
      <w:proofErr w:type="spellEnd"/>
      <w:r>
        <w:t>, GDPR). In de gevallen waarin de Belgische wet van 30 juli 2018 betreffende de bescherming van natuurlijke personen met betrekking tot de verwerking van persoonsgegevens strengere eisen stelt, moet de opdrachtnemer handelen in overeenstemming met deze wetgeving.</w:t>
      </w:r>
    </w:p>
    <w:p w14:paraId="10DD8204" w14:textId="77777777" w:rsidR="00EE3F64" w:rsidRPr="007D28F8" w:rsidRDefault="00EE3F64" w:rsidP="00EE3F64">
      <w:pPr>
        <w:rPr>
          <w:lang w:val="nl-BE"/>
        </w:rPr>
      </w:pPr>
    </w:p>
    <w:p w14:paraId="1CD17F24" w14:textId="77777777" w:rsidR="00EE3F64" w:rsidRPr="00973DF4" w:rsidRDefault="00EE3F64" w:rsidP="00EE3F64">
      <w:pPr>
        <w:pStyle w:val="Heading3"/>
        <w:numPr>
          <w:ilvl w:val="0"/>
          <w:numId w:val="0"/>
        </w:numPr>
        <w:ind w:left="720" w:hanging="720"/>
      </w:pPr>
      <w:bookmarkStart w:id="122" w:name="_Toc79589016"/>
      <w:bookmarkStart w:id="123" w:name="_Toc85207672"/>
      <w:r>
        <w:t>4.4.2 Verwerking van persoonsgegevens door de opdrachtnemer</w:t>
      </w:r>
      <w:bookmarkEnd w:id="122"/>
      <w:bookmarkEnd w:id="123"/>
      <w:r>
        <w:t xml:space="preserve"> </w:t>
      </w:r>
    </w:p>
    <w:p w14:paraId="2C073796" w14:textId="77777777" w:rsidR="00EE3F64" w:rsidRPr="001478F6" w:rsidRDefault="00EE3F64" w:rsidP="00EE3F64">
      <w:r>
        <w:t xml:space="preserve">Indien de opdrachtnemer tijdens de uitvoering van de overheidsopdracht uitsluitend namens en voor rekening van de aanbestedende overheid persoonsgegevens van de aanbestedende overheid verwerkt, uitsluitend met het oog op het verrichten van de diensten overeenkomstig de bepalingen van het bestek of ter nakoming van een wettelijke verplichting, zijn de volgende bepalingen van toepassing. </w:t>
      </w:r>
    </w:p>
    <w:p w14:paraId="2BEC2F1D" w14:textId="77777777" w:rsidR="00EE3F64" w:rsidRPr="001478F6" w:rsidRDefault="00EE3F64" w:rsidP="00EE3F64">
      <w:r>
        <w:t>Voor elke verwerking van persoonsgegevens die in het kader van deze opdracht wordt uitgevoerd, is de opdrachtnemer verplicht zich te houden aan Verordening (EU) 2016/679 van het Europees Parlement en de Raad van 27 april 2016 betreffende de bescherming van natuurlijke personen in verband met de verwerking van persoonsgegevens en betreffende het vrije verkeer van die gegevens en tot intrekking van Richtlijn 95/46/EG (hierna ‘GDPR’) en aan de Belgische wet van 30 juli 2018 betreffende de bescherming van natuurlijke personen met betrekking tot de verwerking van persoonsgegevens.</w:t>
      </w:r>
    </w:p>
    <w:p w14:paraId="1ED8392A" w14:textId="77777777" w:rsidR="00EE3F64" w:rsidRPr="001478F6" w:rsidRDefault="00EE3F64" w:rsidP="00EE3F64">
      <w:r>
        <w:t xml:space="preserve">Door deel te nemen aan de aanbestedingsprocedure verklaart de inschrijver dat hij zich strikt zal houden aan de verplichtingen van de GDPR voor elke verwerking van persoonsgegevens in het kader van deze overheidsopdracht. </w:t>
      </w:r>
    </w:p>
    <w:p w14:paraId="6815BAA0" w14:textId="3D627EA7" w:rsidR="00EE3F64" w:rsidRDefault="00EE3F64" w:rsidP="00EE3F64">
      <w:r>
        <w:t>De te verwerken persoonsgegevens zijn vertrouwelijk. De opdrachtnemer zal daarom de toegang tot de gegevens beperken tot het personeel dat strikt noodzakelijk is voor de uitvoering en het beheer van en het toezicht op de overheidsopdracht.</w:t>
      </w:r>
    </w:p>
    <w:p w14:paraId="06A1A28A" w14:textId="77777777" w:rsidR="00EE3F64" w:rsidRPr="007D28F8" w:rsidRDefault="00EE3F64" w:rsidP="00EE3F64">
      <w:pPr>
        <w:rPr>
          <w:lang w:val="nl-BE"/>
        </w:rPr>
      </w:pPr>
    </w:p>
    <w:p w14:paraId="3700EC51" w14:textId="36D7ADE7" w:rsidR="005F2003" w:rsidRDefault="005F2003" w:rsidP="000534B9">
      <w:pPr>
        <w:pStyle w:val="Heading2"/>
        <w:keepLines w:val="0"/>
        <w:widowControl w:val="0"/>
        <w:tabs>
          <w:tab w:val="num" w:pos="576"/>
        </w:tabs>
        <w:suppressAutoHyphens/>
        <w:spacing w:after="240"/>
      </w:pPr>
      <w:bookmarkStart w:id="124" w:name="_Toc85207673"/>
      <w:r>
        <w:t>Intellectuele rechten (art. 19 tot 23)</w:t>
      </w:r>
      <w:bookmarkEnd w:id="113"/>
      <w:bookmarkEnd w:id="124"/>
    </w:p>
    <w:p w14:paraId="3976BDB0" w14:textId="0CE21EAB" w:rsidR="005F2003" w:rsidRPr="0017001A" w:rsidRDefault="005F2003" w:rsidP="005F2003">
      <w:pPr>
        <w:pStyle w:val="BodyText"/>
        <w:rPr>
          <w:rFonts w:ascii="Georgia" w:hAnsi="Georgia"/>
          <w:color w:val="404040" w:themeColor="text1" w:themeTint="BF"/>
          <w:sz w:val="21"/>
          <w:szCs w:val="21"/>
        </w:rPr>
      </w:pPr>
      <w:r>
        <w:rPr>
          <w:rFonts w:ascii="Georgia" w:hAnsi="Georgia"/>
          <w:color w:val="404040" w:themeColor="text1" w:themeTint="BF"/>
          <w:sz w:val="21"/>
        </w:rPr>
        <w:t xml:space="preserve">De aanbestedende overheid verkrijgt de intellectuele eigendomsrechten die ontstaan, ontwikkeld of gebruikt worden bij de uitvoering van de opdrachten, en met name de auteursrechten op </w:t>
      </w:r>
      <w:r w:rsidR="000F2CB3">
        <w:rPr>
          <w:rFonts w:ascii="Georgia" w:hAnsi="Georgia"/>
          <w:color w:val="404040" w:themeColor="text1" w:themeTint="BF"/>
          <w:sz w:val="21"/>
        </w:rPr>
        <w:t>het</w:t>
      </w:r>
      <w:r>
        <w:rPr>
          <w:rFonts w:ascii="Georgia" w:hAnsi="Georgia"/>
          <w:color w:val="404040" w:themeColor="text1" w:themeTint="BF"/>
          <w:sz w:val="21"/>
        </w:rPr>
        <w:t xml:space="preserve"> </w:t>
      </w:r>
      <w:r w:rsidR="000F2CB3">
        <w:rPr>
          <w:rFonts w:ascii="Georgia" w:hAnsi="Georgia"/>
          <w:color w:val="404040" w:themeColor="text1" w:themeTint="BF"/>
          <w:sz w:val="21"/>
        </w:rPr>
        <w:t>ontwikkelde communicatie- en documentatiemateriaal</w:t>
      </w:r>
      <w:r>
        <w:rPr>
          <w:rFonts w:ascii="Georgia" w:hAnsi="Georgia"/>
          <w:color w:val="404040" w:themeColor="text1" w:themeTint="BF"/>
          <w:sz w:val="21"/>
        </w:rPr>
        <w:t>.</w:t>
      </w:r>
    </w:p>
    <w:p w14:paraId="005D8DFD" w14:textId="147FA094" w:rsidR="005F2003" w:rsidRPr="0017001A" w:rsidRDefault="005F2003" w:rsidP="005F2003">
      <w:pPr>
        <w:pStyle w:val="BodyText"/>
        <w:rPr>
          <w:rFonts w:ascii="Georgia" w:hAnsi="Georgia"/>
          <w:color w:val="404040" w:themeColor="text1" w:themeTint="BF"/>
          <w:sz w:val="21"/>
          <w:szCs w:val="21"/>
        </w:rPr>
      </w:pPr>
      <w:r>
        <w:rPr>
          <w:rFonts w:ascii="Georgia" w:hAnsi="Georgia"/>
          <w:color w:val="404040" w:themeColor="text1" w:themeTint="BF"/>
          <w:sz w:val="21"/>
        </w:rPr>
        <w:t>Wat de domeinnamen betreft die aangemaakt worden in het kader van een opdracht, verkrijgt de aanbestedende overheid eveneens het recht om die te registreren en te beschermen.</w:t>
      </w:r>
    </w:p>
    <w:p w14:paraId="067644D6" w14:textId="191EF24F" w:rsidR="005F2003" w:rsidRDefault="00977386" w:rsidP="00977386">
      <w:pPr>
        <w:pStyle w:val="BodyText"/>
        <w:rPr>
          <w:rFonts w:ascii="Georgia" w:hAnsi="Georgia"/>
          <w:color w:val="404040" w:themeColor="text1" w:themeTint="BF"/>
          <w:sz w:val="21"/>
          <w:szCs w:val="21"/>
        </w:rPr>
      </w:pPr>
      <w:r>
        <w:rPr>
          <w:rFonts w:ascii="Georgia" w:hAnsi="Georgia"/>
          <w:color w:val="404040" w:themeColor="text1" w:themeTint="BF"/>
          <w:sz w:val="21"/>
        </w:rPr>
        <w:t xml:space="preserve">De aanbestedende overheid verkrijgt </w:t>
      </w:r>
      <w:r w:rsidR="00966613">
        <w:rPr>
          <w:rFonts w:ascii="Georgia" w:hAnsi="Georgia"/>
          <w:color w:val="404040" w:themeColor="text1" w:themeTint="BF"/>
          <w:sz w:val="21"/>
        </w:rPr>
        <w:t>geen</w:t>
      </w:r>
      <w:r>
        <w:rPr>
          <w:rFonts w:ascii="Georgia" w:hAnsi="Georgia"/>
          <w:color w:val="404040" w:themeColor="text1" w:themeTint="BF"/>
          <w:sz w:val="21"/>
        </w:rPr>
        <w:t xml:space="preserve"> rechten aangaande methodes en </w:t>
      </w:r>
      <w:proofErr w:type="spellStart"/>
      <w:r>
        <w:rPr>
          <w:rFonts w:ascii="Georgia" w:hAnsi="Georgia"/>
          <w:color w:val="404040" w:themeColor="text1" w:themeTint="BF"/>
          <w:sz w:val="21"/>
        </w:rPr>
        <w:t>know-how</w:t>
      </w:r>
      <w:proofErr w:type="spellEnd"/>
      <w:r>
        <w:rPr>
          <w:rFonts w:ascii="Georgia" w:hAnsi="Georgia"/>
          <w:color w:val="404040" w:themeColor="text1" w:themeTint="BF"/>
          <w:sz w:val="21"/>
        </w:rPr>
        <w:t xml:space="preserve">  die ontstaan, ontwikkeld of gebruikt worden bij de uitvoering van de opdracht. De opdrachtnemer deelt de aanbestedende overheid op haar verzoek mee welke </w:t>
      </w:r>
      <w:proofErr w:type="spellStart"/>
      <w:r>
        <w:rPr>
          <w:rFonts w:ascii="Georgia" w:hAnsi="Georgia"/>
          <w:color w:val="404040" w:themeColor="text1" w:themeTint="BF"/>
          <w:sz w:val="21"/>
        </w:rPr>
        <w:t>know-how</w:t>
      </w:r>
      <w:proofErr w:type="spellEnd"/>
      <w:r>
        <w:rPr>
          <w:rFonts w:ascii="Georgia" w:hAnsi="Georgia"/>
          <w:color w:val="404040" w:themeColor="text1" w:themeTint="BF"/>
          <w:sz w:val="21"/>
        </w:rPr>
        <w:t xml:space="preserve"> nodig is voor het gebruik of bezigen van de dienst, of die nu aanleiding gegeven heeft tot het aanvragen van een octrooi of niet.</w:t>
      </w:r>
    </w:p>
    <w:p w14:paraId="62BDF593" w14:textId="77777777" w:rsidR="005E352E" w:rsidRPr="00977386" w:rsidRDefault="005E352E" w:rsidP="00977386">
      <w:pPr>
        <w:pStyle w:val="BodyText"/>
        <w:rPr>
          <w:rFonts w:ascii="Georgia" w:hAnsi="Georgia"/>
          <w:color w:val="404040" w:themeColor="text1" w:themeTint="BF"/>
          <w:sz w:val="21"/>
          <w:szCs w:val="21"/>
        </w:rPr>
      </w:pPr>
    </w:p>
    <w:p w14:paraId="023B856F" w14:textId="77777777" w:rsidR="005F2003" w:rsidRDefault="005F2003" w:rsidP="005F2003">
      <w:pPr>
        <w:pStyle w:val="Heading2"/>
        <w:keepLines w:val="0"/>
        <w:widowControl w:val="0"/>
        <w:tabs>
          <w:tab w:val="num" w:pos="576"/>
        </w:tabs>
        <w:suppressAutoHyphens/>
        <w:spacing w:after="240"/>
      </w:pPr>
      <w:bookmarkStart w:id="125" w:name="_Ref233108956"/>
      <w:bookmarkStart w:id="126" w:name="_Ref233108960"/>
      <w:bookmarkStart w:id="127" w:name="_Toc257380497"/>
      <w:bookmarkStart w:id="128" w:name="_Toc260134216"/>
      <w:bookmarkStart w:id="129" w:name="_Toc364253084"/>
      <w:bookmarkStart w:id="130" w:name="_Toc85207674"/>
      <w:r>
        <w:t>Borgtocht</w:t>
      </w:r>
      <w:bookmarkEnd w:id="125"/>
      <w:bookmarkEnd w:id="126"/>
      <w:bookmarkEnd w:id="127"/>
      <w:bookmarkEnd w:id="128"/>
      <w:r>
        <w:t xml:space="preserve"> (art. 25 tot 33)</w:t>
      </w:r>
      <w:bookmarkEnd w:id="129"/>
      <w:bookmarkEnd w:id="130"/>
    </w:p>
    <w:p w14:paraId="3EA27E06" w14:textId="0DA33092" w:rsidR="005F2003" w:rsidRPr="0017001A" w:rsidRDefault="005F2003" w:rsidP="0017001A">
      <w:pPr>
        <w:pStyle w:val="BodyText"/>
        <w:rPr>
          <w:rFonts w:ascii="Georgia" w:hAnsi="Georgia"/>
          <w:color w:val="404040" w:themeColor="text1" w:themeTint="BF"/>
          <w:sz w:val="21"/>
          <w:szCs w:val="21"/>
        </w:rPr>
      </w:pPr>
      <w:r>
        <w:rPr>
          <w:rFonts w:ascii="Georgia" w:hAnsi="Georgia"/>
          <w:color w:val="404040" w:themeColor="text1" w:themeTint="BF"/>
          <w:sz w:val="21"/>
        </w:rPr>
        <w:t xml:space="preserve">Voor deze opdracht is geen borgtocht vereist. </w:t>
      </w:r>
    </w:p>
    <w:p w14:paraId="7AD2DAEF" w14:textId="77777777" w:rsidR="000534B9" w:rsidRDefault="000534B9" w:rsidP="000534B9">
      <w:pPr>
        <w:ind w:left="284" w:hanging="284"/>
        <w:jc w:val="both"/>
        <w:rPr>
          <w:rFonts w:cs="Arial"/>
          <w:kern w:val="18"/>
          <w:sz w:val="20"/>
        </w:rPr>
      </w:pPr>
    </w:p>
    <w:p w14:paraId="135E012F" w14:textId="77777777" w:rsidR="000F2CB3" w:rsidRDefault="000F2CB3" w:rsidP="000F2CB3">
      <w:pPr>
        <w:pStyle w:val="Heading2"/>
      </w:pPr>
      <w:bookmarkStart w:id="131" w:name="_Toc361393825"/>
      <w:bookmarkStart w:id="132" w:name="_Toc361408327"/>
      <w:bookmarkStart w:id="133" w:name="_Toc117254811"/>
      <w:r w:rsidRPr="000F2CB3">
        <w:t>Conforme</w:t>
      </w:r>
      <w:r>
        <w:t xml:space="preserve"> uitvoering (art. 34)</w:t>
      </w:r>
      <w:bookmarkEnd w:id="131"/>
      <w:bookmarkEnd w:id="132"/>
      <w:bookmarkEnd w:id="133"/>
      <w:r>
        <w:t xml:space="preserve"> </w:t>
      </w:r>
    </w:p>
    <w:p w14:paraId="18603674" w14:textId="77777777" w:rsidR="000F2CB3" w:rsidRDefault="000F2CB3" w:rsidP="000F2CB3">
      <w:pPr>
        <w:pStyle w:val="BodyText"/>
        <w:rPr>
          <w:rFonts w:ascii="Georgia" w:hAnsi="Georgia"/>
          <w:color w:val="585756"/>
          <w:sz w:val="21"/>
        </w:rPr>
      </w:pPr>
      <w:r>
        <w:rPr>
          <w:rFonts w:ascii="Georgia" w:hAnsi="Georgia"/>
          <w:color w:val="585756"/>
          <w:sz w:val="21"/>
        </w:rPr>
        <w:t>De werken, leveringen en diensten dienen in alle opzichten overeen te stemmen met de opdrachtdocumenten. Zelfs bij ontstentenis van technische specificaties in de opdrachtdocumenten, voldoen ze op alle punten aan de regels van de kunst.</w:t>
      </w:r>
    </w:p>
    <w:p w14:paraId="0947117B" w14:textId="77777777" w:rsidR="000F2CB3" w:rsidRPr="000534B9" w:rsidRDefault="000F2CB3" w:rsidP="000534B9">
      <w:pPr>
        <w:ind w:left="284" w:hanging="284"/>
        <w:jc w:val="both"/>
        <w:rPr>
          <w:rFonts w:cs="Arial"/>
          <w:kern w:val="18"/>
          <w:sz w:val="20"/>
        </w:rPr>
      </w:pPr>
    </w:p>
    <w:p w14:paraId="2BD82657" w14:textId="77777777" w:rsidR="000F2CB3" w:rsidRDefault="000F2CB3" w:rsidP="000F2CB3">
      <w:pPr>
        <w:pStyle w:val="Heading2"/>
      </w:pPr>
      <w:bookmarkStart w:id="134" w:name="_Toc117254812"/>
      <w:r>
        <w:t xml:space="preserve">Wijzigingen </w:t>
      </w:r>
      <w:r w:rsidRPr="000F2CB3">
        <w:t>van</w:t>
      </w:r>
      <w:r>
        <w:t xml:space="preserve"> de opdracht (art. 37 tot 38/19)</w:t>
      </w:r>
      <w:bookmarkEnd w:id="134"/>
    </w:p>
    <w:p w14:paraId="1E43AA67" w14:textId="77777777" w:rsidR="000F2CB3" w:rsidRDefault="000F2CB3" w:rsidP="000F2CB3">
      <w:pPr>
        <w:pStyle w:val="Heading3"/>
      </w:pPr>
      <w:bookmarkStart w:id="135" w:name="_Toc117254813"/>
      <w:r>
        <w:t xml:space="preserve">Vervanging </w:t>
      </w:r>
      <w:r w:rsidRPr="000F2CB3">
        <w:t>van</w:t>
      </w:r>
      <w:r>
        <w:t xml:space="preserve"> de opdrachtnemer (art. 38/3)</w:t>
      </w:r>
      <w:bookmarkEnd w:id="135"/>
    </w:p>
    <w:p w14:paraId="24ED003F" w14:textId="77777777" w:rsidR="000F2CB3" w:rsidRDefault="000F2CB3" w:rsidP="000F2CB3">
      <w:pPr>
        <w:pStyle w:val="BodyText"/>
        <w:rPr>
          <w:rFonts w:ascii="Georgia" w:eastAsia="Calibri" w:hAnsi="Georgia" w:cs="Arial"/>
          <w:color w:val="585756"/>
          <w:sz w:val="21"/>
          <w:szCs w:val="21"/>
        </w:rPr>
      </w:pPr>
      <w:r>
        <w:rPr>
          <w:rFonts w:ascii="Georgia" w:hAnsi="Georgia"/>
          <w:color w:val="585756"/>
          <w:sz w:val="21"/>
        </w:rPr>
        <w:t xml:space="preserve">Voor zover hij voldoet aan de selectiecriteria en niet valt onder de uitsluitingscriteria uit dit document, mag een nieuwe opdrachtnemer de opdrachtnemer met wie de initiële opdracht werd gesloten vervangen in andere gevallen dat deze voorzien in art. 38/3 van de AUR. </w:t>
      </w:r>
    </w:p>
    <w:p w14:paraId="332F27A9" w14:textId="77777777" w:rsidR="000F2CB3" w:rsidRDefault="000F2CB3" w:rsidP="000F2CB3">
      <w:pPr>
        <w:pStyle w:val="BodyText"/>
        <w:rPr>
          <w:rFonts w:ascii="Georgia" w:eastAsia="Calibri" w:hAnsi="Georgia" w:cs="Arial"/>
          <w:color w:val="585756"/>
          <w:sz w:val="21"/>
          <w:szCs w:val="21"/>
        </w:rPr>
      </w:pPr>
      <w:r>
        <w:rPr>
          <w:rFonts w:ascii="Georgia" w:hAnsi="Georgia"/>
          <w:color w:val="585756"/>
          <w:sz w:val="21"/>
        </w:rPr>
        <w:t>Opdrachtnemers dienen hun aanvraag zo snel mogelijk in per aangetekende brief en preciseren de redenen van deze vervanging. Daarbij leveren zij een gedetailleerde inventaris van de staat van de reeds uitgevoerde leveringen en de diensten, de gegevens van de nieuwe opdrachtnemer, en de documenten en certificaten waartoe de aanbestedende overheid geen gratis toegang heeft.</w:t>
      </w:r>
    </w:p>
    <w:p w14:paraId="33114FC5" w14:textId="77777777" w:rsidR="000F2CB3" w:rsidRDefault="000F2CB3" w:rsidP="000F2CB3">
      <w:pPr>
        <w:pStyle w:val="BodyText"/>
        <w:rPr>
          <w:rFonts w:ascii="Georgia" w:eastAsia="Calibri" w:hAnsi="Georgia" w:cs="Arial"/>
          <w:color w:val="585756"/>
          <w:sz w:val="21"/>
          <w:szCs w:val="21"/>
        </w:rPr>
      </w:pPr>
      <w:r>
        <w:rPr>
          <w:rFonts w:ascii="Georgia" w:hAnsi="Georgia"/>
          <w:color w:val="585756"/>
          <w:sz w:val="21"/>
        </w:rPr>
        <w:t xml:space="preserve">De vervanging moet het voorwerp uitmaken van een gedateerd en door de drie partijen ondertekend aanhangsel. De initiële opdrachtnemer blijft verantwoordelijk tegenover de aanbestedende overheid voor de uitvoering van het overblijvende deel van de opdracht. </w:t>
      </w:r>
    </w:p>
    <w:p w14:paraId="3A2DF615" w14:textId="77777777" w:rsidR="000F2CB3" w:rsidRDefault="000F2CB3" w:rsidP="000F2CB3">
      <w:pPr>
        <w:pStyle w:val="BodyText"/>
      </w:pPr>
    </w:p>
    <w:p w14:paraId="64D91368" w14:textId="77777777" w:rsidR="000F2CB3" w:rsidRDefault="000F2CB3" w:rsidP="000F2CB3">
      <w:pPr>
        <w:pStyle w:val="Heading3"/>
      </w:pPr>
      <w:bookmarkStart w:id="136" w:name="_Toc117254815"/>
      <w:r>
        <w:t>Prijsherziening (art. 38/7)</w:t>
      </w:r>
      <w:bookmarkEnd w:id="136"/>
    </w:p>
    <w:p w14:paraId="76CA76FC" w14:textId="7FECE95E" w:rsidR="000F2CB3" w:rsidRDefault="000F2CB3" w:rsidP="000F2CB3">
      <w:pPr>
        <w:jc w:val="both"/>
      </w:pPr>
      <w:r>
        <w:t>Voor deze opdracht is geen prijsherziening mogelijk.</w:t>
      </w:r>
    </w:p>
    <w:p w14:paraId="0B04AE0C" w14:textId="77777777" w:rsidR="000F2CB3" w:rsidRDefault="000F2CB3" w:rsidP="000F2CB3">
      <w:pPr>
        <w:pStyle w:val="BodyText"/>
        <w:rPr>
          <w:b/>
          <w:lang w:val="nl-BE"/>
        </w:rPr>
      </w:pPr>
    </w:p>
    <w:p w14:paraId="4D95AF64" w14:textId="77777777" w:rsidR="000F2CB3" w:rsidRDefault="000F2CB3" w:rsidP="000F2CB3">
      <w:pPr>
        <w:pStyle w:val="Heading3"/>
      </w:pPr>
      <w:bookmarkStart w:id="137" w:name="_Toc117254816"/>
      <w:r>
        <w:t xml:space="preserve">Vergoeding </w:t>
      </w:r>
      <w:r w:rsidRPr="000F2CB3">
        <w:t>voor</w:t>
      </w:r>
      <w:r>
        <w:t xml:space="preserve"> schorsingen op bevel van de aanbesteder tijdens de uitvoering (art. 38/12)</w:t>
      </w:r>
      <w:bookmarkEnd w:id="137"/>
    </w:p>
    <w:p w14:paraId="02766F8A" w14:textId="77777777" w:rsidR="000F2CB3" w:rsidRDefault="000F2CB3" w:rsidP="000F2CB3">
      <w:pPr>
        <w:pStyle w:val="BTCtextCTB"/>
        <w:rPr>
          <w:rFonts w:ascii="Georgia" w:eastAsia="Calibri" w:hAnsi="Georgia" w:cs="Arial"/>
          <w:color w:val="585756"/>
          <w:kern w:val="18"/>
          <w:sz w:val="21"/>
          <w:szCs w:val="21"/>
        </w:rPr>
      </w:pPr>
      <w:r>
        <w:rPr>
          <w:rFonts w:ascii="Georgia" w:hAnsi="Georgia"/>
          <w:color w:val="585756"/>
          <w:sz w:val="21"/>
        </w:rPr>
        <w:t>De aanbestedende overheid kan zich het recht voorbehouden de uitvoering van de opdracht gedurende een bepaalde periode te schorsen, met name omdat de opdracht naar haar oordeel op dat ogenblik niet zonder bezwaar kan worden uitgevoerd.</w:t>
      </w:r>
    </w:p>
    <w:p w14:paraId="14A1BD4E" w14:textId="77777777" w:rsidR="000F2CB3" w:rsidRDefault="000F2CB3" w:rsidP="000F2CB3">
      <w:pPr>
        <w:pStyle w:val="BTCtextCTB"/>
        <w:rPr>
          <w:rFonts w:ascii="Georgia" w:eastAsia="Calibri" w:hAnsi="Georgia" w:cs="Arial"/>
          <w:color w:val="585756"/>
          <w:kern w:val="18"/>
          <w:sz w:val="21"/>
          <w:szCs w:val="21"/>
        </w:rPr>
      </w:pPr>
      <w:r>
        <w:rPr>
          <w:rFonts w:ascii="Georgia" w:hAnsi="Georgia"/>
          <w:color w:val="585756"/>
          <w:sz w:val="21"/>
        </w:rPr>
        <w:t>In voorkomend geval wordt de uitvoeringstermijn verlengd met de door de schorsing veroorzaakte vertraging, op voorwaarde dat de contractuele termijn niet verstreken is. Wanneer deze termijn verstreken is, kan een teruggave van de boete voor vertraging in de uitvoering worden toegestaan.</w:t>
      </w:r>
    </w:p>
    <w:p w14:paraId="1BE80759" w14:textId="77777777" w:rsidR="000F2CB3" w:rsidRDefault="000F2CB3" w:rsidP="000F2CB3">
      <w:pPr>
        <w:pStyle w:val="BTCtextCTB"/>
        <w:rPr>
          <w:rFonts w:ascii="Georgia" w:eastAsia="Calibri" w:hAnsi="Georgia" w:cs="Arial"/>
          <w:color w:val="585756"/>
          <w:kern w:val="18"/>
          <w:sz w:val="21"/>
          <w:szCs w:val="21"/>
        </w:rPr>
      </w:pPr>
      <w:r>
        <w:rPr>
          <w:rFonts w:ascii="Georgia" w:hAnsi="Georgia"/>
          <w:color w:val="585756"/>
          <w:sz w:val="21"/>
        </w:rPr>
        <w:t>Wanneer de prestaties worden geschorst op grond van deze clausule, dient de opdrachtnemer op eigen kosten alle nodige voorzorgsmaatregelen te treffen teneinde de reeds uitgevoerde prestaties en materialen te vrijwaren tegen mogelijke beschadigingen door ongunstige weersomstandigheden, diefstal of andere daden met kwaadwillig opzet.</w:t>
      </w:r>
    </w:p>
    <w:p w14:paraId="2F6E99AE" w14:textId="77777777" w:rsidR="000F2CB3" w:rsidRDefault="000F2CB3" w:rsidP="000F2CB3">
      <w:pPr>
        <w:pStyle w:val="BodyText"/>
        <w:rPr>
          <w:rFonts w:ascii="Georgia" w:eastAsia="Calibri" w:hAnsi="Georgia" w:cs="Arial"/>
          <w:color w:val="585756"/>
          <w:sz w:val="21"/>
          <w:szCs w:val="21"/>
        </w:rPr>
      </w:pPr>
      <w:r>
        <w:rPr>
          <w:rFonts w:ascii="Georgia" w:hAnsi="Georgia"/>
          <w:color w:val="585756"/>
          <w:sz w:val="21"/>
          <w:u w:val="single"/>
        </w:rPr>
        <w:t>De opdrachtnemer</w:t>
      </w:r>
      <w:r>
        <w:rPr>
          <w:rFonts w:ascii="Georgia" w:hAnsi="Georgia"/>
          <w:color w:val="585756"/>
          <w:sz w:val="21"/>
        </w:rPr>
        <w:t xml:space="preserve"> heeft recht op schadevergoeding voor de schorsingen op bevel van de aanbesteder wanneer:</w:t>
      </w:r>
    </w:p>
    <w:p w14:paraId="410A7277" w14:textId="77777777" w:rsidR="000F2CB3" w:rsidRDefault="000F2CB3" w:rsidP="000F2CB3">
      <w:pPr>
        <w:pStyle w:val="BodyText"/>
        <w:numPr>
          <w:ilvl w:val="0"/>
          <w:numId w:val="36"/>
        </w:numPr>
        <w:rPr>
          <w:rFonts w:ascii="Georgia" w:eastAsia="Calibri" w:hAnsi="Georgia" w:cs="Arial"/>
          <w:color w:val="585756"/>
          <w:sz w:val="21"/>
          <w:szCs w:val="21"/>
        </w:rPr>
      </w:pPr>
      <w:r>
        <w:rPr>
          <w:rFonts w:ascii="Georgia" w:hAnsi="Georgia"/>
          <w:color w:val="585756"/>
          <w:sz w:val="21"/>
        </w:rPr>
        <w:lastRenderedPageBreak/>
        <w:t xml:space="preserve">de schorsing in totaal één twintigste van de uitvoeringstermijn en minstens tien werkdagen of vijftien kalenderdagen overschrijdt, naargelang de uitvoeringstermijn uitgedrukt is in werk- of kalenderdagen; </w:t>
      </w:r>
    </w:p>
    <w:p w14:paraId="48D6194B" w14:textId="77777777" w:rsidR="000F2CB3" w:rsidRDefault="000F2CB3" w:rsidP="000F2CB3">
      <w:pPr>
        <w:pStyle w:val="BodyText"/>
        <w:numPr>
          <w:ilvl w:val="0"/>
          <w:numId w:val="36"/>
        </w:numPr>
        <w:rPr>
          <w:rFonts w:ascii="Georgia" w:eastAsia="Calibri" w:hAnsi="Georgia" w:cs="Arial"/>
          <w:color w:val="585756"/>
          <w:sz w:val="21"/>
          <w:szCs w:val="21"/>
        </w:rPr>
      </w:pPr>
      <w:r>
        <w:rPr>
          <w:rFonts w:ascii="Georgia" w:hAnsi="Georgia"/>
          <w:color w:val="585756"/>
          <w:sz w:val="21"/>
        </w:rPr>
        <w:t xml:space="preserve">de schorsing niet het gevolg is van ongunstige weersomstandigheden; </w:t>
      </w:r>
    </w:p>
    <w:p w14:paraId="589538D2" w14:textId="77777777" w:rsidR="000F2CB3" w:rsidRDefault="000F2CB3" w:rsidP="000F2CB3">
      <w:pPr>
        <w:pStyle w:val="BodyText"/>
        <w:numPr>
          <w:ilvl w:val="0"/>
          <w:numId w:val="36"/>
        </w:numPr>
        <w:rPr>
          <w:rFonts w:ascii="Georgia" w:eastAsia="Calibri" w:hAnsi="Georgia" w:cs="Arial"/>
          <w:color w:val="585756"/>
          <w:sz w:val="21"/>
          <w:szCs w:val="21"/>
        </w:rPr>
      </w:pPr>
      <w:r>
        <w:rPr>
          <w:rFonts w:ascii="Georgia" w:hAnsi="Georgia"/>
          <w:color w:val="585756"/>
          <w:sz w:val="21"/>
        </w:rPr>
        <w:t>de schorsing plaats vindt binnen de uitvoeringstermijn van de opdracht.</w:t>
      </w:r>
    </w:p>
    <w:p w14:paraId="6FB1C3AD" w14:textId="77777777" w:rsidR="000F2CB3" w:rsidRDefault="000F2CB3" w:rsidP="000F2CB3">
      <w:pPr>
        <w:pStyle w:val="BTCtextCTB"/>
        <w:rPr>
          <w:rFonts w:ascii="Georgia" w:hAnsi="Georgia"/>
          <w:color w:val="585756"/>
          <w:sz w:val="21"/>
          <w:szCs w:val="21"/>
        </w:rPr>
      </w:pPr>
      <w:r>
        <w:rPr>
          <w:rFonts w:ascii="Georgia" w:hAnsi="Georgia"/>
          <w:color w:val="585756"/>
          <w:sz w:val="21"/>
        </w:rPr>
        <w:t xml:space="preserve">Binnen de dertig dagen vanaf wanneer de feiten zich hebben voorgedaan of vanaf de datum waarop de opdrachtnemer of de aanbestedende overheid er normaal gezien kennis van moest hebben, geeft de opdrachtnemer de feiten of de omstandigheden bondig aan bij de aanbestedende overheid en beschrijft precies welke weerslag deze hebben op het verloop en de kosten van de opdracht.  </w:t>
      </w:r>
    </w:p>
    <w:p w14:paraId="11ACB990" w14:textId="77777777" w:rsidR="000F2CB3" w:rsidRDefault="000F2CB3" w:rsidP="000F2CB3">
      <w:pPr>
        <w:pStyle w:val="BTCtextCTB"/>
        <w:rPr>
          <w:rFonts w:ascii="Georgia" w:eastAsia="Calibri" w:hAnsi="Georgia" w:cs="Arial"/>
          <w:color w:val="585756"/>
          <w:kern w:val="18"/>
          <w:sz w:val="20"/>
          <w:szCs w:val="22"/>
        </w:rPr>
      </w:pPr>
    </w:p>
    <w:p w14:paraId="2A578A94" w14:textId="77777777" w:rsidR="000F2CB3" w:rsidRDefault="000F2CB3" w:rsidP="000F2CB3">
      <w:pPr>
        <w:pStyle w:val="Heading3"/>
      </w:pPr>
      <w:bookmarkStart w:id="138" w:name="_Toc117254817"/>
      <w:r>
        <w:t xml:space="preserve">Onvoorzienbare </w:t>
      </w:r>
      <w:r w:rsidRPr="000F2CB3">
        <w:t>omstandigheden</w:t>
      </w:r>
      <w:bookmarkEnd w:id="138"/>
    </w:p>
    <w:p w14:paraId="7B6C0B41" w14:textId="77777777" w:rsidR="000F2CB3" w:rsidRDefault="000F2CB3" w:rsidP="000F2CB3">
      <w:pPr>
        <w:jc w:val="both"/>
        <w:rPr>
          <w:kern w:val="18"/>
          <w:szCs w:val="21"/>
        </w:rPr>
      </w:pPr>
      <w:r>
        <w:t xml:space="preserve">In beginsel heeft de opdrachtnemer geen recht op enige wijziging van de contractuele voorwaarden wegens onverschillig welke omstandigheden waaraan de aanbestedende overheid vreemd is. </w:t>
      </w:r>
    </w:p>
    <w:p w14:paraId="7AF8C55B" w14:textId="77777777" w:rsidR="000F2CB3" w:rsidRDefault="000F2CB3" w:rsidP="000F2CB3">
      <w:pPr>
        <w:jc w:val="both"/>
      </w:pPr>
      <w:r>
        <w:t>Een beslissing van de Belgische Staat om de samenwerking met het partnerland stop te zetten, wordt beschouwd als een onvoorziene omstandigheid in de zin van dit artikel. In geval van schorsing of stopzetting van de activiteiten door de Belgische Staat die dus de financiering van deze opdracht impliceert, zal Enabel redelijke middelen in werking stellen om tot een maximaal bedrag van schadevergoeding te komen.</w:t>
      </w:r>
    </w:p>
    <w:p w14:paraId="34B820EE" w14:textId="77777777" w:rsidR="000F2CB3" w:rsidRDefault="000F2CB3" w:rsidP="000F2CB3">
      <w:pPr>
        <w:jc w:val="both"/>
      </w:pPr>
    </w:p>
    <w:p w14:paraId="16D42175" w14:textId="77777777" w:rsidR="000F2CB3" w:rsidRDefault="000F2CB3" w:rsidP="000F2CB3">
      <w:pPr>
        <w:pStyle w:val="Heading3"/>
      </w:pPr>
      <w:bookmarkStart w:id="139" w:name="_Toc77258665"/>
      <w:bookmarkStart w:id="140" w:name="_Toc117254818"/>
      <w:r>
        <w:t xml:space="preserve">Belastingen die een invloed hebben op </w:t>
      </w:r>
      <w:r w:rsidRPr="000F2CB3">
        <w:t>het</w:t>
      </w:r>
      <w:r>
        <w:t xml:space="preserve"> bedrag van de opdracht</w:t>
      </w:r>
      <w:bookmarkEnd w:id="139"/>
      <w:bookmarkEnd w:id="140"/>
    </w:p>
    <w:p w14:paraId="6314348F" w14:textId="77777777" w:rsidR="000F2CB3" w:rsidRDefault="000F2CB3" w:rsidP="000F2CB3">
      <w:r>
        <w:t xml:space="preserve">Voor deze opdracht is een prijsherziening als bedoeld in artikel 38/8 van de AUR, als gevolg van een wijziging van de belastingen, mogelijk indien het geval zich in België voordoet of in een land van uitvoering betrokken bij de latere opdracht, en van invloed is op het bedrag van de opdracht. </w:t>
      </w:r>
    </w:p>
    <w:p w14:paraId="19312E7D" w14:textId="77777777" w:rsidR="000F2CB3" w:rsidRDefault="000F2CB3" w:rsidP="000F2CB3">
      <w:r>
        <w:t xml:space="preserve">Een dergelijke prijsherziening is alleen mogelijk onder de volgende twee voorwaarden: </w:t>
      </w:r>
    </w:p>
    <w:p w14:paraId="0ED13167" w14:textId="77777777" w:rsidR="000F2CB3" w:rsidRDefault="000F2CB3" w:rsidP="000F2CB3">
      <w:pPr>
        <w:ind w:left="705" w:hanging="705"/>
      </w:pPr>
      <w:r>
        <w:t>1.</w:t>
      </w:r>
      <w:r>
        <w:tab/>
        <w:t>de wijziging is in werking getreden na de tiende dag voorafgaande aan de uiterste datum voor de ontvangst van de offertes, en</w:t>
      </w:r>
    </w:p>
    <w:p w14:paraId="0A60F48B" w14:textId="77777777" w:rsidR="000F2CB3" w:rsidRDefault="000F2CB3" w:rsidP="000F2CB3">
      <w:pPr>
        <w:ind w:left="705" w:hanging="705"/>
      </w:pPr>
      <w:r>
        <w:t>2.</w:t>
      </w:r>
      <w:r>
        <w:tab/>
        <w:t>deze belastingen zijn niet rechtstreeks of onrechtstreeks door middel van een indexcijfer verwerkt in de herzieningsformule waarin de opdrachtdocumenten overeenkomstig artikel 38/7 voorzien.</w:t>
      </w:r>
    </w:p>
    <w:p w14:paraId="44922DD8" w14:textId="77777777" w:rsidR="000F2CB3" w:rsidRDefault="000F2CB3" w:rsidP="000F2CB3">
      <w:r>
        <w:t>In geval van verhoging van belastingheffingen dient de opdrachtnemer te bewijzen dat hij effectief de gevorderde supplementaire lasten heeft gedragen en deze slaan op prestaties die eigen zijn aan de uitvoering van de opdracht.</w:t>
      </w:r>
    </w:p>
    <w:p w14:paraId="5F340F2F" w14:textId="19023F47" w:rsidR="000F2CB3" w:rsidRDefault="000F2CB3" w:rsidP="000F2CB3">
      <w:r>
        <w:t xml:space="preserve">In geval van verlaging is er geen herziening indien de aannemer bewijst dat hij de heffingen </w:t>
      </w:r>
      <w:r w:rsidR="00340567" w:rsidRPr="00340567">
        <w:t>tegen de oude aanslagvoet heeft betaald</w:t>
      </w:r>
      <w:r w:rsidR="00340567">
        <w:t>.</w:t>
      </w:r>
    </w:p>
    <w:p w14:paraId="6B37676C" w14:textId="77777777" w:rsidR="000F2CB3" w:rsidRDefault="000F2CB3" w:rsidP="000F2CB3">
      <w:pPr>
        <w:pStyle w:val="BodyText"/>
      </w:pPr>
    </w:p>
    <w:p w14:paraId="478782E9" w14:textId="77777777" w:rsidR="000F2CB3" w:rsidRDefault="000F2CB3" w:rsidP="000F2CB3">
      <w:pPr>
        <w:pStyle w:val="Heading3"/>
      </w:pPr>
      <w:bookmarkStart w:id="141" w:name="_Toc52268477"/>
      <w:bookmarkStart w:id="142" w:name="_Toc108693438"/>
      <w:bookmarkStart w:id="143" w:name="_Toc116659557"/>
      <w:bookmarkStart w:id="144" w:name="_Toc117254820"/>
      <w:r w:rsidRPr="000F2CB3">
        <w:t>Indieningsvoorwaarden</w:t>
      </w:r>
      <w:r>
        <w:t xml:space="preserve"> (art. 38/14)</w:t>
      </w:r>
      <w:bookmarkEnd w:id="141"/>
      <w:bookmarkEnd w:id="142"/>
      <w:bookmarkEnd w:id="143"/>
      <w:bookmarkEnd w:id="144"/>
    </w:p>
    <w:p w14:paraId="34B5F50B" w14:textId="77777777" w:rsidR="000F2CB3" w:rsidRDefault="000F2CB3" w:rsidP="000F2CB3">
      <w:pPr>
        <w:pStyle w:val="BodyText"/>
        <w:rPr>
          <w:rFonts w:ascii="Georgia" w:eastAsia="Calibri" w:hAnsi="Georgia" w:cs="Times New Roman"/>
          <w:color w:val="585756"/>
          <w:kern w:val="0"/>
          <w:sz w:val="21"/>
          <w:szCs w:val="22"/>
          <w:lang w:val="nl-BE"/>
        </w:rPr>
      </w:pPr>
      <w:r>
        <w:rPr>
          <w:rFonts w:ascii="Georgia" w:eastAsia="Calibri" w:hAnsi="Georgia" w:cs="Times New Roman"/>
          <w:color w:val="585756"/>
          <w:kern w:val="0"/>
          <w:sz w:val="21"/>
          <w:szCs w:val="22"/>
          <w:lang w:val="nl-BE"/>
        </w:rPr>
        <w:t xml:space="preserve">De aanbestedende overheid of een opdrachtnemer die zich op een van de in de artikelen 38/09 tot en met 38/12 bedoelde herzieningsclausules wil beroepen, moet de feiten of omstandigheden waarop hij zich beroept schriftelijk bekendmaken binnen 30 dagen nadat </w:t>
      </w:r>
      <w:r>
        <w:rPr>
          <w:rFonts w:ascii="Georgia" w:eastAsia="Calibri" w:hAnsi="Georgia" w:cs="Times New Roman"/>
          <w:color w:val="585756"/>
          <w:kern w:val="0"/>
          <w:sz w:val="21"/>
          <w:szCs w:val="22"/>
          <w:lang w:val="nl-BE"/>
        </w:rPr>
        <w:lastRenderedPageBreak/>
        <w:t>deze zich hebben voorgedaan of vanaf de datum waarop de opdrachtnemer of de aanbestedende overheid hiervan normaliter op de hoogte had moeten zijn.</w:t>
      </w:r>
    </w:p>
    <w:p w14:paraId="3D48A70A" w14:textId="77777777" w:rsidR="008E56D2" w:rsidRPr="000F2CB3" w:rsidRDefault="008E56D2" w:rsidP="00DA5C9F">
      <w:pPr>
        <w:pStyle w:val="BTCtextCTB"/>
        <w:rPr>
          <w:rFonts w:ascii="Georgia" w:eastAsia="Calibri" w:hAnsi="Georgia" w:cs="Arial"/>
          <w:color w:val="585756"/>
          <w:kern w:val="18"/>
          <w:sz w:val="20"/>
          <w:szCs w:val="22"/>
          <w:lang w:val="nl-BE"/>
        </w:rPr>
      </w:pPr>
    </w:p>
    <w:p w14:paraId="2EF11B6D" w14:textId="77777777" w:rsidR="000F2CB3" w:rsidRDefault="000F2CB3" w:rsidP="000F2CB3">
      <w:pPr>
        <w:pStyle w:val="Heading2"/>
      </w:pPr>
      <w:bookmarkStart w:id="145" w:name="_Toc361393826"/>
      <w:bookmarkStart w:id="146" w:name="_Toc361408328"/>
      <w:bookmarkStart w:id="147" w:name="_Toc117254821"/>
      <w:bookmarkStart w:id="148" w:name="_Toc52268483"/>
      <w:r>
        <w:t xml:space="preserve">Voorafgaande </w:t>
      </w:r>
      <w:r w:rsidRPr="000F2CB3">
        <w:t>keuring</w:t>
      </w:r>
      <w:r>
        <w:t xml:space="preserve"> (art. 42)</w:t>
      </w:r>
      <w:bookmarkEnd w:id="145"/>
      <w:bookmarkEnd w:id="146"/>
      <w:bookmarkEnd w:id="147"/>
    </w:p>
    <w:p w14:paraId="72B5DF30" w14:textId="4D37D933" w:rsidR="000F2CB3" w:rsidRDefault="000F2CB3" w:rsidP="000F2CB3">
      <w:pPr>
        <w:pStyle w:val="BodyText"/>
        <w:rPr>
          <w:rFonts w:ascii="Georgia" w:hAnsi="Georgia"/>
          <w:color w:val="585756"/>
          <w:sz w:val="21"/>
          <w:szCs w:val="21"/>
        </w:rPr>
      </w:pPr>
      <w:r>
        <w:rPr>
          <w:rFonts w:ascii="Georgia" w:hAnsi="Georgia"/>
          <w:color w:val="585756"/>
          <w:sz w:val="21"/>
        </w:rPr>
        <w:t xml:space="preserve">De aanbestedende overheid behoudt zich het recht voor om de dienstverlener op eender welk moment van de opdracht een activiteitenverslag te vragen (gehouden vergaderingen, ontmoete personen, bezochte instellingen, overzicht resultaten, problemen die zich gesteld hebben en </w:t>
      </w:r>
      <w:r w:rsidR="00554207">
        <w:rPr>
          <w:rFonts w:ascii="Georgia" w:hAnsi="Georgia"/>
          <w:color w:val="585756"/>
          <w:sz w:val="21"/>
        </w:rPr>
        <w:t>on</w:t>
      </w:r>
      <w:r>
        <w:rPr>
          <w:rFonts w:ascii="Georgia" w:hAnsi="Georgia"/>
          <w:color w:val="585756"/>
          <w:sz w:val="21"/>
        </w:rPr>
        <w:t>opgeloste problemen, afwijking ten opzichte van de planning en afwijkingen ten opzichte van de referentietermen, enz.).</w:t>
      </w:r>
    </w:p>
    <w:p w14:paraId="4640364A" w14:textId="77777777" w:rsidR="000F2CB3" w:rsidRDefault="000F2CB3" w:rsidP="000F2CB3">
      <w:pPr>
        <w:pStyle w:val="BodyText"/>
        <w:rPr>
          <w:rFonts w:ascii="Georgia" w:eastAsia="Calibri" w:hAnsi="Georgia" w:cs="Times New Roman"/>
          <w:color w:val="585756"/>
          <w:szCs w:val="22"/>
        </w:rPr>
      </w:pPr>
    </w:p>
    <w:p w14:paraId="286F867B" w14:textId="77777777" w:rsidR="000F2CB3" w:rsidRDefault="000F2CB3" w:rsidP="000F2CB3">
      <w:pPr>
        <w:pStyle w:val="Heading2"/>
      </w:pPr>
      <w:bookmarkStart w:id="149" w:name="_Toc361393827"/>
      <w:bookmarkStart w:id="150" w:name="_Toc361408329"/>
      <w:bookmarkStart w:id="151" w:name="_Toc117254822"/>
      <w:r w:rsidRPr="000F2CB3">
        <w:t>Uitvoeringsmodaliteiten</w:t>
      </w:r>
      <w:r>
        <w:t xml:space="preserve"> (art. 146 en volgende)</w:t>
      </w:r>
      <w:bookmarkEnd w:id="149"/>
      <w:bookmarkEnd w:id="150"/>
      <w:bookmarkEnd w:id="151"/>
    </w:p>
    <w:p w14:paraId="5986EF1A" w14:textId="77777777" w:rsidR="000F2CB3" w:rsidRDefault="000F2CB3" w:rsidP="000F2CB3">
      <w:pPr>
        <w:pStyle w:val="Heading3"/>
      </w:pPr>
      <w:bookmarkStart w:id="152" w:name="_Toc117254823"/>
      <w:r>
        <w:t xml:space="preserve">Termijnen en </w:t>
      </w:r>
      <w:r w:rsidRPr="000F2CB3">
        <w:t>clausules</w:t>
      </w:r>
      <w:r>
        <w:t xml:space="preserve"> (art. 147)</w:t>
      </w:r>
      <w:bookmarkEnd w:id="152"/>
    </w:p>
    <w:p w14:paraId="43902B9E" w14:textId="11BB8743" w:rsidR="004B3FE5" w:rsidRPr="004B3FE5" w:rsidRDefault="004B3FE5" w:rsidP="004B3FE5">
      <w:pPr>
        <w:pStyle w:val="BodyText"/>
        <w:rPr>
          <w:rFonts w:ascii="Georgia" w:hAnsi="Georgia"/>
          <w:color w:val="585756"/>
          <w:sz w:val="21"/>
        </w:rPr>
      </w:pPr>
      <w:r w:rsidRPr="004B3FE5">
        <w:rPr>
          <w:rFonts w:ascii="Georgia" w:hAnsi="Georgia"/>
          <w:color w:val="585756"/>
          <w:sz w:val="21"/>
        </w:rPr>
        <w:t>Opstartperiode</w:t>
      </w:r>
      <w:r>
        <w:rPr>
          <w:rFonts w:ascii="Georgia" w:hAnsi="Georgia"/>
          <w:color w:val="585756"/>
          <w:sz w:val="21"/>
        </w:rPr>
        <w:t xml:space="preserve"> : augustus/september</w:t>
      </w:r>
      <w:r w:rsidRPr="004B3FE5">
        <w:rPr>
          <w:rFonts w:ascii="Georgia" w:hAnsi="Georgia"/>
          <w:color w:val="585756"/>
          <w:sz w:val="21"/>
        </w:rPr>
        <w:t xml:space="preserve"> </w:t>
      </w:r>
    </w:p>
    <w:p w14:paraId="0CE636F3" w14:textId="784EE620" w:rsidR="004B3FE5" w:rsidRPr="004B3FE5" w:rsidRDefault="004B3FE5" w:rsidP="004B3FE5">
      <w:pPr>
        <w:pStyle w:val="BodyText"/>
        <w:rPr>
          <w:rFonts w:ascii="Georgia" w:hAnsi="Georgia"/>
          <w:color w:val="585756"/>
          <w:sz w:val="21"/>
        </w:rPr>
      </w:pPr>
      <w:r w:rsidRPr="004B3FE5">
        <w:rPr>
          <w:rFonts w:ascii="Georgia" w:hAnsi="Georgia"/>
          <w:color w:val="585756"/>
          <w:sz w:val="21"/>
        </w:rPr>
        <w:t xml:space="preserve">Looptijd of verwachte duur: </w:t>
      </w:r>
      <w:r>
        <w:rPr>
          <w:rFonts w:ascii="Georgia" w:hAnsi="Georgia"/>
          <w:color w:val="585756"/>
          <w:sz w:val="21"/>
        </w:rPr>
        <w:t>ten laatste tot 16</w:t>
      </w:r>
      <w:r w:rsidRPr="004B3FE5">
        <w:rPr>
          <w:rFonts w:ascii="Georgia" w:hAnsi="Georgia"/>
          <w:color w:val="585756"/>
          <w:sz w:val="21"/>
        </w:rPr>
        <w:t xml:space="preserve"> december 202</w:t>
      </w:r>
      <w:r>
        <w:rPr>
          <w:rFonts w:ascii="Georgia" w:hAnsi="Georgia"/>
          <w:color w:val="585756"/>
          <w:sz w:val="21"/>
        </w:rPr>
        <w:t>3</w:t>
      </w:r>
    </w:p>
    <w:p w14:paraId="76D6C6FD" w14:textId="2222831E" w:rsidR="004B3FE5" w:rsidRPr="004B3FE5" w:rsidRDefault="004B3FE5" w:rsidP="004B3FE5">
      <w:pPr>
        <w:pStyle w:val="BodyText"/>
        <w:rPr>
          <w:rFonts w:ascii="Georgia" w:hAnsi="Georgia"/>
          <w:color w:val="585756"/>
          <w:sz w:val="21"/>
        </w:rPr>
      </w:pPr>
      <w:r w:rsidRPr="004B3FE5">
        <w:rPr>
          <w:rFonts w:ascii="Georgia" w:hAnsi="Georgia"/>
          <w:color w:val="585756"/>
          <w:sz w:val="21"/>
        </w:rPr>
        <w:t>Indicatieve Kalender (tijdschema)</w:t>
      </w:r>
      <w:r>
        <w:rPr>
          <w:rFonts w:ascii="Georgia" w:hAnsi="Georgia"/>
          <w:color w:val="585756"/>
          <w:sz w:val="21"/>
        </w:rPr>
        <w:t xml:space="preser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4247"/>
      </w:tblGrid>
      <w:tr w:rsidR="004B3FE5" w14:paraId="25D7ACC9" w14:textId="77777777" w:rsidTr="004B3FE5">
        <w:trPr>
          <w:trHeight w:val="300"/>
        </w:trPr>
        <w:tc>
          <w:tcPr>
            <w:tcW w:w="4247" w:type="dxa"/>
            <w:tcBorders>
              <w:top w:val="single" w:sz="4" w:space="0" w:color="auto"/>
              <w:left w:val="single" w:sz="4" w:space="0" w:color="auto"/>
              <w:bottom w:val="single" w:sz="4" w:space="0" w:color="auto"/>
              <w:right w:val="single" w:sz="4" w:space="0" w:color="auto"/>
            </w:tcBorders>
            <w:hideMark/>
          </w:tcPr>
          <w:p w14:paraId="289CD963" w14:textId="77777777" w:rsidR="004B3FE5" w:rsidRDefault="004B3FE5">
            <w:pPr>
              <w:jc w:val="both"/>
              <w:rPr>
                <w:sz w:val="20"/>
                <w:szCs w:val="20"/>
                <w:lang w:val="fr-FR"/>
              </w:rPr>
            </w:pPr>
            <w:proofErr w:type="spellStart"/>
            <w:r>
              <w:rPr>
                <w:sz w:val="20"/>
                <w:szCs w:val="20"/>
                <w:lang w:val="fr-FR"/>
              </w:rPr>
              <w:t>Indicatieve</w:t>
            </w:r>
            <w:proofErr w:type="spellEnd"/>
            <w:r>
              <w:rPr>
                <w:sz w:val="20"/>
                <w:szCs w:val="20"/>
                <w:lang w:val="fr-FR"/>
              </w:rPr>
              <w:t xml:space="preserve"> </w:t>
            </w:r>
            <w:proofErr w:type="spellStart"/>
            <w:r>
              <w:rPr>
                <w:sz w:val="20"/>
                <w:szCs w:val="20"/>
                <w:lang w:val="fr-FR"/>
              </w:rPr>
              <w:t>kalender</w:t>
            </w:r>
            <w:proofErr w:type="spellEnd"/>
          </w:p>
        </w:tc>
        <w:tc>
          <w:tcPr>
            <w:tcW w:w="4247" w:type="dxa"/>
            <w:tcBorders>
              <w:top w:val="single" w:sz="4" w:space="0" w:color="auto"/>
              <w:left w:val="single" w:sz="4" w:space="0" w:color="auto"/>
              <w:bottom w:val="single" w:sz="4" w:space="0" w:color="auto"/>
              <w:right w:val="single" w:sz="4" w:space="0" w:color="auto"/>
            </w:tcBorders>
            <w:hideMark/>
          </w:tcPr>
          <w:p w14:paraId="244C8003" w14:textId="77777777" w:rsidR="004B3FE5" w:rsidRDefault="004B3FE5">
            <w:pPr>
              <w:jc w:val="both"/>
              <w:rPr>
                <w:sz w:val="20"/>
                <w:szCs w:val="20"/>
                <w:lang w:val="fr-FR"/>
              </w:rPr>
            </w:pPr>
            <w:proofErr w:type="spellStart"/>
            <w:r>
              <w:rPr>
                <w:sz w:val="20"/>
                <w:szCs w:val="20"/>
                <w:lang w:val="fr-FR"/>
              </w:rPr>
              <w:t>September</w:t>
            </w:r>
            <w:proofErr w:type="spellEnd"/>
            <w:r>
              <w:rPr>
                <w:sz w:val="20"/>
                <w:szCs w:val="20"/>
                <w:lang w:val="fr-FR"/>
              </w:rPr>
              <w:t xml:space="preserve"> 2023 – </w:t>
            </w:r>
            <w:proofErr w:type="spellStart"/>
            <w:r>
              <w:rPr>
                <w:sz w:val="20"/>
                <w:szCs w:val="20"/>
                <w:lang w:val="fr-FR"/>
              </w:rPr>
              <w:t>December</w:t>
            </w:r>
            <w:proofErr w:type="spellEnd"/>
            <w:r>
              <w:rPr>
                <w:sz w:val="20"/>
                <w:szCs w:val="20"/>
                <w:lang w:val="fr-FR"/>
              </w:rPr>
              <w:t xml:space="preserve"> 2023</w:t>
            </w:r>
          </w:p>
        </w:tc>
      </w:tr>
      <w:tr w:rsidR="004B3FE5" w14:paraId="34C5C543" w14:textId="77777777" w:rsidTr="004B3FE5">
        <w:trPr>
          <w:trHeight w:val="300"/>
        </w:trPr>
        <w:tc>
          <w:tcPr>
            <w:tcW w:w="4247" w:type="dxa"/>
            <w:tcBorders>
              <w:top w:val="single" w:sz="4" w:space="0" w:color="auto"/>
              <w:left w:val="single" w:sz="4" w:space="0" w:color="auto"/>
              <w:bottom w:val="single" w:sz="4" w:space="0" w:color="auto"/>
              <w:right w:val="single" w:sz="4" w:space="0" w:color="auto"/>
            </w:tcBorders>
            <w:hideMark/>
          </w:tcPr>
          <w:p w14:paraId="5E0C6F9D" w14:textId="77777777" w:rsidR="004B3FE5" w:rsidRPr="00073F91" w:rsidRDefault="004B3FE5">
            <w:pPr>
              <w:jc w:val="both"/>
              <w:rPr>
                <w:sz w:val="20"/>
                <w:szCs w:val="20"/>
                <w:lang w:val="fr-FR"/>
              </w:rPr>
            </w:pPr>
            <w:r w:rsidRPr="06F248AA">
              <w:rPr>
                <w:sz w:val="20"/>
                <w:szCs w:val="20"/>
                <w:lang w:val="fr-FR"/>
              </w:rPr>
              <w:t>Kick off meeting</w:t>
            </w:r>
          </w:p>
        </w:tc>
        <w:tc>
          <w:tcPr>
            <w:tcW w:w="4247" w:type="dxa"/>
            <w:tcBorders>
              <w:top w:val="single" w:sz="4" w:space="0" w:color="auto"/>
              <w:left w:val="single" w:sz="4" w:space="0" w:color="auto"/>
              <w:bottom w:val="single" w:sz="4" w:space="0" w:color="auto"/>
              <w:right w:val="single" w:sz="4" w:space="0" w:color="auto"/>
            </w:tcBorders>
            <w:hideMark/>
          </w:tcPr>
          <w:p w14:paraId="1E22B6A6" w14:textId="10B168F9" w:rsidR="004B3FE5" w:rsidRDefault="00BF6AB7">
            <w:pPr>
              <w:jc w:val="both"/>
              <w:rPr>
                <w:sz w:val="20"/>
                <w:szCs w:val="20"/>
              </w:rPr>
            </w:pPr>
            <w:r w:rsidRPr="06F248AA">
              <w:rPr>
                <w:sz w:val="20"/>
                <w:szCs w:val="20"/>
              </w:rPr>
              <w:t xml:space="preserve">Eind augustus </w:t>
            </w:r>
            <w:r w:rsidR="0019602F" w:rsidRPr="06F248AA">
              <w:rPr>
                <w:sz w:val="20"/>
                <w:szCs w:val="20"/>
              </w:rPr>
              <w:t>/ begin september</w:t>
            </w:r>
          </w:p>
        </w:tc>
      </w:tr>
      <w:tr w:rsidR="004B3FE5" w14:paraId="1247693B" w14:textId="77777777" w:rsidTr="004B3FE5">
        <w:trPr>
          <w:trHeight w:val="300"/>
        </w:trPr>
        <w:tc>
          <w:tcPr>
            <w:tcW w:w="4247" w:type="dxa"/>
            <w:tcBorders>
              <w:top w:val="single" w:sz="4" w:space="0" w:color="auto"/>
              <w:left w:val="single" w:sz="4" w:space="0" w:color="auto"/>
              <w:bottom w:val="single" w:sz="4" w:space="0" w:color="auto"/>
              <w:right w:val="single" w:sz="4" w:space="0" w:color="auto"/>
            </w:tcBorders>
            <w:hideMark/>
          </w:tcPr>
          <w:p w14:paraId="222D75B5" w14:textId="77777777" w:rsidR="004B3FE5" w:rsidRPr="00073F91" w:rsidRDefault="004B3FE5">
            <w:pPr>
              <w:jc w:val="both"/>
              <w:rPr>
                <w:sz w:val="20"/>
                <w:szCs w:val="20"/>
                <w:lang w:val="nl-BE"/>
              </w:rPr>
            </w:pPr>
            <w:r w:rsidRPr="06F248AA">
              <w:rPr>
                <w:sz w:val="20"/>
                <w:szCs w:val="20"/>
              </w:rPr>
              <w:t>Deelname communicatiecomité</w:t>
            </w:r>
          </w:p>
        </w:tc>
        <w:tc>
          <w:tcPr>
            <w:tcW w:w="4247" w:type="dxa"/>
            <w:tcBorders>
              <w:top w:val="single" w:sz="4" w:space="0" w:color="auto"/>
              <w:left w:val="single" w:sz="4" w:space="0" w:color="auto"/>
              <w:bottom w:val="single" w:sz="4" w:space="0" w:color="auto"/>
              <w:right w:val="single" w:sz="4" w:space="0" w:color="auto"/>
            </w:tcBorders>
          </w:tcPr>
          <w:p w14:paraId="4509567A" w14:textId="7DBD2128" w:rsidR="004B3FE5" w:rsidRPr="0019602F" w:rsidRDefault="0019602F">
            <w:pPr>
              <w:jc w:val="both"/>
              <w:rPr>
                <w:sz w:val="20"/>
                <w:szCs w:val="20"/>
                <w:lang w:val="fr-FR"/>
              </w:rPr>
            </w:pPr>
            <w:proofErr w:type="spellStart"/>
            <w:r w:rsidRPr="06F248AA">
              <w:rPr>
                <w:sz w:val="20"/>
                <w:szCs w:val="20"/>
                <w:lang w:val="fr-FR"/>
              </w:rPr>
              <w:t>Eind</w:t>
            </w:r>
            <w:proofErr w:type="spellEnd"/>
            <w:r w:rsidRPr="06F248AA">
              <w:rPr>
                <w:sz w:val="20"/>
                <w:szCs w:val="20"/>
                <w:lang w:val="fr-FR"/>
              </w:rPr>
              <w:t xml:space="preserve"> </w:t>
            </w:r>
            <w:proofErr w:type="spellStart"/>
            <w:r w:rsidRPr="06F248AA">
              <w:rPr>
                <w:sz w:val="20"/>
                <w:szCs w:val="20"/>
                <w:lang w:val="fr-FR"/>
              </w:rPr>
              <w:t>augustus</w:t>
            </w:r>
            <w:proofErr w:type="spellEnd"/>
            <w:r w:rsidRPr="06F248AA">
              <w:rPr>
                <w:sz w:val="20"/>
                <w:szCs w:val="20"/>
                <w:lang w:val="fr-FR"/>
              </w:rPr>
              <w:t xml:space="preserve"> – </w:t>
            </w:r>
            <w:proofErr w:type="spellStart"/>
            <w:r w:rsidRPr="06F248AA">
              <w:rPr>
                <w:sz w:val="20"/>
                <w:szCs w:val="20"/>
                <w:lang w:val="fr-FR"/>
              </w:rPr>
              <w:t>half</w:t>
            </w:r>
            <w:proofErr w:type="spellEnd"/>
            <w:r w:rsidRPr="06F248AA">
              <w:rPr>
                <w:sz w:val="20"/>
                <w:szCs w:val="20"/>
                <w:lang w:val="fr-FR"/>
              </w:rPr>
              <w:t xml:space="preserve"> </w:t>
            </w:r>
            <w:proofErr w:type="spellStart"/>
            <w:r w:rsidRPr="06F248AA">
              <w:rPr>
                <w:sz w:val="20"/>
                <w:szCs w:val="20"/>
                <w:lang w:val="fr-FR"/>
              </w:rPr>
              <w:t>december</w:t>
            </w:r>
            <w:proofErr w:type="spellEnd"/>
          </w:p>
        </w:tc>
      </w:tr>
      <w:tr w:rsidR="004B3FE5" w14:paraId="318F0CF0" w14:textId="77777777" w:rsidTr="004B3FE5">
        <w:trPr>
          <w:trHeight w:val="300"/>
        </w:trPr>
        <w:tc>
          <w:tcPr>
            <w:tcW w:w="4247" w:type="dxa"/>
            <w:tcBorders>
              <w:top w:val="single" w:sz="4" w:space="0" w:color="auto"/>
              <w:left w:val="single" w:sz="4" w:space="0" w:color="auto"/>
              <w:bottom w:val="single" w:sz="4" w:space="0" w:color="auto"/>
              <w:right w:val="single" w:sz="4" w:space="0" w:color="auto"/>
            </w:tcBorders>
            <w:hideMark/>
          </w:tcPr>
          <w:p w14:paraId="589CA6EB" w14:textId="77777777" w:rsidR="004B3FE5" w:rsidRPr="00073F91" w:rsidRDefault="004B3FE5">
            <w:pPr>
              <w:jc w:val="both"/>
              <w:rPr>
                <w:sz w:val="20"/>
                <w:szCs w:val="20"/>
              </w:rPr>
            </w:pPr>
            <w:r w:rsidRPr="06F248AA">
              <w:rPr>
                <w:sz w:val="20"/>
                <w:szCs w:val="20"/>
              </w:rPr>
              <w:t>Deelname logistiek comité</w:t>
            </w:r>
          </w:p>
        </w:tc>
        <w:tc>
          <w:tcPr>
            <w:tcW w:w="4247" w:type="dxa"/>
            <w:tcBorders>
              <w:top w:val="single" w:sz="4" w:space="0" w:color="auto"/>
              <w:left w:val="single" w:sz="4" w:space="0" w:color="auto"/>
              <w:bottom w:val="single" w:sz="4" w:space="0" w:color="auto"/>
              <w:right w:val="single" w:sz="4" w:space="0" w:color="auto"/>
            </w:tcBorders>
          </w:tcPr>
          <w:p w14:paraId="0CBC5ED7" w14:textId="3F322FAF" w:rsidR="004B3FE5" w:rsidRPr="0019602F" w:rsidRDefault="0019602F">
            <w:pPr>
              <w:jc w:val="both"/>
              <w:rPr>
                <w:sz w:val="20"/>
                <w:szCs w:val="20"/>
                <w:lang w:val="fr-FR"/>
              </w:rPr>
            </w:pPr>
            <w:proofErr w:type="spellStart"/>
            <w:r w:rsidRPr="06F248AA">
              <w:rPr>
                <w:sz w:val="20"/>
                <w:szCs w:val="20"/>
                <w:lang w:val="fr-FR"/>
              </w:rPr>
              <w:t>Eind</w:t>
            </w:r>
            <w:proofErr w:type="spellEnd"/>
            <w:r w:rsidRPr="06F248AA">
              <w:rPr>
                <w:sz w:val="20"/>
                <w:szCs w:val="20"/>
                <w:lang w:val="fr-FR"/>
              </w:rPr>
              <w:t xml:space="preserve"> </w:t>
            </w:r>
            <w:proofErr w:type="spellStart"/>
            <w:r w:rsidRPr="06F248AA">
              <w:rPr>
                <w:sz w:val="20"/>
                <w:szCs w:val="20"/>
                <w:lang w:val="fr-FR"/>
              </w:rPr>
              <w:t>augustus</w:t>
            </w:r>
            <w:proofErr w:type="spellEnd"/>
            <w:r w:rsidRPr="06F248AA">
              <w:rPr>
                <w:sz w:val="20"/>
                <w:szCs w:val="20"/>
                <w:lang w:val="fr-FR"/>
              </w:rPr>
              <w:t xml:space="preserve"> – </w:t>
            </w:r>
            <w:proofErr w:type="spellStart"/>
            <w:r w:rsidRPr="06F248AA">
              <w:rPr>
                <w:sz w:val="20"/>
                <w:szCs w:val="20"/>
                <w:lang w:val="fr-FR"/>
              </w:rPr>
              <w:t>half</w:t>
            </w:r>
            <w:proofErr w:type="spellEnd"/>
            <w:r w:rsidRPr="06F248AA">
              <w:rPr>
                <w:sz w:val="20"/>
                <w:szCs w:val="20"/>
                <w:lang w:val="fr-FR"/>
              </w:rPr>
              <w:t xml:space="preserve"> </w:t>
            </w:r>
            <w:proofErr w:type="spellStart"/>
            <w:r w:rsidRPr="06F248AA">
              <w:rPr>
                <w:sz w:val="20"/>
                <w:szCs w:val="20"/>
                <w:lang w:val="fr-FR"/>
              </w:rPr>
              <w:t>december</w:t>
            </w:r>
            <w:proofErr w:type="spellEnd"/>
          </w:p>
        </w:tc>
      </w:tr>
      <w:tr w:rsidR="00FF1759" w14:paraId="1906ACED" w14:textId="77777777" w:rsidTr="004B3FE5">
        <w:trPr>
          <w:trHeight w:val="300"/>
        </w:trPr>
        <w:tc>
          <w:tcPr>
            <w:tcW w:w="4247" w:type="dxa"/>
            <w:tcBorders>
              <w:top w:val="single" w:sz="4" w:space="0" w:color="auto"/>
              <w:left w:val="single" w:sz="4" w:space="0" w:color="auto"/>
              <w:bottom w:val="single" w:sz="4" w:space="0" w:color="auto"/>
              <w:right w:val="single" w:sz="4" w:space="0" w:color="auto"/>
            </w:tcBorders>
          </w:tcPr>
          <w:p w14:paraId="358A47A3" w14:textId="715B846B" w:rsidR="00FF1759" w:rsidRPr="00073F91" w:rsidRDefault="00B06644">
            <w:pPr>
              <w:jc w:val="both"/>
              <w:rPr>
                <w:sz w:val="20"/>
                <w:szCs w:val="20"/>
              </w:rPr>
            </w:pPr>
            <w:r w:rsidRPr="06F248AA">
              <w:rPr>
                <w:sz w:val="20"/>
                <w:szCs w:val="20"/>
              </w:rPr>
              <w:t>Detail-planning, draaiboek en vloerplan</w:t>
            </w:r>
            <w:r w:rsidR="00E81D29" w:rsidRPr="06F248AA">
              <w:rPr>
                <w:sz w:val="20"/>
                <w:szCs w:val="20"/>
              </w:rPr>
              <w:t xml:space="preserve"> </w:t>
            </w:r>
            <w:r w:rsidR="009652C7" w:rsidRPr="06F248AA">
              <w:rPr>
                <w:sz w:val="20"/>
                <w:szCs w:val="20"/>
              </w:rPr>
              <w:t xml:space="preserve">voor evenement </w:t>
            </w:r>
            <w:r w:rsidR="00E81D29" w:rsidRPr="06F248AA">
              <w:rPr>
                <w:sz w:val="20"/>
                <w:szCs w:val="20"/>
              </w:rPr>
              <w:t>(in lijn met programmatie)</w:t>
            </w:r>
          </w:p>
        </w:tc>
        <w:tc>
          <w:tcPr>
            <w:tcW w:w="4247" w:type="dxa"/>
            <w:tcBorders>
              <w:top w:val="single" w:sz="4" w:space="0" w:color="auto"/>
              <w:left w:val="single" w:sz="4" w:space="0" w:color="auto"/>
              <w:bottom w:val="single" w:sz="4" w:space="0" w:color="auto"/>
              <w:right w:val="single" w:sz="4" w:space="0" w:color="auto"/>
            </w:tcBorders>
          </w:tcPr>
          <w:p w14:paraId="14EB1163" w14:textId="57EE8357" w:rsidR="00FF1759" w:rsidRPr="00B06644" w:rsidRDefault="00B06644">
            <w:pPr>
              <w:jc w:val="both"/>
              <w:rPr>
                <w:sz w:val="20"/>
                <w:szCs w:val="20"/>
              </w:rPr>
            </w:pPr>
            <w:r w:rsidRPr="06F248AA">
              <w:rPr>
                <w:sz w:val="20"/>
                <w:szCs w:val="20"/>
              </w:rPr>
              <w:t>Oktober - november</w:t>
            </w:r>
          </w:p>
        </w:tc>
      </w:tr>
      <w:tr w:rsidR="009652C7" w14:paraId="6B50C42F" w14:textId="77777777" w:rsidTr="004B3FE5">
        <w:trPr>
          <w:trHeight w:val="300"/>
        </w:trPr>
        <w:tc>
          <w:tcPr>
            <w:tcW w:w="4247" w:type="dxa"/>
            <w:tcBorders>
              <w:top w:val="single" w:sz="4" w:space="0" w:color="auto"/>
              <w:left w:val="single" w:sz="4" w:space="0" w:color="auto"/>
              <w:bottom w:val="single" w:sz="4" w:space="0" w:color="auto"/>
              <w:right w:val="single" w:sz="4" w:space="0" w:color="auto"/>
            </w:tcBorders>
          </w:tcPr>
          <w:p w14:paraId="6AB82B0A" w14:textId="1F3733E8" w:rsidR="009652C7" w:rsidRPr="00073F91" w:rsidRDefault="009652C7">
            <w:pPr>
              <w:jc w:val="both"/>
              <w:rPr>
                <w:sz w:val="20"/>
                <w:szCs w:val="20"/>
              </w:rPr>
            </w:pPr>
            <w:r w:rsidRPr="06F248AA">
              <w:rPr>
                <w:sz w:val="20"/>
                <w:szCs w:val="20"/>
              </w:rPr>
              <w:t>Mobiliseren van human resources (vrijwilligers/personeel)</w:t>
            </w:r>
          </w:p>
        </w:tc>
        <w:tc>
          <w:tcPr>
            <w:tcW w:w="4247" w:type="dxa"/>
            <w:tcBorders>
              <w:top w:val="single" w:sz="4" w:space="0" w:color="auto"/>
              <w:left w:val="single" w:sz="4" w:space="0" w:color="auto"/>
              <w:bottom w:val="single" w:sz="4" w:space="0" w:color="auto"/>
              <w:right w:val="single" w:sz="4" w:space="0" w:color="auto"/>
            </w:tcBorders>
          </w:tcPr>
          <w:p w14:paraId="36580F53" w14:textId="0E7F5EC9" w:rsidR="009652C7" w:rsidRDefault="00997769">
            <w:pPr>
              <w:jc w:val="both"/>
              <w:rPr>
                <w:sz w:val="20"/>
                <w:szCs w:val="20"/>
              </w:rPr>
            </w:pPr>
            <w:r w:rsidRPr="06F248AA">
              <w:rPr>
                <w:sz w:val="20"/>
                <w:szCs w:val="20"/>
              </w:rPr>
              <w:t>September - november</w:t>
            </w:r>
          </w:p>
        </w:tc>
      </w:tr>
      <w:tr w:rsidR="00E92A73" w14:paraId="116E24E3" w14:textId="77777777" w:rsidTr="004B3FE5">
        <w:trPr>
          <w:trHeight w:val="300"/>
        </w:trPr>
        <w:tc>
          <w:tcPr>
            <w:tcW w:w="4247" w:type="dxa"/>
            <w:tcBorders>
              <w:top w:val="single" w:sz="4" w:space="0" w:color="auto"/>
              <w:left w:val="single" w:sz="4" w:space="0" w:color="auto"/>
              <w:bottom w:val="single" w:sz="4" w:space="0" w:color="auto"/>
              <w:right w:val="single" w:sz="4" w:space="0" w:color="auto"/>
            </w:tcBorders>
          </w:tcPr>
          <w:p w14:paraId="1EEE1A65" w14:textId="6B9FE9AA" w:rsidR="00E92A73" w:rsidRPr="00073F91" w:rsidRDefault="00E92A73">
            <w:pPr>
              <w:jc w:val="both"/>
              <w:rPr>
                <w:sz w:val="20"/>
                <w:szCs w:val="20"/>
              </w:rPr>
            </w:pPr>
            <w:r w:rsidRPr="06F248AA">
              <w:rPr>
                <w:sz w:val="20"/>
                <w:szCs w:val="20"/>
              </w:rPr>
              <w:t>Communicatie naar jongeren in netwerk</w:t>
            </w:r>
          </w:p>
        </w:tc>
        <w:tc>
          <w:tcPr>
            <w:tcW w:w="4247" w:type="dxa"/>
            <w:tcBorders>
              <w:top w:val="single" w:sz="4" w:space="0" w:color="auto"/>
              <w:left w:val="single" w:sz="4" w:space="0" w:color="auto"/>
              <w:bottom w:val="single" w:sz="4" w:space="0" w:color="auto"/>
              <w:right w:val="single" w:sz="4" w:space="0" w:color="auto"/>
            </w:tcBorders>
          </w:tcPr>
          <w:p w14:paraId="2F775E6C" w14:textId="22CBD264" w:rsidR="00E92A73" w:rsidRPr="00E92A73" w:rsidRDefault="00E92A73">
            <w:pPr>
              <w:jc w:val="both"/>
              <w:rPr>
                <w:sz w:val="20"/>
                <w:szCs w:val="20"/>
              </w:rPr>
            </w:pPr>
            <w:r w:rsidRPr="06F248AA">
              <w:rPr>
                <w:sz w:val="20"/>
                <w:szCs w:val="20"/>
              </w:rPr>
              <w:t>September - oktober</w:t>
            </w:r>
          </w:p>
        </w:tc>
      </w:tr>
      <w:tr w:rsidR="007224FD" w14:paraId="1EE5ECF0" w14:textId="77777777" w:rsidTr="004B3FE5">
        <w:trPr>
          <w:trHeight w:val="300"/>
        </w:trPr>
        <w:tc>
          <w:tcPr>
            <w:tcW w:w="4247" w:type="dxa"/>
            <w:tcBorders>
              <w:top w:val="single" w:sz="4" w:space="0" w:color="auto"/>
              <w:left w:val="single" w:sz="4" w:space="0" w:color="auto"/>
              <w:bottom w:val="single" w:sz="4" w:space="0" w:color="auto"/>
              <w:right w:val="single" w:sz="4" w:space="0" w:color="auto"/>
            </w:tcBorders>
          </w:tcPr>
          <w:p w14:paraId="6B741BB4" w14:textId="6A5902F1" w:rsidR="007224FD" w:rsidRPr="00073F91" w:rsidRDefault="00E81D29">
            <w:pPr>
              <w:jc w:val="both"/>
              <w:rPr>
                <w:sz w:val="20"/>
                <w:szCs w:val="20"/>
              </w:rPr>
            </w:pPr>
            <w:r w:rsidRPr="06F248AA">
              <w:rPr>
                <w:sz w:val="20"/>
                <w:szCs w:val="20"/>
              </w:rPr>
              <w:t>Registratie deelnemers</w:t>
            </w:r>
          </w:p>
        </w:tc>
        <w:tc>
          <w:tcPr>
            <w:tcW w:w="4247" w:type="dxa"/>
            <w:tcBorders>
              <w:top w:val="single" w:sz="4" w:space="0" w:color="auto"/>
              <w:left w:val="single" w:sz="4" w:space="0" w:color="auto"/>
              <w:bottom w:val="single" w:sz="4" w:space="0" w:color="auto"/>
              <w:right w:val="single" w:sz="4" w:space="0" w:color="auto"/>
            </w:tcBorders>
          </w:tcPr>
          <w:p w14:paraId="6057AF1E" w14:textId="334D4F73" w:rsidR="007224FD" w:rsidRDefault="00E81D29">
            <w:pPr>
              <w:jc w:val="both"/>
              <w:rPr>
                <w:sz w:val="20"/>
                <w:szCs w:val="20"/>
                <w:lang w:val="fr-FR"/>
              </w:rPr>
            </w:pPr>
            <w:proofErr w:type="spellStart"/>
            <w:r w:rsidRPr="06F248AA">
              <w:rPr>
                <w:sz w:val="20"/>
                <w:szCs w:val="20"/>
                <w:lang w:val="fr-FR"/>
              </w:rPr>
              <w:t>November</w:t>
            </w:r>
            <w:proofErr w:type="spellEnd"/>
          </w:p>
        </w:tc>
      </w:tr>
      <w:tr w:rsidR="00655E23" w14:paraId="5F485510" w14:textId="77777777" w:rsidTr="004B3FE5">
        <w:trPr>
          <w:trHeight w:val="300"/>
        </w:trPr>
        <w:tc>
          <w:tcPr>
            <w:tcW w:w="4247" w:type="dxa"/>
            <w:tcBorders>
              <w:top w:val="single" w:sz="4" w:space="0" w:color="auto"/>
              <w:left w:val="single" w:sz="4" w:space="0" w:color="auto"/>
              <w:bottom w:val="single" w:sz="4" w:space="0" w:color="auto"/>
              <w:right w:val="single" w:sz="4" w:space="0" w:color="auto"/>
            </w:tcBorders>
          </w:tcPr>
          <w:p w14:paraId="2CBE2729" w14:textId="3F61E6E0" w:rsidR="00655E23" w:rsidRPr="00073F91" w:rsidRDefault="007224FD">
            <w:pPr>
              <w:jc w:val="both"/>
              <w:rPr>
                <w:sz w:val="20"/>
                <w:szCs w:val="20"/>
              </w:rPr>
            </w:pPr>
            <w:r w:rsidRPr="06F248AA">
              <w:rPr>
                <w:sz w:val="20"/>
                <w:szCs w:val="20"/>
              </w:rPr>
              <w:t>Huren van technisch materiaal</w:t>
            </w:r>
            <w:r w:rsidR="00997769" w:rsidRPr="06F248AA">
              <w:rPr>
                <w:sz w:val="20"/>
                <w:szCs w:val="20"/>
              </w:rPr>
              <w:t xml:space="preserve"> (geluid, licht, podium, stands,…)</w:t>
            </w:r>
          </w:p>
        </w:tc>
        <w:tc>
          <w:tcPr>
            <w:tcW w:w="4247" w:type="dxa"/>
            <w:tcBorders>
              <w:top w:val="single" w:sz="4" w:space="0" w:color="auto"/>
              <w:left w:val="single" w:sz="4" w:space="0" w:color="auto"/>
              <w:bottom w:val="single" w:sz="4" w:space="0" w:color="auto"/>
              <w:right w:val="single" w:sz="4" w:space="0" w:color="auto"/>
            </w:tcBorders>
          </w:tcPr>
          <w:p w14:paraId="15F125EB" w14:textId="26F1596E" w:rsidR="00655E23" w:rsidRPr="00FF1759" w:rsidRDefault="007224FD">
            <w:pPr>
              <w:jc w:val="both"/>
              <w:rPr>
                <w:sz w:val="20"/>
                <w:szCs w:val="20"/>
                <w:lang w:val="fr-FR"/>
              </w:rPr>
            </w:pPr>
            <w:proofErr w:type="spellStart"/>
            <w:r w:rsidRPr="06F248AA">
              <w:rPr>
                <w:sz w:val="20"/>
                <w:szCs w:val="20"/>
                <w:lang w:val="fr-FR"/>
              </w:rPr>
              <w:t>Oktober</w:t>
            </w:r>
            <w:proofErr w:type="spellEnd"/>
            <w:r w:rsidRPr="06F248AA">
              <w:rPr>
                <w:sz w:val="20"/>
                <w:szCs w:val="20"/>
                <w:lang w:val="fr-FR"/>
              </w:rPr>
              <w:t xml:space="preserve"> - </w:t>
            </w:r>
            <w:proofErr w:type="spellStart"/>
            <w:r w:rsidRPr="06F248AA">
              <w:rPr>
                <w:sz w:val="20"/>
                <w:szCs w:val="20"/>
                <w:lang w:val="fr-FR"/>
              </w:rPr>
              <w:t>november</w:t>
            </w:r>
            <w:proofErr w:type="spellEnd"/>
          </w:p>
        </w:tc>
      </w:tr>
      <w:tr w:rsidR="004B3FE5" w14:paraId="41088EF0" w14:textId="77777777" w:rsidTr="004B3FE5">
        <w:trPr>
          <w:trHeight w:val="300"/>
        </w:trPr>
        <w:tc>
          <w:tcPr>
            <w:tcW w:w="4247" w:type="dxa"/>
            <w:tcBorders>
              <w:top w:val="single" w:sz="4" w:space="0" w:color="auto"/>
              <w:left w:val="single" w:sz="4" w:space="0" w:color="auto"/>
              <w:bottom w:val="single" w:sz="4" w:space="0" w:color="auto"/>
              <w:right w:val="single" w:sz="4" w:space="0" w:color="auto"/>
            </w:tcBorders>
            <w:hideMark/>
          </w:tcPr>
          <w:p w14:paraId="57F01AD1" w14:textId="77777777" w:rsidR="004B3FE5" w:rsidRPr="00073F91" w:rsidRDefault="004B3FE5">
            <w:pPr>
              <w:jc w:val="both"/>
              <w:rPr>
                <w:sz w:val="20"/>
                <w:szCs w:val="20"/>
              </w:rPr>
            </w:pPr>
            <w:r w:rsidRPr="06F248AA">
              <w:rPr>
                <w:sz w:val="20"/>
                <w:szCs w:val="20"/>
              </w:rPr>
              <w:t>Programmatie artistieke performances</w:t>
            </w:r>
          </w:p>
        </w:tc>
        <w:tc>
          <w:tcPr>
            <w:tcW w:w="4247" w:type="dxa"/>
            <w:tcBorders>
              <w:top w:val="single" w:sz="4" w:space="0" w:color="auto"/>
              <w:left w:val="single" w:sz="4" w:space="0" w:color="auto"/>
              <w:bottom w:val="single" w:sz="4" w:space="0" w:color="auto"/>
              <w:right w:val="single" w:sz="4" w:space="0" w:color="auto"/>
            </w:tcBorders>
          </w:tcPr>
          <w:p w14:paraId="3141B6A4" w14:textId="199A30B7" w:rsidR="004B3FE5" w:rsidRDefault="00FF1759">
            <w:pPr>
              <w:jc w:val="both"/>
              <w:rPr>
                <w:sz w:val="20"/>
                <w:szCs w:val="20"/>
                <w:lang w:val="fr-FR"/>
              </w:rPr>
            </w:pPr>
            <w:proofErr w:type="spellStart"/>
            <w:r w:rsidRPr="06F248AA">
              <w:rPr>
                <w:sz w:val="20"/>
                <w:szCs w:val="20"/>
                <w:lang w:val="fr-FR"/>
              </w:rPr>
              <w:t>september</w:t>
            </w:r>
            <w:proofErr w:type="spellEnd"/>
            <w:r w:rsidRPr="06F248AA">
              <w:rPr>
                <w:sz w:val="20"/>
                <w:szCs w:val="20"/>
                <w:lang w:val="fr-FR"/>
              </w:rPr>
              <w:t xml:space="preserve"> - </w:t>
            </w:r>
            <w:proofErr w:type="spellStart"/>
            <w:r w:rsidRPr="06F248AA">
              <w:rPr>
                <w:sz w:val="20"/>
                <w:szCs w:val="20"/>
                <w:lang w:val="fr-FR"/>
              </w:rPr>
              <w:t>november</w:t>
            </w:r>
            <w:proofErr w:type="spellEnd"/>
          </w:p>
        </w:tc>
      </w:tr>
      <w:tr w:rsidR="00997769" w14:paraId="76C23FA6" w14:textId="77777777" w:rsidTr="004B3FE5">
        <w:trPr>
          <w:trHeight w:val="300"/>
        </w:trPr>
        <w:tc>
          <w:tcPr>
            <w:tcW w:w="4247" w:type="dxa"/>
            <w:tcBorders>
              <w:top w:val="single" w:sz="4" w:space="0" w:color="auto"/>
              <w:left w:val="single" w:sz="4" w:space="0" w:color="auto"/>
              <w:bottom w:val="single" w:sz="4" w:space="0" w:color="auto"/>
              <w:right w:val="single" w:sz="4" w:space="0" w:color="auto"/>
            </w:tcBorders>
          </w:tcPr>
          <w:p w14:paraId="1551328C" w14:textId="0ED03F25" w:rsidR="00997769" w:rsidRPr="00073F91" w:rsidRDefault="00997769">
            <w:pPr>
              <w:jc w:val="both"/>
              <w:rPr>
                <w:sz w:val="20"/>
                <w:szCs w:val="20"/>
              </w:rPr>
            </w:pPr>
            <w:r w:rsidRPr="06F248AA">
              <w:rPr>
                <w:sz w:val="20"/>
                <w:szCs w:val="20"/>
              </w:rPr>
              <w:t>Bestellen van catering</w:t>
            </w:r>
          </w:p>
        </w:tc>
        <w:tc>
          <w:tcPr>
            <w:tcW w:w="4247" w:type="dxa"/>
            <w:tcBorders>
              <w:top w:val="single" w:sz="4" w:space="0" w:color="auto"/>
              <w:left w:val="single" w:sz="4" w:space="0" w:color="auto"/>
              <w:bottom w:val="single" w:sz="4" w:space="0" w:color="auto"/>
              <w:right w:val="single" w:sz="4" w:space="0" w:color="auto"/>
            </w:tcBorders>
          </w:tcPr>
          <w:p w14:paraId="670CF28F" w14:textId="0BFF6B40" w:rsidR="00997769" w:rsidRDefault="00073F91">
            <w:pPr>
              <w:jc w:val="both"/>
              <w:rPr>
                <w:sz w:val="20"/>
                <w:szCs w:val="20"/>
                <w:lang w:val="fr-FR"/>
              </w:rPr>
            </w:pPr>
            <w:proofErr w:type="spellStart"/>
            <w:r w:rsidRPr="06F248AA">
              <w:rPr>
                <w:sz w:val="20"/>
                <w:szCs w:val="20"/>
                <w:lang w:val="fr-FR"/>
              </w:rPr>
              <w:t>September-november</w:t>
            </w:r>
            <w:proofErr w:type="spellEnd"/>
          </w:p>
        </w:tc>
      </w:tr>
      <w:tr w:rsidR="009652C7" w14:paraId="455173A5" w14:textId="77777777" w:rsidTr="004B3FE5">
        <w:trPr>
          <w:trHeight w:val="300"/>
        </w:trPr>
        <w:tc>
          <w:tcPr>
            <w:tcW w:w="4247" w:type="dxa"/>
            <w:tcBorders>
              <w:top w:val="single" w:sz="4" w:space="0" w:color="auto"/>
              <w:left w:val="single" w:sz="4" w:space="0" w:color="auto"/>
              <w:bottom w:val="single" w:sz="4" w:space="0" w:color="auto"/>
              <w:right w:val="single" w:sz="4" w:space="0" w:color="auto"/>
            </w:tcBorders>
          </w:tcPr>
          <w:p w14:paraId="29AB2401" w14:textId="6198D0AF" w:rsidR="009652C7" w:rsidRPr="00073F91" w:rsidRDefault="009652C7">
            <w:pPr>
              <w:jc w:val="both"/>
              <w:rPr>
                <w:sz w:val="20"/>
                <w:szCs w:val="20"/>
              </w:rPr>
            </w:pPr>
            <w:r w:rsidRPr="06F248AA">
              <w:rPr>
                <w:sz w:val="20"/>
                <w:szCs w:val="20"/>
              </w:rPr>
              <w:t>Opzetten van evenement</w:t>
            </w:r>
          </w:p>
        </w:tc>
        <w:tc>
          <w:tcPr>
            <w:tcW w:w="4247" w:type="dxa"/>
            <w:tcBorders>
              <w:top w:val="single" w:sz="4" w:space="0" w:color="auto"/>
              <w:left w:val="single" w:sz="4" w:space="0" w:color="auto"/>
              <w:bottom w:val="single" w:sz="4" w:space="0" w:color="auto"/>
              <w:right w:val="single" w:sz="4" w:space="0" w:color="auto"/>
            </w:tcBorders>
          </w:tcPr>
          <w:p w14:paraId="2590F69C" w14:textId="5223BEC4" w:rsidR="009652C7" w:rsidRDefault="00073F91">
            <w:pPr>
              <w:jc w:val="both"/>
              <w:rPr>
                <w:sz w:val="20"/>
                <w:szCs w:val="20"/>
                <w:lang w:val="fr-FR"/>
              </w:rPr>
            </w:pPr>
            <w:proofErr w:type="spellStart"/>
            <w:r w:rsidRPr="06F248AA">
              <w:rPr>
                <w:sz w:val="20"/>
                <w:szCs w:val="20"/>
                <w:lang w:val="fr-FR"/>
              </w:rPr>
              <w:t>november</w:t>
            </w:r>
            <w:proofErr w:type="spellEnd"/>
          </w:p>
        </w:tc>
      </w:tr>
      <w:tr w:rsidR="009652C7" w14:paraId="5B9AE92D" w14:textId="77777777" w:rsidTr="004B3FE5">
        <w:trPr>
          <w:trHeight w:val="300"/>
        </w:trPr>
        <w:tc>
          <w:tcPr>
            <w:tcW w:w="4247" w:type="dxa"/>
            <w:tcBorders>
              <w:top w:val="single" w:sz="4" w:space="0" w:color="auto"/>
              <w:left w:val="single" w:sz="4" w:space="0" w:color="auto"/>
              <w:bottom w:val="single" w:sz="4" w:space="0" w:color="auto"/>
              <w:right w:val="single" w:sz="4" w:space="0" w:color="auto"/>
            </w:tcBorders>
          </w:tcPr>
          <w:p w14:paraId="1237DBE3" w14:textId="4588DC5C" w:rsidR="009652C7" w:rsidRPr="00073F91" w:rsidRDefault="009652C7">
            <w:pPr>
              <w:jc w:val="both"/>
              <w:rPr>
                <w:sz w:val="20"/>
                <w:szCs w:val="20"/>
              </w:rPr>
            </w:pPr>
            <w:r w:rsidRPr="06F248AA">
              <w:rPr>
                <w:sz w:val="20"/>
                <w:szCs w:val="20"/>
              </w:rPr>
              <w:t>Managen van evenement</w:t>
            </w:r>
          </w:p>
        </w:tc>
        <w:tc>
          <w:tcPr>
            <w:tcW w:w="4247" w:type="dxa"/>
            <w:tcBorders>
              <w:top w:val="single" w:sz="4" w:space="0" w:color="auto"/>
              <w:left w:val="single" w:sz="4" w:space="0" w:color="auto"/>
              <w:bottom w:val="single" w:sz="4" w:space="0" w:color="auto"/>
              <w:right w:val="single" w:sz="4" w:space="0" w:color="auto"/>
            </w:tcBorders>
          </w:tcPr>
          <w:p w14:paraId="03FB528F" w14:textId="5BF8D1F3" w:rsidR="009652C7" w:rsidRPr="00FF1759" w:rsidRDefault="009652C7">
            <w:pPr>
              <w:jc w:val="both"/>
              <w:rPr>
                <w:sz w:val="20"/>
                <w:szCs w:val="20"/>
                <w:lang w:val="fr-FR"/>
              </w:rPr>
            </w:pPr>
            <w:r w:rsidRPr="06F248AA">
              <w:rPr>
                <w:sz w:val="20"/>
                <w:szCs w:val="20"/>
                <w:lang w:val="fr-FR"/>
              </w:rPr>
              <w:t xml:space="preserve">24 en 25 </w:t>
            </w:r>
            <w:proofErr w:type="spellStart"/>
            <w:r w:rsidRPr="06F248AA">
              <w:rPr>
                <w:sz w:val="20"/>
                <w:szCs w:val="20"/>
                <w:lang w:val="fr-FR"/>
              </w:rPr>
              <w:t>november</w:t>
            </w:r>
            <w:proofErr w:type="spellEnd"/>
          </w:p>
        </w:tc>
      </w:tr>
      <w:tr w:rsidR="004B3FE5" w14:paraId="50774639" w14:textId="77777777" w:rsidTr="004B3FE5">
        <w:trPr>
          <w:trHeight w:val="300"/>
        </w:trPr>
        <w:tc>
          <w:tcPr>
            <w:tcW w:w="4247" w:type="dxa"/>
            <w:tcBorders>
              <w:top w:val="single" w:sz="4" w:space="0" w:color="auto"/>
              <w:left w:val="single" w:sz="4" w:space="0" w:color="auto"/>
              <w:bottom w:val="single" w:sz="4" w:space="0" w:color="auto"/>
              <w:right w:val="single" w:sz="4" w:space="0" w:color="auto"/>
            </w:tcBorders>
            <w:hideMark/>
          </w:tcPr>
          <w:p w14:paraId="00607378" w14:textId="77777777" w:rsidR="004B3FE5" w:rsidRPr="00073F91" w:rsidRDefault="004B3FE5">
            <w:pPr>
              <w:jc w:val="both"/>
              <w:rPr>
                <w:sz w:val="20"/>
                <w:szCs w:val="20"/>
              </w:rPr>
            </w:pPr>
            <w:r w:rsidRPr="06F248AA">
              <w:rPr>
                <w:sz w:val="20"/>
                <w:szCs w:val="20"/>
              </w:rPr>
              <w:t>Evaluatie</w:t>
            </w:r>
          </w:p>
        </w:tc>
        <w:tc>
          <w:tcPr>
            <w:tcW w:w="4247" w:type="dxa"/>
            <w:tcBorders>
              <w:top w:val="single" w:sz="4" w:space="0" w:color="auto"/>
              <w:left w:val="single" w:sz="4" w:space="0" w:color="auto"/>
              <w:bottom w:val="single" w:sz="4" w:space="0" w:color="auto"/>
              <w:right w:val="single" w:sz="4" w:space="0" w:color="auto"/>
            </w:tcBorders>
          </w:tcPr>
          <w:p w14:paraId="0F3A73C0" w14:textId="41BC6A96" w:rsidR="004B3FE5" w:rsidRDefault="00FF1759">
            <w:pPr>
              <w:jc w:val="both"/>
              <w:rPr>
                <w:sz w:val="20"/>
                <w:szCs w:val="20"/>
                <w:lang w:val="fr-FR"/>
              </w:rPr>
            </w:pPr>
            <w:proofErr w:type="spellStart"/>
            <w:r w:rsidRPr="06F248AA">
              <w:rPr>
                <w:sz w:val="20"/>
                <w:szCs w:val="20"/>
                <w:lang w:val="fr-FR"/>
              </w:rPr>
              <w:t>december</w:t>
            </w:r>
            <w:proofErr w:type="spellEnd"/>
          </w:p>
        </w:tc>
      </w:tr>
      <w:tr w:rsidR="004B3FE5" w14:paraId="5B946575" w14:textId="77777777" w:rsidTr="004B3FE5">
        <w:trPr>
          <w:trHeight w:val="300"/>
        </w:trPr>
        <w:tc>
          <w:tcPr>
            <w:tcW w:w="4247" w:type="dxa"/>
            <w:tcBorders>
              <w:top w:val="single" w:sz="4" w:space="0" w:color="auto"/>
              <w:left w:val="single" w:sz="4" w:space="0" w:color="auto"/>
              <w:bottom w:val="single" w:sz="4" w:space="0" w:color="auto"/>
              <w:right w:val="single" w:sz="4" w:space="0" w:color="auto"/>
            </w:tcBorders>
            <w:hideMark/>
          </w:tcPr>
          <w:p w14:paraId="0ACDC6C4" w14:textId="42FDA6B5" w:rsidR="004B3FE5" w:rsidRDefault="004B3FE5">
            <w:pPr>
              <w:jc w:val="both"/>
              <w:rPr>
                <w:sz w:val="20"/>
                <w:szCs w:val="20"/>
              </w:rPr>
            </w:pPr>
          </w:p>
        </w:tc>
        <w:tc>
          <w:tcPr>
            <w:tcW w:w="4247" w:type="dxa"/>
            <w:tcBorders>
              <w:top w:val="single" w:sz="4" w:space="0" w:color="auto"/>
              <w:left w:val="single" w:sz="4" w:space="0" w:color="auto"/>
              <w:bottom w:val="single" w:sz="4" w:space="0" w:color="auto"/>
              <w:right w:val="single" w:sz="4" w:space="0" w:color="auto"/>
            </w:tcBorders>
          </w:tcPr>
          <w:p w14:paraId="134F12E4" w14:textId="77777777" w:rsidR="004B3FE5" w:rsidRDefault="004B3FE5">
            <w:pPr>
              <w:jc w:val="both"/>
              <w:rPr>
                <w:sz w:val="20"/>
                <w:szCs w:val="20"/>
                <w:lang w:val="fr-FR"/>
              </w:rPr>
            </w:pPr>
          </w:p>
        </w:tc>
      </w:tr>
      <w:tr w:rsidR="004B3FE5" w14:paraId="34864D6B" w14:textId="77777777" w:rsidTr="004B3FE5">
        <w:trPr>
          <w:trHeight w:val="300"/>
        </w:trPr>
        <w:tc>
          <w:tcPr>
            <w:tcW w:w="4247" w:type="dxa"/>
            <w:tcBorders>
              <w:top w:val="single" w:sz="4" w:space="0" w:color="auto"/>
              <w:left w:val="single" w:sz="4" w:space="0" w:color="auto"/>
              <w:bottom w:val="single" w:sz="4" w:space="0" w:color="auto"/>
              <w:right w:val="single" w:sz="4" w:space="0" w:color="auto"/>
            </w:tcBorders>
          </w:tcPr>
          <w:p w14:paraId="67050EEC" w14:textId="77777777" w:rsidR="004B3FE5" w:rsidRDefault="004B3FE5">
            <w:pPr>
              <w:jc w:val="both"/>
              <w:rPr>
                <w:sz w:val="20"/>
                <w:szCs w:val="20"/>
              </w:rPr>
            </w:pPr>
          </w:p>
        </w:tc>
        <w:tc>
          <w:tcPr>
            <w:tcW w:w="4247" w:type="dxa"/>
            <w:tcBorders>
              <w:top w:val="single" w:sz="4" w:space="0" w:color="auto"/>
              <w:left w:val="single" w:sz="4" w:space="0" w:color="auto"/>
              <w:bottom w:val="single" w:sz="4" w:space="0" w:color="auto"/>
              <w:right w:val="single" w:sz="4" w:space="0" w:color="auto"/>
            </w:tcBorders>
          </w:tcPr>
          <w:p w14:paraId="481A5045" w14:textId="77777777" w:rsidR="004B3FE5" w:rsidRDefault="004B3FE5">
            <w:pPr>
              <w:jc w:val="both"/>
              <w:rPr>
                <w:sz w:val="20"/>
                <w:szCs w:val="20"/>
                <w:lang w:val="fr-FR"/>
              </w:rPr>
            </w:pPr>
          </w:p>
        </w:tc>
      </w:tr>
      <w:tr w:rsidR="004B3FE5" w14:paraId="458211FE" w14:textId="77777777" w:rsidTr="004B3FE5">
        <w:trPr>
          <w:trHeight w:val="300"/>
        </w:trPr>
        <w:tc>
          <w:tcPr>
            <w:tcW w:w="4247" w:type="dxa"/>
            <w:tcBorders>
              <w:top w:val="single" w:sz="4" w:space="0" w:color="auto"/>
              <w:left w:val="single" w:sz="4" w:space="0" w:color="auto"/>
              <w:bottom w:val="single" w:sz="4" w:space="0" w:color="auto"/>
              <w:right w:val="single" w:sz="4" w:space="0" w:color="auto"/>
            </w:tcBorders>
          </w:tcPr>
          <w:p w14:paraId="1F54E05C" w14:textId="77777777" w:rsidR="004B3FE5" w:rsidRDefault="004B3FE5">
            <w:pPr>
              <w:jc w:val="both"/>
              <w:rPr>
                <w:sz w:val="20"/>
                <w:szCs w:val="20"/>
              </w:rPr>
            </w:pPr>
          </w:p>
        </w:tc>
        <w:tc>
          <w:tcPr>
            <w:tcW w:w="4247" w:type="dxa"/>
            <w:tcBorders>
              <w:top w:val="single" w:sz="4" w:space="0" w:color="auto"/>
              <w:left w:val="single" w:sz="4" w:space="0" w:color="auto"/>
              <w:bottom w:val="single" w:sz="4" w:space="0" w:color="auto"/>
              <w:right w:val="single" w:sz="4" w:space="0" w:color="auto"/>
            </w:tcBorders>
          </w:tcPr>
          <w:p w14:paraId="162FDEC6" w14:textId="77777777" w:rsidR="004B3FE5" w:rsidRDefault="004B3FE5">
            <w:pPr>
              <w:jc w:val="both"/>
              <w:rPr>
                <w:sz w:val="20"/>
                <w:szCs w:val="20"/>
                <w:lang w:val="fr-FR"/>
              </w:rPr>
            </w:pPr>
          </w:p>
        </w:tc>
      </w:tr>
      <w:tr w:rsidR="004B3FE5" w14:paraId="44BD38B2" w14:textId="77777777" w:rsidTr="004B3FE5">
        <w:trPr>
          <w:trHeight w:val="300"/>
        </w:trPr>
        <w:tc>
          <w:tcPr>
            <w:tcW w:w="4247" w:type="dxa"/>
            <w:tcBorders>
              <w:top w:val="single" w:sz="4" w:space="0" w:color="auto"/>
              <w:left w:val="single" w:sz="4" w:space="0" w:color="auto"/>
              <w:bottom w:val="single" w:sz="4" w:space="0" w:color="auto"/>
              <w:right w:val="single" w:sz="4" w:space="0" w:color="auto"/>
            </w:tcBorders>
          </w:tcPr>
          <w:p w14:paraId="29F922BA" w14:textId="77777777" w:rsidR="004B3FE5" w:rsidRDefault="004B3FE5">
            <w:pPr>
              <w:jc w:val="both"/>
              <w:rPr>
                <w:sz w:val="20"/>
                <w:szCs w:val="20"/>
              </w:rPr>
            </w:pPr>
          </w:p>
        </w:tc>
        <w:tc>
          <w:tcPr>
            <w:tcW w:w="4247" w:type="dxa"/>
            <w:tcBorders>
              <w:top w:val="single" w:sz="4" w:space="0" w:color="auto"/>
              <w:left w:val="single" w:sz="4" w:space="0" w:color="auto"/>
              <w:bottom w:val="single" w:sz="4" w:space="0" w:color="auto"/>
              <w:right w:val="single" w:sz="4" w:space="0" w:color="auto"/>
            </w:tcBorders>
          </w:tcPr>
          <w:p w14:paraId="55B61129" w14:textId="77777777" w:rsidR="004B3FE5" w:rsidRDefault="004B3FE5">
            <w:pPr>
              <w:jc w:val="both"/>
              <w:rPr>
                <w:sz w:val="20"/>
                <w:szCs w:val="20"/>
                <w:lang w:val="fr-FR"/>
              </w:rPr>
            </w:pPr>
          </w:p>
        </w:tc>
      </w:tr>
      <w:tr w:rsidR="004B3FE5" w14:paraId="0E90295B" w14:textId="77777777" w:rsidTr="004B3FE5">
        <w:trPr>
          <w:trHeight w:val="300"/>
        </w:trPr>
        <w:tc>
          <w:tcPr>
            <w:tcW w:w="4247" w:type="dxa"/>
            <w:tcBorders>
              <w:top w:val="single" w:sz="4" w:space="0" w:color="auto"/>
              <w:left w:val="single" w:sz="4" w:space="0" w:color="auto"/>
              <w:bottom w:val="single" w:sz="4" w:space="0" w:color="auto"/>
              <w:right w:val="single" w:sz="4" w:space="0" w:color="auto"/>
            </w:tcBorders>
          </w:tcPr>
          <w:p w14:paraId="2A34E699" w14:textId="77777777" w:rsidR="004B3FE5" w:rsidRDefault="004B3FE5">
            <w:pPr>
              <w:jc w:val="both"/>
              <w:rPr>
                <w:sz w:val="20"/>
                <w:szCs w:val="20"/>
              </w:rPr>
            </w:pPr>
          </w:p>
        </w:tc>
        <w:tc>
          <w:tcPr>
            <w:tcW w:w="4247" w:type="dxa"/>
            <w:tcBorders>
              <w:top w:val="single" w:sz="4" w:space="0" w:color="auto"/>
              <w:left w:val="single" w:sz="4" w:space="0" w:color="auto"/>
              <w:bottom w:val="single" w:sz="4" w:space="0" w:color="auto"/>
              <w:right w:val="single" w:sz="4" w:space="0" w:color="auto"/>
            </w:tcBorders>
          </w:tcPr>
          <w:p w14:paraId="4A7F3E91" w14:textId="77777777" w:rsidR="004B3FE5" w:rsidRDefault="004B3FE5">
            <w:pPr>
              <w:jc w:val="both"/>
              <w:rPr>
                <w:sz w:val="20"/>
                <w:szCs w:val="20"/>
                <w:lang w:val="fr-FR"/>
              </w:rPr>
            </w:pPr>
          </w:p>
        </w:tc>
      </w:tr>
      <w:tr w:rsidR="004B3FE5" w14:paraId="4B86E853" w14:textId="77777777" w:rsidTr="004B3FE5">
        <w:trPr>
          <w:trHeight w:val="300"/>
        </w:trPr>
        <w:tc>
          <w:tcPr>
            <w:tcW w:w="4247" w:type="dxa"/>
            <w:tcBorders>
              <w:top w:val="single" w:sz="4" w:space="0" w:color="auto"/>
              <w:left w:val="single" w:sz="4" w:space="0" w:color="auto"/>
              <w:bottom w:val="single" w:sz="4" w:space="0" w:color="auto"/>
              <w:right w:val="single" w:sz="4" w:space="0" w:color="auto"/>
            </w:tcBorders>
          </w:tcPr>
          <w:p w14:paraId="4B8F3205" w14:textId="77777777" w:rsidR="004B3FE5" w:rsidRDefault="004B3FE5">
            <w:pPr>
              <w:jc w:val="both"/>
              <w:rPr>
                <w:sz w:val="20"/>
                <w:szCs w:val="20"/>
              </w:rPr>
            </w:pPr>
          </w:p>
        </w:tc>
        <w:tc>
          <w:tcPr>
            <w:tcW w:w="4247" w:type="dxa"/>
            <w:tcBorders>
              <w:top w:val="single" w:sz="4" w:space="0" w:color="auto"/>
              <w:left w:val="single" w:sz="4" w:space="0" w:color="auto"/>
              <w:bottom w:val="single" w:sz="4" w:space="0" w:color="auto"/>
              <w:right w:val="single" w:sz="4" w:space="0" w:color="auto"/>
            </w:tcBorders>
          </w:tcPr>
          <w:p w14:paraId="4F7EB8DD" w14:textId="77777777" w:rsidR="004B3FE5" w:rsidRDefault="004B3FE5">
            <w:pPr>
              <w:jc w:val="both"/>
              <w:rPr>
                <w:sz w:val="20"/>
                <w:szCs w:val="20"/>
                <w:lang w:val="fr-FR"/>
              </w:rPr>
            </w:pPr>
          </w:p>
        </w:tc>
      </w:tr>
    </w:tbl>
    <w:p w14:paraId="18403292" w14:textId="77777777" w:rsidR="000F2CB3" w:rsidRDefault="000F2CB3" w:rsidP="000F2CB3">
      <w:pPr>
        <w:pStyle w:val="BodyText"/>
        <w:rPr>
          <w:rFonts w:ascii="Georgia" w:hAnsi="Georgia"/>
          <w:color w:val="585756"/>
          <w:sz w:val="21"/>
          <w:szCs w:val="21"/>
        </w:rPr>
      </w:pPr>
    </w:p>
    <w:p w14:paraId="71E0B752" w14:textId="77777777" w:rsidR="000F2CB3" w:rsidRDefault="000F2CB3" w:rsidP="000F2CB3">
      <w:pPr>
        <w:pStyle w:val="Heading3"/>
      </w:pPr>
      <w:bookmarkStart w:id="153" w:name="_Toc117254824"/>
      <w:r>
        <w:t>Plaats waar de diensten moeten worden uitgevoerd en formaliteiten (art. 149)</w:t>
      </w:r>
      <w:bookmarkEnd w:id="153"/>
    </w:p>
    <w:p w14:paraId="54E5AC0A" w14:textId="6C7EFC7E" w:rsidR="000F2CB3" w:rsidRDefault="000F2CB3" w:rsidP="000F2CB3">
      <w:pPr>
        <w:pStyle w:val="BodyText"/>
        <w:rPr>
          <w:rFonts w:ascii="Georgia" w:hAnsi="Georgia"/>
          <w:color w:val="585756"/>
          <w:sz w:val="21"/>
        </w:rPr>
      </w:pPr>
      <w:r>
        <w:rPr>
          <w:rFonts w:ascii="Georgia" w:hAnsi="Georgia"/>
          <w:color w:val="585756"/>
          <w:sz w:val="21"/>
        </w:rPr>
        <w:t xml:space="preserve">De diensten </w:t>
      </w:r>
      <w:r w:rsidR="004B3FE5">
        <w:rPr>
          <w:rFonts w:ascii="Georgia" w:hAnsi="Georgia"/>
          <w:color w:val="585756"/>
          <w:sz w:val="21"/>
        </w:rPr>
        <w:t xml:space="preserve">moeten in </w:t>
      </w:r>
      <w:r w:rsidR="003C7A66">
        <w:rPr>
          <w:rFonts w:ascii="Georgia" w:hAnsi="Georgia"/>
          <w:color w:val="585756"/>
          <w:sz w:val="21"/>
        </w:rPr>
        <w:t>de stad Brussel</w:t>
      </w:r>
      <w:r w:rsidR="00B4114F">
        <w:rPr>
          <w:rFonts w:ascii="Georgia" w:hAnsi="Georgia"/>
          <w:color w:val="585756"/>
          <w:sz w:val="21"/>
        </w:rPr>
        <w:t xml:space="preserve"> </w:t>
      </w:r>
      <w:r w:rsidR="004B3FE5">
        <w:rPr>
          <w:rFonts w:ascii="Georgia" w:hAnsi="Georgia"/>
          <w:color w:val="585756"/>
          <w:sz w:val="21"/>
        </w:rPr>
        <w:t>worden uitgevoerd.</w:t>
      </w:r>
    </w:p>
    <w:p w14:paraId="671D454C" w14:textId="77777777" w:rsidR="00F3496D" w:rsidRDefault="00F3496D" w:rsidP="00F3496D">
      <w:pPr>
        <w:pStyle w:val="ListParagraph"/>
        <w:rPr>
          <w:szCs w:val="21"/>
        </w:rPr>
      </w:pPr>
    </w:p>
    <w:p w14:paraId="1273BCF8" w14:textId="77777777" w:rsidR="005F2003" w:rsidRDefault="005F2003" w:rsidP="000534B9">
      <w:pPr>
        <w:pStyle w:val="Heading2"/>
        <w:keepLines w:val="0"/>
        <w:widowControl w:val="0"/>
        <w:tabs>
          <w:tab w:val="num" w:pos="576"/>
        </w:tabs>
        <w:suppressAutoHyphens/>
        <w:spacing w:after="240"/>
      </w:pPr>
      <w:bookmarkStart w:id="154" w:name="_Toc361393830"/>
      <w:bookmarkStart w:id="155" w:name="_Toc361408332"/>
      <w:bookmarkStart w:id="156" w:name="_Toc85207679"/>
      <w:bookmarkEnd w:id="148"/>
      <w:r>
        <w:t>Einde van de opdracht</w:t>
      </w:r>
      <w:bookmarkEnd w:id="154"/>
      <w:bookmarkEnd w:id="155"/>
      <w:bookmarkEnd w:id="156"/>
      <w:r>
        <w:t xml:space="preserve"> </w:t>
      </w:r>
    </w:p>
    <w:p w14:paraId="7D2530FC" w14:textId="0B3741DA" w:rsidR="005F2003" w:rsidRPr="006A46F9" w:rsidRDefault="005F2003" w:rsidP="00C72B94">
      <w:pPr>
        <w:pStyle w:val="Heading3"/>
        <w:keepNext/>
        <w:widowControl w:val="0"/>
        <w:numPr>
          <w:ilvl w:val="2"/>
          <w:numId w:val="5"/>
        </w:numPr>
        <w:tabs>
          <w:tab w:val="num" w:pos="810"/>
        </w:tabs>
        <w:suppressAutoHyphens/>
        <w:autoSpaceDE/>
        <w:autoSpaceDN/>
        <w:adjustRightInd/>
        <w:spacing w:before="180" w:after="180"/>
        <w:ind w:left="810"/>
        <w:contextualSpacing w:val="0"/>
      </w:pPr>
      <w:bookmarkStart w:id="157" w:name="_Toc85207680"/>
      <w:r>
        <w:t>Oplevering van de uitgevoerde diensten (art. 64-65 en 156)</w:t>
      </w:r>
      <w:bookmarkEnd w:id="157"/>
    </w:p>
    <w:p w14:paraId="16D52AE9" w14:textId="77777777" w:rsidR="005F2003" w:rsidRPr="004B3FE5" w:rsidRDefault="005F2003" w:rsidP="005F2003">
      <w:pPr>
        <w:pStyle w:val="BodyText"/>
        <w:rPr>
          <w:rFonts w:ascii="Georgia" w:hAnsi="Georgia"/>
          <w:color w:val="585756"/>
          <w:sz w:val="21"/>
        </w:rPr>
      </w:pPr>
      <w:r w:rsidRPr="004B3FE5">
        <w:rPr>
          <w:rFonts w:ascii="Georgia" w:hAnsi="Georgia"/>
          <w:color w:val="585756"/>
          <w:sz w:val="21"/>
        </w:rPr>
        <w:t>De diensten worden tijdens hun uitvoering van nabij opgevolgd door de leidend ambtenaar.</w:t>
      </w:r>
    </w:p>
    <w:p w14:paraId="0ADBEDC3" w14:textId="0210CB56" w:rsidR="005F2003" w:rsidRPr="004B3FE5" w:rsidRDefault="005F2003" w:rsidP="005F2003">
      <w:pPr>
        <w:pStyle w:val="BodyText"/>
        <w:rPr>
          <w:rFonts w:ascii="Georgia" w:hAnsi="Georgia"/>
          <w:color w:val="585756"/>
          <w:sz w:val="21"/>
        </w:rPr>
      </w:pPr>
      <w:r w:rsidRPr="004B3FE5">
        <w:rPr>
          <w:rFonts w:ascii="Georgia" w:hAnsi="Georgia"/>
          <w:color w:val="585756"/>
          <w:sz w:val="21"/>
        </w:rPr>
        <w:t xml:space="preserve">De prestaties worden slechts opgeleverd nadat de controles, de keuringen en de voorgeschreven proeven voldoening schenken. </w:t>
      </w:r>
    </w:p>
    <w:p w14:paraId="666CC659" w14:textId="77777777" w:rsidR="00857F2A" w:rsidRPr="004B3FE5" w:rsidRDefault="00857F2A" w:rsidP="00857F2A">
      <w:pPr>
        <w:pStyle w:val="BodyText"/>
        <w:rPr>
          <w:rFonts w:ascii="Georgia" w:hAnsi="Georgia"/>
          <w:color w:val="585756"/>
          <w:sz w:val="21"/>
        </w:rPr>
      </w:pPr>
      <w:r w:rsidRPr="004B3FE5">
        <w:rPr>
          <w:rFonts w:ascii="Georgia" w:hAnsi="Georgia"/>
          <w:color w:val="585756"/>
          <w:sz w:val="21"/>
        </w:rPr>
        <w:t>De aanbestedende overheid beschikt over een verificatietermijn van dertig dagen vanaf de datum van de volledige of gedeeltelijke beëindiging van de diensten, vastgesteld overeenkomstig de regels van de opdrachtdocumenten, om de formaliteiten betreffende de oplevering te vervullen en aan de dienstverlener kennis te geven van het resultaat daarvan. Deze termijn gaat in voor zover de aanbestedende overheid tegelijk in het bezit is gesteld van de lijst van gepresteerde diensten of van de factuur. Bij het verstrijken van de termijn van dertig dagen die volgen op de dag die werd vastgesteld voor de afwerking van het geheel van de diensten wordt, naar gelang het geval, een proces-verbaal van oplevering of van weigering van oplevering van de opdracht opgesteld.</w:t>
      </w:r>
    </w:p>
    <w:p w14:paraId="760227D5" w14:textId="77777777" w:rsidR="00857F2A" w:rsidRPr="004B3FE5" w:rsidRDefault="00857F2A" w:rsidP="00857F2A">
      <w:pPr>
        <w:pStyle w:val="BodyText"/>
        <w:rPr>
          <w:rFonts w:ascii="Georgia" w:hAnsi="Georgia"/>
          <w:color w:val="585756"/>
          <w:sz w:val="21"/>
        </w:rPr>
      </w:pPr>
      <w:r w:rsidRPr="004B3FE5">
        <w:rPr>
          <w:rFonts w:ascii="Georgia" w:hAnsi="Georgia"/>
          <w:color w:val="585756"/>
          <w:sz w:val="21"/>
        </w:rPr>
        <w:t>Wanneer de diensten beëindigd worden vóór of na deze datum, is het aan de dienstverlener om de leidend ambtenaar bij een aangetekende brief hiervan in kennis te stellen en hem bij deze gelegenheid te vragen om tot de oplevering over te gaan. Binnen de dertig dagen die volgen op de ontvangst van de aanvraag van de dienstverlener wordt naargelang het geval, een proces-verbaal van oplevering of van weigering van oplevering opgesteld.</w:t>
      </w:r>
    </w:p>
    <w:p w14:paraId="4BBF1EF9" w14:textId="77777777" w:rsidR="00857F2A" w:rsidRPr="004B3FE5" w:rsidRDefault="00857F2A" w:rsidP="00857F2A">
      <w:pPr>
        <w:pStyle w:val="BodyText"/>
        <w:rPr>
          <w:rFonts w:ascii="Georgia" w:hAnsi="Georgia"/>
          <w:color w:val="585756"/>
          <w:sz w:val="21"/>
        </w:rPr>
      </w:pPr>
      <w:r w:rsidRPr="004B3FE5">
        <w:rPr>
          <w:rFonts w:ascii="Georgia" w:hAnsi="Georgia"/>
          <w:color w:val="585756"/>
          <w:sz w:val="21"/>
        </w:rPr>
        <w:t>De hierboven bedoelde oplevering is definitief.</w:t>
      </w:r>
    </w:p>
    <w:p w14:paraId="70DA13B9" w14:textId="77777777" w:rsidR="00515407" w:rsidRPr="00857F2A" w:rsidRDefault="00515407" w:rsidP="005F2003">
      <w:pPr>
        <w:pStyle w:val="BodyText"/>
        <w:rPr>
          <w:rFonts w:ascii="Georgia" w:eastAsia="Calibri" w:hAnsi="Georgia" w:cs="Times New Roman"/>
          <w:color w:val="585756"/>
          <w:szCs w:val="22"/>
        </w:rPr>
      </w:pPr>
    </w:p>
    <w:p w14:paraId="483C4E77" w14:textId="77777777" w:rsidR="005F2003" w:rsidRPr="006A46F9" w:rsidRDefault="005F2003" w:rsidP="00C72B94">
      <w:pPr>
        <w:pStyle w:val="Heading3"/>
        <w:keepNext/>
        <w:widowControl w:val="0"/>
        <w:numPr>
          <w:ilvl w:val="2"/>
          <w:numId w:val="5"/>
        </w:numPr>
        <w:tabs>
          <w:tab w:val="num" w:pos="810"/>
        </w:tabs>
        <w:suppressAutoHyphens/>
        <w:autoSpaceDE/>
        <w:autoSpaceDN/>
        <w:adjustRightInd/>
        <w:spacing w:before="180" w:after="180"/>
        <w:ind w:left="810"/>
        <w:contextualSpacing w:val="0"/>
      </w:pPr>
      <w:bookmarkStart w:id="158" w:name="_Toc361393831"/>
      <w:bookmarkStart w:id="159" w:name="_Toc361408333"/>
      <w:bookmarkStart w:id="160" w:name="_Toc85207681"/>
      <w:r>
        <w:t>Facturering en betaling van de diensten (art. 66 tot 72 - 160)</w:t>
      </w:r>
      <w:bookmarkEnd w:id="158"/>
      <w:bookmarkEnd w:id="159"/>
      <w:bookmarkEnd w:id="160"/>
    </w:p>
    <w:p w14:paraId="01B65EF9" w14:textId="5596B55F" w:rsidR="00304C47" w:rsidRDefault="00E76509" w:rsidP="00E76509">
      <w:pPr>
        <w:pStyle w:val="BTCtextCTB"/>
        <w:rPr>
          <w:rFonts w:ascii="Georgia" w:hAnsi="Georgia"/>
          <w:color w:val="585756"/>
          <w:sz w:val="21"/>
        </w:rPr>
      </w:pPr>
      <w:bookmarkStart w:id="161" w:name="_Toc361393832"/>
      <w:bookmarkStart w:id="162" w:name="_Toc361408334"/>
      <w:r>
        <w:rPr>
          <w:rFonts w:ascii="Georgia" w:hAnsi="Georgia"/>
          <w:color w:val="585756"/>
          <w:sz w:val="21"/>
        </w:rPr>
        <w:t xml:space="preserve">De opdrachtnemer stuurt de facturen </w:t>
      </w:r>
      <w:r w:rsidR="00304C47">
        <w:rPr>
          <w:rFonts w:ascii="Georgia" w:hAnsi="Georgia"/>
          <w:color w:val="585756"/>
          <w:sz w:val="21"/>
        </w:rPr>
        <w:t xml:space="preserve">en het proces-verbaal van oplevering van de opdracht </w:t>
      </w:r>
      <w:r w:rsidR="00304C47">
        <w:rPr>
          <w:rFonts w:ascii="Georgia" w:hAnsi="Georgia"/>
          <w:color w:val="585756"/>
          <w:sz w:val="21"/>
        </w:rPr>
        <w:t xml:space="preserve">elektronisch naar het volgende mailadres : </w:t>
      </w:r>
    </w:p>
    <w:p w14:paraId="69887078" w14:textId="2871C373" w:rsidR="00304C47" w:rsidRPr="007A2229" w:rsidRDefault="00EC4CDB" w:rsidP="00304C47">
      <w:pPr>
        <w:pStyle w:val="BTCtextCTB"/>
        <w:rPr>
          <w:rFonts w:ascii="Georgia" w:eastAsia="Calibri" w:hAnsi="Georgia"/>
          <w:color w:val="585756"/>
          <w:kern w:val="18"/>
          <w:sz w:val="21"/>
          <w:szCs w:val="21"/>
        </w:rPr>
      </w:pPr>
      <w:hyperlink r:id="rId20" w:history="1">
        <w:r w:rsidRPr="006523F3">
          <w:rPr>
            <w:rStyle w:val="Hyperlink"/>
            <w:rFonts w:ascii="Georgia" w:hAnsi="Georgia"/>
            <w:sz w:val="21"/>
          </w:rPr>
          <w:t>accounting@enabel.be</w:t>
        </w:r>
      </w:hyperlink>
      <w:r>
        <w:rPr>
          <w:rFonts w:ascii="Georgia" w:hAnsi="Georgia"/>
          <w:color w:val="585756"/>
          <w:sz w:val="21"/>
        </w:rPr>
        <w:t xml:space="preserve">  </w:t>
      </w:r>
    </w:p>
    <w:p w14:paraId="55C83922" w14:textId="77777777" w:rsidR="00304C47" w:rsidRDefault="00304C47" w:rsidP="00E76509">
      <w:pPr>
        <w:pStyle w:val="BTCtextCTB"/>
        <w:rPr>
          <w:rFonts w:ascii="Georgia" w:hAnsi="Georgia"/>
          <w:color w:val="585756"/>
          <w:sz w:val="21"/>
        </w:rPr>
      </w:pPr>
    </w:p>
    <w:p w14:paraId="0F71A88A" w14:textId="77777777" w:rsidR="00E76509" w:rsidRPr="007A2229" w:rsidRDefault="00E76509" w:rsidP="00E76509">
      <w:pPr>
        <w:pStyle w:val="BTCtextCTB"/>
        <w:rPr>
          <w:rFonts w:ascii="Georgia" w:eastAsia="Calibri" w:hAnsi="Georgia"/>
          <w:color w:val="585756"/>
          <w:kern w:val="18"/>
          <w:sz w:val="21"/>
          <w:szCs w:val="21"/>
        </w:rPr>
      </w:pPr>
      <w:r>
        <w:rPr>
          <w:rFonts w:ascii="Georgia" w:hAnsi="Georgia"/>
          <w:color w:val="585756"/>
          <w:sz w:val="21"/>
        </w:rPr>
        <w:t>Alleen correct uitgevoerde diensten mogen worden gefactureerd.</w:t>
      </w:r>
    </w:p>
    <w:p w14:paraId="165B827D" w14:textId="77777777" w:rsidR="00E76509" w:rsidRPr="007A2229" w:rsidRDefault="00E76509" w:rsidP="00E76509">
      <w:pPr>
        <w:pStyle w:val="BTCtextCTB"/>
        <w:rPr>
          <w:rFonts w:ascii="Georgia" w:eastAsia="Calibri" w:hAnsi="Georgia"/>
          <w:color w:val="585756"/>
          <w:kern w:val="18"/>
          <w:sz w:val="21"/>
          <w:szCs w:val="21"/>
        </w:rPr>
      </w:pPr>
      <w:r>
        <w:rPr>
          <w:rFonts w:ascii="Georgia" w:hAnsi="Georgia"/>
          <w:color w:val="585756"/>
          <w:sz w:val="21"/>
        </w:rPr>
        <w:t>De aanbestedende overheid beschikt over een verificatietermijn van dertig dagen vanaf de datum van de beëindiging van de diensten, vastgesteld overeenkomstig de regels van de opdrachtdocumenten, om de formaliteiten betreffende de keuring en de voorlopige oplevering te vervullen en aan de dienstverlener kennis te geven van het resultaat daarvan.</w:t>
      </w:r>
    </w:p>
    <w:p w14:paraId="4FA9AC68" w14:textId="77777777" w:rsidR="00E76509" w:rsidRPr="007A2229" w:rsidRDefault="00E76509" w:rsidP="00E76509">
      <w:pPr>
        <w:pStyle w:val="BTCtextCTB"/>
        <w:rPr>
          <w:rFonts w:ascii="Georgia" w:eastAsia="Calibri" w:hAnsi="Georgia"/>
          <w:color w:val="585756"/>
          <w:kern w:val="18"/>
          <w:sz w:val="21"/>
          <w:szCs w:val="21"/>
        </w:rPr>
      </w:pPr>
      <w:r>
        <w:rPr>
          <w:rFonts w:ascii="Georgia" w:hAnsi="Georgia"/>
          <w:color w:val="585756"/>
          <w:sz w:val="21"/>
        </w:rPr>
        <w:lastRenderedPageBreak/>
        <w:t>De betaling van het aan de dienstverlener verschuldigde bedrag vindt plaats binnen de betalingstermijn van dertig dagen vanaf het verstrijken van de verificatietermijn of vanaf de dag volgend op de laatste dag van de verificatietermijn indien deze termijn minder is dan dertig dagen. En op voorwaarde dat de aanbestedende dienst tezelfdertijd in het bezit is van de naar behoren opgestelde factuur.</w:t>
      </w:r>
    </w:p>
    <w:p w14:paraId="3B47F80F" w14:textId="77777777" w:rsidR="00E76509" w:rsidRPr="007A2229" w:rsidRDefault="00E76509" w:rsidP="00E76509">
      <w:pPr>
        <w:pStyle w:val="BTCtextCTB"/>
        <w:rPr>
          <w:rFonts w:ascii="Georgia" w:eastAsia="Calibri" w:hAnsi="Georgia"/>
          <w:color w:val="585756"/>
          <w:kern w:val="18"/>
          <w:sz w:val="21"/>
          <w:szCs w:val="21"/>
        </w:rPr>
      </w:pPr>
      <w:r>
        <w:rPr>
          <w:rFonts w:ascii="Georgia" w:hAnsi="Georgia"/>
          <w:color w:val="585756"/>
          <w:sz w:val="21"/>
        </w:rPr>
        <w:t>Wanneer de opdrachtdocumenten niet voorzien in een afzonderlijke schuldvordering, geldt de factuur als schuldvordering.</w:t>
      </w:r>
    </w:p>
    <w:p w14:paraId="53042EF7" w14:textId="77777777" w:rsidR="00E76509" w:rsidRPr="007A2229" w:rsidRDefault="00E76509" w:rsidP="00E76509">
      <w:pPr>
        <w:pStyle w:val="BTCtextCTB"/>
        <w:rPr>
          <w:rFonts w:ascii="Georgia" w:eastAsia="Calibri" w:hAnsi="Georgia"/>
          <w:color w:val="585756"/>
          <w:kern w:val="18"/>
          <w:sz w:val="21"/>
          <w:szCs w:val="21"/>
        </w:rPr>
      </w:pPr>
      <w:r>
        <w:rPr>
          <w:rFonts w:ascii="Georgia" w:hAnsi="Georgia"/>
          <w:color w:val="585756"/>
          <w:sz w:val="21"/>
        </w:rPr>
        <w:t>De factuur moet opgemaakt zijn in EURO.</w:t>
      </w:r>
    </w:p>
    <w:p w14:paraId="7163BFB2" w14:textId="1D5BD5F4" w:rsidR="00FC7D4A" w:rsidRDefault="00E76509" w:rsidP="00E76509">
      <w:pPr>
        <w:pStyle w:val="BTCtextCTB"/>
        <w:rPr>
          <w:rFonts w:ascii="Georgia" w:hAnsi="Georgia"/>
          <w:color w:val="585756"/>
          <w:sz w:val="21"/>
        </w:rPr>
      </w:pPr>
      <w:r>
        <w:rPr>
          <w:rFonts w:ascii="Georgia" w:hAnsi="Georgia"/>
          <w:color w:val="585756"/>
          <w:sz w:val="21"/>
        </w:rPr>
        <w:t xml:space="preserve">De betaling kan gebeuren in </w:t>
      </w:r>
      <w:r w:rsidR="00B2630F">
        <w:rPr>
          <w:rFonts w:ascii="Georgia" w:hAnsi="Georgia"/>
          <w:color w:val="585756"/>
          <w:sz w:val="21"/>
        </w:rPr>
        <w:t xml:space="preserve">volgende </w:t>
      </w:r>
      <w:r>
        <w:rPr>
          <w:rFonts w:ascii="Georgia" w:hAnsi="Georgia"/>
          <w:color w:val="585756"/>
          <w:sz w:val="21"/>
        </w:rPr>
        <w:t xml:space="preserve">schijven, naargelang de uitvoering van de opdracht vordert </w:t>
      </w:r>
      <w:r w:rsidR="00B00C6E">
        <w:rPr>
          <w:rFonts w:ascii="Georgia" w:hAnsi="Georgia"/>
          <w:color w:val="585756"/>
          <w:sz w:val="21"/>
        </w:rPr>
        <w:t xml:space="preserve">en </w:t>
      </w:r>
      <w:r w:rsidR="00127AD3">
        <w:rPr>
          <w:rFonts w:ascii="Georgia" w:hAnsi="Georgia"/>
          <w:color w:val="585756"/>
          <w:sz w:val="21"/>
        </w:rPr>
        <w:t xml:space="preserve">gedeeltelijk </w:t>
      </w:r>
      <w:r w:rsidR="00B00C6E">
        <w:rPr>
          <w:rFonts w:ascii="Georgia" w:hAnsi="Georgia"/>
          <w:color w:val="585756"/>
          <w:sz w:val="21"/>
        </w:rPr>
        <w:t xml:space="preserve">opgeleverd wordt </w:t>
      </w:r>
      <w:r>
        <w:rPr>
          <w:rFonts w:ascii="Georgia" w:hAnsi="Georgia"/>
          <w:color w:val="585756"/>
          <w:sz w:val="21"/>
        </w:rPr>
        <w:t>(betalingen in mindering)</w:t>
      </w:r>
      <w:r w:rsidR="00FC7D4A">
        <w:rPr>
          <w:rFonts w:ascii="Georgia" w:hAnsi="Georgia"/>
          <w:color w:val="585756"/>
          <w:sz w:val="21"/>
        </w:rPr>
        <w:t xml:space="preserve"> : </w:t>
      </w:r>
    </w:p>
    <w:p w14:paraId="1C7F2D97" w14:textId="08584BFA" w:rsidR="00792F64" w:rsidRPr="00C454ED" w:rsidRDefault="003B10B7" w:rsidP="00FC7D4A">
      <w:pPr>
        <w:pStyle w:val="BTCtextCTB"/>
        <w:numPr>
          <w:ilvl w:val="0"/>
          <w:numId w:val="36"/>
        </w:numPr>
        <w:rPr>
          <w:rFonts w:ascii="Georgia" w:eastAsia="Calibri" w:hAnsi="Georgia"/>
          <w:color w:val="585756"/>
          <w:kern w:val="18"/>
          <w:sz w:val="21"/>
          <w:szCs w:val="21"/>
        </w:rPr>
      </w:pPr>
      <w:r>
        <w:rPr>
          <w:rFonts w:ascii="Georgia" w:hAnsi="Georgia"/>
          <w:color w:val="585756"/>
          <w:sz w:val="21"/>
        </w:rPr>
        <w:t xml:space="preserve">30 % </w:t>
      </w:r>
      <w:r w:rsidR="00792F64">
        <w:rPr>
          <w:rFonts w:ascii="Georgia" w:hAnsi="Georgia"/>
          <w:color w:val="585756"/>
          <w:sz w:val="21"/>
        </w:rPr>
        <w:t>eind september;</w:t>
      </w:r>
    </w:p>
    <w:p w14:paraId="609E63CF" w14:textId="77777777" w:rsidR="00B00C6E" w:rsidRPr="00C454ED" w:rsidRDefault="00B00C6E" w:rsidP="00FC7D4A">
      <w:pPr>
        <w:pStyle w:val="BTCtextCTB"/>
        <w:numPr>
          <w:ilvl w:val="0"/>
          <w:numId w:val="36"/>
        </w:numPr>
        <w:rPr>
          <w:rFonts w:ascii="Georgia" w:eastAsia="Calibri" w:hAnsi="Georgia"/>
          <w:color w:val="585756"/>
          <w:kern w:val="18"/>
          <w:sz w:val="21"/>
          <w:szCs w:val="21"/>
        </w:rPr>
      </w:pPr>
      <w:r>
        <w:rPr>
          <w:rFonts w:ascii="Georgia" w:hAnsi="Georgia"/>
          <w:color w:val="585756"/>
          <w:sz w:val="21"/>
        </w:rPr>
        <w:t>30% : eind oktober</w:t>
      </w:r>
    </w:p>
    <w:p w14:paraId="1DBA72F3" w14:textId="77777777" w:rsidR="00826731" w:rsidRPr="00C454ED" w:rsidRDefault="00B00C6E" w:rsidP="00FC7D4A">
      <w:pPr>
        <w:pStyle w:val="BTCtextCTB"/>
        <w:numPr>
          <w:ilvl w:val="0"/>
          <w:numId w:val="36"/>
        </w:numPr>
        <w:rPr>
          <w:rFonts w:ascii="Georgia" w:eastAsia="Calibri" w:hAnsi="Georgia"/>
          <w:color w:val="585756"/>
          <w:kern w:val="18"/>
          <w:sz w:val="21"/>
          <w:szCs w:val="21"/>
        </w:rPr>
      </w:pPr>
      <w:r>
        <w:rPr>
          <w:rFonts w:ascii="Georgia" w:hAnsi="Georgia"/>
          <w:color w:val="585756"/>
          <w:sz w:val="21"/>
        </w:rPr>
        <w:t xml:space="preserve">30% : eind </w:t>
      </w:r>
      <w:r w:rsidR="00BF6582">
        <w:rPr>
          <w:rFonts w:ascii="Georgia" w:hAnsi="Georgia"/>
          <w:color w:val="585756"/>
          <w:sz w:val="21"/>
        </w:rPr>
        <w:t>november</w:t>
      </w:r>
    </w:p>
    <w:p w14:paraId="628A9990" w14:textId="789458A7" w:rsidR="00E76509" w:rsidRDefault="00826731" w:rsidP="00C454ED">
      <w:pPr>
        <w:pStyle w:val="BTCtextCTB"/>
        <w:numPr>
          <w:ilvl w:val="0"/>
          <w:numId w:val="36"/>
        </w:numPr>
        <w:rPr>
          <w:rFonts w:ascii="Georgia" w:eastAsia="Calibri" w:hAnsi="Georgia"/>
          <w:color w:val="585756"/>
          <w:kern w:val="18"/>
          <w:sz w:val="21"/>
          <w:szCs w:val="21"/>
        </w:rPr>
      </w:pPr>
      <w:r>
        <w:rPr>
          <w:rFonts w:ascii="Georgia" w:hAnsi="Georgia"/>
          <w:color w:val="585756"/>
          <w:sz w:val="21"/>
        </w:rPr>
        <w:t>10% eind december</w:t>
      </w:r>
    </w:p>
    <w:p w14:paraId="525CB45C" w14:textId="77777777" w:rsidR="00E76509" w:rsidRDefault="00E76509" w:rsidP="00E76509">
      <w:pPr>
        <w:pStyle w:val="BTCtextCTB"/>
        <w:rPr>
          <w:rFonts w:ascii="Georgia" w:eastAsia="Calibri" w:hAnsi="Georgia"/>
          <w:color w:val="585756"/>
          <w:kern w:val="18"/>
          <w:sz w:val="21"/>
          <w:szCs w:val="21"/>
        </w:rPr>
      </w:pPr>
    </w:p>
    <w:p w14:paraId="53DE9D59" w14:textId="77777777" w:rsidR="005F2003" w:rsidRDefault="005F2003" w:rsidP="000534B9">
      <w:pPr>
        <w:pStyle w:val="Heading2"/>
        <w:keepLines w:val="0"/>
        <w:widowControl w:val="0"/>
        <w:tabs>
          <w:tab w:val="num" w:pos="576"/>
        </w:tabs>
        <w:suppressAutoHyphens/>
        <w:spacing w:after="240"/>
      </w:pPr>
      <w:bookmarkStart w:id="163" w:name="_Toc85207682"/>
      <w:r>
        <w:t>Rechtsvorderingen (art. 73)</w:t>
      </w:r>
      <w:bookmarkEnd w:id="161"/>
      <w:bookmarkEnd w:id="162"/>
      <w:bookmarkEnd w:id="163"/>
    </w:p>
    <w:p w14:paraId="1E475259" w14:textId="77777777" w:rsidR="005F2003" w:rsidRPr="004B3FE5" w:rsidRDefault="005F2003" w:rsidP="005F2003">
      <w:pPr>
        <w:pStyle w:val="BTCtextCTB"/>
        <w:rPr>
          <w:rFonts w:ascii="Georgia" w:hAnsi="Georgia"/>
          <w:color w:val="585756"/>
          <w:sz w:val="21"/>
        </w:rPr>
      </w:pPr>
      <w:r w:rsidRPr="004B3FE5">
        <w:rPr>
          <w:rFonts w:ascii="Georgia" w:hAnsi="Georgia"/>
          <w:color w:val="585756"/>
          <w:sz w:val="21"/>
        </w:rPr>
        <w:t>Alle betwistingen met betrekking tot de uitvoering van deze opdracht worden uitsluitend beslecht voor de bevoegde rechtbanken van het gerechtelijk arrondissement Brussel. De voertaal is Frans of Nederlands.</w:t>
      </w:r>
    </w:p>
    <w:p w14:paraId="312EF334" w14:textId="77777777" w:rsidR="005F2003" w:rsidRPr="004B3FE5" w:rsidRDefault="005F2003" w:rsidP="005F2003">
      <w:pPr>
        <w:pStyle w:val="BTCtextCTB"/>
        <w:rPr>
          <w:rFonts w:ascii="Georgia" w:hAnsi="Georgia"/>
          <w:color w:val="585756"/>
          <w:sz w:val="21"/>
        </w:rPr>
      </w:pPr>
      <w:r w:rsidRPr="004B3FE5">
        <w:rPr>
          <w:rFonts w:ascii="Georgia" w:hAnsi="Georgia"/>
          <w:color w:val="585756"/>
          <w:sz w:val="21"/>
        </w:rPr>
        <w:t>De aanbestedende overheid is in geen geval verantwoordelijk voor de schade veroorzaakt aan personen of goederen die het rechtstreeks of onrechtstreeks gevolg zijn van de activiteiten nodig voor de uitvoering van deze opdracht. De opdrachtnemer vrijwaart de aanbestedende overheid tegen elke vordering van schadevergoeding door derden in dit verband.</w:t>
      </w:r>
    </w:p>
    <w:p w14:paraId="7134E7AE" w14:textId="77777777" w:rsidR="005F2003" w:rsidRPr="004B3FE5" w:rsidRDefault="005F2003" w:rsidP="005F2003">
      <w:pPr>
        <w:pStyle w:val="BTCtextCTB"/>
        <w:rPr>
          <w:rFonts w:ascii="Georgia" w:hAnsi="Georgia"/>
          <w:color w:val="585756"/>
          <w:sz w:val="21"/>
        </w:rPr>
      </w:pPr>
      <w:r w:rsidRPr="004B3FE5">
        <w:rPr>
          <w:rFonts w:ascii="Georgia" w:hAnsi="Georgia"/>
          <w:color w:val="585756"/>
          <w:sz w:val="21"/>
        </w:rPr>
        <w:t xml:space="preserve">Bij een ‘geschil’, d.w.z. rechtsgeding, moet de briefwisseling (ook) verstuurd worden naar het volgende adres: </w:t>
      </w:r>
    </w:p>
    <w:p w14:paraId="15A8FD98" w14:textId="77777777" w:rsidR="005F2003" w:rsidRPr="004B3FE5" w:rsidRDefault="005F2003" w:rsidP="005F2003">
      <w:pPr>
        <w:pStyle w:val="BTCtextCTB"/>
        <w:rPr>
          <w:rFonts w:ascii="Georgia" w:hAnsi="Georgia"/>
          <w:color w:val="585756"/>
          <w:sz w:val="21"/>
        </w:rPr>
      </w:pPr>
      <w:r w:rsidRPr="004B3FE5">
        <w:rPr>
          <w:rFonts w:ascii="Georgia" w:hAnsi="Georgia"/>
          <w:color w:val="585756"/>
          <w:sz w:val="21"/>
        </w:rPr>
        <w:t>Enabel</w:t>
      </w:r>
    </w:p>
    <w:p w14:paraId="0F155B9B" w14:textId="4151B032" w:rsidR="005F2003" w:rsidRPr="004B3FE5" w:rsidRDefault="005F2003" w:rsidP="005F2003">
      <w:pPr>
        <w:pStyle w:val="BTCtextCTB"/>
        <w:rPr>
          <w:rFonts w:ascii="Georgia" w:hAnsi="Georgia"/>
          <w:color w:val="585756"/>
          <w:sz w:val="21"/>
        </w:rPr>
      </w:pPr>
    </w:p>
    <w:p w14:paraId="4168034E" w14:textId="07BE3328" w:rsidR="005F2003" w:rsidRPr="004B3FE5" w:rsidRDefault="005F2003" w:rsidP="005F2003">
      <w:pPr>
        <w:pStyle w:val="BTCtextCTB"/>
        <w:rPr>
          <w:rFonts w:ascii="Georgia" w:hAnsi="Georgia"/>
          <w:color w:val="585756"/>
          <w:sz w:val="21"/>
        </w:rPr>
      </w:pPr>
      <w:r w:rsidRPr="004B3FE5">
        <w:rPr>
          <w:rFonts w:ascii="Georgia" w:hAnsi="Georgia"/>
          <w:color w:val="585756"/>
          <w:sz w:val="21"/>
        </w:rPr>
        <w:t>T.a.v. mevrouw</w:t>
      </w:r>
      <w:r w:rsidR="00127AD3">
        <w:rPr>
          <w:rFonts w:ascii="Georgia" w:hAnsi="Georgia"/>
          <w:color w:val="585756"/>
          <w:sz w:val="21"/>
        </w:rPr>
        <w:t xml:space="preserve"> Alexia </w:t>
      </w:r>
      <w:proofErr w:type="spellStart"/>
      <w:r w:rsidR="00127AD3">
        <w:rPr>
          <w:rFonts w:ascii="Georgia" w:hAnsi="Georgia"/>
          <w:color w:val="585756"/>
          <w:sz w:val="21"/>
        </w:rPr>
        <w:t>Hengl</w:t>
      </w:r>
      <w:proofErr w:type="spellEnd"/>
    </w:p>
    <w:p w14:paraId="4E539171" w14:textId="77777777" w:rsidR="005F2003" w:rsidRPr="004B3FE5" w:rsidRDefault="005F2003" w:rsidP="005F2003">
      <w:pPr>
        <w:pStyle w:val="BTCtextCTB"/>
        <w:rPr>
          <w:rFonts w:ascii="Georgia" w:hAnsi="Georgia"/>
          <w:color w:val="585756"/>
          <w:sz w:val="21"/>
        </w:rPr>
      </w:pPr>
      <w:r w:rsidRPr="004B3FE5">
        <w:rPr>
          <w:rFonts w:ascii="Georgia" w:hAnsi="Georgia"/>
          <w:color w:val="585756"/>
          <w:sz w:val="21"/>
        </w:rPr>
        <w:t>Hoogstraat 147</w:t>
      </w:r>
    </w:p>
    <w:p w14:paraId="76FF682D" w14:textId="77777777" w:rsidR="005F2003" w:rsidRPr="004B3FE5" w:rsidRDefault="005F2003" w:rsidP="005F2003">
      <w:pPr>
        <w:pStyle w:val="BTCtextCTB"/>
        <w:rPr>
          <w:rFonts w:ascii="Georgia" w:hAnsi="Georgia"/>
          <w:color w:val="585756"/>
          <w:sz w:val="21"/>
        </w:rPr>
      </w:pPr>
      <w:r w:rsidRPr="004B3FE5">
        <w:rPr>
          <w:rFonts w:ascii="Georgia" w:hAnsi="Georgia"/>
          <w:color w:val="585756"/>
          <w:sz w:val="21"/>
        </w:rPr>
        <w:t>1000 Brussel</w:t>
      </w:r>
    </w:p>
    <w:p w14:paraId="3F4C752B" w14:textId="77777777" w:rsidR="005F2003" w:rsidRPr="004B3FE5" w:rsidRDefault="005F2003" w:rsidP="005F2003">
      <w:pPr>
        <w:pStyle w:val="BTCtextCTB"/>
        <w:rPr>
          <w:rFonts w:ascii="Georgia" w:hAnsi="Georgia"/>
          <w:color w:val="585756"/>
          <w:sz w:val="21"/>
        </w:rPr>
      </w:pPr>
      <w:r w:rsidRPr="004B3FE5">
        <w:rPr>
          <w:rFonts w:ascii="Georgia" w:hAnsi="Georgia"/>
          <w:color w:val="585756"/>
          <w:sz w:val="21"/>
        </w:rPr>
        <w:t>België</w:t>
      </w:r>
    </w:p>
    <w:p w14:paraId="7825AEC7" w14:textId="0D097DB9" w:rsidR="005F2003" w:rsidRDefault="005F2003" w:rsidP="005F2003">
      <w:r>
        <w:br w:type="page"/>
      </w:r>
    </w:p>
    <w:p w14:paraId="58AEF0F7" w14:textId="18B46A80" w:rsidR="005F2003" w:rsidRDefault="005F2003" w:rsidP="00C72B94">
      <w:pPr>
        <w:pStyle w:val="Heading1"/>
        <w:numPr>
          <w:ilvl w:val="0"/>
          <w:numId w:val="5"/>
        </w:numPr>
      </w:pPr>
      <w:bookmarkStart w:id="164" w:name="_Toc85207683"/>
      <w:r>
        <w:lastRenderedPageBreak/>
        <w:t>Referentietermen</w:t>
      </w:r>
      <w:bookmarkEnd w:id="164"/>
    </w:p>
    <w:p w14:paraId="2C54C662" w14:textId="77777777" w:rsidR="004B3FE5" w:rsidRDefault="004B3FE5" w:rsidP="004B3FE5">
      <w:pPr>
        <w:pStyle w:val="Heading2"/>
        <w:numPr>
          <w:ilvl w:val="1"/>
          <w:numId w:val="33"/>
        </w:numPr>
        <w:rPr>
          <w:lang w:val="fr-BE"/>
        </w:rPr>
      </w:pPr>
      <w:proofErr w:type="spellStart"/>
      <w:r>
        <w:rPr>
          <w:lang w:val="fr-BE"/>
        </w:rPr>
        <w:t>Achtergrondinformatie</w:t>
      </w:r>
      <w:proofErr w:type="spellEnd"/>
    </w:p>
    <w:p w14:paraId="4B4B7771" w14:textId="77777777" w:rsidR="004B3FE5" w:rsidRPr="004B3FE5" w:rsidRDefault="004B3FE5" w:rsidP="004B3FE5">
      <w:pPr>
        <w:pStyle w:val="BTCtextCTB"/>
        <w:rPr>
          <w:rFonts w:ascii="Georgia" w:hAnsi="Georgia"/>
          <w:color w:val="585756"/>
          <w:sz w:val="21"/>
        </w:rPr>
      </w:pPr>
      <w:r w:rsidRPr="004B3FE5">
        <w:rPr>
          <w:rFonts w:ascii="Georgia" w:hAnsi="Georgia"/>
          <w:color w:val="585756"/>
          <w:sz w:val="21"/>
        </w:rPr>
        <w:t>Enabel is het Belgische ontwikkelingsagentschap. Het voert de Belgische gouvernementele coöperatie uit. Het agentschap voert ook acties uit voor andere nationale en internationale organisaties. Samen met haar Belgische en internationale partners biedt Enabel oplossingen voor dringende mondiale uitdagingen, zoals klimaatverandering, verstedelijking, menselijke mobiliteit, vrede en veiligheid, sociale en economische ongelijkheid, en bevordert het wereldburgerschap. Met 2000 medewerkers beheert Enabel ongeveer 170 projecten in een twintigtal landen, in België, Afrika en het Midden-Oosten.</w:t>
      </w:r>
    </w:p>
    <w:p w14:paraId="2931FBB9" w14:textId="77777777" w:rsidR="004B3FE5" w:rsidRPr="004B3FE5" w:rsidRDefault="004B3FE5" w:rsidP="004B3FE5">
      <w:pPr>
        <w:pStyle w:val="BTCtextCTB"/>
        <w:rPr>
          <w:rFonts w:ascii="Georgia" w:hAnsi="Georgia"/>
          <w:color w:val="585756"/>
          <w:sz w:val="21"/>
        </w:rPr>
      </w:pPr>
    </w:p>
    <w:p w14:paraId="7D92C198" w14:textId="77777777" w:rsidR="004B3FE5" w:rsidRDefault="004B3FE5" w:rsidP="004B3FE5">
      <w:pPr>
        <w:pStyle w:val="BTCtextCTB"/>
        <w:rPr>
          <w:rFonts w:ascii="Georgia" w:hAnsi="Georgia"/>
          <w:color w:val="585756"/>
          <w:sz w:val="21"/>
        </w:rPr>
      </w:pPr>
      <w:r w:rsidRPr="004B3FE5">
        <w:rPr>
          <w:rFonts w:ascii="Georgia" w:hAnsi="Georgia"/>
          <w:color w:val="585756"/>
          <w:sz w:val="21"/>
        </w:rPr>
        <w:t xml:space="preserve">Binnen Enabel heeft het </w:t>
      </w:r>
      <w:proofErr w:type="spellStart"/>
      <w:r w:rsidRPr="004B3FE5">
        <w:rPr>
          <w:rFonts w:ascii="Georgia" w:hAnsi="Georgia"/>
          <w:color w:val="585756"/>
          <w:sz w:val="21"/>
        </w:rPr>
        <w:t>BeGlobal</w:t>
      </w:r>
      <w:proofErr w:type="spellEnd"/>
      <w:r w:rsidRPr="004B3FE5">
        <w:rPr>
          <w:rFonts w:ascii="Georgia" w:hAnsi="Georgia"/>
          <w:color w:val="585756"/>
          <w:sz w:val="21"/>
        </w:rPr>
        <w:t>-programma als specifieke missie om jonge Belgen aan te moedigen wereldburgers te worden en zich in te zetten voor internationale solidariteit. Het programma heeft tot doel wereldburgerschapseducatie (WBE) te ontwikkelen in scholen en daarbuiten, en voert projecten uit om betrokkenheid van jongeren te ondersteunen voor een rechtvaardigere en duurzamere wereld.</w:t>
      </w:r>
    </w:p>
    <w:p w14:paraId="1D28D125" w14:textId="77777777" w:rsidR="004B3FE5" w:rsidRPr="004B3FE5" w:rsidRDefault="004B3FE5" w:rsidP="004B3FE5">
      <w:pPr>
        <w:pStyle w:val="BTCtextCTB"/>
        <w:rPr>
          <w:rFonts w:ascii="Georgia" w:hAnsi="Georgia"/>
          <w:color w:val="585756"/>
          <w:sz w:val="21"/>
        </w:rPr>
      </w:pPr>
    </w:p>
    <w:p w14:paraId="5DBE849E" w14:textId="77777777" w:rsidR="004B3FE5" w:rsidRDefault="004B3FE5" w:rsidP="004B3FE5">
      <w:pPr>
        <w:pStyle w:val="Heading2"/>
        <w:numPr>
          <w:ilvl w:val="1"/>
          <w:numId w:val="33"/>
        </w:numPr>
        <w:rPr>
          <w:lang w:val="fr-BE"/>
        </w:rPr>
      </w:pPr>
      <w:r w:rsidRPr="004B3FE5">
        <w:rPr>
          <w:lang w:val="nl-BE"/>
        </w:rPr>
        <w:t xml:space="preserve"> </w:t>
      </w:r>
      <w:proofErr w:type="spellStart"/>
      <w:r>
        <w:rPr>
          <w:lang w:val="fr-BE"/>
        </w:rPr>
        <w:t>Context</w:t>
      </w:r>
      <w:proofErr w:type="spellEnd"/>
    </w:p>
    <w:p w14:paraId="70F29948" w14:textId="77777777" w:rsidR="004B3FE5" w:rsidRPr="004B3FE5" w:rsidRDefault="004B3FE5" w:rsidP="004B3FE5">
      <w:pPr>
        <w:pStyle w:val="BTCtextCTB"/>
        <w:rPr>
          <w:rFonts w:ascii="Georgia" w:hAnsi="Georgia"/>
          <w:color w:val="585756"/>
          <w:sz w:val="21"/>
        </w:rPr>
      </w:pPr>
      <w:r w:rsidRPr="004B3FE5">
        <w:rPr>
          <w:rFonts w:ascii="Georgia" w:hAnsi="Georgia"/>
          <w:color w:val="585756"/>
          <w:sz w:val="21"/>
        </w:rPr>
        <w:t>Jongeren worden vandaag de dag blootgesteld aan een sterk geglobaliseerde, onderling verbonden en snel veranderende wereld, waarin ze te maken hebben met wereldwijde uitdagingen waarvan ze langdurig de gevolgen zullen ondervinden. Het is meer dan ooit noodzakelijk, en het is ook een verzoek van de jongeren zelf (zie bijvoorbeeld: https://forumdesjeunes.be/avis-officiels-positions/avis-officiel-leducation-en-question-quelle-place-pour-lenvironnement/), om hen kennis te bieden over deze mondiale uitdagingen, maar ook om bij hen de vaardigheden te ontwikkelen waarmee ze zich kunnen aanpassen, problemen kunnen conceptualiseren, oplossingen kunnen bedenken, en dit alles vanuit een perspectief van internationale solidariteit. Een deel van de jongeren in België is al bekend met deze mondiale vraagstukken, maar een groot deel is nog weinig betrokken bij deze onderwerpen.</w:t>
      </w:r>
    </w:p>
    <w:p w14:paraId="25EF50F9" w14:textId="77777777" w:rsidR="004B3FE5" w:rsidRPr="004B3FE5" w:rsidRDefault="004B3FE5" w:rsidP="004B3FE5">
      <w:pPr>
        <w:pStyle w:val="BTCtextCTB"/>
        <w:rPr>
          <w:rFonts w:ascii="Georgia" w:hAnsi="Georgia"/>
          <w:color w:val="585756"/>
          <w:sz w:val="21"/>
        </w:rPr>
      </w:pPr>
      <w:r w:rsidRPr="004B3FE5">
        <w:rPr>
          <w:rFonts w:ascii="Georgia" w:hAnsi="Georgia"/>
          <w:color w:val="585756"/>
          <w:sz w:val="21"/>
        </w:rPr>
        <w:t>Daarom willen we met dit evenement internationale solidariteit in de schijnwerpers zetten, evenals de rol en positie van jongeren in internationale solidariteit. Het doel is om bij jongeren kennis te vergroten over mondiale en internationale solidariteitskwesties, uitwisseling en ervaringen te bevorderen, de rol van jongeren en hun impact op internationale solidariteit te benadrukken, hun netwerken te versterken en hen in contact te brengen met mogelijkheden voor betrokkenheid in verschillende sectoren.</w:t>
      </w:r>
    </w:p>
    <w:p w14:paraId="690236FF" w14:textId="77777777" w:rsidR="004B3FE5" w:rsidRPr="004B3FE5" w:rsidRDefault="004B3FE5" w:rsidP="004B3FE5">
      <w:pPr>
        <w:pStyle w:val="BTCtextCTB"/>
        <w:rPr>
          <w:rFonts w:ascii="Georgia" w:hAnsi="Georgia"/>
          <w:color w:val="585756"/>
          <w:sz w:val="21"/>
        </w:rPr>
      </w:pPr>
      <w:r w:rsidRPr="004B3FE5">
        <w:rPr>
          <w:rFonts w:ascii="Georgia" w:hAnsi="Georgia"/>
          <w:color w:val="585756"/>
          <w:sz w:val="21"/>
        </w:rPr>
        <w:t xml:space="preserve">Onze partners spelen ook een belangrijke rol bij het ontwerp, de uitvoering en de verspreiding van dit evenement. Elk van onze partners heeft een eigen netwerk, gebaseerd op hun werkterrein: jeugd, </w:t>
      </w:r>
      <w:proofErr w:type="spellStart"/>
      <w:r w:rsidRPr="004B3FE5">
        <w:rPr>
          <w:rFonts w:ascii="Georgia" w:hAnsi="Georgia"/>
          <w:color w:val="585756"/>
          <w:sz w:val="21"/>
        </w:rPr>
        <w:t>NGO's</w:t>
      </w:r>
      <w:proofErr w:type="spellEnd"/>
      <w:r w:rsidRPr="004B3FE5">
        <w:rPr>
          <w:rFonts w:ascii="Georgia" w:hAnsi="Georgia"/>
          <w:color w:val="585756"/>
          <w:sz w:val="21"/>
        </w:rPr>
        <w:t>, diaspora, kwetsbare jongeren, enzovoort. Het is belangrijk om de connecties van alle partners te benutten en onze boodschappen op een gemeenschappelijke manier te communiceren. De ontwikkeling en uitvoering van de communicatiestrategie zal in samenwerking met Enabel en onze partners plaatsvinden.</w:t>
      </w:r>
    </w:p>
    <w:p w14:paraId="1504CCF9" w14:textId="77777777" w:rsidR="004B3FE5" w:rsidRPr="004B3FE5" w:rsidRDefault="004B3FE5" w:rsidP="004B3FE5">
      <w:pPr>
        <w:pStyle w:val="BTCtextCTB"/>
        <w:rPr>
          <w:rFonts w:ascii="Georgia" w:hAnsi="Georgia"/>
          <w:color w:val="585756"/>
          <w:sz w:val="21"/>
        </w:rPr>
      </w:pPr>
      <w:r w:rsidRPr="004B3FE5">
        <w:rPr>
          <w:rFonts w:ascii="Georgia" w:hAnsi="Georgia"/>
          <w:color w:val="585756"/>
          <w:sz w:val="21"/>
        </w:rPr>
        <w:t xml:space="preserve">De organisatie van dit evenement is geïnitieerd door Minister van Ontwikkelingssamenwerking en Grootstedelijk Beleid, Caroline </w:t>
      </w:r>
      <w:proofErr w:type="spellStart"/>
      <w:r w:rsidRPr="004B3FE5">
        <w:rPr>
          <w:rFonts w:ascii="Georgia" w:hAnsi="Georgia"/>
          <w:color w:val="585756"/>
          <w:sz w:val="21"/>
        </w:rPr>
        <w:t>Gennez</w:t>
      </w:r>
      <w:proofErr w:type="spellEnd"/>
      <w:r w:rsidRPr="004B3FE5">
        <w:rPr>
          <w:rFonts w:ascii="Georgia" w:hAnsi="Georgia"/>
          <w:color w:val="585756"/>
          <w:sz w:val="21"/>
        </w:rPr>
        <w:t>, en wordt uitgevoerd door Enabel. Enabel werkt samen met verschillende spelers op het gebied van jeugd en ontwikkelingssamenwerking, zowel in het Frans- als Nederlandstalig gebied, en kan rekenen op een breed verspreidingsnetwerk.</w:t>
      </w:r>
    </w:p>
    <w:p w14:paraId="74383B5B" w14:textId="77777777" w:rsidR="004B3FE5" w:rsidRDefault="004B3FE5" w:rsidP="004B3FE5">
      <w:pPr>
        <w:jc w:val="both"/>
        <w:rPr>
          <w:lang w:val="nl-BE"/>
        </w:rPr>
      </w:pPr>
    </w:p>
    <w:p w14:paraId="2C49F62A" w14:textId="77777777" w:rsidR="004B3FE5" w:rsidRDefault="004B3FE5" w:rsidP="004B3FE5">
      <w:pPr>
        <w:pStyle w:val="Heading2"/>
        <w:numPr>
          <w:ilvl w:val="1"/>
          <w:numId w:val="33"/>
        </w:numPr>
      </w:pPr>
      <w:r>
        <w:rPr>
          <w:lang w:val="nl"/>
        </w:rPr>
        <w:t xml:space="preserve"> </w:t>
      </w:r>
      <w:r>
        <w:t>Beschrijving van de opdracht</w:t>
      </w:r>
    </w:p>
    <w:p w14:paraId="2C757683" w14:textId="77777777" w:rsidR="004B3FE5" w:rsidRPr="004B3FE5" w:rsidRDefault="004B3FE5" w:rsidP="004B3FE5">
      <w:pPr>
        <w:pStyle w:val="BTCtextCTB"/>
        <w:rPr>
          <w:rFonts w:ascii="Georgia" w:hAnsi="Georgia"/>
          <w:color w:val="585756"/>
          <w:sz w:val="21"/>
        </w:rPr>
      </w:pPr>
      <w:r w:rsidRPr="004B3FE5">
        <w:rPr>
          <w:rFonts w:ascii="Georgia" w:hAnsi="Georgia"/>
          <w:color w:val="585756"/>
          <w:sz w:val="21"/>
        </w:rPr>
        <w:t xml:space="preserve">Wij zijn op zoek naar een organisatie in Brussel met ervaring in het bereiken van diverse profielen van jongeren, met een netwerk van jonge artiesten / performers, met beschikbare </w:t>
      </w:r>
      <w:r w:rsidRPr="004B3FE5">
        <w:rPr>
          <w:rFonts w:ascii="Georgia" w:hAnsi="Georgia"/>
          <w:color w:val="585756"/>
          <w:sz w:val="21"/>
        </w:rPr>
        <w:lastRenderedPageBreak/>
        <w:t>ruimte en ervaring in het organiseren van evenementen voor jongeren. Een zekere graad van affiniteit met internationale solidariteit en internationale samenwerking is welkom.</w:t>
      </w:r>
    </w:p>
    <w:p w14:paraId="31503D7B" w14:textId="77777777" w:rsidR="004B3FE5" w:rsidRPr="004B3FE5" w:rsidRDefault="004B3FE5" w:rsidP="004B3FE5">
      <w:pPr>
        <w:pStyle w:val="BTCtextCTB"/>
        <w:rPr>
          <w:rFonts w:ascii="Georgia" w:hAnsi="Georgia"/>
          <w:color w:val="585756"/>
          <w:sz w:val="21"/>
        </w:rPr>
      </w:pPr>
      <w:r w:rsidRPr="004B3FE5">
        <w:rPr>
          <w:rFonts w:ascii="Georgia" w:hAnsi="Georgia"/>
          <w:b/>
          <w:bCs/>
          <w:color w:val="585756"/>
          <w:sz w:val="21"/>
        </w:rPr>
        <w:t>Doel:</w:t>
      </w:r>
      <w:r w:rsidRPr="004B3FE5">
        <w:rPr>
          <w:rFonts w:ascii="Georgia" w:hAnsi="Georgia"/>
          <w:color w:val="585756"/>
          <w:sz w:val="21"/>
        </w:rPr>
        <w:t xml:space="preserve"> de organisatie van een evenement dat tot doel heeft om jongeren te informeren over mondiale uitdagingen en internationale solidariteit, hen uit te rusten en te mobiliseren, zodat ze zich kunnen inzetten voor internationale solidariteit (kennisdeling, uitwisseling en oproep tot actie). </w:t>
      </w:r>
    </w:p>
    <w:p w14:paraId="6E5372DE" w14:textId="77777777" w:rsidR="004B3FE5" w:rsidRPr="004B3FE5" w:rsidRDefault="004B3FE5" w:rsidP="004B3FE5">
      <w:pPr>
        <w:jc w:val="both"/>
        <w:rPr>
          <w:szCs w:val="21"/>
        </w:rPr>
      </w:pPr>
      <w:r w:rsidRPr="004B3FE5">
        <w:rPr>
          <w:rFonts w:eastAsia="Times New Roman"/>
          <w:b/>
          <w:bCs/>
          <w:szCs w:val="21"/>
          <w:lang w:val="nl"/>
        </w:rPr>
        <w:t xml:space="preserve">Datum/tijdstip </w:t>
      </w:r>
      <w:r w:rsidRPr="004B3FE5">
        <w:rPr>
          <w:rFonts w:eastAsia="Times New Roman"/>
          <w:szCs w:val="21"/>
          <w:lang w:val="nl"/>
        </w:rPr>
        <w:t>: 2 dagen  (data niet onderhandelbaar)</w:t>
      </w:r>
    </w:p>
    <w:p w14:paraId="126AB107" w14:textId="77777777" w:rsidR="004B3FE5" w:rsidRPr="004B3FE5" w:rsidRDefault="004B3FE5" w:rsidP="004B3FE5">
      <w:pPr>
        <w:pStyle w:val="ListParagraph"/>
        <w:numPr>
          <w:ilvl w:val="0"/>
          <w:numId w:val="38"/>
        </w:numPr>
        <w:spacing w:line="256" w:lineRule="auto"/>
        <w:rPr>
          <w:szCs w:val="21"/>
          <w:lang w:val="nl"/>
        </w:rPr>
      </w:pPr>
      <w:r w:rsidRPr="004B3FE5">
        <w:rPr>
          <w:szCs w:val="21"/>
          <w:lang w:val="nl"/>
        </w:rPr>
        <w:t>Vrijdag 24 november: start ten laatste om 10.00, sluiting ten laatste om 18.00</w:t>
      </w:r>
    </w:p>
    <w:p w14:paraId="22160F1E" w14:textId="77777777" w:rsidR="004B3FE5" w:rsidRPr="004B3FE5" w:rsidRDefault="004B3FE5" w:rsidP="004B3FE5">
      <w:pPr>
        <w:pStyle w:val="ListParagraph"/>
        <w:numPr>
          <w:ilvl w:val="0"/>
          <w:numId w:val="38"/>
        </w:numPr>
        <w:spacing w:line="256" w:lineRule="auto"/>
        <w:rPr>
          <w:szCs w:val="21"/>
          <w:lang w:val="nl"/>
        </w:rPr>
      </w:pPr>
      <w:r w:rsidRPr="004B3FE5">
        <w:rPr>
          <w:szCs w:val="21"/>
          <w:lang w:val="nl"/>
        </w:rPr>
        <w:t>Zaterdag 25 november: start ten laatste om 10.00, sluiting ten laatste om 22.00</w:t>
      </w:r>
    </w:p>
    <w:p w14:paraId="434EC6DE" w14:textId="77777777" w:rsidR="004B3FE5" w:rsidRPr="004B3FE5" w:rsidRDefault="004B3FE5" w:rsidP="004B3FE5">
      <w:pPr>
        <w:jc w:val="both"/>
        <w:rPr>
          <w:szCs w:val="21"/>
        </w:rPr>
      </w:pPr>
      <w:r w:rsidRPr="004B3FE5">
        <w:rPr>
          <w:rFonts w:eastAsia="Times New Roman"/>
          <w:b/>
          <w:bCs/>
          <w:szCs w:val="21"/>
          <w:lang w:val="nl"/>
        </w:rPr>
        <w:t>Doelgroep</w:t>
      </w:r>
      <w:r w:rsidRPr="004B3FE5">
        <w:rPr>
          <w:rFonts w:eastAsia="Times New Roman"/>
          <w:szCs w:val="21"/>
          <w:lang w:val="nl"/>
        </w:rPr>
        <w:t xml:space="preserve"> :</w:t>
      </w:r>
    </w:p>
    <w:p w14:paraId="40300BBD" w14:textId="77777777" w:rsidR="004B3FE5" w:rsidRPr="004B3FE5" w:rsidRDefault="004B3FE5" w:rsidP="004B3FE5">
      <w:pPr>
        <w:pStyle w:val="ListParagraph"/>
        <w:numPr>
          <w:ilvl w:val="0"/>
          <w:numId w:val="39"/>
        </w:numPr>
        <w:spacing w:line="256" w:lineRule="auto"/>
        <w:rPr>
          <w:szCs w:val="21"/>
          <w:lang w:val="nl"/>
        </w:rPr>
      </w:pPr>
      <w:r w:rsidRPr="004B3FE5">
        <w:rPr>
          <w:szCs w:val="21"/>
          <w:lang w:val="nl"/>
        </w:rPr>
        <w:t xml:space="preserve">400 deelnemers </w:t>
      </w:r>
    </w:p>
    <w:p w14:paraId="0E3F2A61" w14:textId="77777777" w:rsidR="004B3FE5" w:rsidRPr="004B3FE5" w:rsidRDefault="004B3FE5" w:rsidP="004B3FE5">
      <w:pPr>
        <w:pStyle w:val="ListParagraph"/>
        <w:numPr>
          <w:ilvl w:val="1"/>
          <w:numId w:val="39"/>
        </w:numPr>
        <w:spacing w:line="256" w:lineRule="auto"/>
        <w:rPr>
          <w:szCs w:val="21"/>
          <w:lang w:val="nl"/>
        </w:rPr>
      </w:pPr>
      <w:r w:rsidRPr="004B3FE5">
        <w:rPr>
          <w:szCs w:val="21"/>
          <w:lang w:val="nl"/>
        </w:rPr>
        <w:t>op vrijdag: 200 jongeren (doelgroep scholen/instituten)</w:t>
      </w:r>
    </w:p>
    <w:p w14:paraId="2849811D" w14:textId="77777777" w:rsidR="004B3FE5" w:rsidRPr="004B3FE5" w:rsidRDefault="004B3FE5" w:rsidP="004B3FE5">
      <w:pPr>
        <w:pStyle w:val="ListParagraph"/>
        <w:numPr>
          <w:ilvl w:val="1"/>
          <w:numId w:val="39"/>
        </w:numPr>
        <w:spacing w:line="256" w:lineRule="auto"/>
        <w:rPr>
          <w:szCs w:val="21"/>
          <w:lang w:val="nl"/>
        </w:rPr>
      </w:pPr>
      <w:r w:rsidRPr="004B3FE5">
        <w:rPr>
          <w:szCs w:val="21"/>
          <w:lang w:val="nl"/>
        </w:rPr>
        <w:t>op zaterdag: 200 jongeren (doelgroep individuele jongeren)</w:t>
      </w:r>
    </w:p>
    <w:p w14:paraId="26EB0004" w14:textId="77777777" w:rsidR="004B3FE5" w:rsidRPr="004B3FE5" w:rsidRDefault="004B3FE5" w:rsidP="004B3FE5">
      <w:pPr>
        <w:pStyle w:val="ListParagraph"/>
        <w:numPr>
          <w:ilvl w:val="0"/>
          <w:numId w:val="39"/>
        </w:numPr>
        <w:spacing w:line="256" w:lineRule="auto"/>
        <w:rPr>
          <w:szCs w:val="21"/>
          <w:lang w:val="nl"/>
        </w:rPr>
      </w:pPr>
      <w:r w:rsidRPr="004B3FE5">
        <w:rPr>
          <w:szCs w:val="21"/>
          <w:lang w:val="nl"/>
        </w:rPr>
        <w:t xml:space="preserve">17-26 ans </w:t>
      </w:r>
    </w:p>
    <w:p w14:paraId="206C6210" w14:textId="77777777" w:rsidR="004B3FE5" w:rsidRPr="004B3FE5" w:rsidRDefault="004B3FE5" w:rsidP="004B3FE5">
      <w:pPr>
        <w:pStyle w:val="ListParagraph"/>
        <w:numPr>
          <w:ilvl w:val="0"/>
          <w:numId w:val="39"/>
        </w:numPr>
        <w:spacing w:line="256" w:lineRule="auto"/>
        <w:rPr>
          <w:szCs w:val="21"/>
          <w:lang w:val="nl"/>
        </w:rPr>
      </w:pPr>
      <w:r w:rsidRPr="004B3FE5">
        <w:rPr>
          <w:szCs w:val="21"/>
          <w:lang w:val="nl-BE"/>
        </w:rPr>
        <w:t>Studenten, jongeren die hun schoolopleiding afronden en professionals, met of zonder academische/professionele opleiding.</w:t>
      </w:r>
      <w:r w:rsidRPr="004B3FE5">
        <w:rPr>
          <w:szCs w:val="21"/>
          <w:lang w:val="nl"/>
        </w:rPr>
        <w:t>vrijwilligers en de vierde pijler</w:t>
      </w:r>
    </w:p>
    <w:p w14:paraId="78FAB3A9" w14:textId="77777777" w:rsidR="004B3FE5" w:rsidRPr="004B3FE5" w:rsidRDefault="004B3FE5" w:rsidP="004B3FE5">
      <w:pPr>
        <w:pStyle w:val="ListParagraph"/>
        <w:numPr>
          <w:ilvl w:val="0"/>
          <w:numId w:val="39"/>
        </w:numPr>
        <w:spacing w:line="256" w:lineRule="auto"/>
        <w:rPr>
          <w:szCs w:val="21"/>
          <w:lang w:val="nl"/>
        </w:rPr>
      </w:pPr>
      <w:r w:rsidRPr="004B3FE5">
        <w:rPr>
          <w:szCs w:val="21"/>
          <w:lang w:val="nl"/>
        </w:rPr>
        <w:t xml:space="preserve">Jongeren uit de diaspora  </w:t>
      </w:r>
    </w:p>
    <w:p w14:paraId="44CB4EE8" w14:textId="77777777" w:rsidR="004B3FE5" w:rsidRPr="004B3FE5" w:rsidRDefault="004B3FE5" w:rsidP="004B3FE5">
      <w:pPr>
        <w:pStyle w:val="ListParagraph"/>
        <w:numPr>
          <w:ilvl w:val="0"/>
          <w:numId w:val="39"/>
        </w:numPr>
        <w:spacing w:line="256" w:lineRule="auto"/>
        <w:rPr>
          <w:szCs w:val="21"/>
          <w:lang w:val="nl-BE"/>
        </w:rPr>
      </w:pPr>
      <w:r w:rsidRPr="004B3FE5">
        <w:rPr>
          <w:szCs w:val="21"/>
          <w:lang w:val="nl-BE"/>
        </w:rPr>
        <w:t>Doelgroepen die minder bekend zijn met ontwikkelingssamenwerking</w:t>
      </w:r>
    </w:p>
    <w:p w14:paraId="469F0581" w14:textId="77777777" w:rsidR="004B3FE5" w:rsidRPr="004B3FE5" w:rsidRDefault="004B3FE5" w:rsidP="004B3FE5">
      <w:pPr>
        <w:pStyle w:val="ListParagraph"/>
        <w:numPr>
          <w:ilvl w:val="0"/>
          <w:numId w:val="39"/>
        </w:numPr>
        <w:spacing w:line="256" w:lineRule="auto"/>
        <w:rPr>
          <w:szCs w:val="21"/>
        </w:rPr>
      </w:pPr>
      <w:r w:rsidRPr="004B3FE5">
        <w:rPr>
          <w:szCs w:val="21"/>
        </w:rPr>
        <w:t>Evenwicht tussen FR/NL en gender</w:t>
      </w:r>
    </w:p>
    <w:p w14:paraId="5DA2FCEE" w14:textId="77777777" w:rsidR="004B3FE5" w:rsidRPr="006A05D4" w:rsidRDefault="004B3FE5" w:rsidP="004B3FE5">
      <w:pPr>
        <w:jc w:val="both"/>
        <w:rPr>
          <w:szCs w:val="21"/>
        </w:rPr>
      </w:pPr>
      <w:r w:rsidRPr="006A05D4">
        <w:rPr>
          <w:rFonts w:eastAsia="Times New Roman"/>
          <w:b/>
          <w:szCs w:val="21"/>
        </w:rPr>
        <w:t>Format:</w:t>
      </w:r>
    </w:p>
    <w:p w14:paraId="50CE12D9" w14:textId="40A29DD9" w:rsidR="004B3FE5" w:rsidRPr="009C5CB4" w:rsidRDefault="009C5CB4" w:rsidP="004B3FE5">
      <w:pPr>
        <w:jc w:val="both"/>
        <w:rPr>
          <w:rFonts w:eastAsia="Times New Roman"/>
        </w:rPr>
      </w:pPr>
      <w:r w:rsidRPr="06F248AA">
        <w:rPr>
          <w:rFonts w:eastAsia="Times New Roman"/>
        </w:rPr>
        <w:t xml:space="preserve">Het evenement zal bestaan uit verschillende workshops, lezingen, ontmoetingsruimtes, een beurs met </w:t>
      </w:r>
      <w:proofErr w:type="spellStart"/>
      <w:r w:rsidRPr="06F248AA">
        <w:rPr>
          <w:rFonts w:eastAsia="Times New Roman"/>
        </w:rPr>
        <w:t>informatiestands</w:t>
      </w:r>
      <w:proofErr w:type="spellEnd"/>
      <w:r w:rsidRPr="06F248AA">
        <w:rPr>
          <w:rFonts w:eastAsia="Times New Roman"/>
        </w:rPr>
        <w:t xml:space="preserve">, debatten en feestelijke evenementen. De verschillende activiteiten worden georganiseerd op basis van een </w:t>
      </w:r>
      <w:r w:rsidR="00C27269" w:rsidRPr="06F248AA">
        <w:rPr>
          <w:rFonts w:eastAsia="Times New Roman"/>
        </w:rPr>
        <w:t>uitnodiging</w:t>
      </w:r>
      <w:r w:rsidRPr="06F248AA">
        <w:rPr>
          <w:rFonts w:eastAsia="Times New Roman"/>
        </w:rPr>
        <w:t xml:space="preserve"> aan actoren uit de verschillende sectoren van internationale solidariteit (</w:t>
      </w:r>
      <w:r w:rsidR="101039A2" w:rsidRPr="06F248AA">
        <w:rPr>
          <w:rFonts w:eastAsia="Times New Roman"/>
        </w:rPr>
        <w:t xml:space="preserve">internationale </w:t>
      </w:r>
      <w:r w:rsidRPr="06F248AA">
        <w:rPr>
          <w:rFonts w:eastAsia="Times New Roman"/>
        </w:rPr>
        <w:t xml:space="preserve">samenwerking, privé, publiek, </w:t>
      </w:r>
      <w:r w:rsidR="05889C3A" w:rsidRPr="06F248AA">
        <w:rPr>
          <w:rFonts w:eastAsia="Times New Roman"/>
        </w:rPr>
        <w:t>non-profit</w:t>
      </w:r>
      <w:r w:rsidRPr="06F248AA">
        <w:rPr>
          <w:rFonts w:eastAsia="Times New Roman"/>
        </w:rPr>
        <w:t>, jeugd, diaspora) die voorstellen kunnen doen over de vorm en de inhoud die ze willen behandelen.</w:t>
      </w:r>
      <w:r w:rsidR="004B3FE5" w:rsidRPr="06F248AA">
        <w:rPr>
          <w:rFonts w:eastAsia="Times New Roman"/>
        </w:rPr>
        <w:t>.</w:t>
      </w:r>
    </w:p>
    <w:p w14:paraId="208DC42C" w14:textId="77777777" w:rsidR="009C5CB4" w:rsidRDefault="009C5CB4" w:rsidP="00334DC4">
      <w:pPr>
        <w:jc w:val="both"/>
        <w:rPr>
          <w:rFonts w:eastAsia="Times New Roman"/>
          <w:b/>
          <w:bCs/>
          <w:szCs w:val="21"/>
        </w:rPr>
      </w:pPr>
    </w:p>
    <w:p w14:paraId="0CB5E740" w14:textId="62D500D5" w:rsidR="004B3FE5" w:rsidRPr="00F11ABF" w:rsidRDefault="004B3FE5" w:rsidP="00334DC4">
      <w:pPr>
        <w:jc w:val="both"/>
        <w:rPr>
          <w:rFonts w:eastAsia="Times New Roman"/>
          <w:b/>
          <w:bCs/>
          <w:szCs w:val="21"/>
        </w:rPr>
      </w:pPr>
      <w:r w:rsidRPr="00F11ABF">
        <w:rPr>
          <w:rFonts w:eastAsia="Times New Roman"/>
          <w:b/>
          <w:bCs/>
          <w:szCs w:val="21"/>
        </w:rPr>
        <w:t>Coördinatie:</w:t>
      </w:r>
    </w:p>
    <w:p w14:paraId="3975429D" w14:textId="77777777" w:rsidR="004B3FE5" w:rsidRPr="004B3FE5" w:rsidRDefault="004B3FE5" w:rsidP="004B3FE5">
      <w:pPr>
        <w:jc w:val="both"/>
        <w:rPr>
          <w:szCs w:val="21"/>
        </w:rPr>
      </w:pPr>
      <w:r w:rsidRPr="004B3FE5">
        <w:rPr>
          <w:rFonts w:eastAsia="Times New Roman"/>
          <w:szCs w:val="21"/>
          <w:lang w:val="nl"/>
        </w:rPr>
        <w:t>De inhoudelijke programmatie is in handen van BeGlobal en de strategische werkgroep, met inspraak van jongeren.</w:t>
      </w:r>
    </w:p>
    <w:p w14:paraId="62895BFF" w14:textId="77777777" w:rsidR="004B3FE5" w:rsidRPr="004B3FE5" w:rsidRDefault="004B3FE5" w:rsidP="004B3FE5">
      <w:pPr>
        <w:jc w:val="both"/>
        <w:rPr>
          <w:rFonts w:eastAsia="Times New Roman"/>
          <w:szCs w:val="21"/>
          <w:lang w:val="nl"/>
        </w:rPr>
      </w:pPr>
      <w:r w:rsidRPr="004B3FE5">
        <w:rPr>
          <w:rFonts w:eastAsia="Times New Roman"/>
          <w:szCs w:val="21"/>
          <w:lang w:val="nl"/>
        </w:rPr>
        <w:t>De organisatie van het evenement zal een gedegen coordinatie vereisen met Enabel, met het programmatie-, communicatie- en logistieke comité in het bijzonder.</w:t>
      </w:r>
    </w:p>
    <w:p w14:paraId="4A9B331B" w14:textId="1566DC4E" w:rsidR="004B3FE5" w:rsidRPr="00C27269" w:rsidRDefault="004B3FE5" w:rsidP="004B3FE5">
      <w:pPr>
        <w:jc w:val="both"/>
        <w:rPr>
          <w:rFonts w:eastAsia="Times New Roman"/>
          <w:b/>
          <w:lang w:val="nl"/>
        </w:rPr>
      </w:pPr>
      <w:r w:rsidRPr="06F248AA">
        <w:rPr>
          <w:rFonts w:eastAsia="Times New Roman"/>
          <w:b/>
          <w:lang w:val="nl"/>
        </w:rPr>
        <w:t xml:space="preserve">Budget: </w:t>
      </w:r>
      <w:r w:rsidR="00C27269" w:rsidRPr="00C454ED">
        <w:rPr>
          <w:rFonts w:eastAsia="Times New Roman"/>
          <w:lang w:val="nl"/>
        </w:rPr>
        <w:t>maximum 40,000 Euro (totaalbedrag)</w:t>
      </w:r>
    </w:p>
    <w:p w14:paraId="3F047B1C" w14:textId="77777777" w:rsidR="004B3FE5" w:rsidRDefault="004B3FE5" w:rsidP="004B3FE5">
      <w:pPr>
        <w:jc w:val="both"/>
        <w:rPr>
          <w:rFonts w:eastAsia="Times New Roman"/>
          <w:sz w:val="20"/>
          <w:szCs w:val="20"/>
          <w:lang w:val="nl"/>
        </w:rPr>
      </w:pPr>
    </w:p>
    <w:p w14:paraId="29F3B505" w14:textId="77777777" w:rsidR="004B3FE5" w:rsidRDefault="004B3FE5" w:rsidP="004B3FE5">
      <w:pPr>
        <w:pStyle w:val="Heading2"/>
        <w:numPr>
          <w:ilvl w:val="1"/>
          <w:numId w:val="33"/>
        </w:numPr>
      </w:pPr>
      <w:r>
        <w:t>Deliverables:</w:t>
      </w:r>
    </w:p>
    <w:p w14:paraId="05743E1D" w14:textId="77777777" w:rsidR="004B3FE5" w:rsidRDefault="004B3FE5" w:rsidP="004B3FE5">
      <w:pPr>
        <w:pStyle w:val="Heading3"/>
        <w:numPr>
          <w:ilvl w:val="2"/>
          <w:numId w:val="33"/>
        </w:numPr>
      </w:pPr>
      <w:r>
        <w:t xml:space="preserve">Locatie </w:t>
      </w:r>
      <w:r w:rsidRPr="004B3FE5">
        <w:t>met</w:t>
      </w:r>
      <w:r>
        <w:t xml:space="preserve"> minimum:</w:t>
      </w:r>
    </w:p>
    <w:p w14:paraId="577F81FA" w14:textId="77777777" w:rsidR="004B3FE5" w:rsidRPr="004B3FE5" w:rsidRDefault="004B3FE5" w:rsidP="004B3FE5">
      <w:pPr>
        <w:pStyle w:val="NormalWeb"/>
        <w:numPr>
          <w:ilvl w:val="1"/>
          <w:numId w:val="40"/>
        </w:numPr>
        <w:rPr>
          <w:rFonts w:ascii="Georgia" w:hAnsi="Georgia"/>
          <w:color w:val="585756"/>
          <w:sz w:val="21"/>
          <w:szCs w:val="21"/>
          <w:lang w:val="nl-NL"/>
        </w:rPr>
      </w:pPr>
      <w:r w:rsidRPr="004B3FE5">
        <w:rPr>
          <w:rFonts w:ascii="Georgia" w:hAnsi="Georgia"/>
          <w:color w:val="585756"/>
          <w:sz w:val="21"/>
          <w:szCs w:val="21"/>
          <w:lang w:val="nl-NL"/>
        </w:rPr>
        <w:t xml:space="preserve">5 zalen voor diverse simultane activiteiten workshops, </w:t>
      </w:r>
      <w:proofErr w:type="spellStart"/>
      <w:r w:rsidRPr="004B3FE5">
        <w:rPr>
          <w:rFonts w:ascii="Georgia" w:hAnsi="Georgia"/>
          <w:color w:val="585756"/>
          <w:sz w:val="21"/>
          <w:szCs w:val="21"/>
          <w:lang w:val="nl-NL"/>
        </w:rPr>
        <w:t>talks</w:t>
      </w:r>
      <w:proofErr w:type="spellEnd"/>
      <w:r w:rsidRPr="004B3FE5">
        <w:rPr>
          <w:rFonts w:ascii="Georgia" w:hAnsi="Georgia"/>
          <w:color w:val="585756"/>
          <w:sz w:val="21"/>
          <w:szCs w:val="21"/>
          <w:lang w:val="nl-NL"/>
        </w:rPr>
        <w:t>, uitwisselingen… voor een totaal aantal van 200 personen (verdeeld over 5 zalen over verschillende activiteiten), met minimum 2 zalen daarvan geschikt voor een capaciteit van 40 personen.</w:t>
      </w:r>
    </w:p>
    <w:p w14:paraId="51AA2A70" w14:textId="77777777" w:rsidR="004B3FE5" w:rsidRPr="004B3FE5" w:rsidRDefault="004B3FE5" w:rsidP="004B3FE5">
      <w:pPr>
        <w:pStyle w:val="NormalWeb"/>
        <w:numPr>
          <w:ilvl w:val="1"/>
          <w:numId w:val="40"/>
        </w:numPr>
        <w:rPr>
          <w:rFonts w:ascii="Georgia" w:hAnsi="Georgia"/>
          <w:color w:val="585756"/>
          <w:sz w:val="21"/>
          <w:szCs w:val="21"/>
          <w:lang w:val="nl-NL"/>
        </w:rPr>
      </w:pPr>
      <w:r w:rsidRPr="004B3FE5">
        <w:rPr>
          <w:rFonts w:ascii="Georgia" w:hAnsi="Georgia"/>
          <w:color w:val="585756"/>
          <w:sz w:val="21"/>
          <w:szCs w:val="21"/>
          <w:lang w:val="nl-NL"/>
        </w:rPr>
        <w:t>ruimte voor een informatiemarkt/beurs met minimum 25 standjes van deelnemende partner-organisaties</w:t>
      </w:r>
    </w:p>
    <w:p w14:paraId="082AE3A2" w14:textId="77777777" w:rsidR="004B3FE5" w:rsidRPr="004B3FE5" w:rsidRDefault="004B3FE5" w:rsidP="004B3FE5">
      <w:pPr>
        <w:pStyle w:val="NormalWeb"/>
        <w:numPr>
          <w:ilvl w:val="1"/>
          <w:numId w:val="40"/>
        </w:numPr>
        <w:rPr>
          <w:rFonts w:ascii="Georgia" w:hAnsi="Georgia"/>
          <w:color w:val="585756"/>
          <w:sz w:val="21"/>
          <w:szCs w:val="21"/>
          <w:lang w:val="nl-NL"/>
        </w:rPr>
      </w:pPr>
      <w:r w:rsidRPr="004B3FE5">
        <w:rPr>
          <w:rFonts w:ascii="Georgia" w:hAnsi="Georgia"/>
          <w:color w:val="585756"/>
          <w:sz w:val="21"/>
          <w:szCs w:val="21"/>
          <w:lang w:val="nl-NL"/>
        </w:rPr>
        <w:lastRenderedPageBreak/>
        <w:t>ruimte voor artistieke performances voor een staand publiek van 200 personen</w:t>
      </w:r>
    </w:p>
    <w:p w14:paraId="706B6244" w14:textId="77777777" w:rsidR="004B3FE5" w:rsidRPr="004B3FE5" w:rsidRDefault="004B3FE5" w:rsidP="004B3FE5">
      <w:pPr>
        <w:pStyle w:val="NormalWeb"/>
        <w:numPr>
          <w:ilvl w:val="1"/>
          <w:numId w:val="40"/>
        </w:numPr>
        <w:rPr>
          <w:rFonts w:ascii="Georgia" w:hAnsi="Georgia"/>
          <w:color w:val="585756"/>
          <w:sz w:val="21"/>
          <w:szCs w:val="21"/>
          <w:lang w:val="nl-NL"/>
        </w:rPr>
      </w:pPr>
      <w:r w:rsidRPr="004B3FE5">
        <w:rPr>
          <w:rFonts w:ascii="Georgia" w:hAnsi="Georgia"/>
          <w:color w:val="585756"/>
          <w:sz w:val="21"/>
          <w:szCs w:val="21"/>
          <w:lang w:val="nl-NL"/>
        </w:rPr>
        <w:t>ruimte voor catering</w:t>
      </w:r>
    </w:p>
    <w:p w14:paraId="62A5AF2E" w14:textId="77777777" w:rsidR="004B3FE5" w:rsidRPr="004B3FE5" w:rsidRDefault="004B3FE5" w:rsidP="004B3FE5">
      <w:pPr>
        <w:pStyle w:val="NormalWeb"/>
        <w:numPr>
          <w:ilvl w:val="1"/>
          <w:numId w:val="40"/>
        </w:numPr>
        <w:rPr>
          <w:rFonts w:ascii="Georgia" w:hAnsi="Georgia"/>
          <w:color w:val="585756"/>
          <w:sz w:val="21"/>
          <w:szCs w:val="21"/>
          <w:lang w:val="nl-NL"/>
        </w:rPr>
      </w:pPr>
      <w:r w:rsidRPr="004B3FE5">
        <w:rPr>
          <w:rFonts w:ascii="Georgia" w:hAnsi="Georgia"/>
          <w:color w:val="585756"/>
          <w:sz w:val="21"/>
          <w:szCs w:val="21"/>
          <w:lang w:val="nl-NL"/>
        </w:rPr>
        <w:t>sanitaire voorzieningen</w:t>
      </w:r>
    </w:p>
    <w:p w14:paraId="093E67E2" w14:textId="77777777" w:rsidR="004B3FE5" w:rsidRPr="004B3FE5" w:rsidRDefault="004B3FE5" w:rsidP="004B3FE5">
      <w:pPr>
        <w:pStyle w:val="NormalWeb"/>
        <w:numPr>
          <w:ilvl w:val="1"/>
          <w:numId w:val="40"/>
        </w:numPr>
        <w:rPr>
          <w:rFonts w:ascii="Georgia" w:hAnsi="Georgia"/>
          <w:color w:val="585756"/>
          <w:sz w:val="21"/>
          <w:szCs w:val="21"/>
          <w:lang w:val="nl-NL"/>
        </w:rPr>
      </w:pPr>
      <w:r w:rsidRPr="004B3FE5">
        <w:rPr>
          <w:rFonts w:ascii="Georgia" w:hAnsi="Georgia"/>
          <w:color w:val="585756"/>
          <w:sz w:val="21"/>
          <w:szCs w:val="21"/>
          <w:lang w:val="nl-NL"/>
        </w:rPr>
        <w:t>Gemakkelijke bereikbaarheid met openbaar vervoer</w:t>
      </w:r>
    </w:p>
    <w:p w14:paraId="3A23F95B" w14:textId="77777777" w:rsidR="004B3FE5" w:rsidRPr="004B3FE5" w:rsidRDefault="004B3FE5" w:rsidP="004B3FE5">
      <w:pPr>
        <w:pStyle w:val="Heading3"/>
        <w:numPr>
          <w:ilvl w:val="2"/>
          <w:numId w:val="33"/>
        </w:numPr>
        <w:rPr>
          <w:b w:val="0"/>
          <w:bCs w:val="0"/>
        </w:rPr>
      </w:pPr>
      <w:r w:rsidRPr="004B3FE5">
        <w:t>Equipment</w:t>
      </w:r>
    </w:p>
    <w:p w14:paraId="1121F100" w14:textId="77777777" w:rsidR="004B3FE5" w:rsidRPr="004B3FE5" w:rsidRDefault="004B3FE5" w:rsidP="004B3FE5">
      <w:pPr>
        <w:pStyle w:val="NormalWeb"/>
        <w:numPr>
          <w:ilvl w:val="0"/>
          <w:numId w:val="41"/>
        </w:numPr>
        <w:rPr>
          <w:rFonts w:ascii="Georgia" w:hAnsi="Georgia"/>
          <w:color w:val="585756"/>
          <w:sz w:val="21"/>
          <w:szCs w:val="21"/>
          <w:lang w:val="nl-NL"/>
        </w:rPr>
      </w:pPr>
      <w:r w:rsidRPr="004B3FE5">
        <w:rPr>
          <w:rFonts w:ascii="Georgia" w:hAnsi="Georgia"/>
          <w:color w:val="585756"/>
          <w:sz w:val="21"/>
          <w:szCs w:val="21"/>
          <w:lang w:val="nl-NL"/>
        </w:rPr>
        <w:t xml:space="preserve">equipment in alle zalen (geluid : </w:t>
      </w:r>
      <w:proofErr w:type="spellStart"/>
      <w:r w:rsidRPr="004B3FE5">
        <w:rPr>
          <w:rFonts w:ascii="Georgia" w:hAnsi="Georgia"/>
          <w:color w:val="585756"/>
          <w:sz w:val="21"/>
          <w:szCs w:val="21"/>
          <w:lang w:val="nl-NL"/>
        </w:rPr>
        <w:t>microphones</w:t>
      </w:r>
      <w:proofErr w:type="spellEnd"/>
      <w:r w:rsidRPr="004B3FE5">
        <w:rPr>
          <w:rFonts w:ascii="Georgia" w:hAnsi="Georgia"/>
          <w:color w:val="585756"/>
          <w:sz w:val="21"/>
          <w:szCs w:val="21"/>
          <w:lang w:val="nl-NL"/>
        </w:rPr>
        <w:t xml:space="preserve">, </w:t>
      </w:r>
      <w:proofErr w:type="spellStart"/>
      <w:r w:rsidRPr="004B3FE5">
        <w:rPr>
          <w:rFonts w:ascii="Georgia" w:hAnsi="Georgia"/>
          <w:color w:val="585756"/>
          <w:sz w:val="21"/>
          <w:szCs w:val="21"/>
          <w:lang w:val="nl-NL"/>
        </w:rPr>
        <w:t>hauts-parleurs</w:t>
      </w:r>
      <w:proofErr w:type="spellEnd"/>
      <w:r w:rsidRPr="004B3FE5">
        <w:rPr>
          <w:rFonts w:ascii="Georgia" w:hAnsi="Georgia"/>
          <w:color w:val="585756"/>
          <w:sz w:val="21"/>
          <w:szCs w:val="21"/>
          <w:lang w:val="nl-NL"/>
        </w:rPr>
        <w:t>, projector, scherm,…)</w:t>
      </w:r>
    </w:p>
    <w:p w14:paraId="5E2757C7" w14:textId="77777777" w:rsidR="004B3FE5" w:rsidRPr="004B3FE5" w:rsidRDefault="004B3FE5" w:rsidP="004B3FE5">
      <w:pPr>
        <w:pStyle w:val="NormalWeb"/>
        <w:numPr>
          <w:ilvl w:val="0"/>
          <w:numId w:val="41"/>
        </w:numPr>
        <w:rPr>
          <w:rFonts w:ascii="Georgia" w:hAnsi="Georgia"/>
          <w:color w:val="585756"/>
          <w:sz w:val="21"/>
          <w:szCs w:val="21"/>
          <w:lang w:val="en-GB"/>
        </w:rPr>
      </w:pPr>
      <w:r w:rsidRPr="004B3FE5">
        <w:rPr>
          <w:rFonts w:ascii="Georgia" w:hAnsi="Georgia"/>
          <w:color w:val="585756"/>
          <w:sz w:val="21"/>
          <w:szCs w:val="21"/>
          <w:lang w:val="en-GB"/>
        </w:rPr>
        <w:t xml:space="preserve">equipment </w:t>
      </w:r>
      <w:proofErr w:type="spellStart"/>
      <w:r w:rsidRPr="004B3FE5">
        <w:rPr>
          <w:rFonts w:ascii="Georgia" w:hAnsi="Georgia"/>
          <w:color w:val="585756"/>
          <w:sz w:val="21"/>
          <w:szCs w:val="21"/>
          <w:lang w:val="en-GB"/>
        </w:rPr>
        <w:t>voor</w:t>
      </w:r>
      <w:proofErr w:type="spellEnd"/>
      <w:r w:rsidRPr="004B3FE5">
        <w:rPr>
          <w:rFonts w:ascii="Georgia" w:hAnsi="Georgia"/>
          <w:color w:val="585756"/>
          <w:sz w:val="21"/>
          <w:szCs w:val="21"/>
          <w:lang w:val="en-GB"/>
        </w:rPr>
        <w:t xml:space="preserve"> de </w:t>
      </w:r>
      <w:proofErr w:type="spellStart"/>
      <w:r w:rsidRPr="004B3FE5">
        <w:rPr>
          <w:rFonts w:ascii="Georgia" w:hAnsi="Georgia"/>
          <w:color w:val="585756"/>
          <w:sz w:val="21"/>
          <w:szCs w:val="21"/>
          <w:lang w:val="en-GB"/>
        </w:rPr>
        <w:t>artistieke</w:t>
      </w:r>
      <w:proofErr w:type="spellEnd"/>
      <w:r w:rsidRPr="004B3FE5">
        <w:rPr>
          <w:rFonts w:ascii="Georgia" w:hAnsi="Georgia"/>
          <w:color w:val="585756"/>
          <w:sz w:val="21"/>
          <w:szCs w:val="21"/>
          <w:lang w:val="en-GB"/>
        </w:rPr>
        <w:t xml:space="preserve"> performance (</w:t>
      </w:r>
      <w:proofErr w:type="spellStart"/>
      <w:r w:rsidRPr="004B3FE5">
        <w:rPr>
          <w:rFonts w:ascii="Georgia" w:hAnsi="Georgia"/>
          <w:color w:val="585756"/>
          <w:sz w:val="21"/>
          <w:szCs w:val="21"/>
          <w:lang w:val="en-GB"/>
        </w:rPr>
        <w:t>bvb</w:t>
      </w:r>
      <w:proofErr w:type="spellEnd"/>
      <w:r w:rsidRPr="004B3FE5">
        <w:rPr>
          <w:rFonts w:ascii="Georgia" w:hAnsi="Georgia"/>
          <w:color w:val="585756"/>
          <w:sz w:val="21"/>
          <w:szCs w:val="21"/>
          <w:lang w:val="en-GB"/>
        </w:rPr>
        <w:t xml:space="preserve">. podium, </w:t>
      </w:r>
      <w:proofErr w:type="spellStart"/>
      <w:r w:rsidRPr="004B3FE5">
        <w:rPr>
          <w:rFonts w:ascii="Georgia" w:hAnsi="Georgia"/>
          <w:color w:val="585756"/>
          <w:sz w:val="21"/>
          <w:szCs w:val="21"/>
          <w:lang w:val="en-GB"/>
        </w:rPr>
        <w:t>soundsystem</w:t>
      </w:r>
      <w:proofErr w:type="spellEnd"/>
      <w:r w:rsidRPr="004B3FE5">
        <w:rPr>
          <w:rFonts w:ascii="Georgia" w:hAnsi="Georgia"/>
          <w:color w:val="585756"/>
          <w:sz w:val="21"/>
          <w:szCs w:val="21"/>
          <w:lang w:val="en-GB"/>
        </w:rPr>
        <w:t>, lighting…)</w:t>
      </w:r>
    </w:p>
    <w:p w14:paraId="265F51C6" w14:textId="77777777" w:rsidR="004B3FE5" w:rsidRPr="004B3FE5" w:rsidRDefault="004B3FE5" w:rsidP="004B3FE5">
      <w:pPr>
        <w:pStyle w:val="NormalWeb"/>
        <w:numPr>
          <w:ilvl w:val="0"/>
          <w:numId w:val="41"/>
        </w:numPr>
        <w:rPr>
          <w:rFonts w:ascii="Georgia" w:hAnsi="Georgia"/>
          <w:color w:val="585756"/>
          <w:sz w:val="21"/>
          <w:szCs w:val="21"/>
          <w:lang w:val="nl-NL"/>
        </w:rPr>
      </w:pPr>
      <w:r w:rsidRPr="004B3FE5">
        <w:rPr>
          <w:rFonts w:ascii="Georgia" w:hAnsi="Georgia"/>
          <w:color w:val="585756"/>
          <w:sz w:val="21"/>
          <w:szCs w:val="21"/>
          <w:lang w:val="nl-NL"/>
        </w:rPr>
        <w:t>minimum 25 stands met een ruimte van ongeveer 1,5 vierkante meter (</w:t>
      </w:r>
      <w:proofErr w:type="spellStart"/>
      <w:r w:rsidRPr="004B3FE5">
        <w:rPr>
          <w:rFonts w:ascii="Georgia" w:hAnsi="Georgia"/>
          <w:color w:val="585756"/>
          <w:sz w:val="21"/>
          <w:szCs w:val="21"/>
          <w:lang w:val="nl-NL"/>
        </w:rPr>
        <w:t>bvb</w:t>
      </w:r>
      <w:proofErr w:type="spellEnd"/>
      <w:r w:rsidRPr="004B3FE5">
        <w:rPr>
          <w:rFonts w:ascii="Georgia" w:hAnsi="Georgia"/>
          <w:color w:val="585756"/>
          <w:sz w:val="21"/>
          <w:szCs w:val="21"/>
          <w:lang w:val="nl-NL"/>
        </w:rPr>
        <w:t>. 25 tafels die eventueel over twee organisaties verdeeld kunnen worden – de precieze plaats per stand en de organisatie ervan zal met het logistieke comité worden afgestemd)</w:t>
      </w:r>
    </w:p>
    <w:p w14:paraId="31D0E2A9" w14:textId="77777777" w:rsidR="004B3FE5" w:rsidRDefault="004B3FE5" w:rsidP="004B3FE5">
      <w:pPr>
        <w:pStyle w:val="Heading3"/>
        <w:numPr>
          <w:ilvl w:val="2"/>
          <w:numId w:val="33"/>
        </w:numPr>
        <w:rPr>
          <w:b w:val="0"/>
          <w:bCs w:val="0"/>
        </w:rPr>
      </w:pPr>
      <w:r>
        <w:t>Logistiek</w:t>
      </w:r>
    </w:p>
    <w:p w14:paraId="35943D0B" w14:textId="77777777" w:rsidR="004B3FE5" w:rsidRPr="004B3FE5" w:rsidRDefault="004B3FE5" w:rsidP="004B3FE5">
      <w:pPr>
        <w:pStyle w:val="NormalWeb"/>
        <w:numPr>
          <w:ilvl w:val="0"/>
          <w:numId w:val="42"/>
        </w:numPr>
        <w:rPr>
          <w:rFonts w:ascii="Georgia" w:hAnsi="Georgia"/>
          <w:color w:val="585756"/>
          <w:sz w:val="21"/>
          <w:szCs w:val="21"/>
          <w:lang w:val="nl-NL"/>
        </w:rPr>
      </w:pPr>
      <w:r w:rsidRPr="004B3FE5">
        <w:rPr>
          <w:rFonts w:ascii="Georgia" w:hAnsi="Georgia"/>
          <w:color w:val="585756"/>
          <w:sz w:val="21"/>
          <w:szCs w:val="21"/>
          <w:lang w:val="nl-NL"/>
        </w:rPr>
        <w:t>draaiboek op basis van het programma (i.s.m. het operationeel comité en programma-comité, beide geleid door Enabel)</w:t>
      </w:r>
    </w:p>
    <w:p w14:paraId="12F6AC0F" w14:textId="77777777" w:rsidR="004B3FE5" w:rsidRPr="004B3FE5" w:rsidRDefault="004B3FE5" w:rsidP="004B3FE5">
      <w:pPr>
        <w:pStyle w:val="NormalWeb"/>
        <w:numPr>
          <w:ilvl w:val="0"/>
          <w:numId w:val="42"/>
        </w:numPr>
        <w:rPr>
          <w:rFonts w:ascii="Georgia" w:hAnsi="Georgia"/>
          <w:color w:val="585756"/>
          <w:sz w:val="21"/>
          <w:szCs w:val="21"/>
          <w:lang w:val="nl-NL"/>
        </w:rPr>
      </w:pPr>
      <w:r w:rsidRPr="004B3FE5">
        <w:rPr>
          <w:rFonts w:ascii="Georgia" w:hAnsi="Georgia"/>
          <w:color w:val="585756"/>
          <w:sz w:val="21"/>
          <w:szCs w:val="21"/>
          <w:lang w:val="nl-NL"/>
        </w:rPr>
        <w:t>vloerplan op basis van het programma en de lijst van deelnemende organisaties</w:t>
      </w:r>
    </w:p>
    <w:p w14:paraId="1C3385DB" w14:textId="67181240" w:rsidR="004B3FE5" w:rsidRPr="004B3FE5" w:rsidRDefault="004B3FE5" w:rsidP="004B3FE5">
      <w:pPr>
        <w:pStyle w:val="NormalWeb"/>
        <w:numPr>
          <w:ilvl w:val="0"/>
          <w:numId w:val="42"/>
        </w:numPr>
        <w:rPr>
          <w:rFonts w:ascii="Georgia" w:hAnsi="Georgia"/>
          <w:color w:val="585756"/>
          <w:sz w:val="21"/>
          <w:szCs w:val="21"/>
          <w:lang w:val="nl-NL"/>
        </w:rPr>
      </w:pPr>
      <w:r w:rsidRPr="004B3FE5">
        <w:rPr>
          <w:rFonts w:ascii="Georgia" w:hAnsi="Georgia"/>
          <w:color w:val="585756"/>
          <w:sz w:val="21"/>
          <w:szCs w:val="21"/>
          <w:lang w:val="nl-NL"/>
        </w:rPr>
        <w:t xml:space="preserve">inschrijvingen beheren </w:t>
      </w:r>
      <w:proofErr w:type="spellStart"/>
      <w:r w:rsidRPr="004B3FE5">
        <w:rPr>
          <w:rFonts w:ascii="Georgia" w:hAnsi="Georgia"/>
          <w:color w:val="585756"/>
          <w:sz w:val="21"/>
          <w:szCs w:val="21"/>
          <w:lang w:val="nl-NL"/>
        </w:rPr>
        <w:t>bvb</w:t>
      </w:r>
      <w:proofErr w:type="spellEnd"/>
      <w:r w:rsidRPr="004B3FE5">
        <w:rPr>
          <w:rFonts w:ascii="Georgia" w:hAnsi="Georgia"/>
          <w:color w:val="585756"/>
          <w:sz w:val="21"/>
          <w:szCs w:val="21"/>
          <w:lang w:val="nl-NL"/>
        </w:rPr>
        <w:t xml:space="preserve">. van bezoekende scholen of klasgroepen (doelpubliek voor vrijdag), en inschrijvingen van individuele jongeren (doelpubliek zaterdag), bij voorkeur met gebruik van een applicatie die geschikt is voor </w:t>
      </w:r>
      <w:proofErr w:type="spellStart"/>
      <w:r w:rsidRPr="004B3FE5">
        <w:rPr>
          <w:rFonts w:ascii="Georgia" w:hAnsi="Georgia"/>
          <w:color w:val="585756"/>
          <w:sz w:val="21"/>
          <w:szCs w:val="21"/>
          <w:lang w:val="nl-NL"/>
        </w:rPr>
        <w:t>GSMs</w:t>
      </w:r>
      <w:proofErr w:type="spellEnd"/>
      <w:r w:rsidRPr="004B3FE5">
        <w:rPr>
          <w:rFonts w:ascii="Georgia" w:hAnsi="Georgia"/>
          <w:color w:val="585756"/>
          <w:sz w:val="21"/>
          <w:szCs w:val="21"/>
          <w:lang w:val="nl-NL"/>
        </w:rPr>
        <w:t xml:space="preserve"> (</w:t>
      </w:r>
      <w:proofErr w:type="spellStart"/>
      <w:r w:rsidRPr="004B3FE5">
        <w:rPr>
          <w:rFonts w:ascii="Georgia" w:hAnsi="Georgia"/>
          <w:color w:val="585756"/>
          <w:sz w:val="21"/>
          <w:szCs w:val="21"/>
          <w:lang w:val="nl-NL"/>
        </w:rPr>
        <w:t>bvb</w:t>
      </w:r>
      <w:proofErr w:type="spellEnd"/>
      <w:r w:rsidRPr="004B3FE5">
        <w:rPr>
          <w:rFonts w:ascii="Georgia" w:hAnsi="Georgia"/>
          <w:color w:val="585756"/>
          <w:sz w:val="21"/>
          <w:szCs w:val="21"/>
          <w:lang w:val="nl-NL"/>
        </w:rPr>
        <w:t xml:space="preserve"> </w:t>
      </w:r>
      <w:proofErr w:type="spellStart"/>
      <w:r w:rsidRPr="004B3FE5">
        <w:rPr>
          <w:rFonts w:ascii="Georgia" w:hAnsi="Georgia"/>
          <w:color w:val="585756"/>
          <w:sz w:val="21"/>
          <w:szCs w:val="21"/>
          <w:lang w:val="nl-NL"/>
        </w:rPr>
        <w:t>EventBrite</w:t>
      </w:r>
      <w:proofErr w:type="spellEnd"/>
      <w:r w:rsidR="00E83211">
        <w:rPr>
          <w:rFonts w:ascii="Georgia" w:hAnsi="Georgia"/>
          <w:color w:val="585756"/>
          <w:sz w:val="21"/>
          <w:szCs w:val="21"/>
          <w:lang w:val="nl-NL"/>
        </w:rPr>
        <w:t>, Google Form or GSM-messaging</w:t>
      </w:r>
      <w:r w:rsidRPr="004B3FE5">
        <w:rPr>
          <w:rFonts w:ascii="Georgia" w:hAnsi="Georgia"/>
          <w:color w:val="585756"/>
          <w:sz w:val="21"/>
          <w:szCs w:val="21"/>
          <w:lang w:val="nl-NL"/>
        </w:rPr>
        <w:t>)</w:t>
      </w:r>
    </w:p>
    <w:p w14:paraId="7FA2E431" w14:textId="77777777" w:rsidR="004B3FE5" w:rsidRPr="004B3FE5" w:rsidRDefault="004B3FE5" w:rsidP="004B3FE5">
      <w:pPr>
        <w:pStyle w:val="NormalWeb"/>
        <w:numPr>
          <w:ilvl w:val="0"/>
          <w:numId w:val="42"/>
        </w:numPr>
        <w:rPr>
          <w:rFonts w:ascii="Georgia" w:hAnsi="Georgia"/>
          <w:color w:val="585756"/>
          <w:sz w:val="21"/>
          <w:szCs w:val="21"/>
          <w:lang w:val="nl-NL"/>
        </w:rPr>
      </w:pPr>
      <w:r w:rsidRPr="004B3FE5">
        <w:rPr>
          <w:rFonts w:ascii="Georgia" w:hAnsi="Georgia"/>
          <w:color w:val="585756"/>
          <w:sz w:val="21"/>
          <w:szCs w:val="21"/>
          <w:lang w:val="nl-NL"/>
        </w:rPr>
        <w:t>opbouw voor en afbraak na het evenement</w:t>
      </w:r>
    </w:p>
    <w:p w14:paraId="27193080" w14:textId="77777777" w:rsidR="004B3FE5" w:rsidRPr="004B3FE5" w:rsidRDefault="004B3FE5" w:rsidP="004B3FE5">
      <w:pPr>
        <w:pStyle w:val="NormalWeb"/>
        <w:numPr>
          <w:ilvl w:val="0"/>
          <w:numId w:val="42"/>
        </w:numPr>
        <w:rPr>
          <w:rFonts w:ascii="Georgia" w:hAnsi="Georgia"/>
          <w:color w:val="585756"/>
          <w:sz w:val="21"/>
          <w:szCs w:val="21"/>
          <w:lang w:val="nl-NL"/>
        </w:rPr>
      </w:pPr>
      <w:r w:rsidRPr="004B3FE5">
        <w:rPr>
          <w:rFonts w:ascii="Georgia" w:hAnsi="Georgia"/>
          <w:color w:val="585756"/>
          <w:sz w:val="21"/>
          <w:szCs w:val="21"/>
          <w:lang w:val="nl-NL"/>
        </w:rPr>
        <w:t xml:space="preserve">verantwoordelijke voor </w:t>
      </w:r>
      <w:proofErr w:type="spellStart"/>
      <w:r w:rsidRPr="004B3FE5">
        <w:rPr>
          <w:rFonts w:ascii="Georgia" w:hAnsi="Georgia"/>
          <w:color w:val="585756"/>
          <w:sz w:val="21"/>
          <w:szCs w:val="21"/>
          <w:lang w:val="nl-NL"/>
        </w:rPr>
        <w:t>coordinatie</w:t>
      </w:r>
      <w:proofErr w:type="spellEnd"/>
      <w:r w:rsidRPr="004B3FE5">
        <w:rPr>
          <w:rFonts w:ascii="Georgia" w:hAnsi="Georgia"/>
          <w:color w:val="585756"/>
          <w:sz w:val="21"/>
          <w:szCs w:val="21"/>
          <w:lang w:val="nl-NL"/>
        </w:rPr>
        <w:t xml:space="preserve"> van activiteiten op de dagen van het evenement</w:t>
      </w:r>
    </w:p>
    <w:p w14:paraId="0C666C5B" w14:textId="77777777" w:rsidR="004B3FE5" w:rsidRPr="004B3FE5" w:rsidRDefault="004B3FE5" w:rsidP="004B3FE5">
      <w:pPr>
        <w:pStyle w:val="NormalWeb"/>
        <w:numPr>
          <w:ilvl w:val="0"/>
          <w:numId w:val="42"/>
        </w:numPr>
        <w:rPr>
          <w:rFonts w:ascii="Georgia" w:hAnsi="Georgia"/>
          <w:color w:val="585756"/>
          <w:sz w:val="21"/>
          <w:szCs w:val="21"/>
          <w:lang w:val="nl-NL"/>
        </w:rPr>
      </w:pPr>
      <w:r w:rsidRPr="004B3FE5">
        <w:rPr>
          <w:rFonts w:ascii="Georgia" w:hAnsi="Georgia"/>
          <w:color w:val="585756"/>
          <w:sz w:val="21"/>
          <w:szCs w:val="21"/>
          <w:lang w:val="nl-NL"/>
        </w:rPr>
        <w:t xml:space="preserve">onthaal en registratie van bezoekers </w:t>
      </w:r>
    </w:p>
    <w:p w14:paraId="505787F8" w14:textId="77777777" w:rsidR="004B3FE5" w:rsidRPr="004B3FE5" w:rsidRDefault="004B3FE5" w:rsidP="004B3FE5">
      <w:pPr>
        <w:pStyle w:val="NormalWeb"/>
        <w:numPr>
          <w:ilvl w:val="0"/>
          <w:numId w:val="42"/>
        </w:numPr>
        <w:rPr>
          <w:rFonts w:ascii="Georgia" w:hAnsi="Georgia"/>
          <w:color w:val="585756"/>
          <w:sz w:val="21"/>
          <w:szCs w:val="21"/>
          <w:lang w:val="nl-NL"/>
        </w:rPr>
      </w:pPr>
      <w:r w:rsidRPr="004B3FE5">
        <w:rPr>
          <w:rFonts w:ascii="Georgia" w:hAnsi="Georgia"/>
          <w:color w:val="585756"/>
          <w:sz w:val="21"/>
          <w:szCs w:val="21"/>
          <w:lang w:val="nl-NL"/>
        </w:rPr>
        <w:t>onthaal en technische ondersteuning van deelnemende partner-organisaties</w:t>
      </w:r>
    </w:p>
    <w:p w14:paraId="490815AD" w14:textId="240F5475" w:rsidR="004B3FE5" w:rsidRPr="006134FB" w:rsidRDefault="004B3FE5" w:rsidP="004B3FE5">
      <w:pPr>
        <w:pStyle w:val="NormalWeb"/>
        <w:numPr>
          <w:ilvl w:val="0"/>
          <w:numId w:val="42"/>
        </w:numPr>
        <w:rPr>
          <w:rFonts w:ascii="Georgia" w:hAnsi="Georgia"/>
          <w:color w:val="585756"/>
          <w:sz w:val="21"/>
          <w:szCs w:val="21"/>
          <w:lang w:val="nl-NL"/>
        </w:rPr>
      </w:pPr>
      <w:r w:rsidRPr="006134FB">
        <w:rPr>
          <w:rFonts w:ascii="Georgia" w:hAnsi="Georgia"/>
          <w:color w:val="585756"/>
          <w:sz w:val="21"/>
          <w:szCs w:val="21"/>
          <w:lang w:val="nl-NL"/>
        </w:rPr>
        <w:t>onthaal en technische ondersteuning van de artiesten (</w:t>
      </w:r>
      <w:r w:rsidR="006134FB" w:rsidRPr="006134FB">
        <w:rPr>
          <w:rFonts w:ascii="Georgia" w:hAnsi="Georgia"/>
          <w:color w:val="585756"/>
          <w:sz w:val="21"/>
          <w:szCs w:val="21"/>
          <w:lang w:val="nl-NL"/>
        </w:rPr>
        <w:t>m</w:t>
      </w:r>
      <w:r w:rsidR="006134FB">
        <w:rPr>
          <w:rFonts w:ascii="Georgia" w:hAnsi="Georgia"/>
          <w:color w:val="585756"/>
          <w:sz w:val="21"/>
          <w:szCs w:val="21"/>
          <w:lang w:val="nl-NL"/>
        </w:rPr>
        <w:t>et mogelijkheid tot voorafgaand bezoek en/of repetities)</w:t>
      </w:r>
    </w:p>
    <w:p w14:paraId="56346CDB" w14:textId="77777777" w:rsidR="004B3FE5" w:rsidRPr="004B3FE5" w:rsidRDefault="004B3FE5" w:rsidP="004B3FE5">
      <w:pPr>
        <w:pStyle w:val="NormalWeb"/>
        <w:numPr>
          <w:ilvl w:val="0"/>
          <w:numId w:val="42"/>
        </w:numPr>
        <w:rPr>
          <w:rFonts w:ascii="Georgia" w:hAnsi="Georgia"/>
          <w:color w:val="585756"/>
          <w:sz w:val="21"/>
          <w:szCs w:val="21"/>
          <w:lang w:val="nl-NL"/>
        </w:rPr>
      </w:pPr>
      <w:r w:rsidRPr="004B3FE5">
        <w:rPr>
          <w:rFonts w:ascii="Georgia" w:hAnsi="Georgia"/>
          <w:color w:val="585756"/>
          <w:sz w:val="21"/>
          <w:szCs w:val="21"/>
          <w:lang w:val="nl-NL"/>
        </w:rPr>
        <w:t>veiligheid</w:t>
      </w:r>
    </w:p>
    <w:p w14:paraId="3440F3B0" w14:textId="77777777" w:rsidR="004B3FE5" w:rsidRPr="004B3FE5" w:rsidRDefault="004B3FE5" w:rsidP="004B3FE5">
      <w:pPr>
        <w:pStyle w:val="NormalWeb"/>
        <w:numPr>
          <w:ilvl w:val="0"/>
          <w:numId w:val="42"/>
        </w:numPr>
        <w:rPr>
          <w:rFonts w:ascii="Georgia" w:hAnsi="Georgia"/>
          <w:color w:val="585756"/>
          <w:sz w:val="21"/>
          <w:szCs w:val="21"/>
          <w:lang w:val="nl-NL"/>
        </w:rPr>
      </w:pPr>
      <w:r w:rsidRPr="004B3FE5">
        <w:rPr>
          <w:rFonts w:ascii="Georgia" w:hAnsi="Georgia"/>
          <w:color w:val="585756"/>
          <w:sz w:val="21"/>
          <w:szCs w:val="21"/>
          <w:lang w:val="nl-NL"/>
        </w:rPr>
        <w:t>waste management met aandacht voor recyclage</w:t>
      </w:r>
    </w:p>
    <w:p w14:paraId="3AD17085" w14:textId="77777777" w:rsidR="004B3FE5" w:rsidRPr="004B3FE5" w:rsidRDefault="004B3FE5" w:rsidP="004B3FE5">
      <w:pPr>
        <w:pStyle w:val="NormalWeb"/>
        <w:numPr>
          <w:ilvl w:val="0"/>
          <w:numId w:val="42"/>
        </w:numPr>
        <w:rPr>
          <w:rFonts w:ascii="Georgia" w:hAnsi="Georgia"/>
          <w:color w:val="585756"/>
          <w:sz w:val="21"/>
          <w:szCs w:val="21"/>
          <w:lang w:val="nl-NL"/>
        </w:rPr>
      </w:pPr>
      <w:r w:rsidRPr="004B3FE5">
        <w:rPr>
          <w:rFonts w:ascii="Georgia" w:hAnsi="Georgia"/>
          <w:color w:val="585756"/>
          <w:sz w:val="21"/>
          <w:szCs w:val="21"/>
          <w:lang w:val="nl-NL"/>
        </w:rPr>
        <w:t>frequente coördinatie met het logistieke comité (geleid door Enabel)</w:t>
      </w:r>
    </w:p>
    <w:p w14:paraId="0FD66008" w14:textId="77777777" w:rsidR="004B3FE5" w:rsidRDefault="004B3FE5" w:rsidP="004B3FE5">
      <w:pPr>
        <w:pStyle w:val="Heading3"/>
        <w:numPr>
          <w:ilvl w:val="2"/>
          <w:numId w:val="33"/>
        </w:numPr>
        <w:rPr>
          <w:b w:val="0"/>
          <w:bCs w:val="0"/>
        </w:rPr>
      </w:pPr>
      <w:r>
        <w:t xml:space="preserve">Communicatie </w:t>
      </w:r>
    </w:p>
    <w:p w14:paraId="2E2ED1D9" w14:textId="5053E68A" w:rsidR="004B3FE5" w:rsidRPr="004B3FE5" w:rsidRDefault="004B3FE5" w:rsidP="004B3FE5">
      <w:pPr>
        <w:pStyle w:val="NormalWeb"/>
        <w:numPr>
          <w:ilvl w:val="0"/>
          <w:numId w:val="43"/>
        </w:numPr>
        <w:rPr>
          <w:rFonts w:ascii="Georgia" w:hAnsi="Georgia"/>
          <w:color w:val="585756"/>
          <w:sz w:val="21"/>
          <w:szCs w:val="21"/>
          <w:lang w:val="nl-NL"/>
        </w:rPr>
      </w:pPr>
      <w:r w:rsidRPr="004B3FE5">
        <w:rPr>
          <w:rFonts w:ascii="Georgia" w:hAnsi="Georgia"/>
          <w:color w:val="585756"/>
          <w:sz w:val="21"/>
          <w:szCs w:val="21"/>
          <w:lang w:val="nl-NL"/>
        </w:rPr>
        <w:t xml:space="preserve">Bijdrage aan de </w:t>
      </w:r>
      <w:proofErr w:type="spellStart"/>
      <w:r w:rsidRPr="004B3FE5">
        <w:rPr>
          <w:rFonts w:ascii="Georgia" w:hAnsi="Georgia"/>
          <w:color w:val="585756"/>
          <w:sz w:val="21"/>
          <w:szCs w:val="21"/>
          <w:lang w:val="nl-NL"/>
        </w:rPr>
        <w:t>outreach</w:t>
      </w:r>
      <w:proofErr w:type="spellEnd"/>
      <w:r w:rsidRPr="004B3FE5">
        <w:rPr>
          <w:rFonts w:ascii="Georgia" w:hAnsi="Georgia"/>
          <w:color w:val="585756"/>
          <w:sz w:val="21"/>
          <w:szCs w:val="21"/>
          <w:lang w:val="nl-NL"/>
        </w:rPr>
        <w:t xml:space="preserve"> naar doelgroep van jongeren, in </w:t>
      </w:r>
      <w:r w:rsidR="00135BF4">
        <w:rPr>
          <w:rFonts w:ascii="Georgia" w:hAnsi="Georgia"/>
          <w:color w:val="585756"/>
          <w:sz w:val="21"/>
          <w:szCs w:val="21"/>
          <w:lang w:val="nl-NL"/>
        </w:rPr>
        <w:t xml:space="preserve">voorafgaande samenspraak met het communicatie-comité en in </w:t>
      </w:r>
      <w:r w:rsidRPr="004B3FE5">
        <w:rPr>
          <w:rFonts w:ascii="Georgia" w:hAnsi="Georgia"/>
          <w:color w:val="585756"/>
          <w:sz w:val="21"/>
          <w:szCs w:val="21"/>
          <w:lang w:val="nl-NL"/>
        </w:rPr>
        <w:t>samenwerking met de partners, gecoördineerd door Enabel:</w:t>
      </w:r>
    </w:p>
    <w:p w14:paraId="55353B7C" w14:textId="77777777" w:rsidR="004B3FE5" w:rsidRPr="004B3FE5" w:rsidRDefault="004B3FE5" w:rsidP="004B3FE5">
      <w:pPr>
        <w:pStyle w:val="NormalWeb"/>
        <w:numPr>
          <w:ilvl w:val="2"/>
          <w:numId w:val="40"/>
        </w:numPr>
        <w:rPr>
          <w:rFonts w:ascii="Georgia" w:hAnsi="Georgia"/>
          <w:color w:val="585756"/>
          <w:sz w:val="21"/>
          <w:szCs w:val="21"/>
          <w:lang w:val="nl-NL"/>
        </w:rPr>
      </w:pPr>
      <w:r w:rsidRPr="004B3FE5">
        <w:rPr>
          <w:rFonts w:ascii="Georgia" w:hAnsi="Georgia"/>
          <w:color w:val="585756"/>
          <w:sz w:val="21"/>
          <w:szCs w:val="21"/>
          <w:lang w:val="nl-NL"/>
        </w:rPr>
        <w:t xml:space="preserve">in lijn met de 7 profielen (annex) en met oog voor </w:t>
      </w:r>
      <w:proofErr w:type="spellStart"/>
      <w:r w:rsidRPr="004B3FE5">
        <w:rPr>
          <w:rFonts w:ascii="Georgia" w:hAnsi="Georgia"/>
          <w:color w:val="585756"/>
          <w:sz w:val="21"/>
          <w:szCs w:val="21"/>
          <w:lang w:val="nl-NL"/>
        </w:rPr>
        <w:t>inclusiviteit</w:t>
      </w:r>
      <w:proofErr w:type="spellEnd"/>
    </w:p>
    <w:p w14:paraId="7637F316" w14:textId="77777777" w:rsidR="004B3FE5" w:rsidRPr="004B3FE5" w:rsidRDefault="004B3FE5" w:rsidP="004B3FE5">
      <w:pPr>
        <w:pStyle w:val="NormalWeb"/>
        <w:numPr>
          <w:ilvl w:val="2"/>
          <w:numId w:val="40"/>
        </w:numPr>
        <w:rPr>
          <w:rFonts w:ascii="Georgia" w:hAnsi="Georgia"/>
          <w:color w:val="585756"/>
          <w:sz w:val="21"/>
          <w:szCs w:val="21"/>
          <w:lang w:val="nl-NL"/>
        </w:rPr>
      </w:pPr>
      <w:r w:rsidRPr="004B3FE5">
        <w:rPr>
          <w:rFonts w:ascii="Georgia" w:hAnsi="Georgia"/>
          <w:color w:val="585756"/>
          <w:sz w:val="21"/>
          <w:szCs w:val="21"/>
          <w:lang w:val="nl-NL"/>
        </w:rPr>
        <w:t>in lijn met de communicatiestrategie voor het evenement (die begin september door consultants zal worden voorgesteld)</w:t>
      </w:r>
    </w:p>
    <w:p w14:paraId="49B66A3D" w14:textId="1EC50F20" w:rsidR="004B3FE5" w:rsidRPr="004B3FE5" w:rsidRDefault="004B3FE5" w:rsidP="004B3FE5">
      <w:pPr>
        <w:pStyle w:val="NormalWeb"/>
        <w:numPr>
          <w:ilvl w:val="2"/>
          <w:numId w:val="40"/>
        </w:numPr>
        <w:rPr>
          <w:rFonts w:ascii="Georgia" w:hAnsi="Georgia"/>
          <w:color w:val="585756"/>
          <w:sz w:val="21"/>
          <w:szCs w:val="21"/>
          <w:lang w:val="nl-NL"/>
        </w:rPr>
      </w:pPr>
      <w:r w:rsidRPr="004B3FE5">
        <w:rPr>
          <w:rFonts w:ascii="Georgia" w:hAnsi="Georgia"/>
          <w:color w:val="585756"/>
          <w:sz w:val="21"/>
          <w:szCs w:val="21"/>
          <w:lang w:val="nl-NL"/>
        </w:rPr>
        <w:t>via eigen netwerk/jongerenorganisaties (programma zaterdag 25 november)</w:t>
      </w:r>
      <w:r w:rsidR="00135BF4">
        <w:rPr>
          <w:rFonts w:ascii="Georgia" w:hAnsi="Georgia"/>
          <w:color w:val="585756"/>
          <w:sz w:val="21"/>
          <w:szCs w:val="21"/>
          <w:lang w:val="nl-NL"/>
        </w:rPr>
        <w:t xml:space="preserve"> en indien gevraagd ook via scholen uit eigen netwerk (af te spreken met communicatie-comité)</w:t>
      </w:r>
    </w:p>
    <w:p w14:paraId="76167249" w14:textId="77777777" w:rsidR="004B3FE5" w:rsidRPr="004B3FE5" w:rsidRDefault="004B3FE5" w:rsidP="004B3FE5">
      <w:pPr>
        <w:pStyle w:val="NormalWeb"/>
        <w:numPr>
          <w:ilvl w:val="2"/>
          <w:numId w:val="40"/>
        </w:numPr>
        <w:rPr>
          <w:rFonts w:ascii="Georgia" w:hAnsi="Georgia"/>
          <w:color w:val="585756"/>
          <w:sz w:val="21"/>
          <w:szCs w:val="21"/>
          <w:lang w:val="nl-NL"/>
        </w:rPr>
      </w:pPr>
      <w:r w:rsidRPr="004B3FE5">
        <w:rPr>
          <w:rFonts w:ascii="Georgia" w:hAnsi="Georgia"/>
          <w:color w:val="585756"/>
          <w:sz w:val="21"/>
          <w:szCs w:val="21"/>
          <w:lang w:val="nl-NL"/>
        </w:rPr>
        <w:t>balans tussen FR en NL-talige jongeren</w:t>
      </w:r>
    </w:p>
    <w:p w14:paraId="562B4956" w14:textId="77777777" w:rsidR="004B3FE5" w:rsidRDefault="004B3FE5" w:rsidP="004B3FE5">
      <w:pPr>
        <w:pStyle w:val="NormalWeb"/>
        <w:numPr>
          <w:ilvl w:val="2"/>
          <w:numId w:val="40"/>
        </w:numPr>
        <w:rPr>
          <w:rFonts w:ascii="Georgia" w:hAnsi="Georgia"/>
          <w:color w:val="585756"/>
          <w:sz w:val="21"/>
          <w:szCs w:val="21"/>
          <w:lang w:val="nl-NL"/>
        </w:rPr>
      </w:pPr>
      <w:r w:rsidRPr="004B3FE5">
        <w:rPr>
          <w:rFonts w:ascii="Georgia" w:hAnsi="Georgia"/>
          <w:color w:val="585756"/>
          <w:sz w:val="21"/>
          <w:szCs w:val="21"/>
          <w:lang w:val="nl-NL"/>
        </w:rPr>
        <w:t>gender balans</w:t>
      </w:r>
    </w:p>
    <w:p w14:paraId="582DEEF6" w14:textId="29E84740" w:rsidR="00135BF4" w:rsidRPr="004B3FE5" w:rsidRDefault="00135BF4" w:rsidP="004B3FE5">
      <w:pPr>
        <w:pStyle w:val="NormalWeb"/>
        <w:numPr>
          <w:ilvl w:val="2"/>
          <w:numId w:val="40"/>
        </w:numPr>
        <w:rPr>
          <w:rFonts w:ascii="Georgia" w:hAnsi="Georgia"/>
          <w:color w:val="585756"/>
          <w:sz w:val="21"/>
          <w:szCs w:val="21"/>
          <w:lang w:val="nl-NL"/>
        </w:rPr>
      </w:pPr>
      <w:r>
        <w:rPr>
          <w:rFonts w:ascii="Georgia" w:hAnsi="Georgia"/>
          <w:color w:val="585756"/>
          <w:sz w:val="21"/>
          <w:szCs w:val="21"/>
          <w:lang w:val="nl-NL"/>
        </w:rPr>
        <w:t>voorafgaand afgesproken met het communicatiecomité van het evenement</w:t>
      </w:r>
    </w:p>
    <w:p w14:paraId="55A95AF5" w14:textId="608081BA" w:rsidR="004B3FE5" w:rsidRPr="004B3FE5" w:rsidRDefault="00C75298" w:rsidP="004B3FE5">
      <w:pPr>
        <w:pStyle w:val="NormalWeb"/>
        <w:numPr>
          <w:ilvl w:val="0"/>
          <w:numId w:val="43"/>
        </w:numPr>
        <w:rPr>
          <w:rFonts w:ascii="Georgia" w:hAnsi="Georgia"/>
          <w:color w:val="585756"/>
          <w:sz w:val="21"/>
          <w:szCs w:val="21"/>
          <w:lang w:val="nl-NL"/>
        </w:rPr>
      </w:pPr>
      <w:r>
        <w:rPr>
          <w:rFonts w:ascii="Georgia" w:hAnsi="Georgia"/>
          <w:color w:val="585756"/>
          <w:sz w:val="21"/>
          <w:szCs w:val="21"/>
          <w:lang w:val="nl-NL"/>
        </w:rPr>
        <w:lastRenderedPageBreak/>
        <w:t xml:space="preserve">in samenspraak met het </w:t>
      </w:r>
      <w:proofErr w:type="spellStart"/>
      <w:r>
        <w:rPr>
          <w:rFonts w:ascii="Georgia" w:hAnsi="Georgia"/>
          <w:color w:val="585756"/>
          <w:sz w:val="21"/>
          <w:szCs w:val="21"/>
          <w:lang w:val="nl-NL"/>
        </w:rPr>
        <w:t>coordinatie</w:t>
      </w:r>
      <w:proofErr w:type="spellEnd"/>
      <w:r>
        <w:rPr>
          <w:rFonts w:ascii="Georgia" w:hAnsi="Georgia"/>
          <w:color w:val="585756"/>
          <w:sz w:val="21"/>
          <w:szCs w:val="21"/>
          <w:lang w:val="nl-NL"/>
        </w:rPr>
        <w:t>-comité voor het event (</w:t>
      </w:r>
      <w:r w:rsidR="5F0C1A68" w:rsidRPr="06F248AA">
        <w:rPr>
          <w:rFonts w:ascii="Georgia" w:hAnsi="Georgia"/>
          <w:color w:val="585756"/>
          <w:sz w:val="21"/>
          <w:szCs w:val="21"/>
          <w:lang w:val="nl-NL"/>
        </w:rPr>
        <w:t>gelei</w:t>
      </w:r>
      <w:r w:rsidR="3C8FDE8F" w:rsidRPr="06F248AA">
        <w:rPr>
          <w:rFonts w:ascii="Georgia" w:hAnsi="Georgia"/>
          <w:color w:val="585756"/>
          <w:sz w:val="21"/>
          <w:szCs w:val="21"/>
          <w:lang w:val="nl-NL"/>
        </w:rPr>
        <w:t>d</w:t>
      </w:r>
      <w:r>
        <w:rPr>
          <w:rFonts w:ascii="Georgia" w:hAnsi="Georgia"/>
          <w:color w:val="585756"/>
          <w:sz w:val="21"/>
          <w:szCs w:val="21"/>
          <w:lang w:val="nl-NL"/>
        </w:rPr>
        <w:t xml:space="preserve"> door Enabel): </w:t>
      </w:r>
      <w:r w:rsidR="004B3FE5" w:rsidRPr="004B3FE5">
        <w:rPr>
          <w:rFonts w:ascii="Georgia" w:hAnsi="Georgia"/>
          <w:color w:val="585756"/>
          <w:sz w:val="21"/>
          <w:szCs w:val="21"/>
          <w:lang w:val="nl-NL"/>
        </w:rPr>
        <w:t>produceren van specifiek communicatiemateriaal aangepast aan de doelgroep (</w:t>
      </w:r>
      <w:proofErr w:type="spellStart"/>
      <w:r w:rsidR="004B3FE5" w:rsidRPr="004B3FE5">
        <w:rPr>
          <w:rFonts w:ascii="Georgia" w:hAnsi="Georgia"/>
          <w:color w:val="585756"/>
          <w:sz w:val="21"/>
          <w:szCs w:val="21"/>
          <w:lang w:val="nl-NL"/>
        </w:rPr>
        <w:t>bvb</w:t>
      </w:r>
      <w:proofErr w:type="spellEnd"/>
      <w:r w:rsidR="004B3FE5" w:rsidRPr="004B3FE5">
        <w:rPr>
          <w:rFonts w:ascii="Georgia" w:hAnsi="Georgia"/>
          <w:color w:val="585756"/>
          <w:sz w:val="21"/>
          <w:szCs w:val="21"/>
          <w:lang w:val="nl-NL"/>
        </w:rPr>
        <w:t xml:space="preserve">. </w:t>
      </w:r>
      <w:proofErr w:type="spellStart"/>
      <w:r w:rsidR="004B3FE5" w:rsidRPr="004B3FE5">
        <w:rPr>
          <w:rFonts w:ascii="Georgia" w:hAnsi="Georgia"/>
          <w:color w:val="585756"/>
          <w:sz w:val="21"/>
          <w:szCs w:val="21"/>
          <w:lang w:val="nl-NL"/>
        </w:rPr>
        <w:t>TikTok</w:t>
      </w:r>
      <w:proofErr w:type="spellEnd"/>
      <w:r w:rsidR="004B3FE5" w:rsidRPr="004B3FE5">
        <w:rPr>
          <w:rFonts w:ascii="Georgia" w:hAnsi="Georgia"/>
          <w:color w:val="585756"/>
          <w:sz w:val="21"/>
          <w:szCs w:val="21"/>
          <w:lang w:val="nl-NL"/>
        </w:rPr>
        <w:t xml:space="preserve">, </w:t>
      </w:r>
      <w:proofErr w:type="spellStart"/>
      <w:r w:rsidR="004B3FE5" w:rsidRPr="004B3FE5">
        <w:rPr>
          <w:rFonts w:ascii="Georgia" w:hAnsi="Georgia"/>
          <w:color w:val="585756"/>
          <w:sz w:val="21"/>
          <w:szCs w:val="21"/>
          <w:lang w:val="nl-NL"/>
        </w:rPr>
        <w:t>SnapChat</w:t>
      </w:r>
      <w:proofErr w:type="spellEnd"/>
      <w:r w:rsidR="004B3FE5" w:rsidRPr="004B3FE5">
        <w:rPr>
          <w:rFonts w:ascii="Georgia" w:hAnsi="Georgia"/>
          <w:color w:val="585756"/>
          <w:sz w:val="21"/>
          <w:szCs w:val="21"/>
          <w:lang w:val="nl-NL"/>
        </w:rPr>
        <w:t xml:space="preserve">, Instagram, via </w:t>
      </w:r>
      <w:proofErr w:type="spellStart"/>
      <w:r w:rsidR="004B3FE5" w:rsidRPr="004B3FE5">
        <w:rPr>
          <w:rFonts w:ascii="Georgia" w:hAnsi="Georgia"/>
          <w:color w:val="585756"/>
          <w:sz w:val="21"/>
          <w:szCs w:val="21"/>
          <w:lang w:val="nl-NL"/>
        </w:rPr>
        <w:t>influencers</w:t>
      </w:r>
      <w:proofErr w:type="spellEnd"/>
      <w:r w:rsidR="004B3FE5" w:rsidRPr="004B3FE5">
        <w:rPr>
          <w:rFonts w:ascii="Georgia" w:hAnsi="Georgia"/>
          <w:color w:val="585756"/>
          <w:sz w:val="21"/>
          <w:szCs w:val="21"/>
          <w:lang w:val="nl-NL"/>
        </w:rPr>
        <w:t xml:space="preserve">...), ter aanvulling van het algemene communicatiemateriaal voor het event dat opgemaakt zal worden met steun van een extern bureau. </w:t>
      </w:r>
    </w:p>
    <w:p w14:paraId="5D13465D" w14:textId="77777777" w:rsidR="004B3FE5" w:rsidRPr="004B3FE5" w:rsidRDefault="004B3FE5" w:rsidP="004B3FE5">
      <w:pPr>
        <w:pStyle w:val="NormalWeb"/>
        <w:numPr>
          <w:ilvl w:val="0"/>
          <w:numId w:val="43"/>
        </w:numPr>
        <w:rPr>
          <w:rFonts w:ascii="Georgia" w:hAnsi="Georgia"/>
          <w:color w:val="585756"/>
          <w:sz w:val="21"/>
          <w:szCs w:val="21"/>
          <w:lang w:val="nl-NL"/>
        </w:rPr>
      </w:pPr>
      <w:r w:rsidRPr="004B3FE5">
        <w:rPr>
          <w:rFonts w:ascii="Georgia" w:hAnsi="Georgia"/>
          <w:color w:val="585756"/>
          <w:sz w:val="21"/>
          <w:szCs w:val="21"/>
          <w:lang w:val="nl-NL"/>
        </w:rPr>
        <w:t>frequente coördinatie met communicatie-comité (geleid door Enabel)</w:t>
      </w:r>
    </w:p>
    <w:p w14:paraId="477F4410" w14:textId="77777777" w:rsidR="004B3FE5" w:rsidRDefault="004B3FE5" w:rsidP="004B3FE5">
      <w:pPr>
        <w:pStyle w:val="NormalWeb"/>
        <w:rPr>
          <w:rFonts w:ascii="Georgia" w:hAnsi="Georgia"/>
          <w:color w:val="000000"/>
          <w:sz w:val="20"/>
          <w:szCs w:val="20"/>
          <w:lang w:val="nl-NL"/>
        </w:rPr>
      </w:pPr>
    </w:p>
    <w:p w14:paraId="7862F153" w14:textId="77777777" w:rsidR="004B3FE5" w:rsidRDefault="004B3FE5" w:rsidP="004B3FE5">
      <w:pPr>
        <w:pStyle w:val="Heading3"/>
        <w:numPr>
          <w:ilvl w:val="2"/>
          <w:numId w:val="33"/>
        </w:numPr>
        <w:rPr>
          <w:b w:val="0"/>
          <w:bCs w:val="0"/>
        </w:rPr>
      </w:pPr>
      <w:r>
        <w:t>Catering</w:t>
      </w:r>
    </w:p>
    <w:p w14:paraId="06D1035A" w14:textId="56A65F41" w:rsidR="004B3FE5" w:rsidRPr="004B3FE5" w:rsidRDefault="004B3FE5" w:rsidP="004B3FE5">
      <w:pPr>
        <w:pStyle w:val="NormalWeb"/>
        <w:numPr>
          <w:ilvl w:val="0"/>
          <w:numId w:val="44"/>
        </w:numPr>
        <w:rPr>
          <w:rFonts w:ascii="Georgia" w:hAnsi="Georgia"/>
          <w:color w:val="585756"/>
          <w:sz w:val="21"/>
          <w:szCs w:val="21"/>
          <w:lang w:val="nl-NL"/>
        </w:rPr>
      </w:pPr>
      <w:r w:rsidRPr="004B3FE5">
        <w:rPr>
          <w:rFonts w:ascii="Georgia" w:hAnsi="Georgia"/>
          <w:color w:val="585756"/>
          <w:sz w:val="21"/>
          <w:szCs w:val="21"/>
          <w:lang w:val="nl-NL"/>
        </w:rPr>
        <w:t xml:space="preserve">Voorziening van lichte lunch + drank voor 250 personen/dag (200 bezoekers + 50 deelnemers organisaties) aan een maximum kost van </w:t>
      </w:r>
      <w:r w:rsidR="00607069">
        <w:rPr>
          <w:rFonts w:ascii="Georgia" w:hAnsi="Georgia"/>
          <w:color w:val="585756"/>
          <w:sz w:val="21"/>
          <w:szCs w:val="21"/>
          <w:lang w:val="nl-NL"/>
        </w:rPr>
        <w:t>15</w:t>
      </w:r>
      <w:r w:rsidRPr="004B3FE5">
        <w:rPr>
          <w:rFonts w:ascii="Georgia" w:hAnsi="Georgia"/>
          <w:color w:val="585756"/>
          <w:sz w:val="21"/>
          <w:szCs w:val="21"/>
          <w:lang w:val="nl-NL"/>
        </w:rPr>
        <w:t xml:space="preserve"> Euro / persoon</w:t>
      </w:r>
    </w:p>
    <w:p w14:paraId="1B7A5376" w14:textId="48AFFC5C" w:rsidR="004B3FE5" w:rsidRPr="004B3FE5" w:rsidRDefault="004B3FE5" w:rsidP="004B3FE5">
      <w:pPr>
        <w:pStyle w:val="NormalWeb"/>
        <w:numPr>
          <w:ilvl w:val="0"/>
          <w:numId w:val="44"/>
        </w:numPr>
        <w:rPr>
          <w:rFonts w:ascii="Georgia" w:hAnsi="Georgia"/>
          <w:color w:val="585756"/>
          <w:sz w:val="21"/>
          <w:szCs w:val="21"/>
          <w:lang w:val="nl-NL"/>
        </w:rPr>
      </w:pPr>
      <w:r w:rsidRPr="004B3FE5">
        <w:rPr>
          <w:rFonts w:ascii="Georgia" w:hAnsi="Georgia"/>
          <w:color w:val="585756"/>
          <w:sz w:val="21"/>
          <w:szCs w:val="21"/>
          <w:lang w:val="nl-NL"/>
        </w:rPr>
        <w:t>Voorziening van lichte snacks en drankjes voor 250 personen (200 bezoekers + 50 deelnemers organisaties) op zaterdagavond aan een maximumkost van</w:t>
      </w:r>
      <w:r w:rsidR="00607069">
        <w:rPr>
          <w:rFonts w:ascii="Georgia" w:hAnsi="Georgia"/>
          <w:color w:val="585756"/>
          <w:sz w:val="21"/>
          <w:szCs w:val="21"/>
          <w:lang w:val="nl-NL"/>
        </w:rPr>
        <w:t xml:space="preserve"> 15 Euro per persoon</w:t>
      </w:r>
    </w:p>
    <w:p w14:paraId="3EE09F72" w14:textId="68366173" w:rsidR="004B3FE5" w:rsidRPr="004B3FE5" w:rsidRDefault="004B3FE5" w:rsidP="004B3FE5">
      <w:pPr>
        <w:pStyle w:val="NormalWeb"/>
        <w:numPr>
          <w:ilvl w:val="0"/>
          <w:numId w:val="44"/>
        </w:numPr>
        <w:rPr>
          <w:rFonts w:ascii="Georgia" w:hAnsi="Georgia"/>
          <w:color w:val="585756"/>
          <w:sz w:val="21"/>
          <w:szCs w:val="21"/>
          <w:lang w:val="nl-NL"/>
        </w:rPr>
      </w:pPr>
      <w:r w:rsidRPr="004B3FE5">
        <w:rPr>
          <w:rFonts w:ascii="Georgia" w:hAnsi="Georgia"/>
          <w:color w:val="585756"/>
          <w:sz w:val="21"/>
          <w:szCs w:val="21"/>
          <w:lang w:val="nl-NL"/>
        </w:rPr>
        <w:t xml:space="preserve">Met aandacht voor verantwoorde consumptie, afname bij voorkeur van lokale en duurzame producenten en/of verstrekkers met sociale insteek,  met biologische en/of fair </w:t>
      </w:r>
      <w:proofErr w:type="spellStart"/>
      <w:r w:rsidRPr="004B3FE5">
        <w:rPr>
          <w:rFonts w:ascii="Georgia" w:hAnsi="Georgia"/>
          <w:color w:val="585756"/>
          <w:sz w:val="21"/>
          <w:szCs w:val="21"/>
          <w:lang w:val="nl-NL"/>
        </w:rPr>
        <w:t>trade</w:t>
      </w:r>
      <w:proofErr w:type="spellEnd"/>
      <w:r w:rsidRPr="004B3FE5">
        <w:rPr>
          <w:rFonts w:ascii="Georgia" w:hAnsi="Georgia"/>
          <w:color w:val="585756"/>
          <w:sz w:val="21"/>
          <w:szCs w:val="21"/>
          <w:lang w:val="nl-NL"/>
        </w:rPr>
        <w:t xml:space="preserve"> producten, minimale verpakking</w:t>
      </w:r>
      <w:r w:rsidR="50E544BB" w:rsidRPr="06F248AA">
        <w:rPr>
          <w:rFonts w:ascii="Georgia" w:hAnsi="Georgia"/>
          <w:color w:val="585756"/>
          <w:sz w:val="21"/>
          <w:szCs w:val="21"/>
          <w:lang w:val="nl-NL"/>
        </w:rPr>
        <w:t xml:space="preserve"> (mogelijkheid om dit met Enabel/Trade </w:t>
      </w:r>
      <w:proofErr w:type="spellStart"/>
      <w:r w:rsidR="50E544BB" w:rsidRPr="06F248AA">
        <w:rPr>
          <w:rFonts w:ascii="Georgia" w:hAnsi="Georgia"/>
          <w:color w:val="585756"/>
          <w:sz w:val="21"/>
          <w:szCs w:val="21"/>
          <w:lang w:val="nl-NL"/>
        </w:rPr>
        <w:t>for</w:t>
      </w:r>
      <w:proofErr w:type="spellEnd"/>
      <w:r w:rsidR="50E544BB" w:rsidRPr="06F248AA">
        <w:rPr>
          <w:rFonts w:ascii="Georgia" w:hAnsi="Georgia"/>
          <w:color w:val="585756"/>
          <w:sz w:val="21"/>
          <w:szCs w:val="21"/>
          <w:lang w:val="nl-NL"/>
        </w:rPr>
        <w:t xml:space="preserve"> Development te bespreken)</w:t>
      </w:r>
    </w:p>
    <w:p w14:paraId="4A51C07D" w14:textId="77777777" w:rsidR="004B3FE5" w:rsidRPr="004B3FE5" w:rsidRDefault="004B3FE5" w:rsidP="004B3FE5">
      <w:pPr>
        <w:pStyle w:val="NormalWeb"/>
        <w:numPr>
          <w:ilvl w:val="0"/>
          <w:numId w:val="44"/>
        </w:numPr>
        <w:rPr>
          <w:rFonts w:ascii="Georgia" w:hAnsi="Georgia"/>
          <w:color w:val="585756"/>
          <w:sz w:val="21"/>
          <w:szCs w:val="21"/>
          <w:lang w:val="nl-NL"/>
        </w:rPr>
      </w:pPr>
      <w:r w:rsidRPr="004B3FE5">
        <w:rPr>
          <w:rFonts w:ascii="Georgia" w:hAnsi="Georgia"/>
          <w:color w:val="585756"/>
          <w:sz w:val="21"/>
          <w:szCs w:val="21"/>
          <w:lang w:val="nl-NL"/>
        </w:rPr>
        <w:t>Flexibele format (</w:t>
      </w:r>
      <w:proofErr w:type="spellStart"/>
      <w:r w:rsidRPr="004B3FE5">
        <w:rPr>
          <w:rFonts w:ascii="Georgia" w:hAnsi="Georgia"/>
          <w:color w:val="585756"/>
          <w:sz w:val="21"/>
          <w:szCs w:val="21"/>
          <w:lang w:val="nl-NL"/>
        </w:rPr>
        <w:t>bvb</w:t>
      </w:r>
      <w:proofErr w:type="spellEnd"/>
      <w:r w:rsidRPr="004B3FE5">
        <w:rPr>
          <w:rFonts w:ascii="Georgia" w:hAnsi="Georgia"/>
          <w:color w:val="585756"/>
          <w:sz w:val="21"/>
          <w:szCs w:val="21"/>
          <w:lang w:val="nl-NL"/>
        </w:rPr>
        <w:t>. bonnetjessysteem)</w:t>
      </w:r>
    </w:p>
    <w:p w14:paraId="3D5260B7" w14:textId="77777777" w:rsidR="004B3FE5" w:rsidRDefault="004B3FE5" w:rsidP="004B3FE5">
      <w:pPr>
        <w:pStyle w:val="NormalWeb"/>
        <w:rPr>
          <w:rFonts w:ascii="Georgia" w:hAnsi="Georgia"/>
          <w:color w:val="000000"/>
          <w:sz w:val="20"/>
          <w:szCs w:val="20"/>
          <w:lang w:val="nl-NL"/>
        </w:rPr>
      </w:pPr>
    </w:p>
    <w:p w14:paraId="1C551623" w14:textId="77777777" w:rsidR="004B3FE5" w:rsidRDefault="004B3FE5" w:rsidP="004B3FE5">
      <w:pPr>
        <w:pStyle w:val="Heading3"/>
        <w:numPr>
          <w:ilvl w:val="2"/>
          <w:numId w:val="33"/>
        </w:numPr>
        <w:rPr>
          <w:b w:val="0"/>
          <w:bCs w:val="0"/>
        </w:rPr>
      </w:pPr>
      <w:r>
        <w:t>Artistieke performances</w:t>
      </w:r>
    </w:p>
    <w:p w14:paraId="073F0566" w14:textId="4B6F81C0" w:rsidR="004B3FE5" w:rsidRPr="004B3FE5" w:rsidRDefault="004B3FE5" w:rsidP="004B3FE5">
      <w:pPr>
        <w:pStyle w:val="NormalWeb"/>
        <w:numPr>
          <w:ilvl w:val="0"/>
          <w:numId w:val="45"/>
        </w:numPr>
        <w:rPr>
          <w:rFonts w:ascii="Georgia" w:hAnsi="Georgia"/>
          <w:color w:val="585756"/>
          <w:sz w:val="21"/>
          <w:szCs w:val="21"/>
          <w:lang w:val="nl-NL"/>
        </w:rPr>
      </w:pPr>
      <w:r w:rsidRPr="004B3FE5">
        <w:rPr>
          <w:rFonts w:ascii="Georgia" w:hAnsi="Georgia"/>
          <w:color w:val="585756"/>
          <w:sz w:val="21"/>
          <w:szCs w:val="21"/>
          <w:lang w:val="nl-NL"/>
        </w:rPr>
        <w:t xml:space="preserve">Programmatie van een gevarieerd aanbod (muziek, dans, slam/spoken word,…) door én voor jongeren met vertegenwoordiging van onder meer diaspora, bij voorkeur met link naar internationale solidariteit / engagement; </w:t>
      </w:r>
      <w:r w:rsidR="008E56A2">
        <w:rPr>
          <w:rFonts w:ascii="Georgia" w:hAnsi="Georgia"/>
          <w:color w:val="585756"/>
          <w:sz w:val="21"/>
          <w:szCs w:val="21"/>
          <w:lang w:val="nl-NL"/>
        </w:rPr>
        <w:t>minimum 5, maximum 10</w:t>
      </w:r>
      <w:r w:rsidRPr="004B3FE5">
        <w:rPr>
          <w:rFonts w:ascii="Georgia" w:hAnsi="Georgia"/>
          <w:color w:val="585756"/>
          <w:sz w:val="21"/>
          <w:szCs w:val="21"/>
          <w:lang w:val="nl-NL"/>
        </w:rPr>
        <w:t xml:space="preserve"> acts/optredens verdeeld over 2 dagen, waarvan minstens 1 muzikale en/of </w:t>
      </w:r>
      <w:proofErr w:type="spellStart"/>
      <w:r w:rsidRPr="004B3FE5">
        <w:rPr>
          <w:rFonts w:ascii="Georgia" w:hAnsi="Georgia"/>
          <w:color w:val="585756"/>
          <w:sz w:val="21"/>
          <w:szCs w:val="21"/>
          <w:lang w:val="nl-NL"/>
        </w:rPr>
        <w:t>dansact</w:t>
      </w:r>
      <w:proofErr w:type="spellEnd"/>
      <w:r w:rsidRPr="004B3FE5">
        <w:rPr>
          <w:rFonts w:ascii="Georgia" w:hAnsi="Georgia"/>
          <w:color w:val="585756"/>
          <w:sz w:val="21"/>
          <w:szCs w:val="21"/>
          <w:lang w:val="nl-NL"/>
        </w:rPr>
        <w:t xml:space="preserve"> zaterdagavond</w:t>
      </w:r>
    </w:p>
    <w:p w14:paraId="17BED4E0" w14:textId="77777777" w:rsidR="004B3FE5" w:rsidRPr="004B3FE5" w:rsidRDefault="004B3FE5" w:rsidP="004B3FE5">
      <w:pPr>
        <w:pStyle w:val="NormalWeb"/>
        <w:numPr>
          <w:ilvl w:val="0"/>
          <w:numId w:val="45"/>
        </w:numPr>
        <w:rPr>
          <w:rFonts w:ascii="Georgia" w:hAnsi="Georgia"/>
          <w:color w:val="585756"/>
          <w:sz w:val="21"/>
          <w:szCs w:val="21"/>
          <w:lang w:val="nl-NL"/>
        </w:rPr>
      </w:pPr>
      <w:r w:rsidRPr="004B3FE5">
        <w:rPr>
          <w:rFonts w:ascii="Georgia" w:hAnsi="Georgia"/>
          <w:color w:val="585756"/>
          <w:sz w:val="21"/>
          <w:szCs w:val="21"/>
          <w:lang w:val="nl-NL"/>
        </w:rPr>
        <w:t>Onthaal en begeleiding van de artiesten (zie ook 3.)</w:t>
      </w:r>
    </w:p>
    <w:p w14:paraId="0EF95F68" w14:textId="77777777" w:rsidR="004B3FE5" w:rsidRPr="004B3FE5" w:rsidRDefault="004B3FE5" w:rsidP="004B3FE5">
      <w:pPr>
        <w:pStyle w:val="NormalWeb"/>
        <w:numPr>
          <w:ilvl w:val="0"/>
          <w:numId w:val="45"/>
        </w:numPr>
        <w:rPr>
          <w:rFonts w:ascii="Georgia" w:hAnsi="Georgia"/>
          <w:color w:val="585756"/>
          <w:sz w:val="21"/>
          <w:szCs w:val="21"/>
          <w:lang w:val="nl-NL"/>
        </w:rPr>
      </w:pPr>
      <w:r w:rsidRPr="004B3FE5">
        <w:rPr>
          <w:rFonts w:ascii="Georgia" w:hAnsi="Georgia"/>
          <w:color w:val="585756"/>
          <w:sz w:val="21"/>
          <w:szCs w:val="21"/>
          <w:lang w:val="nl-BE"/>
        </w:rPr>
        <w:t>Voorzien van aangepaste ruimte/podium en equipment (zie ook 3.)</w:t>
      </w:r>
    </w:p>
    <w:p w14:paraId="0FCDDDF1" w14:textId="77777777" w:rsidR="004B3FE5" w:rsidRDefault="004B3FE5" w:rsidP="004B3FE5">
      <w:pPr>
        <w:pStyle w:val="NormalWeb"/>
        <w:rPr>
          <w:rFonts w:ascii="Georgia" w:hAnsi="Georgia"/>
          <w:color w:val="000000"/>
          <w:sz w:val="20"/>
          <w:szCs w:val="20"/>
          <w:lang w:val="nl-NL"/>
        </w:rPr>
      </w:pPr>
    </w:p>
    <w:p w14:paraId="67C83320" w14:textId="77777777" w:rsidR="004B3FE5" w:rsidRDefault="004B3FE5" w:rsidP="004B3FE5">
      <w:pPr>
        <w:pStyle w:val="Heading3"/>
        <w:numPr>
          <w:ilvl w:val="2"/>
          <w:numId w:val="33"/>
        </w:numPr>
        <w:rPr>
          <w:lang w:val="nl-BE"/>
        </w:rPr>
      </w:pPr>
      <w:r>
        <w:rPr>
          <w:lang w:val="nl-BE"/>
        </w:rPr>
        <w:t>Input evaluatie</w:t>
      </w:r>
    </w:p>
    <w:p w14:paraId="63BC0949" w14:textId="03222352" w:rsidR="00A60F26" w:rsidRDefault="00A60F26" w:rsidP="004B3FE5">
      <w:pPr>
        <w:pStyle w:val="NormalWeb"/>
        <w:numPr>
          <w:ilvl w:val="0"/>
          <w:numId w:val="45"/>
        </w:numPr>
        <w:rPr>
          <w:rFonts w:ascii="Georgia" w:hAnsi="Georgia"/>
          <w:color w:val="585756"/>
          <w:sz w:val="21"/>
          <w:szCs w:val="21"/>
          <w:lang w:val="nl-NL"/>
        </w:rPr>
      </w:pPr>
      <w:r>
        <w:rPr>
          <w:rFonts w:ascii="Georgia" w:hAnsi="Georgia"/>
          <w:color w:val="585756"/>
          <w:sz w:val="21"/>
          <w:szCs w:val="21"/>
          <w:lang w:val="nl-NL"/>
        </w:rPr>
        <w:t xml:space="preserve">Kort rapport met o.a. aantal deelnemers (NL-FR; </w:t>
      </w:r>
      <w:r w:rsidR="00934B5E">
        <w:rPr>
          <w:rFonts w:ascii="Georgia" w:hAnsi="Georgia"/>
          <w:color w:val="585756"/>
          <w:sz w:val="21"/>
          <w:szCs w:val="21"/>
          <w:lang w:val="nl-NL"/>
        </w:rPr>
        <w:t>gender;…) per dag</w:t>
      </w:r>
      <w:r>
        <w:rPr>
          <w:rFonts w:ascii="Georgia" w:hAnsi="Georgia"/>
          <w:color w:val="585756"/>
          <w:sz w:val="21"/>
          <w:szCs w:val="21"/>
          <w:lang w:val="nl-NL"/>
        </w:rPr>
        <w:t xml:space="preserve"> en feedback van verschillende profielen van jongeren over het evenement en de verschillende onderdelen</w:t>
      </w:r>
      <w:r w:rsidR="00934B5E">
        <w:rPr>
          <w:rFonts w:ascii="Georgia" w:hAnsi="Georgia"/>
          <w:color w:val="585756"/>
          <w:sz w:val="21"/>
          <w:szCs w:val="21"/>
          <w:lang w:val="nl-NL"/>
        </w:rPr>
        <w:t>;</w:t>
      </w:r>
    </w:p>
    <w:p w14:paraId="065E44E5" w14:textId="489A5502" w:rsidR="004B3FE5" w:rsidRPr="004B3FE5" w:rsidRDefault="00D517A7" w:rsidP="004B3FE5">
      <w:pPr>
        <w:pStyle w:val="NormalWeb"/>
        <w:numPr>
          <w:ilvl w:val="0"/>
          <w:numId w:val="45"/>
        </w:numPr>
        <w:rPr>
          <w:rFonts w:ascii="Georgia" w:hAnsi="Georgia"/>
          <w:color w:val="585756"/>
          <w:sz w:val="21"/>
          <w:szCs w:val="21"/>
          <w:lang w:val="nl-NL"/>
        </w:rPr>
      </w:pPr>
      <w:r>
        <w:rPr>
          <w:rFonts w:ascii="Georgia" w:hAnsi="Georgia"/>
          <w:color w:val="585756"/>
          <w:sz w:val="21"/>
          <w:szCs w:val="21"/>
          <w:lang w:val="nl-NL"/>
        </w:rPr>
        <w:t xml:space="preserve">Deelname aan </w:t>
      </w:r>
      <w:proofErr w:type="spellStart"/>
      <w:r>
        <w:rPr>
          <w:rFonts w:ascii="Georgia" w:hAnsi="Georgia"/>
          <w:color w:val="585756"/>
          <w:sz w:val="21"/>
          <w:szCs w:val="21"/>
          <w:lang w:val="nl-NL"/>
        </w:rPr>
        <w:t>evaluatie-vergadering</w:t>
      </w:r>
      <w:r w:rsidR="007804D2">
        <w:rPr>
          <w:rFonts w:ascii="Georgia" w:hAnsi="Georgia"/>
          <w:color w:val="585756"/>
          <w:sz w:val="21"/>
          <w:szCs w:val="21"/>
          <w:lang w:val="nl-NL"/>
        </w:rPr>
        <w:t>en</w:t>
      </w:r>
      <w:proofErr w:type="spellEnd"/>
      <w:r>
        <w:rPr>
          <w:rFonts w:ascii="Georgia" w:hAnsi="Georgia"/>
          <w:color w:val="585756"/>
          <w:sz w:val="21"/>
          <w:szCs w:val="21"/>
          <w:lang w:val="nl-NL"/>
        </w:rPr>
        <w:t xml:space="preserve"> </w:t>
      </w:r>
      <w:r w:rsidR="007804D2">
        <w:rPr>
          <w:rFonts w:ascii="Georgia" w:hAnsi="Georgia"/>
          <w:color w:val="585756"/>
          <w:sz w:val="21"/>
          <w:szCs w:val="21"/>
          <w:lang w:val="nl-NL"/>
        </w:rPr>
        <w:t>die zullen worden gehouden voor midden december</w:t>
      </w:r>
    </w:p>
    <w:p w14:paraId="5A06CA9B" w14:textId="77777777" w:rsidR="005F2003" w:rsidRDefault="005F2003" w:rsidP="005F2003">
      <w:pPr>
        <w:pStyle w:val="BodyText"/>
        <w:rPr>
          <w:i/>
          <w:iCs/>
          <w:color w:val="000000"/>
          <w:highlight w:val="yellow"/>
          <w:lang w:val="nl-BE"/>
        </w:rPr>
      </w:pPr>
    </w:p>
    <w:p w14:paraId="4FE09BE0" w14:textId="77777777" w:rsidR="004B3FE5" w:rsidRDefault="004B3FE5" w:rsidP="004B3FE5">
      <w:pPr>
        <w:pStyle w:val="Heading2"/>
        <w:numPr>
          <w:ilvl w:val="1"/>
          <w:numId w:val="33"/>
        </w:numPr>
      </w:pPr>
      <w:bookmarkStart w:id="165" w:name="_Toc139968163"/>
      <w:proofErr w:type="spellStart"/>
      <w:r>
        <w:t>Outputs</w:t>
      </w:r>
      <w:bookmarkEnd w:id="165"/>
      <w:proofErr w:type="spellEnd"/>
    </w:p>
    <w:p w14:paraId="76C8B86A" w14:textId="77777777" w:rsidR="004B3FE5" w:rsidRPr="004B3FE5" w:rsidRDefault="004B3FE5" w:rsidP="004B3FE5">
      <w:pPr>
        <w:numPr>
          <w:ilvl w:val="0"/>
          <w:numId w:val="37"/>
        </w:numPr>
        <w:ind w:left="284" w:hanging="284"/>
        <w:jc w:val="both"/>
        <w:rPr>
          <w:szCs w:val="21"/>
        </w:rPr>
      </w:pPr>
      <w:r w:rsidRPr="004B3FE5">
        <w:rPr>
          <w:szCs w:val="21"/>
        </w:rPr>
        <w:t xml:space="preserve">Zie </w:t>
      </w:r>
      <w:proofErr w:type="spellStart"/>
      <w:r w:rsidRPr="004B3FE5">
        <w:rPr>
          <w:szCs w:val="21"/>
        </w:rPr>
        <w:t>deliverabeles</w:t>
      </w:r>
      <w:proofErr w:type="spellEnd"/>
    </w:p>
    <w:p w14:paraId="0D57A4C2" w14:textId="77777777" w:rsidR="004B3FE5" w:rsidRPr="004B3FE5" w:rsidRDefault="004B3FE5" w:rsidP="004B3FE5">
      <w:pPr>
        <w:numPr>
          <w:ilvl w:val="0"/>
          <w:numId w:val="37"/>
        </w:numPr>
        <w:ind w:left="284" w:hanging="284"/>
        <w:jc w:val="both"/>
        <w:rPr>
          <w:szCs w:val="21"/>
        </w:rPr>
      </w:pPr>
      <w:r w:rsidRPr="004B3FE5">
        <w:rPr>
          <w:szCs w:val="21"/>
        </w:rPr>
        <w:t>Taal: Nederlands of Frans</w:t>
      </w:r>
    </w:p>
    <w:p w14:paraId="76586FD4" w14:textId="77777777" w:rsidR="004B3FE5" w:rsidRDefault="004B3FE5" w:rsidP="00334DC4">
      <w:bookmarkStart w:id="166" w:name="_Toc18480255"/>
      <w:bookmarkStart w:id="167" w:name="_Toc139968164"/>
    </w:p>
    <w:p w14:paraId="39C7118D" w14:textId="77777777" w:rsidR="004B3FE5" w:rsidRDefault="004B3FE5" w:rsidP="004B3FE5">
      <w:pPr>
        <w:pStyle w:val="Heading2"/>
        <w:numPr>
          <w:ilvl w:val="1"/>
          <w:numId w:val="33"/>
        </w:numPr>
      </w:pPr>
      <w:r>
        <w:t>Bijkomende informatie</w:t>
      </w:r>
      <w:bookmarkEnd w:id="166"/>
      <w:bookmarkEnd w:id="167"/>
    </w:p>
    <w:p w14:paraId="24F919AD" w14:textId="77777777" w:rsidR="004B3FE5" w:rsidRPr="004B3FE5" w:rsidRDefault="004B3FE5" w:rsidP="004B3FE5">
      <w:pPr>
        <w:spacing w:after="60" w:line="240" w:lineRule="auto"/>
        <w:jc w:val="both"/>
        <w:rPr>
          <w:b/>
          <w:bCs/>
          <w:szCs w:val="21"/>
          <w:lang w:eastAsia="nl-NL"/>
        </w:rPr>
      </w:pPr>
      <w:r w:rsidRPr="004B3FE5">
        <w:rPr>
          <w:b/>
          <w:bCs/>
          <w:szCs w:val="21"/>
        </w:rPr>
        <w:t>Procedure van offerteaanvraag</w:t>
      </w:r>
    </w:p>
    <w:p w14:paraId="035AD852" w14:textId="77777777" w:rsidR="004B3FE5" w:rsidRPr="004B3FE5" w:rsidRDefault="004B3FE5" w:rsidP="004B3FE5">
      <w:pPr>
        <w:spacing w:before="100" w:beforeAutospacing="1" w:after="100" w:afterAutospacing="1" w:line="240" w:lineRule="auto"/>
        <w:jc w:val="both"/>
        <w:rPr>
          <w:szCs w:val="21"/>
        </w:rPr>
      </w:pPr>
      <w:r w:rsidRPr="004B3FE5">
        <w:rPr>
          <w:szCs w:val="21"/>
        </w:rPr>
        <w:lastRenderedPageBreak/>
        <w:t>Organisatie die geïnteresseerd zijn in dit project worden uitgenodigd een technische en financiële offerte in te dienen die de volgende elementen bevat:</w:t>
      </w:r>
    </w:p>
    <w:p w14:paraId="4F29666E" w14:textId="41E5955B" w:rsidR="004B3FE5" w:rsidRPr="004B3FE5" w:rsidRDefault="004B3FE5" w:rsidP="004B3FE5">
      <w:pPr>
        <w:pStyle w:val="ListParagraph"/>
        <w:numPr>
          <w:ilvl w:val="0"/>
          <w:numId w:val="47"/>
        </w:numPr>
        <w:spacing w:before="100" w:beforeAutospacing="1" w:after="100" w:afterAutospacing="1" w:line="240" w:lineRule="auto"/>
        <w:jc w:val="both"/>
        <w:rPr>
          <w:szCs w:val="21"/>
        </w:rPr>
      </w:pPr>
    </w:p>
    <w:p w14:paraId="024B5CFC" w14:textId="7DAE801B" w:rsidR="004B3FE5" w:rsidRPr="00233690" w:rsidRDefault="004B3FE5" w:rsidP="00233690">
      <w:pPr>
        <w:pStyle w:val="ListParagraph"/>
        <w:numPr>
          <w:ilvl w:val="0"/>
          <w:numId w:val="47"/>
        </w:numPr>
        <w:spacing w:before="100" w:beforeAutospacing="1" w:after="100" w:afterAutospacing="1" w:line="240" w:lineRule="auto"/>
        <w:jc w:val="both"/>
        <w:rPr>
          <w:szCs w:val="21"/>
        </w:rPr>
      </w:pPr>
      <w:r w:rsidRPr="004B3FE5">
        <w:rPr>
          <w:szCs w:val="21"/>
        </w:rPr>
        <w:t>Voorgestelde aanpak</w:t>
      </w:r>
      <w:r w:rsidR="00233690">
        <w:rPr>
          <w:szCs w:val="21"/>
        </w:rPr>
        <w:t>, inclusief i</w:t>
      </w:r>
      <w:r w:rsidR="00233690" w:rsidRPr="004B3FE5">
        <w:rPr>
          <w:szCs w:val="21"/>
        </w:rPr>
        <w:t xml:space="preserve">ndicatief tijdschema voor de dienst. </w:t>
      </w:r>
    </w:p>
    <w:p w14:paraId="203AECEA" w14:textId="77777777" w:rsidR="004B3FE5" w:rsidRPr="004B3FE5" w:rsidRDefault="004B3FE5" w:rsidP="004B3FE5">
      <w:pPr>
        <w:pStyle w:val="ListParagraph"/>
        <w:numPr>
          <w:ilvl w:val="0"/>
          <w:numId w:val="47"/>
        </w:numPr>
        <w:spacing w:before="100" w:beforeAutospacing="1" w:after="100" w:afterAutospacing="1" w:line="240" w:lineRule="auto"/>
        <w:jc w:val="both"/>
        <w:rPr>
          <w:szCs w:val="21"/>
        </w:rPr>
      </w:pPr>
      <w:r w:rsidRPr="004B3FE5">
        <w:rPr>
          <w:szCs w:val="21"/>
        </w:rPr>
        <w:t>Geraamd budget, inclusief honoraria, productiekosten en eventuele extra uitgaven.</w:t>
      </w:r>
    </w:p>
    <w:p w14:paraId="2DD75D3B" w14:textId="77777777" w:rsidR="004B3FE5" w:rsidRPr="004B3FE5" w:rsidRDefault="004B3FE5" w:rsidP="004B3FE5">
      <w:pPr>
        <w:rPr>
          <w:b/>
          <w:bCs/>
          <w:szCs w:val="21"/>
        </w:rPr>
      </w:pPr>
      <w:r w:rsidRPr="004B3FE5">
        <w:rPr>
          <w:b/>
          <w:bCs/>
          <w:szCs w:val="21"/>
        </w:rPr>
        <w:t>De consultants hebben toegang tot volgende informatie:</w:t>
      </w:r>
    </w:p>
    <w:p w14:paraId="3A205F4D" w14:textId="77777777" w:rsidR="004B3FE5" w:rsidRPr="004B3FE5" w:rsidRDefault="004B3FE5" w:rsidP="004B3FE5">
      <w:pPr>
        <w:pStyle w:val="ListParagraph"/>
        <w:numPr>
          <w:ilvl w:val="0"/>
          <w:numId w:val="48"/>
        </w:numPr>
        <w:jc w:val="both"/>
        <w:rPr>
          <w:noProof/>
          <w:szCs w:val="21"/>
          <w:lang w:val="fr-FR"/>
        </w:rPr>
      </w:pPr>
      <w:proofErr w:type="spellStart"/>
      <w:r w:rsidRPr="004B3FE5">
        <w:rPr>
          <w:szCs w:val="21"/>
          <w:lang w:val="fr-BE"/>
        </w:rPr>
        <w:t>Projectdocument</w:t>
      </w:r>
      <w:proofErr w:type="spellEnd"/>
      <w:r w:rsidRPr="004B3FE5">
        <w:rPr>
          <w:szCs w:val="21"/>
          <w:lang w:val="fr-BE"/>
        </w:rPr>
        <w:t xml:space="preserve"> </w:t>
      </w:r>
      <w:r w:rsidRPr="004B3FE5">
        <w:rPr>
          <w:noProof/>
          <w:szCs w:val="21"/>
          <w:lang w:val="fr-FR"/>
        </w:rPr>
        <w:t xml:space="preserve">‘Evénements pour les jeunes </w:t>
      </w:r>
      <w:r w:rsidRPr="004B3FE5">
        <w:rPr>
          <w:noProof/>
          <w:szCs w:val="21"/>
          <w:lang w:val="fr-BE"/>
        </w:rPr>
        <w:t>de la solidarité internationale et de la citoyenneté mondiale </w:t>
      </w:r>
      <w:r w:rsidRPr="004B3FE5">
        <w:rPr>
          <w:noProof/>
          <w:szCs w:val="21"/>
          <w:lang w:val="fr-FR"/>
        </w:rPr>
        <w:t xml:space="preserve"> (Addendum au Document Technique et Financier (DTF) du Programme Education à la citoyenneté mondiale – BeGlobal). </w:t>
      </w:r>
    </w:p>
    <w:p w14:paraId="06F4CFAA" w14:textId="77777777" w:rsidR="004B3FE5" w:rsidRPr="004B3FE5" w:rsidRDefault="004B3FE5" w:rsidP="004B3FE5">
      <w:pPr>
        <w:numPr>
          <w:ilvl w:val="0"/>
          <w:numId w:val="49"/>
        </w:numPr>
        <w:rPr>
          <w:szCs w:val="21"/>
        </w:rPr>
      </w:pPr>
      <w:proofErr w:type="spellStart"/>
      <w:r w:rsidRPr="004B3FE5">
        <w:rPr>
          <w:szCs w:val="21"/>
          <w:lang w:val="fr-FR"/>
        </w:rPr>
        <w:t>Instructie</w:t>
      </w:r>
      <w:proofErr w:type="spellEnd"/>
      <w:r w:rsidRPr="004B3FE5">
        <w:rPr>
          <w:szCs w:val="21"/>
          <w:lang w:val="fr-FR"/>
        </w:rPr>
        <w:t xml:space="preserve"> van de </w:t>
      </w:r>
      <w:proofErr w:type="spellStart"/>
      <w:r w:rsidRPr="004B3FE5">
        <w:rPr>
          <w:szCs w:val="21"/>
          <w:lang w:val="fr-FR"/>
        </w:rPr>
        <w:t>Minister</w:t>
      </w:r>
      <w:proofErr w:type="spellEnd"/>
    </w:p>
    <w:p w14:paraId="78CF5331" w14:textId="7F48A1F1" w:rsidR="004B3FE5" w:rsidRDefault="70A707B4" w:rsidP="004B3FE5">
      <w:pPr>
        <w:numPr>
          <w:ilvl w:val="0"/>
          <w:numId w:val="49"/>
        </w:numPr>
      </w:pPr>
      <w:r>
        <w:t>Z</w:t>
      </w:r>
      <w:r w:rsidR="1854F8AE">
        <w:t>ero</w:t>
      </w:r>
      <w:r w:rsidR="00B543A2">
        <w:t xml:space="preserve"> draft programmatie </w:t>
      </w:r>
      <w:r w:rsidR="004B3FE5">
        <w:t>voor het event in Brussel</w:t>
      </w:r>
      <w:r w:rsidR="26656ADE">
        <w:t xml:space="preserve"> (onderhevig aan wijzigingen)</w:t>
      </w:r>
    </w:p>
    <w:p w14:paraId="1BF6DACD" w14:textId="49567CA3" w:rsidR="00613F78" w:rsidRDefault="00613F78" w:rsidP="004B3FE5">
      <w:pPr>
        <w:numPr>
          <w:ilvl w:val="0"/>
          <w:numId w:val="49"/>
        </w:numPr>
        <w:rPr>
          <w:szCs w:val="21"/>
        </w:rPr>
      </w:pPr>
      <w:r>
        <w:rPr>
          <w:szCs w:val="21"/>
        </w:rPr>
        <w:t>Beschrijving van doel</w:t>
      </w:r>
      <w:r w:rsidR="00B543A2">
        <w:rPr>
          <w:szCs w:val="21"/>
        </w:rPr>
        <w:t xml:space="preserve">publiek / 7 </w:t>
      </w:r>
      <w:r>
        <w:rPr>
          <w:szCs w:val="21"/>
        </w:rPr>
        <w:t>profielen van jongeren</w:t>
      </w:r>
    </w:p>
    <w:p w14:paraId="70C566B5" w14:textId="77777777" w:rsidR="00B543A2" w:rsidRPr="004B3FE5" w:rsidRDefault="00B543A2" w:rsidP="00B543A2">
      <w:pPr>
        <w:ind w:left="720"/>
        <w:rPr>
          <w:szCs w:val="21"/>
        </w:rPr>
      </w:pPr>
    </w:p>
    <w:p w14:paraId="5F29E258" w14:textId="77777777" w:rsidR="004B3FE5" w:rsidRPr="004B3FE5" w:rsidRDefault="004B3FE5" w:rsidP="005F2003">
      <w:pPr>
        <w:pStyle w:val="BodyText"/>
        <w:rPr>
          <w:i/>
          <w:iCs/>
          <w:color w:val="000000"/>
          <w:highlight w:val="yellow"/>
        </w:rPr>
      </w:pPr>
    </w:p>
    <w:p w14:paraId="3E768F6F" w14:textId="6CE3FD89" w:rsidR="00FB4DBA" w:rsidRPr="00633898" w:rsidRDefault="005F2003" w:rsidP="00FB4DBA">
      <w:r>
        <w:br w:type="page"/>
      </w:r>
    </w:p>
    <w:p w14:paraId="3C7F4BC0" w14:textId="45DFE5B8" w:rsidR="005F2003" w:rsidRDefault="005F2003" w:rsidP="00C72B94">
      <w:pPr>
        <w:pStyle w:val="Heading1"/>
        <w:numPr>
          <w:ilvl w:val="0"/>
          <w:numId w:val="5"/>
        </w:numPr>
      </w:pPr>
      <w:bookmarkStart w:id="168" w:name="_Toc85207689"/>
      <w:r>
        <w:lastRenderedPageBreak/>
        <w:t>Offerteformulier</w:t>
      </w:r>
      <w:bookmarkEnd w:id="168"/>
      <w:r>
        <w:t xml:space="preserve"> </w:t>
      </w:r>
    </w:p>
    <w:p w14:paraId="0181AE78" w14:textId="77777777" w:rsidR="00681A61" w:rsidRDefault="00681A61" w:rsidP="00681A61">
      <w:pPr>
        <w:pStyle w:val="Heading2"/>
      </w:pPr>
      <w:bookmarkStart w:id="169" w:name="_Toc79589044"/>
      <w:bookmarkStart w:id="170" w:name="_Toc85207690"/>
      <w:bookmarkStart w:id="171" w:name="_Toc257039881"/>
      <w:bookmarkStart w:id="172" w:name="_Toc511056610"/>
      <w:bookmarkStart w:id="173" w:name="_Toc51592069"/>
      <w:bookmarkStart w:id="174" w:name="_Toc52268501"/>
      <w:r>
        <w:t>Identificatiefiche</w:t>
      </w:r>
      <w:bookmarkEnd w:id="169"/>
      <w:bookmarkEnd w:id="170"/>
    </w:p>
    <w:p w14:paraId="670ED4F5" w14:textId="77777777" w:rsidR="00681A61" w:rsidRDefault="00681A61" w:rsidP="00681A61">
      <w:pPr>
        <w:spacing w:after="0" w:line="240" w:lineRule="auto"/>
      </w:pPr>
      <w:r>
        <w:br w:type="page"/>
      </w:r>
    </w:p>
    <w:p w14:paraId="3F0CB104" w14:textId="77777777" w:rsidR="00681A61" w:rsidRPr="00FC215D" w:rsidRDefault="00681A61" w:rsidP="00681A61">
      <w:pPr>
        <w:pStyle w:val="Heading3"/>
      </w:pPr>
      <w:bookmarkStart w:id="175" w:name="_Toc364253087"/>
      <w:bookmarkStart w:id="176" w:name="_Toc51592066"/>
      <w:bookmarkStart w:id="177" w:name="_Toc79589045"/>
      <w:bookmarkStart w:id="178" w:name="_Toc85207691"/>
      <w:r>
        <w:lastRenderedPageBreak/>
        <w:t>Natuurlijke persoon</w:t>
      </w:r>
      <w:bookmarkEnd w:id="175"/>
      <w:bookmarkEnd w:id="176"/>
      <w:bookmarkEnd w:id="177"/>
      <w:bookmarkEnd w:id="178"/>
      <w:r>
        <w:t xml:space="preserve"> </w:t>
      </w:r>
    </w:p>
    <w:p w14:paraId="64EFCEFA" w14:textId="77777777" w:rsidR="00681A61" w:rsidRPr="00D450F6" w:rsidRDefault="00681A61" w:rsidP="00681A61">
      <w:pPr>
        <w:widowControl w:val="0"/>
        <w:suppressAutoHyphens/>
        <w:spacing w:after="120" w:line="288" w:lineRule="auto"/>
        <w:rPr>
          <w:rFonts w:eastAsia="DejaVu Sans" w:cs="Tahoma"/>
          <w:color w:val="auto"/>
          <w:kern w:val="18"/>
          <w:sz w:val="20"/>
          <w:szCs w:val="20"/>
        </w:rPr>
      </w:pPr>
      <w:bookmarkStart w:id="179" w:name="_Hlk52268008"/>
      <w:r>
        <w:t xml:space="preserve">Om het formulier in te vullen, klik hier: </w:t>
      </w:r>
      <w:hyperlink r:id="rId21">
        <w:r>
          <w:rPr>
            <w:rStyle w:val="Hyperlink"/>
            <w:sz w:val="20"/>
          </w:rPr>
          <w:t>https://documentcloud.adobe.com/link/track?uri=urn:aaid:scds:US:412289af-39d0-4646-b070-5cfed3760aed</w:t>
        </w:r>
      </w:hyperlink>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681A61" w:rsidRPr="00C94CF0" w14:paraId="6D0FE6E8" w14:textId="77777777" w:rsidTr="001A0FF5">
        <w:trPr>
          <w:trHeight w:val="5763"/>
        </w:trPr>
        <w:tc>
          <w:tcPr>
            <w:tcW w:w="8494" w:type="dxa"/>
            <w:gridSpan w:val="4"/>
            <w:tcBorders>
              <w:bottom w:val="single" w:sz="4" w:space="0" w:color="auto"/>
            </w:tcBorders>
            <w:vAlign w:val="center"/>
          </w:tcPr>
          <w:p w14:paraId="5EE43592" w14:textId="77777777" w:rsidR="00681A61" w:rsidRPr="00C94CF0" w:rsidRDefault="00681A61" w:rsidP="001A0FF5">
            <w:pPr>
              <w:spacing w:after="200"/>
              <w:rPr>
                <w:sz w:val="18"/>
                <w:szCs w:val="18"/>
              </w:rPr>
            </w:pPr>
            <w:r>
              <w:br w:type="page"/>
            </w:r>
            <w:r>
              <w:rPr>
                <w:b/>
              </w:rPr>
              <w:t>I. PERSOONLJKE GEGEVENS</w:t>
            </w:r>
          </w:p>
          <w:p w14:paraId="73E7F954" w14:textId="77777777" w:rsidR="00681A61" w:rsidRPr="00C94CF0" w:rsidRDefault="00681A61" w:rsidP="001A0FF5">
            <w:pPr>
              <w:spacing w:after="200"/>
              <w:rPr>
                <w:sz w:val="16"/>
                <w:szCs w:val="16"/>
              </w:rPr>
            </w:pPr>
            <w:r>
              <w:rPr>
                <w:b/>
                <w:sz w:val="16"/>
              </w:rPr>
              <w:t xml:space="preserve">ACHTERNA(A)M(EN) </w:t>
            </w:r>
            <w:r>
              <w:rPr>
                <w:rStyle w:val="FootnoteReference"/>
                <w:b/>
                <w:sz w:val="16"/>
                <w:szCs w:val="16"/>
              </w:rPr>
              <w:footnoteReference w:id="11"/>
            </w:r>
            <w:r w:rsidRPr="00C94CF0">
              <w:rPr>
                <w:b/>
                <w:sz w:val="16"/>
              </w:rPr>
              <w:fldChar w:fldCharType="begin" w:fldLock="1"/>
            </w:r>
            <w:r w:rsidRPr="00C94CF0">
              <w:rPr>
                <w:b/>
                <w:sz w:val="16"/>
              </w:rPr>
              <w:instrText xml:space="preserve"> AUTOTEXT  " Zone de texte simple"  \* MERGEFORMAT </w:instrText>
            </w:r>
            <w:r w:rsidRPr="00C94CF0">
              <w:rPr>
                <w:sz w:val="16"/>
              </w:rPr>
              <w:fldChar w:fldCharType="end"/>
            </w:r>
          </w:p>
          <w:p w14:paraId="2554FCCF" w14:textId="77777777" w:rsidR="00681A61" w:rsidRPr="00C94CF0" w:rsidRDefault="00681A61" w:rsidP="001A0FF5">
            <w:pPr>
              <w:spacing w:after="200"/>
              <w:rPr>
                <w:sz w:val="16"/>
                <w:szCs w:val="16"/>
              </w:rPr>
            </w:pPr>
            <w:r>
              <w:rPr>
                <w:b/>
                <w:sz w:val="16"/>
              </w:rPr>
              <w:t xml:space="preserve">VOORNA(A)M(EN) </w:t>
            </w:r>
          </w:p>
          <w:p w14:paraId="48735D40" w14:textId="77777777" w:rsidR="00681A61" w:rsidRPr="00C94CF0" w:rsidRDefault="00681A61" w:rsidP="001A0FF5">
            <w:pPr>
              <w:spacing w:after="200"/>
              <w:rPr>
                <w:b/>
                <w:sz w:val="16"/>
                <w:szCs w:val="16"/>
              </w:rPr>
            </w:pPr>
            <w:r>
              <w:rPr>
                <w:b/>
                <w:sz w:val="16"/>
              </w:rPr>
              <w:t>GEBOORTEDATUM</w:t>
            </w:r>
          </w:p>
          <w:p w14:paraId="0CCD481B" w14:textId="77777777" w:rsidR="00681A61" w:rsidRPr="00C94CF0" w:rsidRDefault="00681A61" w:rsidP="001A0FF5">
            <w:pPr>
              <w:spacing w:after="200"/>
              <w:rPr>
                <w:sz w:val="16"/>
                <w:szCs w:val="16"/>
              </w:rPr>
            </w:pPr>
            <w:r>
              <w:rPr>
                <w:sz w:val="16"/>
              </w:rPr>
              <w:tab/>
            </w:r>
            <w:r>
              <w:rPr>
                <w:b/>
                <w:sz w:val="16"/>
              </w:rPr>
              <w:t>DD</w:t>
            </w:r>
            <w:r>
              <w:rPr>
                <w:b/>
                <w:sz w:val="16"/>
              </w:rPr>
              <w:tab/>
              <w:t xml:space="preserve">    MM   JJJJ</w:t>
            </w:r>
          </w:p>
          <w:p w14:paraId="3A53DDD8" w14:textId="77777777" w:rsidR="00681A61" w:rsidRPr="00C94CF0" w:rsidRDefault="00681A61" w:rsidP="001A0FF5">
            <w:pPr>
              <w:spacing w:after="200"/>
              <w:rPr>
                <w:sz w:val="16"/>
                <w:szCs w:val="16"/>
              </w:rPr>
            </w:pPr>
            <w:r>
              <w:rPr>
                <w:b/>
                <w:sz w:val="16"/>
              </w:rPr>
              <w:t>GEBOORTEPLAATS</w:t>
            </w:r>
            <w:r>
              <w:rPr>
                <w:b/>
                <w:sz w:val="16"/>
              </w:rPr>
              <w:tab/>
            </w:r>
            <w:r>
              <w:rPr>
                <w:b/>
                <w:sz w:val="16"/>
              </w:rPr>
              <w:tab/>
              <w:t>GEBOORTELAND</w:t>
            </w:r>
            <w:r>
              <w:rPr>
                <w:b/>
                <w:sz w:val="16"/>
              </w:rPr>
              <w:br/>
              <w:t>(STAD, GEMEENSTE)</w:t>
            </w:r>
          </w:p>
          <w:p w14:paraId="3E727D7D" w14:textId="77777777" w:rsidR="00681A61" w:rsidRPr="00C94CF0" w:rsidRDefault="00681A61" w:rsidP="001A0FF5">
            <w:pPr>
              <w:spacing w:after="200"/>
              <w:rPr>
                <w:b/>
                <w:sz w:val="16"/>
                <w:szCs w:val="16"/>
              </w:rPr>
            </w:pPr>
            <w:r>
              <w:rPr>
                <w:b/>
                <w:sz w:val="16"/>
              </w:rPr>
              <w:t>SOORT IDENTITEITSBEWIJS</w:t>
            </w:r>
            <w:r>
              <w:rPr>
                <w:b/>
                <w:sz w:val="16"/>
              </w:rPr>
              <w:br/>
            </w:r>
            <w:r>
              <w:rPr>
                <w:b/>
                <w:sz w:val="16"/>
              </w:rPr>
              <w:tab/>
              <w:t>IDENTITEITSKAART</w:t>
            </w:r>
            <w:r>
              <w:rPr>
                <w:b/>
                <w:sz w:val="16"/>
              </w:rPr>
              <w:tab/>
              <w:t>PASPOORT</w:t>
            </w:r>
            <w:r>
              <w:rPr>
                <w:b/>
                <w:sz w:val="16"/>
              </w:rPr>
              <w:tab/>
              <w:t>RIJBEWIJS</w:t>
            </w:r>
            <w:r>
              <w:rPr>
                <w:rStyle w:val="FootnoteReference"/>
                <w:b/>
                <w:sz w:val="16"/>
                <w:szCs w:val="16"/>
              </w:rPr>
              <w:footnoteReference w:id="12"/>
            </w:r>
            <w:r>
              <w:rPr>
                <w:b/>
                <w:sz w:val="16"/>
              </w:rPr>
              <w:tab/>
              <w:t>ANDER</w:t>
            </w:r>
            <w:r>
              <w:rPr>
                <w:rStyle w:val="FootnoteReference"/>
                <w:b/>
                <w:sz w:val="16"/>
                <w:szCs w:val="16"/>
              </w:rPr>
              <w:footnoteReference w:id="13"/>
            </w:r>
          </w:p>
          <w:p w14:paraId="4944EBF7" w14:textId="77777777" w:rsidR="00681A61" w:rsidRPr="00C94CF0" w:rsidRDefault="00681A61" w:rsidP="001A0FF5">
            <w:pPr>
              <w:spacing w:after="200"/>
              <w:rPr>
                <w:sz w:val="16"/>
                <w:szCs w:val="16"/>
              </w:rPr>
            </w:pPr>
            <w:r>
              <w:rPr>
                <w:b/>
                <w:sz w:val="16"/>
              </w:rPr>
              <w:t>LAND VAN AFGIFTE</w:t>
            </w:r>
          </w:p>
          <w:p w14:paraId="741D4E79" w14:textId="77777777" w:rsidR="00681A61" w:rsidRPr="00C94CF0" w:rsidRDefault="00681A61" w:rsidP="001A0FF5">
            <w:pPr>
              <w:spacing w:after="200"/>
              <w:rPr>
                <w:sz w:val="16"/>
                <w:szCs w:val="16"/>
              </w:rPr>
            </w:pPr>
            <w:r>
              <w:rPr>
                <w:b/>
                <w:sz w:val="16"/>
              </w:rPr>
              <w:t>NUMMER VAN HET IDENTITEITSBEWIJS</w:t>
            </w:r>
          </w:p>
          <w:p w14:paraId="23587FCE" w14:textId="77777777" w:rsidR="00681A61" w:rsidRPr="00C94CF0" w:rsidRDefault="00681A61" w:rsidP="001A0FF5">
            <w:pPr>
              <w:spacing w:after="200"/>
              <w:rPr>
                <w:sz w:val="16"/>
                <w:szCs w:val="16"/>
              </w:rPr>
            </w:pPr>
            <w:r>
              <w:rPr>
                <w:b/>
                <w:sz w:val="16"/>
              </w:rPr>
              <w:t xml:space="preserve">PERSOONLIJK IDENTIFICATIENUMMER </w:t>
            </w:r>
            <w:r>
              <w:rPr>
                <w:rStyle w:val="FootnoteReference"/>
                <w:b/>
                <w:sz w:val="16"/>
                <w:szCs w:val="16"/>
              </w:rPr>
              <w:footnoteReference w:id="14"/>
            </w:r>
          </w:p>
          <w:p w14:paraId="152BC174" w14:textId="77777777" w:rsidR="00681A61" w:rsidRPr="00C94CF0" w:rsidRDefault="00681A61" w:rsidP="001A0FF5">
            <w:pPr>
              <w:spacing w:after="200"/>
              <w:rPr>
                <w:b/>
                <w:sz w:val="16"/>
                <w:szCs w:val="16"/>
              </w:rPr>
            </w:pPr>
            <w:r>
              <w:rPr>
                <w:b/>
                <w:sz w:val="16"/>
              </w:rPr>
              <w:t xml:space="preserve">PERMANENT </w:t>
            </w:r>
            <w:r>
              <w:rPr>
                <w:b/>
                <w:sz w:val="16"/>
              </w:rPr>
              <w:br/>
              <w:t>PRIVÉADRES</w:t>
            </w:r>
          </w:p>
          <w:p w14:paraId="4AA93AC9" w14:textId="77777777" w:rsidR="00681A61" w:rsidRPr="00C94CF0" w:rsidRDefault="00681A61" w:rsidP="001A0FF5">
            <w:pPr>
              <w:spacing w:after="200"/>
              <w:rPr>
                <w:b/>
                <w:sz w:val="16"/>
                <w:szCs w:val="16"/>
              </w:rPr>
            </w:pPr>
            <w:r>
              <w:rPr>
                <w:b/>
                <w:sz w:val="16"/>
              </w:rPr>
              <w:t>POSTCODE</w:t>
            </w:r>
            <w:r>
              <w:rPr>
                <w:b/>
                <w:sz w:val="16"/>
              </w:rPr>
              <w:tab/>
            </w:r>
            <w:r>
              <w:rPr>
                <w:b/>
                <w:sz w:val="16"/>
              </w:rPr>
              <w:tab/>
            </w:r>
            <w:r>
              <w:rPr>
                <w:b/>
                <w:sz w:val="16"/>
              </w:rPr>
              <w:tab/>
              <w:t>POSTBUS</w:t>
            </w:r>
            <w:r>
              <w:rPr>
                <w:b/>
                <w:sz w:val="16"/>
              </w:rPr>
              <w:tab/>
            </w:r>
            <w:r>
              <w:rPr>
                <w:b/>
                <w:sz w:val="16"/>
              </w:rPr>
              <w:tab/>
            </w:r>
            <w:r>
              <w:rPr>
                <w:b/>
                <w:sz w:val="16"/>
              </w:rPr>
              <w:tab/>
            </w:r>
            <w:r>
              <w:rPr>
                <w:b/>
                <w:sz w:val="16"/>
              </w:rPr>
              <w:tab/>
              <w:t>STAD/GEMEENTE</w:t>
            </w:r>
          </w:p>
          <w:p w14:paraId="5940FAF9" w14:textId="77777777" w:rsidR="00681A61" w:rsidRPr="00C94CF0" w:rsidRDefault="00681A61" w:rsidP="001A0FF5">
            <w:pPr>
              <w:spacing w:after="200"/>
              <w:rPr>
                <w:b/>
                <w:sz w:val="16"/>
                <w:szCs w:val="16"/>
              </w:rPr>
            </w:pPr>
            <w:r>
              <w:rPr>
                <w:b/>
                <w:sz w:val="16"/>
              </w:rPr>
              <w:t xml:space="preserve">REGIO </w:t>
            </w:r>
            <w:r>
              <w:rPr>
                <w:rStyle w:val="FootnoteReference"/>
                <w:b/>
                <w:sz w:val="16"/>
                <w:szCs w:val="16"/>
              </w:rPr>
              <w:footnoteReference w:id="15"/>
            </w:r>
            <w:r>
              <w:rPr>
                <w:b/>
                <w:sz w:val="16"/>
              </w:rPr>
              <w:tab/>
            </w:r>
            <w:r>
              <w:rPr>
                <w:b/>
                <w:sz w:val="16"/>
              </w:rPr>
              <w:tab/>
            </w:r>
            <w:r>
              <w:rPr>
                <w:b/>
                <w:sz w:val="16"/>
              </w:rPr>
              <w:tab/>
            </w:r>
            <w:r>
              <w:rPr>
                <w:b/>
                <w:sz w:val="16"/>
              </w:rPr>
              <w:tab/>
            </w:r>
            <w:r>
              <w:rPr>
                <w:b/>
                <w:sz w:val="16"/>
              </w:rPr>
              <w:tab/>
            </w:r>
            <w:r>
              <w:rPr>
                <w:b/>
                <w:sz w:val="16"/>
              </w:rPr>
              <w:tab/>
              <w:t>LAND</w:t>
            </w:r>
          </w:p>
          <w:p w14:paraId="2CE90703" w14:textId="77777777" w:rsidR="00681A61" w:rsidRPr="00C94CF0" w:rsidRDefault="00681A61" w:rsidP="001A0FF5">
            <w:pPr>
              <w:spacing w:after="200"/>
              <w:rPr>
                <w:b/>
                <w:sz w:val="16"/>
                <w:szCs w:val="16"/>
              </w:rPr>
            </w:pPr>
            <w:r>
              <w:rPr>
                <w:b/>
                <w:sz w:val="16"/>
              </w:rPr>
              <w:t>PRIVÉ-TELEFOONNUMMER</w:t>
            </w:r>
          </w:p>
          <w:p w14:paraId="02BECECB" w14:textId="77777777" w:rsidR="00681A61" w:rsidRPr="00C94CF0" w:rsidRDefault="00681A61" w:rsidP="001A0FF5">
            <w:pPr>
              <w:spacing w:after="200"/>
              <w:rPr>
                <w:b/>
                <w:sz w:val="18"/>
                <w:szCs w:val="18"/>
                <w:u w:val="single"/>
              </w:rPr>
            </w:pPr>
            <w:r>
              <w:rPr>
                <w:b/>
                <w:sz w:val="16"/>
              </w:rPr>
              <w:t>PRIVÉ-E-MAILADRES</w:t>
            </w:r>
          </w:p>
        </w:tc>
      </w:tr>
      <w:tr w:rsidR="00681A61" w:rsidRPr="00C94CF0" w14:paraId="468F2F48" w14:textId="77777777" w:rsidTr="001A0FF5">
        <w:trPr>
          <w:trHeight w:val="493"/>
        </w:trPr>
        <w:tc>
          <w:tcPr>
            <w:tcW w:w="4378" w:type="dxa"/>
            <w:gridSpan w:val="2"/>
            <w:tcBorders>
              <w:top w:val="single" w:sz="4" w:space="0" w:color="auto"/>
            </w:tcBorders>
            <w:vAlign w:val="center"/>
          </w:tcPr>
          <w:p w14:paraId="161A5616" w14:textId="77777777" w:rsidR="00681A61" w:rsidRPr="00C94CF0" w:rsidRDefault="00681A61" w:rsidP="001A0FF5">
            <w:pPr>
              <w:spacing w:after="200"/>
              <w:rPr>
                <w:b/>
                <w:bCs/>
                <w:sz w:val="18"/>
                <w:szCs w:val="18"/>
              </w:rPr>
            </w:pPr>
            <w:r>
              <w:rPr>
                <w:b/>
              </w:rPr>
              <w:t>II. BEDRIJFSGEGEVENS</w:t>
            </w:r>
            <w:r>
              <w:rPr>
                <w:b/>
                <w:sz w:val="18"/>
              </w:rPr>
              <w:tab/>
            </w:r>
          </w:p>
        </w:tc>
        <w:tc>
          <w:tcPr>
            <w:tcW w:w="4116" w:type="dxa"/>
            <w:gridSpan w:val="2"/>
            <w:tcBorders>
              <w:top w:val="single" w:sz="4" w:space="0" w:color="auto"/>
            </w:tcBorders>
          </w:tcPr>
          <w:p w14:paraId="0B654185" w14:textId="77777777" w:rsidR="00681A61" w:rsidRPr="00C94CF0" w:rsidRDefault="00681A61" w:rsidP="001A0FF5">
            <w:pPr>
              <w:rPr>
                <w:sz w:val="18"/>
                <w:szCs w:val="18"/>
                <w:u w:val="single"/>
              </w:rPr>
            </w:pPr>
            <w:r>
              <w:rPr>
                <w:sz w:val="18"/>
              </w:rPr>
              <w:t>Zo ja, verstrek dan bedrijfsgegevens en voeg er een kopie van officiële bewijstukken bij.</w:t>
            </w:r>
          </w:p>
        </w:tc>
      </w:tr>
      <w:tr w:rsidR="00681A61" w:rsidRPr="00C94CF0" w14:paraId="725E3FC0" w14:textId="77777777" w:rsidTr="001A0FF5">
        <w:trPr>
          <w:trHeight w:val="2330"/>
        </w:trPr>
        <w:tc>
          <w:tcPr>
            <w:tcW w:w="2426" w:type="dxa"/>
            <w:tcBorders>
              <w:top w:val="single" w:sz="4" w:space="0" w:color="auto"/>
              <w:bottom w:val="single" w:sz="4" w:space="0" w:color="auto"/>
              <w:right w:val="single" w:sz="4" w:space="0" w:color="auto"/>
            </w:tcBorders>
          </w:tcPr>
          <w:p w14:paraId="7E15BE2F" w14:textId="77777777" w:rsidR="00681A61" w:rsidRPr="00C94CF0" w:rsidRDefault="00681A61" w:rsidP="001A0FF5">
            <w:pPr>
              <w:spacing w:after="200"/>
              <w:rPr>
                <w:bCs/>
                <w:sz w:val="16"/>
                <w:szCs w:val="16"/>
              </w:rPr>
            </w:pPr>
            <w:r>
              <w:rPr>
                <w:sz w:val="16"/>
              </w:rPr>
              <w:t>Runt u uw eigen bedrijf zonder aparte rechtspersoonlijkheid (bijvoorbeeld eenmanszaken, zelfstandigen enz.) en levert u als zodanig diensten aan de Commissie, andere instellingen, agentschappen en EU-organen?</w:t>
            </w:r>
          </w:p>
          <w:p w14:paraId="232E19E5" w14:textId="77777777" w:rsidR="00681A61" w:rsidRPr="00C94CF0" w:rsidRDefault="00681A61" w:rsidP="001A0FF5">
            <w:pPr>
              <w:tabs>
                <w:tab w:val="left" w:pos="426"/>
                <w:tab w:val="left" w:pos="1276"/>
              </w:tabs>
              <w:spacing w:after="200"/>
              <w:rPr>
                <w:b/>
                <w:sz w:val="18"/>
                <w:szCs w:val="18"/>
              </w:rPr>
            </w:pPr>
            <w:r>
              <w:rPr>
                <w:b/>
                <w:sz w:val="16"/>
              </w:rPr>
              <w:tab/>
              <w:t xml:space="preserve">JA </w:t>
            </w:r>
            <w:r>
              <w:rPr>
                <w:b/>
                <w:sz w:val="16"/>
              </w:rPr>
              <w:tab/>
              <w:t xml:space="preserve"> NEE</w:t>
            </w:r>
          </w:p>
        </w:tc>
        <w:tc>
          <w:tcPr>
            <w:tcW w:w="2915" w:type="dxa"/>
            <w:gridSpan w:val="2"/>
            <w:tcBorders>
              <w:top w:val="single" w:sz="4" w:space="0" w:color="auto"/>
              <w:left w:val="single" w:sz="4" w:space="0" w:color="auto"/>
              <w:bottom w:val="single" w:sz="4" w:space="0" w:color="auto"/>
            </w:tcBorders>
          </w:tcPr>
          <w:p w14:paraId="3AA433BE" w14:textId="77777777" w:rsidR="00681A61" w:rsidRPr="00B617FD" w:rsidRDefault="00681A61" w:rsidP="001A0FF5">
            <w:pPr>
              <w:spacing w:before="120" w:after="120"/>
              <w:rPr>
                <w:b/>
                <w:sz w:val="16"/>
                <w:szCs w:val="16"/>
              </w:rPr>
            </w:pPr>
            <w:r>
              <w:rPr>
                <w:b/>
                <w:sz w:val="16"/>
              </w:rPr>
              <w:t>BEDRIJFSNAAM</w:t>
            </w:r>
            <w:r>
              <w:rPr>
                <w:b/>
                <w:sz w:val="16"/>
              </w:rPr>
              <w:br/>
              <w:t>(in voorkomend geval)</w:t>
            </w:r>
          </w:p>
          <w:p w14:paraId="4861D9CA" w14:textId="77777777" w:rsidR="00681A61" w:rsidRPr="00B617FD" w:rsidRDefault="00681A61" w:rsidP="001A0FF5">
            <w:pPr>
              <w:spacing w:before="120" w:after="120"/>
              <w:rPr>
                <w:b/>
                <w:sz w:val="16"/>
                <w:szCs w:val="16"/>
              </w:rPr>
            </w:pPr>
            <w:r>
              <w:rPr>
                <w:b/>
                <w:sz w:val="16"/>
              </w:rPr>
              <w:t>BTW-NUMMER</w:t>
            </w:r>
          </w:p>
          <w:p w14:paraId="6CECE515" w14:textId="77777777" w:rsidR="00681A61" w:rsidRPr="00B617FD" w:rsidRDefault="00681A61" w:rsidP="001A0FF5">
            <w:pPr>
              <w:spacing w:before="120" w:after="120"/>
              <w:rPr>
                <w:b/>
                <w:sz w:val="16"/>
                <w:szCs w:val="16"/>
              </w:rPr>
            </w:pPr>
            <w:r>
              <w:rPr>
                <w:b/>
                <w:sz w:val="16"/>
              </w:rPr>
              <w:t>REGISTRATIENUMMER</w:t>
            </w:r>
          </w:p>
          <w:p w14:paraId="571D5A80" w14:textId="77777777" w:rsidR="00681A61" w:rsidRPr="00C94CF0" w:rsidRDefault="00681A61" w:rsidP="001A0FF5">
            <w:pPr>
              <w:spacing w:before="120" w:after="120"/>
              <w:rPr>
                <w:b/>
                <w:sz w:val="18"/>
                <w:szCs w:val="18"/>
              </w:rPr>
            </w:pPr>
            <w:r>
              <w:rPr>
                <w:b/>
                <w:sz w:val="16"/>
              </w:rPr>
              <w:t>PLAATS VAN</w:t>
            </w:r>
            <w:r>
              <w:rPr>
                <w:b/>
                <w:sz w:val="16"/>
              </w:rPr>
              <w:br/>
              <w:t>REGISTRATIE</w:t>
            </w:r>
            <w:r>
              <w:rPr>
                <w:b/>
                <w:sz w:val="16"/>
              </w:rPr>
              <w:tab/>
              <w:t>STAD/GEMEENTE</w:t>
            </w:r>
            <w:r>
              <w:rPr>
                <w:b/>
                <w:sz w:val="16"/>
              </w:rPr>
              <w:br/>
            </w:r>
            <w:r>
              <w:rPr>
                <w:b/>
                <w:sz w:val="16"/>
              </w:rPr>
              <w:tab/>
            </w:r>
            <w:r>
              <w:rPr>
                <w:b/>
                <w:sz w:val="16"/>
              </w:rPr>
              <w:tab/>
            </w:r>
            <w:r>
              <w:rPr>
                <w:b/>
                <w:sz w:val="16"/>
              </w:rPr>
              <w:tab/>
              <w:t>LAND</w:t>
            </w:r>
            <w:r>
              <w:rPr>
                <w:b/>
                <w:sz w:val="16"/>
              </w:rPr>
              <w:tab/>
            </w:r>
          </w:p>
        </w:tc>
        <w:tc>
          <w:tcPr>
            <w:tcW w:w="3153" w:type="dxa"/>
            <w:tcBorders>
              <w:top w:val="single" w:sz="4" w:space="0" w:color="auto"/>
              <w:bottom w:val="single" w:sz="4" w:space="0" w:color="auto"/>
            </w:tcBorders>
          </w:tcPr>
          <w:p w14:paraId="1C25D4B7" w14:textId="77777777" w:rsidR="00681A61" w:rsidRPr="00C94CF0" w:rsidRDefault="00681A61" w:rsidP="001A0FF5">
            <w:pPr>
              <w:tabs>
                <w:tab w:val="left" w:pos="2983"/>
              </w:tabs>
              <w:spacing w:after="200"/>
              <w:rPr>
                <w:b/>
                <w:sz w:val="18"/>
                <w:szCs w:val="18"/>
              </w:rPr>
            </w:pPr>
          </w:p>
        </w:tc>
      </w:tr>
      <w:tr w:rsidR="00681A61" w:rsidRPr="00C94CF0" w14:paraId="5A25C481" w14:textId="77777777" w:rsidTr="001A0FF5">
        <w:trPr>
          <w:trHeight w:val="698"/>
        </w:trPr>
        <w:tc>
          <w:tcPr>
            <w:tcW w:w="2426" w:type="dxa"/>
            <w:tcBorders>
              <w:top w:val="single" w:sz="4" w:space="0" w:color="auto"/>
              <w:right w:val="single" w:sz="4" w:space="0" w:color="auto"/>
            </w:tcBorders>
          </w:tcPr>
          <w:p w14:paraId="24C0AFB3" w14:textId="77777777" w:rsidR="00681A61" w:rsidRPr="00C94CF0" w:rsidRDefault="00681A61" w:rsidP="001A0FF5">
            <w:pPr>
              <w:spacing w:before="120" w:after="120"/>
              <w:rPr>
                <w:bCs/>
                <w:sz w:val="16"/>
                <w:szCs w:val="16"/>
              </w:rPr>
            </w:pPr>
            <w:r>
              <w:rPr>
                <w:b/>
                <w:sz w:val="16"/>
              </w:rPr>
              <w:t>DATUM</w:t>
            </w:r>
          </w:p>
        </w:tc>
        <w:tc>
          <w:tcPr>
            <w:tcW w:w="2915" w:type="dxa"/>
            <w:gridSpan w:val="2"/>
            <w:tcBorders>
              <w:top w:val="single" w:sz="4" w:space="0" w:color="auto"/>
              <w:left w:val="single" w:sz="4" w:space="0" w:color="auto"/>
              <w:bottom w:val="single" w:sz="4" w:space="0" w:color="auto"/>
              <w:right w:val="nil"/>
            </w:tcBorders>
          </w:tcPr>
          <w:p w14:paraId="0F211EC0" w14:textId="77777777" w:rsidR="00681A61" w:rsidRPr="00C94CF0" w:rsidRDefault="00681A61" w:rsidP="001A0FF5">
            <w:pPr>
              <w:spacing w:before="120" w:after="120"/>
              <w:rPr>
                <w:b/>
                <w:sz w:val="16"/>
                <w:szCs w:val="16"/>
              </w:rPr>
            </w:pPr>
            <w:r>
              <w:rPr>
                <w:b/>
                <w:sz w:val="16"/>
              </w:rPr>
              <w:t>HANDTEKENING</w:t>
            </w:r>
          </w:p>
        </w:tc>
        <w:tc>
          <w:tcPr>
            <w:tcW w:w="3153" w:type="dxa"/>
            <w:tcBorders>
              <w:top w:val="single" w:sz="4" w:space="0" w:color="auto"/>
              <w:left w:val="nil"/>
              <w:bottom w:val="single" w:sz="4" w:space="0" w:color="auto"/>
            </w:tcBorders>
          </w:tcPr>
          <w:p w14:paraId="04A5727C" w14:textId="77777777" w:rsidR="00681A61" w:rsidRPr="00C94CF0" w:rsidRDefault="00681A61" w:rsidP="001A0FF5">
            <w:pPr>
              <w:tabs>
                <w:tab w:val="left" w:pos="2983"/>
              </w:tabs>
              <w:rPr>
                <w:b/>
                <w:sz w:val="18"/>
                <w:szCs w:val="18"/>
              </w:rPr>
            </w:pPr>
          </w:p>
        </w:tc>
      </w:tr>
    </w:tbl>
    <w:p w14:paraId="75F0714F" w14:textId="77777777" w:rsidR="00681A61" w:rsidRDefault="00681A61" w:rsidP="00681A61">
      <w:pPr>
        <w:spacing w:after="0" w:line="240" w:lineRule="auto"/>
        <w:rPr>
          <w:rFonts w:ascii="Calibri" w:hAnsi="Calibri" w:cs="Calibri-Bold"/>
          <w:b/>
          <w:bCs/>
          <w:sz w:val="24"/>
          <w:szCs w:val="24"/>
        </w:rPr>
      </w:pPr>
      <w:bookmarkStart w:id="180" w:name="_Toc51592067"/>
      <w:bookmarkEnd w:id="179"/>
      <w:r>
        <w:br w:type="page"/>
      </w:r>
    </w:p>
    <w:p w14:paraId="2437EBD9" w14:textId="77777777" w:rsidR="00681A61" w:rsidRPr="006542C5" w:rsidRDefault="00681A61" w:rsidP="00681A61">
      <w:pPr>
        <w:pStyle w:val="Heading3"/>
      </w:pPr>
      <w:bookmarkStart w:id="181" w:name="_Toc79589046"/>
      <w:bookmarkStart w:id="182" w:name="_Toc85207692"/>
      <w:r>
        <w:lastRenderedPageBreak/>
        <w:t>Privaatrechtelijke/publiekrechtelijke entiteit met een rechtsvorm</w:t>
      </w:r>
      <w:bookmarkEnd w:id="180"/>
      <w:bookmarkEnd w:id="181"/>
      <w:bookmarkEnd w:id="182"/>
    </w:p>
    <w:p w14:paraId="105F98F6" w14:textId="77777777" w:rsidR="00681A61" w:rsidRPr="00D450F6" w:rsidRDefault="00681A61" w:rsidP="00681A61">
      <w:bookmarkStart w:id="183" w:name="_Hlk52268009"/>
      <w:r>
        <w:t xml:space="preserve">Om het document in te vullen, klik hier: </w:t>
      </w:r>
      <w:hyperlink r:id="rId22">
        <w:r>
          <w:rPr>
            <w:rStyle w:val="Hyperlink"/>
          </w:rPr>
          <w:t>https://documentcloud.adobe.com/link/track?uri=urn:aaid:scds:US:3b918624-1fb2-4708-9199-e591dcdfe19b</w:t>
        </w:r>
      </w:hyperlink>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681A61" w:rsidRPr="00C94CF0" w14:paraId="0B00A620" w14:textId="77777777" w:rsidTr="001A0FF5">
        <w:trPr>
          <w:trHeight w:val="5763"/>
        </w:trPr>
        <w:tc>
          <w:tcPr>
            <w:tcW w:w="8494" w:type="dxa"/>
            <w:gridSpan w:val="2"/>
            <w:tcBorders>
              <w:bottom w:val="single" w:sz="4" w:space="0" w:color="auto"/>
            </w:tcBorders>
            <w:vAlign w:val="center"/>
          </w:tcPr>
          <w:p w14:paraId="3E7BC087" w14:textId="77777777" w:rsidR="00681A61" w:rsidRPr="00C94CF0" w:rsidRDefault="00681A61" w:rsidP="001A0FF5">
            <w:pPr>
              <w:spacing w:after="200"/>
              <w:rPr>
                <w:sz w:val="16"/>
                <w:szCs w:val="16"/>
              </w:rPr>
            </w:pPr>
            <w:r>
              <w:br w:type="page"/>
            </w:r>
            <w:r>
              <w:rPr>
                <w:b/>
                <w:sz w:val="16"/>
              </w:rPr>
              <w:t>OFFICIËLE NAAM</w:t>
            </w:r>
            <w:r>
              <w:rPr>
                <w:rStyle w:val="FootnoteReference"/>
                <w:b/>
                <w:sz w:val="16"/>
                <w:szCs w:val="16"/>
              </w:rPr>
              <w:footnoteReference w:id="16"/>
            </w:r>
            <w:r>
              <w:rPr>
                <w:b/>
                <w:sz w:val="16"/>
              </w:rPr>
              <w:br/>
            </w:r>
            <w:r>
              <w:rPr>
                <w:b/>
                <w:sz w:val="16"/>
              </w:rPr>
              <w:br/>
              <w:t>BEDRIJFSNAAM</w:t>
            </w:r>
            <w:r>
              <w:rPr>
                <w:b/>
                <w:sz w:val="16"/>
              </w:rPr>
              <w:br/>
              <w:t xml:space="preserve">(indien verschillend) </w:t>
            </w:r>
            <w:r w:rsidRPr="00C94CF0">
              <w:rPr>
                <w:b/>
                <w:sz w:val="16"/>
              </w:rPr>
              <w:fldChar w:fldCharType="begin" w:fldLock="1"/>
            </w:r>
            <w:r w:rsidRPr="00C94CF0">
              <w:rPr>
                <w:b/>
                <w:sz w:val="16"/>
              </w:rPr>
              <w:instrText xml:space="preserve"> AUTOTEXT  " Zone de texte simple"  \* MERGEFORMAT </w:instrText>
            </w:r>
            <w:r w:rsidRPr="00C94CF0">
              <w:rPr>
                <w:sz w:val="16"/>
              </w:rPr>
              <w:fldChar w:fldCharType="end"/>
            </w:r>
          </w:p>
          <w:p w14:paraId="2C95C67F" w14:textId="77777777" w:rsidR="00681A61" w:rsidRDefault="00681A61" w:rsidP="001A0FF5">
            <w:pPr>
              <w:spacing w:after="200"/>
              <w:rPr>
                <w:b/>
                <w:sz w:val="16"/>
                <w:szCs w:val="16"/>
              </w:rPr>
            </w:pPr>
            <w:r>
              <w:rPr>
                <w:b/>
                <w:sz w:val="16"/>
              </w:rPr>
              <w:t>AFKORTING</w:t>
            </w:r>
          </w:p>
          <w:p w14:paraId="08ECCC9C" w14:textId="77777777" w:rsidR="00681A61" w:rsidRDefault="00681A61" w:rsidP="001A0FF5">
            <w:pPr>
              <w:spacing w:after="200"/>
              <w:rPr>
                <w:b/>
                <w:sz w:val="16"/>
                <w:szCs w:val="16"/>
              </w:rPr>
            </w:pPr>
            <w:r>
              <w:rPr>
                <w:b/>
                <w:sz w:val="16"/>
              </w:rPr>
              <w:t>RECHTSVORM</w:t>
            </w:r>
          </w:p>
          <w:p w14:paraId="7F72214F" w14:textId="77777777" w:rsidR="00681A61" w:rsidRPr="00553178" w:rsidRDefault="00681A61" w:rsidP="001A0FF5">
            <w:pPr>
              <w:tabs>
                <w:tab w:val="left" w:pos="2268"/>
              </w:tabs>
              <w:rPr>
                <w:b/>
                <w:sz w:val="16"/>
                <w:szCs w:val="16"/>
              </w:rPr>
            </w:pPr>
            <w:r>
              <w:rPr>
                <w:b/>
                <w:sz w:val="16"/>
              </w:rPr>
              <w:t>SOORT</w:t>
            </w:r>
            <w:r>
              <w:rPr>
                <w:b/>
                <w:sz w:val="16"/>
              </w:rPr>
              <w:tab/>
              <w:t>FOR PROFIT</w:t>
            </w:r>
          </w:p>
          <w:p w14:paraId="5874CD15" w14:textId="77777777" w:rsidR="00681A61" w:rsidRDefault="00681A61" w:rsidP="001A0FF5">
            <w:pPr>
              <w:tabs>
                <w:tab w:val="left" w:pos="2268"/>
                <w:tab w:val="left" w:pos="4536"/>
                <w:tab w:val="left" w:pos="5387"/>
                <w:tab w:val="left" w:pos="6096"/>
              </w:tabs>
              <w:spacing w:after="200"/>
              <w:rPr>
                <w:b/>
                <w:sz w:val="16"/>
                <w:szCs w:val="16"/>
              </w:rPr>
            </w:pPr>
            <w:r>
              <w:rPr>
                <w:b/>
                <w:sz w:val="16"/>
              </w:rPr>
              <w:t>ORGANISATIE</w:t>
            </w:r>
            <w:r>
              <w:rPr>
                <w:b/>
                <w:sz w:val="16"/>
              </w:rPr>
              <w:tab/>
              <w:t>NON FOR PROFIT</w:t>
            </w:r>
            <w:r>
              <w:rPr>
                <w:b/>
                <w:sz w:val="16"/>
              </w:rPr>
              <w:tab/>
              <w:t>NGO</w:t>
            </w:r>
            <w:r>
              <w:rPr>
                <w:rStyle w:val="FootnoteReference"/>
                <w:b/>
                <w:sz w:val="16"/>
                <w:szCs w:val="16"/>
              </w:rPr>
              <w:footnoteReference w:id="17"/>
            </w:r>
            <w:r>
              <w:rPr>
                <w:rFonts w:ascii="Calibri,Bold" w:hAnsi="Calibri,Bold"/>
                <w:b/>
                <w:sz w:val="15"/>
              </w:rPr>
              <w:tab/>
            </w:r>
            <w:r>
              <w:rPr>
                <w:b/>
                <w:sz w:val="16"/>
              </w:rPr>
              <w:t>JA</w:t>
            </w:r>
            <w:r>
              <w:rPr>
                <w:b/>
                <w:sz w:val="16"/>
              </w:rPr>
              <w:tab/>
              <w:t>NEE</w:t>
            </w:r>
            <w:r>
              <w:rPr>
                <w:b/>
                <w:sz w:val="16"/>
              </w:rPr>
              <w:br/>
            </w:r>
            <w:r>
              <w:rPr>
                <w:b/>
                <w:sz w:val="16"/>
              </w:rPr>
              <w:br/>
              <w:t>BELANGRIJKSTE REGISTRATIENUMMER</w:t>
            </w:r>
            <w:r>
              <w:rPr>
                <w:rStyle w:val="FootnoteReference"/>
                <w:b/>
                <w:sz w:val="16"/>
                <w:szCs w:val="16"/>
              </w:rPr>
              <w:footnoteReference w:id="18"/>
            </w:r>
          </w:p>
          <w:p w14:paraId="13EC825D" w14:textId="77777777" w:rsidR="00681A61" w:rsidRPr="00F07F7F" w:rsidRDefault="00681A61" w:rsidP="001A0FF5">
            <w:pPr>
              <w:rPr>
                <w:b/>
                <w:sz w:val="16"/>
                <w:szCs w:val="16"/>
              </w:rPr>
            </w:pPr>
            <w:r>
              <w:rPr>
                <w:b/>
                <w:sz w:val="16"/>
              </w:rPr>
              <w:t>SECUNDAIR REGISTRATIENUMMER</w:t>
            </w:r>
          </w:p>
          <w:p w14:paraId="7351D431" w14:textId="77777777" w:rsidR="00681A61" w:rsidRDefault="00681A61" w:rsidP="001A0FF5">
            <w:pPr>
              <w:tabs>
                <w:tab w:val="left" w:pos="3828"/>
                <w:tab w:val="left" w:pos="5670"/>
              </w:tabs>
              <w:spacing w:after="200"/>
              <w:rPr>
                <w:b/>
                <w:sz w:val="16"/>
                <w:szCs w:val="16"/>
              </w:rPr>
            </w:pPr>
            <w:r>
              <w:rPr>
                <w:b/>
                <w:sz w:val="16"/>
              </w:rPr>
              <w:t>(in voorkomend geval)</w:t>
            </w:r>
          </w:p>
          <w:p w14:paraId="254654A9" w14:textId="77777777" w:rsidR="00681A61" w:rsidRPr="00C94CF0" w:rsidRDefault="00681A61" w:rsidP="001A0FF5">
            <w:pPr>
              <w:tabs>
                <w:tab w:val="left" w:pos="3828"/>
                <w:tab w:val="left" w:pos="5670"/>
              </w:tabs>
              <w:spacing w:after="200"/>
              <w:rPr>
                <w:b/>
                <w:sz w:val="16"/>
                <w:szCs w:val="16"/>
              </w:rPr>
            </w:pPr>
            <w:r>
              <w:rPr>
                <w:b/>
                <w:sz w:val="16"/>
              </w:rPr>
              <w:t>PLAATS VAN BELANGRIJKSTE REGISTRATIE</w:t>
            </w:r>
            <w:r>
              <w:rPr>
                <w:b/>
                <w:sz w:val="16"/>
              </w:rPr>
              <w:tab/>
              <w:t>STAD/GEMEENTE</w:t>
            </w:r>
            <w:r>
              <w:rPr>
                <w:b/>
                <w:sz w:val="16"/>
              </w:rPr>
              <w:br/>
            </w:r>
            <w:r>
              <w:rPr>
                <w:b/>
                <w:sz w:val="16"/>
              </w:rPr>
              <w:tab/>
            </w:r>
            <w:r>
              <w:rPr>
                <w:b/>
                <w:sz w:val="16"/>
              </w:rPr>
              <w:tab/>
            </w:r>
            <w:r>
              <w:rPr>
                <w:b/>
                <w:sz w:val="16"/>
              </w:rPr>
              <w:tab/>
              <w:t>LAND</w:t>
            </w:r>
          </w:p>
          <w:p w14:paraId="162AB0C9" w14:textId="77777777" w:rsidR="00681A61" w:rsidRDefault="00681A61" w:rsidP="001A0FF5">
            <w:pPr>
              <w:tabs>
                <w:tab w:val="left" w:pos="3969"/>
                <w:tab w:val="left" w:pos="4536"/>
                <w:tab w:val="left" w:pos="5245"/>
              </w:tabs>
              <w:spacing w:after="200"/>
              <w:rPr>
                <w:b/>
                <w:sz w:val="16"/>
                <w:szCs w:val="16"/>
              </w:rPr>
            </w:pPr>
            <w:r>
              <w:rPr>
                <w:b/>
                <w:sz w:val="16"/>
              </w:rPr>
              <w:t>DATUM VAN BELANGRIJKSTE REGISTRATIE</w:t>
            </w:r>
            <w:r>
              <w:rPr>
                <w:b/>
                <w:sz w:val="16"/>
              </w:rPr>
              <w:br/>
            </w:r>
            <w:r>
              <w:rPr>
                <w:b/>
                <w:sz w:val="16"/>
              </w:rPr>
              <w:tab/>
              <w:t>DD</w:t>
            </w:r>
            <w:r>
              <w:rPr>
                <w:b/>
                <w:sz w:val="16"/>
              </w:rPr>
              <w:tab/>
              <w:t>MM</w:t>
            </w:r>
            <w:r>
              <w:rPr>
                <w:b/>
                <w:sz w:val="16"/>
              </w:rPr>
              <w:tab/>
              <w:t>JJJJ</w:t>
            </w:r>
          </w:p>
          <w:p w14:paraId="7ECCDD3E" w14:textId="77777777" w:rsidR="00681A61" w:rsidRDefault="00681A61" w:rsidP="001A0FF5">
            <w:pPr>
              <w:spacing w:after="200"/>
              <w:rPr>
                <w:b/>
                <w:sz w:val="16"/>
                <w:szCs w:val="16"/>
              </w:rPr>
            </w:pPr>
            <w:r>
              <w:rPr>
                <w:b/>
                <w:sz w:val="16"/>
              </w:rPr>
              <w:t>BTW-NUMMER</w:t>
            </w:r>
          </w:p>
          <w:p w14:paraId="145085A4" w14:textId="77777777" w:rsidR="00681A61" w:rsidRPr="00C94CF0" w:rsidRDefault="00681A61" w:rsidP="001A0FF5">
            <w:pPr>
              <w:spacing w:after="200"/>
              <w:rPr>
                <w:b/>
                <w:sz w:val="16"/>
                <w:szCs w:val="16"/>
              </w:rPr>
            </w:pPr>
            <w:r>
              <w:rPr>
                <w:b/>
                <w:sz w:val="16"/>
              </w:rPr>
              <w:t>ADRES VAN</w:t>
            </w:r>
            <w:r>
              <w:rPr>
                <w:b/>
                <w:sz w:val="16"/>
              </w:rPr>
              <w:br/>
              <w:t>HOOFDKANTOOR</w:t>
            </w:r>
          </w:p>
          <w:p w14:paraId="7023B0A1" w14:textId="77777777" w:rsidR="00681A61" w:rsidRPr="00C94CF0" w:rsidRDefault="00681A61" w:rsidP="001A0FF5">
            <w:pPr>
              <w:tabs>
                <w:tab w:val="left" w:pos="2127"/>
                <w:tab w:val="left" w:pos="5103"/>
              </w:tabs>
              <w:spacing w:after="200"/>
              <w:rPr>
                <w:b/>
                <w:sz w:val="16"/>
                <w:szCs w:val="16"/>
              </w:rPr>
            </w:pPr>
            <w:r>
              <w:rPr>
                <w:b/>
                <w:sz w:val="16"/>
              </w:rPr>
              <w:t>POSTCODE</w:t>
            </w:r>
            <w:r>
              <w:rPr>
                <w:b/>
                <w:sz w:val="16"/>
              </w:rPr>
              <w:tab/>
            </w:r>
            <w:r>
              <w:rPr>
                <w:b/>
                <w:sz w:val="16"/>
              </w:rPr>
              <w:tab/>
            </w:r>
            <w:r>
              <w:rPr>
                <w:b/>
                <w:sz w:val="16"/>
              </w:rPr>
              <w:tab/>
              <w:t>POSTBUS</w:t>
            </w:r>
            <w:r>
              <w:rPr>
                <w:b/>
                <w:sz w:val="16"/>
              </w:rPr>
              <w:tab/>
            </w:r>
            <w:r>
              <w:rPr>
                <w:b/>
                <w:sz w:val="16"/>
              </w:rPr>
              <w:tab/>
            </w:r>
            <w:r>
              <w:rPr>
                <w:b/>
                <w:sz w:val="16"/>
              </w:rPr>
              <w:tab/>
            </w:r>
            <w:r>
              <w:rPr>
                <w:b/>
                <w:sz w:val="16"/>
              </w:rPr>
              <w:tab/>
              <w:t>STAD/GEMEENTE</w:t>
            </w:r>
          </w:p>
          <w:p w14:paraId="243BF857" w14:textId="77777777" w:rsidR="00681A61" w:rsidRPr="00C94CF0" w:rsidRDefault="00681A61" w:rsidP="001A0FF5">
            <w:pPr>
              <w:tabs>
                <w:tab w:val="left" w:pos="5670"/>
              </w:tabs>
              <w:spacing w:after="200"/>
              <w:rPr>
                <w:b/>
                <w:sz w:val="16"/>
                <w:szCs w:val="16"/>
              </w:rPr>
            </w:pPr>
            <w:r>
              <w:rPr>
                <w:b/>
                <w:sz w:val="16"/>
              </w:rPr>
              <w:t>LAND</w:t>
            </w:r>
            <w:r>
              <w:rPr>
                <w:b/>
                <w:sz w:val="16"/>
              </w:rPr>
              <w:tab/>
              <w:t xml:space="preserve">TELEFOONNUMMER </w:t>
            </w:r>
          </w:p>
          <w:p w14:paraId="2BB2F228" w14:textId="77777777" w:rsidR="00681A61" w:rsidRPr="00C94CF0" w:rsidRDefault="00681A61" w:rsidP="001A0FF5">
            <w:pPr>
              <w:spacing w:after="200"/>
              <w:rPr>
                <w:b/>
                <w:sz w:val="18"/>
                <w:szCs w:val="18"/>
                <w:u w:val="single"/>
              </w:rPr>
            </w:pPr>
            <w:r>
              <w:rPr>
                <w:b/>
                <w:sz w:val="16"/>
              </w:rPr>
              <w:t>E-MAILADRES</w:t>
            </w:r>
          </w:p>
        </w:tc>
      </w:tr>
      <w:tr w:rsidR="00681A61" w:rsidRPr="00C94CF0" w14:paraId="71F62303" w14:textId="77777777" w:rsidTr="001A0FF5">
        <w:trPr>
          <w:trHeight w:val="698"/>
        </w:trPr>
        <w:tc>
          <w:tcPr>
            <w:tcW w:w="3227" w:type="dxa"/>
            <w:tcBorders>
              <w:top w:val="single" w:sz="4" w:space="0" w:color="auto"/>
              <w:bottom w:val="single" w:sz="4" w:space="0" w:color="auto"/>
              <w:right w:val="single" w:sz="4" w:space="0" w:color="auto"/>
            </w:tcBorders>
          </w:tcPr>
          <w:p w14:paraId="32F1D8F1" w14:textId="77777777" w:rsidR="00681A61" w:rsidRPr="00C94CF0" w:rsidRDefault="00681A61" w:rsidP="001A0FF5">
            <w:pPr>
              <w:spacing w:before="120" w:after="120"/>
              <w:rPr>
                <w:bCs/>
                <w:sz w:val="16"/>
                <w:szCs w:val="16"/>
              </w:rPr>
            </w:pPr>
            <w:r>
              <w:rPr>
                <w:b/>
                <w:sz w:val="16"/>
              </w:rPr>
              <w:t>DATUM</w:t>
            </w:r>
          </w:p>
        </w:tc>
        <w:tc>
          <w:tcPr>
            <w:tcW w:w="5267" w:type="dxa"/>
            <w:vMerge w:val="restart"/>
            <w:tcBorders>
              <w:top w:val="single" w:sz="4" w:space="0" w:color="auto"/>
              <w:left w:val="single" w:sz="4" w:space="0" w:color="auto"/>
            </w:tcBorders>
          </w:tcPr>
          <w:p w14:paraId="031C5BB0" w14:textId="77777777" w:rsidR="00681A61" w:rsidRPr="00C94CF0" w:rsidRDefault="00681A61" w:rsidP="001A0FF5">
            <w:pPr>
              <w:tabs>
                <w:tab w:val="left" w:pos="2983"/>
              </w:tabs>
              <w:rPr>
                <w:b/>
                <w:sz w:val="18"/>
                <w:szCs w:val="18"/>
              </w:rPr>
            </w:pPr>
            <w:r>
              <w:rPr>
                <w:b/>
                <w:sz w:val="16"/>
              </w:rPr>
              <w:t>STEMPEL</w:t>
            </w:r>
          </w:p>
        </w:tc>
      </w:tr>
      <w:tr w:rsidR="00681A61" w:rsidRPr="00C94CF0" w14:paraId="061D2E84" w14:textId="77777777" w:rsidTr="001A0FF5">
        <w:trPr>
          <w:trHeight w:val="1871"/>
        </w:trPr>
        <w:tc>
          <w:tcPr>
            <w:tcW w:w="3227" w:type="dxa"/>
            <w:tcBorders>
              <w:top w:val="single" w:sz="4" w:space="0" w:color="auto"/>
              <w:right w:val="single" w:sz="4" w:space="0" w:color="auto"/>
            </w:tcBorders>
          </w:tcPr>
          <w:p w14:paraId="0AAA0D27" w14:textId="77777777" w:rsidR="00681A61" w:rsidRDefault="00681A61" w:rsidP="001A0FF5">
            <w:pPr>
              <w:spacing w:before="120" w:after="120"/>
              <w:rPr>
                <w:b/>
                <w:sz w:val="16"/>
                <w:szCs w:val="16"/>
              </w:rPr>
            </w:pPr>
            <w:r>
              <w:rPr>
                <w:b/>
                <w:sz w:val="16"/>
              </w:rPr>
              <w:t>HANDTEKENING VAN DE GEMACHTIGDE VERTEGENWOORDIGER</w:t>
            </w:r>
          </w:p>
          <w:p w14:paraId="38C73A4E" w14:textId="77777777" w:rsidR="00681A61" w:rsidRPr="00C94CF0" w:rsidRDefault="00681A61" w:rsidP="001A0FF5">
            <w:pPr>
              <w:spacing w:before="120" w:after="120"/>
              <w:rPr>
                <w:b/>
                <w:sz w:val="16"/>
                <w:szCs w:val="16"/>
              </w:rPr>
            </w:pPr>
          </w:p>
        </w:tc>
        <w:tc>
          <w:tcPr>
            <w:tcW w:w="5267" w:type="dxa"/>
            <w:vMerge/>
            <w:tcBorders>
              <w:left w:val="single" w:sz="4" w:space="0" w:color="auto"/>
              <w:bottom w:val="single" w:sz="4" w:space="0" w:color="auto"/>
            </w:tcBorders>
          </w:tcPr>
          <w:p w14:paraId="4E149176" w14:textId="77777777" w:rsidR="00681A61" w:rsidRPr="00C94CF0" w:rsidRDefault="00681A61" w:rsidP="001A0FF5">
            <w:pPr>
              <w:tabs>
                <w:tab w:val="left" w:pos="2983"/>
              </w:tabs>
              <w:rPr>
                <w:b/>
                <w:sz w:val="18"/>
                <w:szCs w:val="18"/>
              </w:rPr>
            </w:pPr>
          </w:p>
        </w:tc>
      </w:tr>
    </w:tbl>
    <w:p w14:paraId="288E3ED8" w14:textId="77777777" w:rsidR="00681A61" w:rsidRDefault="00681A61" w:rsidP="00681A61">
      <w:bookmarkStart w:id="184" w:name="_Toc51592068"/>
    </w:p>
    <w:bookmarkEnd w:id="183"/>
    <w:p w14:paraId="740DA37B" w14:textId="77777777" w:rsidR="00681A61" w:rsidRDefault="00681A61" w:rsidP="00681A61">
      <w:pPr>
        <w:spacing w:after="0" w:line="240" w:lineRule="auto"/>
        <w:rPr>
          <w:rFonts w:ascii="Calibri" w:hAnsi="Calibri" w:cs="Calibri-Bold"/>
          <w:b/>
          <w:bCs/>
          <w:sz w:val="24"/>
          <w:szCs w:val="24"/>
        </w:rPr>
      </w:pPr>
      <w:r>
        <w:br w:type="page"/>
      </w:r>
    </w:p>
    <w:p w14:paraId="4A459CAB" w14:textId="77777777" w:rsidR="00681A61" w:rsidRDefault="00681A61" w:rsidP="00681A61">
      <w:pPr>
        <w:pStyle w:val="Heading3"/>
      </w:pPr>
      <w:bookmarkStart w:id="185" w:name="_Toc79589047"/>
      <w:bookmarkStart w:id="186" w:name="_Toc85207693"/>
      <w:r>
        <w:lastRenderedPageBreak/>
        <w:t>Publiekrechtelijke entiteit</w:t>
      </w:r>
      <w:bookmarkEnd w:id="184"/>
      <w:r>
        <w:rPr>
          <w:rStyle w:val="FootnoteReference"/>
        </w:rPr>
        <w:footnoteReference w:id="19"/>
      </w:r>
      <w:bookmarkEnd w:id="185"/>
      <w:bookmarkEnd w:id="186"/>
    </w:p>
    <w:p w14:paraId="6B98370B" w14:textId="77777777" w:rsidR="00681A61" w:rsidRPr="00D450F6" w:rsidRDefault="00681A61" w:rsidP="00681A61">
      <w:bookmarkStart w:id="187" w:name="_Hlk52268028"/>
      <w:r>
        <w:t xml:space="preserve">Om het document in te vullen, klik hier: </w:t>
      </w:r>
      <w:hyperlink r:id="rId23">
        <w:r>
          <w:rPr>
            <w:rStyle w:val="Hyperlink"/>
          </w:rPr>
          <w:t>https://documentcloud.adobe.com/link/track?uri=urn:aaid:scds:US:c52ab6a5-6134-4fed-9596-107f7daf6f1b</w:t>
        </w:r>
      </w:hyperlink>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681A61" w:rsidRPr="00C94CF0" w14:paraId="7E8F0E36" w14:textId="77777777" w:rsidTr="001A0FF5">
        <w:trPr>
          <w:trHeight w:val="5763"/>
        </w:trPr>
        <w:tc>
          <w:tcPr>
            <w:tcW w:w="8494" w:type="dxa"/>
            <w:gridSpan w:val="2"/>
            <w:tcBorders>
              <w:bottom w:val="single" w:sz="4" w:space="0" w:color="auto"/>
            </w:tcBorders>
            <w:vAlign w:val="center"/>
          </w:tcPr>
          <w:p w14:paraId="4984828D" w14:textId="77777777" w:rsidR="00681A61" w:rsidRPr="00C94CF0" w:rsidRDefault="00681A61" w:rsidP="001A0FF5">
            <w:pPr>
              <w:spacing w:after="200"/>
              <w:rPr>
                <w:sz w:val="16"/>
                <w:szCs w:val="16"/>
              </w:rPr>
            </w:pPr>
            <w:r>
              <w:br w:type="page"/>
            </w:r>
            <w:r>
              <w:rPr>
                <w:b/>
                <w:sz w:val="16"/>
              </w:rPr>
              <w:t>OFFICIËLE NAAM</w:t>
            </w:r>
            <w:r>
              <w:rPr>
                <w:rStyle w:val="FootnoteReference"/>
                <w:b/>
                <w:sz w:val="16"/>
                <w:szCs w:val="16"/>
              </w:rPr>
              <w:footnoteReference w:id="20"/>
            </w:r>
            <w:r>
              <w:rPr>
                <w:b/>
                <w:sz w:val="16"/>
              </w:rPr>
              <w:br/>
            </w:r>
            <w:r w:rsidRPr="00C94CF0">
              <w:rPr>
                <w:b/>
                <w:sz w:val="16"/>
              </w:rPr>
              <w:fldChar w:fldCharType="begin" w:fldLock="1"/>
            </w:r>
            <w:r w:rsidRPr="00C94CF0">
              <w:rPr>
                <w:b/>
                <w:sz w:val="16"/>
              </w:rPr>
              <w:instrText xml:space="preserve"> AUTOTEXT  " Zone de texte simple"  \* MERGEFORMAT </w:instrText>
            </w:r>
            <w:r w:rsidRPr="00C94CF0">
              <w:rPr>
                <w:sz w:val="16"/>
              </w:rPr>
              <w:fldChar w:fldCharType="end"/>
            </w:r>
          </w:p>
          <w:p w14:paraId="7B91483D" w14:textId="77777777" w:rsidR="00681A61" w:rsidRDefault="00681A61" w:rsidP="001A0FF5">
            <w:pPr>
              <w:spacing w:after="200"/>
              <w:rPr>
                <w:b/>
                <w:sz w:val="16"/>
                <w:szCs w:val="16"/>
              </w:rPr>
            </w:pPr>
            <w:r>
              <w:rPr>
                <w:b/>
                <w:sz w:val="16"/>
              </w:rPr>
              <w:t>AFKORTING</w:t>
            </w:r>
            <w:r>
              <w:rPr>
                <w:b/>
                <w:sz w:val="16"/>
              </w:rPr>
              <w:br/>
            </w:r>
            <w:r>
              <w:rPr>
                <w:b/>
                <w:sz w:val="16"/>
              </w:rPr>
              <w:br/>
              <w:t>BELANGRIJKSTE REGISTRATIENUMMER</w:t>
            </w:r>
            <w:r>
              <w:rPr>
                <w:rStyle w:val="FootnoteReference"/>
                <w:b/>
                <w:sz w:val="16"/>
                <w:szCs w:val="16"/>
              </w:rPr>
              <w:footnoteReference w:id="21"/>
            </w:r>
          </w:p>
          <w:p w14:paraId="0F8D5761" w14:textId="77777777" w:rsidR="00681A61" w:rsidRPr="00F07F7F" w:rsidRDefault="00681A61" w:rsidP="001A0FF5">
            <w:pPr>
              <w:rPr>
                <w:b/>
                <w:sz w:val="16"/>
                <w:szCs w:val="16"/>
              </w:rPr>
            </w:pPr>
            <w:r>
              <w:rPr>
                <w:b/>
                <w:sz w:val="16"/>
              </w:rPr>
              <w:t>SECUNDAIR REGISTRATIENUMMER</w:t>
            </w:r>
          </w:p>
          <w:p w14:paraId="3C5DEA99" w14:textId="77777777" w:rsidR="00681A61" w:rsidRDefault="00681A61" w:rsidP="001A0FF5">
            <w:pPr>
              <w:tabs>
                <w:tab w:val="left" w:pos="3828"/>
                <w:tab w:val="left" w:pos="5670"/>
              </w:tabs>
              <w:spacing w:after="200"/>
              <w:rPr>
                <w:b/>
                <w:sz w:val="16"/>
                <w:szCs w:val="16"/>
              </w:rPr>
            </w:pPr>
            <w:r>
              <w:rPr>
                <w:b/>
                <w:sz w:val="16"/>
              </w:rPr>
              <w:t>(in voorkomend geval)</w:t>
            </w:r>
          </w:p>
          <w:p w14:paraId="79FDB88F" w14:textId="77777777" w:rsidR="00681A61" w:rsidRPr="00C94CF0" w:rsidRDefault="00681A61" w:rsidP="001A0FF5">
            <w:pPr>
              <w:tabs>
                <w:tab w:val="left" w:pos="3828"/>
                <w:tab w:val="left" w:pos="5670"/>
              </w:tabs>
              <w:spacing w:after="200"/>
              <w:rPr>
                <w:b/>
                <w:sz w:val="16"/>
                <w:szCs w:val="16"/>
              </w:rPr>
            </w:pPr>
            <w:r>
              <w:rPr>
                <w:b/>
                <w:sz w:val="16"/>
              </w:rPr>
              <w:t>PLAATS VAN BELANGRIJKSTE REGISTRATIE</w:t>
            </w:r>
            <w:r>
              <w:rPr>
                <w:b/>
                <w:sz w:val="16"/>
              </w:rPr>
              <w:tab/>
              <w:t>STAD/GEMEENTE</w:t>
            </w:r>
            <w:r>
              <w:rPr>
                <w:b/>
                <w:sz w:val="16"/>
              </w:rPr>
              <w:br/>
            </w:r>
            <w:r>
              <w:rPr>
                <w:b/>
                <w:sz w:val="16"/>
              </w:rPr>
              <w:tab/>
            </w:r>
            <w:r>
              <w:rPr>
                <w:b/>
                <w:sz w:val="16"/>
              </w:rPr>
              <w:tab/>
            </w:r>
            <w:r>
              <w:rPr>
                <w:b/>
                <w:sz w:val="16"/>
              </w:rPr>
              <w:tab/>
              <w:t>LAND</w:t>
            </w:r>
          </w:p>
          <w:p w14:paraId="159E4302" w14:textId="77777777" w:rsidR="00681A61" w:rsidRDefault="00681A61" w:rsidP="001A0FF5">
            <w:pPr>
              <w:tabs>
                <w:tab w:val="left" w:pos="3969"/>
                <w:tab w:val="left" w:pos="4536"/>
                <w:tab w:val="left" w:pos="5245"/>
              </w:tabs>
              <w:spacing w:after="200"/>
              <w:rPr>
                <w:b/>
                <w:sz w:val="16"/>
                <w:szCs w:val="16"/>
              </w:rPr>
            </w:pPr>
            <w:r>
              <w:rPr>
                <w:b/>
                <w:sz w:val="16"/>
              </w:rPr>
              <w:t>DATUM VAN BELANGRIJKSTE REGISTRATIE</w:t>
            </w:r>
            <w:r>
              <w:rPr>
                <w:b/>
                <w:sz w:val="16"/>
              </w:rPr>
              <w:br/>
            </w:r>
            <w:r>
              <w:rPr>
                <w:b/>
                <w:sz w:val="16"/>
              </w:rPr>
              <w:tab/>
              <w:t>DD</w:t>
            </w:r>
            <w:r>
              <w:rPr>
                <w:b/>
                <w:sz w:val="16"/>
              </w:rPr>
              <w:tab/>
              <w:t>MM</w:t>
            </w:r>
            <w:r>
              <w:rPr>
                <w:b/>
                <w:sz w:val="16"/>
              </w:rPr>
              <w:tab/>
              <w:t>JJJJ</w:t>
            </w:r>
          </w:p>
          <w:p w14:paraId="737D5D58" w14:textId="77777777" w:rsidR="00681A61" w:rsidRDefault="00681A61" w:rsidP="001A0FF5">
            <w:pPr>
              <w:spacing w:after="200"/>
              <w:rPr>
                <w:b/>
                <w:sz w:val="16"/>
                <w:szCs w:val="16"/>
              </w:rPr>
            </w:pPr>
            <w:r>
              <w:rPr>
                <w:b/>
                <w:sz w:val="16"/>
              </w:rPr>
              <w:t>BTW-NUMMER</w:t>
            </w:r>
          </w:p>
          <w:p w14:paraId="2B72ECF6" w14:textId="77777777" w:rsidR="00681A61" w:rsidRPr="00C94CF0" w:rsidRDefault="00681A61" w:rsidP="001A0FF5">
            <w:pPr>
              <w:spacing w:after="200"/>
              <w:rPr>
                <w:b/>
                <w:sz w:val="16"/>
                <w:szCs w:val="16"/>
              </w:rPr>
            </w:pPr>
            <w:r>
              <w:rPr>
                <w:b/>
                <w:sz w:val="16"/>
              </w:rPr>
              <w:t>OFFICIEEL ADRES</w:t>
            </w:r>
            <w:r>
              <w:rPr>
                <w:b/>
                <w:sz w:val="16"/>
              </w:rPr>
              <w:br/>
            </w:r>
          </w:p>
          <w:p w14:paraId="72F953BC" w14:textId="77777777" w:rsidR="00681A61" w:rsidRPr="00C94CF0" w:rsidRDefault="00681A61" w:rsidP="001A0FF5">
            <w:pPr>
              <w:tabs>
                <w:tab w:val="left" w:pos="2127"/>
                <w:tab w:val="left" w:pos="5103"/>
              </w:tabs>
              <w:spacing w:after="200"/>
              <w:rPr>
                <w:b/>
                <w:sz w:val="16"/>
                <w:szCs w:val="16"/>
              </w:rPr>
            </w:pPr>
            <w:r>
              <w:rPr>
                <w:b/>
                <w:sz w:val="16"/>
              </w:rPr>
              <w:t>POSTCODE</w:t>
            </w:r>
            <w:r>
              <w:rPr>
                <w:b/>
                <w:sz w:val="16"/>
              </w:rPr>
              <w:tab/>
            </w:r>
            <w:r>
              <w:rPr>
                <w:b/>
                <w:sz w:val="16"/>
              </w:rPr>
              <w:tab/>
            </w:r>
            <w:r>
              <w:rPr>
                <w:b/>
                <w:sz w:val="16"/>
              </w:rPr>
              <w:tab/>
              <w:t>POSTBUS</w:t>
            </w:r>
            <w:r>
              <w:rPr>
                <w:b/>
                <w:sz w:val="16"/>
              </w:rPr>
              <w:tab/>
            </w:r>
            <w:r>
              <w:rPr>
                <w:b/>
                <w:sz w:val="16"/>
              </w:rPr>
              <w:tab/>
            </w:r>
            <w:r>
              <w:rPr>
                <w:b/>
                <w:sz w:val="16"/>
              </w:rPr>
              <w:tab/>
            </w:r>
            <w:r>
              <w:rPr>
                <w:b/>
                <w:sz w:val="16"/>
              </w:rPr>
              <w:tab/>
              <w:t>STAD/GEMEENTE</w:t>
            </w:r>
          </w:p>
          <w:p w14:paraId="620E403E" w14:textId="77777777" w:rsidR="00681A61" w:rsidRPr="00C94CF0" w:rsidRDefault="00681A61" w:rsidP="001A0FF5">
            <w:pPr>
              <w:tabs>
                <w:tab w:val="left" w:pos="5670"/>
              </w:tabs>
              <w:spacing w:after="200"/>
              <w:rPr>
                <w:b/>
                <w:sz w:val="16"/>
                <w:szCs w:val="16"/>
              </w:rPr>
            </w:pPr>
            <w:r>
              <w:rPr>
                <w:b/>
                <w:sz w:val="16"/>
              </w:rPr>
              <w:t>LAND</w:t>
            </w:r>
            <w:r>
              <w:rPr>
                <w:b/>
                <w:sz w:val="16"/>
              </w:rPr>
              <w:tab/>
              <w:t xml:space="preserve">TELEFOONNUMMER </w:t>
            </w:r>
          </w:p>
          <w:p w14:paraId="57C3688F" w14:textId="77777777" w:rsidR="00681A61" w:rsidRPr="00C94CF0" w:rsidRDefault="00681A61" w:rsidP="001A0FF5">
            <w:pPr>
              <w:spacing w:after="200"/>
              <w:rPr>
                <w:b/>
                <w:sz w:val="18"/>
                <w:szCs w:val="18"/>
                <w:u w:val="single"/>
              </w:rPr>
            </w:pPr>
            <w:r>
              <w:rPr>
                <w:b/>
                <w:sz w:val="16"/>
              </w:rPr>
              <w:t>E-MAILADRES</w:t>
            </w:r>
          </w:p>
        </w:tc>
      </w:tr>
      <w:tr w:rsidR="00681A61" w:rsidRPr="00C94CF0" w14:paraId="498CA628" w14:textId="77777777" w:rsidTr="001A0FF5">
        <w:trPr>
          <w:trHeight w:val="698"/>
        </w:trPr>
        <w:tc>
          <w:tcPr>
            <w:tcW w:w="3227" w:type="dxa"/>
            <w:tcBorders>
              <w:top w:val="single" w:sz="4" w:space="0" w:color="auto"/>
              <w:bottom w:val="single" w:sz="4" w:space="0" w:color="auto"/>
              <w:right w:val="single" w:sz="4" w:space="0" w:color="auto"/>
            </w:tcBorders>
          </w:tcPr>
          <w:p w14:paraId="51212CC5" w14:textId="77777777" w:rsidR="00681A61" w:rsidRPr="00C94CF0" w:rsidRDefault="00681A61" w:rsidP="001A0FF5">
            <w:pPr>
              <w:spacing w:before="120" w:after="120"/>
              <w:rPr>
                <w:bCs/>
                <w:sz w:val="16"/>
                <w:szCs w:val="16"/>
              </w:rPr>
            </w:pPr>
            <w:r>
              <w:rPr>
                <w:b/>
                <w:sz w:val="16"/>
              </w:rPr>
              <w:t>DATUM</w:t>
            </w:r>
          </w:p>
        </w:tc>
        <w:tc>
          <w:tcPr>
            <w:tcW w:w="5267" w:type="dxa"/>
            <w:vMerge w:val="restart"/>
            <w:tcBorders>
              <w:top w:val="single" w:sz="4" w:space="0" w:color="auto"/>
              <w:left w:val="single" w:sz="4" w:space="0" w:color="auto"/>
            </w:tcBorders>
          </w:tcPr>
          <w:p w14:paraId="00BF64DA" w14:textId="77777777" w:rsidR="00681A61" w:rsidRPr="00C94CF0" w:rsidRDefault="00681A61" w:rsidP="001A0FF5">
            <w:pPr>
              <w:tabs>
                <w:tab w:val="left" w:pos="2983"/>
              </w:tabs>
              <w:rPr>
                <w:b/>
                <w:sz w:val="18"/>
                <w:szCs w:val="18"/>
              </w:rPr>
            </w:pPr>
            <w:r>
              <w:rPr>
                <w:b/>
                <w:sz w:val="16"/>
              </w:rPr>
              <w:t>STEMPEL</w:t>
            </w:r>
          </w:p>
        </w:tc>
      </w:tr>
      <w:tr w:rsidR="00681A61" w:rsidRPr="00C94CF0" w14:paraId="28BE2BC5" w14:textId="77777777" w:rsidTr="001A0FF5">
        <w:trPr>
          <w:trHeight w:val="1871"/>
        </w:trPr>
        <w:tc>
          <w:tcPr>
            <w:tcW w:w="3227" w:type="dxa"/>
            <w:tcBorders>
              <w:top w:val="single" w:sz="4" w:space="0" w:color="auto"/>
              <w:right w:val="single" w:sz="4" w:space="0" w:color="auto"/>
            </w:tcBorders>
          </w:tcPr>
          <w:p w14:paraId="33CF37C2" w14:textId="77777777" w:rsidR="00681A61" w:rsidRDefault="00681A61" w:rsidP="001A0FF5">
            <w:pPr>
              <w:spacing w:before="120" w:after="120"/>
              <w:rPr>
                <w:b/>
                <w:sz w:val="16"/>
                <w:szCs w:val="16"/>
              </w:rPr>
            </w:pPr>
            <w:r>
              <w:rPr>
                <w:b/>
                <w:sz w:val="16"/>
              </w:rPr>
              <w:t>HANDTEKENING VAN DE GEMACHTIGDE VERTEGENWOORDIGER</w:t>
            </w:r>
          </w:p>
          <w:p w14:paraId="2F9AC9A5" w14:textId="77777777" w:rsidR="00681A61" w:rsidRPr="00C94CF0" w:rsidRDefault="00681A61" w:rsidP="001A0FF5">
            <w:pPr>
              <w:spacing w:before="120" w:after="120"/>
              <w:rPr>
                <w:b/>
                <w:sz w:val="16"/>
                <w:szCs w:val="16"/>
              </w:rPr>
            </w:pPr>
          </w:p>
        </w:tc>
        <w:tc>
          <w:tcPr>
            <w:tcW w:w="5267" w:type="dxa"/>
            <w:vMerge/>
            <w:tcBorders>
              <w:left w:val="single" w:sz="4" w:space="0" w:color="auto"/>
              <w:bottom w:val="single" w:sz="4" w:space="0" w:color="auto"/>
            </w:tcBorders>
          </w:tcPr>
          <w:p w14:paraId="6036934F" w14:textId="77777777" w:rsidR="00681A61" w:rsidRPr="00C94CF0" w:rsidRDefault="00681A61" w:rsidP="001A0FF5">
            <w:pPr>
              <w:tabs>
                <w:tab w:val="left" w:pos="2983"/>
              </w:tabs>
              <w:rPr>
                <w:b/>
                <w:sz w:val="18"/>
                <w:szCs w:val="18"/>
              </w:rPr>
            </w:pPr>
          </w:p>
        </w:tc>
      </w:tr>
      <w:bookmarkEnd w:id="187"/>
    </w:tbl>
    <w:p w14:paraId="3212C267" w14:textId="77777777" w:rsidR="00681A61" w:rsidRDefault="00681A61">
      <w:pPr>
        <w:spacing w:after="0" w:line="240" w:lineRule="auto"/>
        <w:rPr>
          <w:rFonts w:ascii="Calibri" w:hAnsi="Calibri" w:cs="Calibri-Bold"/>
          <w:b/>
          <w:bCs/>
          <w:sz w:val="24"/>
          <w:szCs w:val="24"/>
          <w:lang w:val="en-US"/>
        </w:rPr>
        <w:sectPr w:rsidR="00681A61" w:rsidSect="00184F9E">
          <w:headerReference w:type="first" r:id="rId24"/>
          <w:footerReference w:type="first" r:id="rId25"/>
          <w:pgSz w:w="11906" w:h="16838"/>
          <w:pgMar w:top="1418" w:right="1531" w:bottom="1418" w:left="1871" w:header="709" w:footer="709" w:gutter="0"/>
          <w:pgNumType w:start="2"/>
          <w:cols w:space="708"/>
          <w:titlePg/>
          <w:docGrid w:linePitch="360"/>
        </w:sectPr>
      </w:pPr>
    </w:p>
    <w:p w14:paraId="2A3C2D54" w14:textId="77777777" w:rsidR="00E535C1" w:rsidRPr="006542C5" w:rsidRDefault="00E535C1" w:rsidP="00E535C1">
      <w:pPr>
        <w:pStyle w:val="Heading2"/>
      </w:pPr>
      <w:bookmarkStart w:id="188" w:name="_Toc52268502"/>
      <w:bookmarkStart w:id="189" w:name="_Toc85207694"/>
      <w:bookmarkEnd w:id="171"/>
      <w:bookmarkEnd w:id="172"/>
      <w:bookmarkEnd w:id="173"/>
      <w:bookmarkEnd w:id="174"/>
      <w:r>
        <w:lastRenderedPageBreak/>
        <w:t>Offerteformulier – Prijzen</w:t>
      </w:r>
      <w:bookmarkEnd w:id="188"/>
      <w:bookmarkEnd w:id="189"/>
    </w:p>
    <w:p w14:paraId="5F6E47E6" w14:textId="77777777" w:rsidR="00E535C1" w:rsidRDefault="00E535C1" w:rsidP="00E535C1">
      <w:pPr>
        <w:pStyle w:val="BodyText"/>
        <w:spacing w:before="60" w:after="60"/>
        <w:rPr>
          <w:rFonts w:ascii="Georgia" w:eastAsia="Calibri" w:hAnsi="Georgia" w:cs="Times New Roman"/>
          <w:color w:val="585756"/>
          <w:szCs w:val="22"/>
        </w:rPr>
      </w:pPr>
      <w:r>
        <w:rPr>
          <w:rFonts w:ascii="Georgia" w:hAnsi="Georgia"/>
          <w:color w:val="585756"/>
        </w:rPr>
        <w:t>De eenheidsprijzen en de globale prijzen voor elk van de posten van de inventaris worden opgegeven met inachtneming van de betrekkelijke waarde van die posten ten opzichte van het totale offertebedrag. Al de algemene en financiële kosten alsmede de winst worden, in verhouding tot hun belangrijkheid, verdeeld over de onderscheiden posten.</w:t>
      </w:r>
    </w:p>
    <w:p w14:paraId="5FA2F842" w14:textId="63EC1C9C" w:rsidR="00E535C1" w:rsidRPr="00C32464" w:rsidRDefault="00E535C1" w:rsidP="00E535C1">
      <w:pPr>
        <w:pStyle w:val="BodyText"/>
        <w:spacing w:before="60" w:after="60"/>
        <w:rPr>
          <w:rFonts w:ascii="Georgia" w:eastAsia="Calibri" w:hAnsi="Georgia" w:cs="Times New Roman"/>
          <w:color w:val="585756"/>
          <w:szCs w:val="22"/>
        </w:rPr>
      </w:pPr>
      <w:r>
        <w:rPr>
          <w:rFonts w:ascii="Georgia" w:hAnsi="Georgia"/>
          <w:color w:val="585756"/>
        </w:rPr>
        <w:t xml:space="preserve">De belasting op de toegevoegde waarde wordt vermeld in een afzonderlijke post van de inventaris, om bij de prijs van de offerte te worden gevoegd. </w:t>
      </w:r>
    </w:p>
    <w:p w14:paraId="2407779C" w14:textId="77777777" w:rsidR="00661681" w:rsidRPr="00F11ABF" w:rsidRDefault="00661681" w:rsidP="00661681">
      <w:pPr>
        <w:pStyle w:val="BodyText"/>
        <w:spacing w:before="60" w:after="60"/>
        <w:rPr>
          <w:rFonts w:ascii="Georgia" w:eastAsia="Calibri" w:hAnsi="Georgia" w:cs="Times New Roman"/>
          <w:color w:val="585756"/>
          <w:szCs w:val="22"/>
          <w:u w:val="single"/>
        </w:rPr>
      </w:pPr>
    </w:p>
    <w:tbl>
      <w:tblPr>
        <w:tblStyle w:val="TableGrid"/>
        <w:tblW w:w="14142" w:type="dxa"/>
        <w:tblLayout w:type="fixed"/>
        <w:tblLook w:val="04A0" w:firstRow="1" w:lastRow="0" w:firstColumn="1" w:lastColumn="0" w:noHBand="0" w:noVBand="1"/>
      </w:tblPr>
      <w:tblGrid>
        <w:gridCol w:w="4219"/>
        <w:gridCol w:w="1276"/>
        <w:gridCol w:w="6662"/>
        <w:gridCol w:w="1985"/>
      </w:tblGrid>
      <w:tr w:rsidR="00334DC4" w:rsidRPr="00334DC4" w14:paraId="1EF134A2" w14:textId="77777777" w:rsidTr="00334DC4">
        <w:trPr>
          <w:trHeight w:val="315"/>
        </w:trPr>
        <w:tc>
          <w:tcPr>
            <w:tcW w:w="4219" w:type="dxa"/>
            <w:tcBorders>
              <w:top w:val="single" w:sz="4" w:space="0" w:color="auto"/>
              <w:left w:val="single" w:sz="4" w:space="0" w:color="auto"/>
              <w:bottom w:val="single" w:sz="4" w:space="0" w:color="auto"/>
              <w:right w:val="single" w:sz="4" w:space="0" w:color="auto"/>
            </w:tcBorders>
            <w:shd w:val="clear" w:color="auto" w:fill="E7E6E6" w:themeFill="background2"/>
            <w:noWrap/>
            <w:hideMark/>
          </w:tcPr>
          <w:p w14:paraId="05604056" w14:textId="77777777" w:rsidR="00334DC4" w:rsidRPr="00334DC4" w:rsidRDefault="00334DC4" w:rsidP="00334DC4">
            <w:pPr>
              <w:pStyle w:val="BodyText"/>
              <w:spacing w:before="60" w:after="60"/>
              <w:rPr>
                <w:rFonts w:ascii="Georgia" w:hAnsi="Georgia"/>
                <w:b/>
                <w:bCs/>
                <w:color w:val="585756"/>
                <w:sz w:val="21"/>
                <w:szCs w:val="21"/>
              </w:rPr>
            </w:pPr>
            <w:r w:rsidRPr="00334DC4">
              <w:rPr>
                <w:rFonts w:ascii="Georgia" w:hAnsi="Georgia"/>
                <w:b/>
                <w:bCs/>
                <w:color w:val="585756"/>
                <w:sz w:val="21"/>
                <w:szCs w:val="21"/>
              </w:rPr>
              <w:t>Post</w:t>
            </w:r>
          </w:p>
        </w:tc>
        <w:tc>
          <w:tcPr>
            <w:tcW w:w="1276" w:type="dxa"/>
            <w:tcBorders>
              <w:top w:val="single" w:sz="4" w:space="0" w:color="auto"/>
              <w:left w:val="single" w:sz="4" w:space="0" w:color="auto"/>
              <w:bottom w:val="single" w:sz="4" w:space="0" w:color="auto"/>
              <w:right w:val="single" w:sz="4" w:space="0" w:color="auto"/>
            </w:tcBorders>
            <w:shd w:val="clear" w:color="auto" w:fill="E7E6E6" w:themeFill="background2"/>
            <w:noWrap/>
            <w:hideMark/>
          </w:tcPr>
          <w:p w14:paraId="5890D119" w14:textId="77777777" w:rsidR="00334DC4" w:rsidRPr="00334DC4" w:rsidRDefault="00334DC4" w:rsidP="00334DC4">
            <w:pPr>
              <w:pStyle w:val="BodyText"/>
              <w:spacing w:before="60" w:after="60"/>
              <w:rPr>
                <w:rFonts w:ascii="Georgia" w:hAnsi="Georgia"/>
                <w:b/>
                <w:bCs/>
                <w:color w:val="585756"/>
                <w:sz w:val="21"/>
                <w:szCs w:val="21"/>
              </w:rPr>
            </w:pPr>
            <w:r w:rsidRPr="00334DC4">
              <w:rPr>
                <w:rFonts w:ascii="Georgia" w:hAnsi="Georgia"/>
                <w:b/>
                <w:bCs/>
                <w:color w:val="585756"/>
                <w:sz w:val="21"/>
                <w:szCs w:val="21"/>
              </w:rPr>
              <w:t>Type</w:t>
            </w:r>
          </w:p>
        </w:tc>
        <w:tc>
          <w:tcPr>
            <w:tcW w:w="6662" w:type="dxa"/>
            <w:tcBorders>
              <w:top w:val="single" w:sz="4" w:space="0" w:color="auto"/>
              <w:left w:val="single" w:sz="4" w:space="0" w:color="auto"/>
              <w:bottom w:val="single" w:sz="4" w:space="0" w:color="auto"/>
              <w:right w:val="single" w:sz="4" w:space="0" w:color="auto"/>
            </w:tcBorders>
            <w:shd w:val="clear" w:color="auto" w:fill="E7E6E6" w:themeFill="background2"/>
            <w:noWrap/>
            <w:hideMark/>
          </w:tcPr>
          <w:p w14:paraId="36D88A3E" w14:textId="77777777" w:rsidR="00334DC4" w:rsidRPr="00334DC4" w:rsidRDefault="00334DC4" w:rsidP="00334DC4">
            <w:pPr>
              <w:pStyle w:val="BodyText"/>
              <w:spacing w:before="60" w:after="60"/>
              <w:rPr>
                <w:rFonts w:ascii="Georgia" w:hAnsi="Georgia"/>
                <w:b/>
                <w:bCs/>
                <w:color w:val="585756"/>
                <w:sz w:val="21"/>
                <w:szCs w:val="21"/>
              </w:rPr>
            </w:pPr>
            <w:r w:rsidRPr="00334DC4">
              <w:rPr>
                <w:rFonts w:ascii="Georgia" w:hAnsi="Georgia"/>
                <w:b/>
                <w:bCs/>
                <w:color w:val="585756"/>
                <w:sz w:val="21"/>
                <w:szCs w:val="21"/>
              </w:rPr>
              <w:t>Totaalprijs excl. btw</w:t>
            </w:r>
          </w:p>
        </w:tc>
        <w:tc>
          <w:tcPr>
            <w:tcW w:w="19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C3C435E" w14:textId="77777777" w:rsidR="00334DC4" w:rsidRPr="00334DC4" w:rsidRDefault="00334DC4" w:rsidP="00334DC4">
            <w:pPr>
              <w:pStyle w:val="BodyText"/>
              <w:spacing w:before="60" w:after="60"/>
              <w:rPr>
                <w:rFonts w:ascii="Georgia" w:hAnsi="Georgia"/>
                <w:b/>
                <w:bCs/>
                <w:color w:val="585756"/>
                <w:sz w:val="21"/>
                <w:szCs w:val="21"/>
              </w:rPr>
            </w:pPr>
            <w:r w:rsidRPr="00334DC4">
              <w:rPr>
                <w:rFonts w:ascii="Georgia" w:hAnsi="Georgia"/>
                <w:b/>
                <w:bCs/>
                <w:color w:val="585756"/>
                <w:sz w:val="21"/>
                <w:szCs w:val="21"/>
              </w:rPr>
              <w:t>Toepasselijk btw-tarief</w:t>
            </w:r>
          </w:p>
        </w:tc>
      </w:tr>
      <w:tr w:rsidR="00334DC4" w:rsidRPr="00334DC4" w14:paraId="195F0A22" w14:textId="77777777" w:rsidTr="00334DC4">
        <w:trPr>
          <w:trHeight w:val="300"/>
        </w:trPr>
        <w:tc>
          <w:tcPr>
            <w:tcW w:w="4219" w:type="dxa"/>
            <w:tcBorders>
              <w:top w:val="single" w:sz="4" w:space="0" w:color="auto"/>
              <w:left w:val="single" w:sz="4" w:space="0" w:color="auto"/>
              <w:bottom w:val="single" w:sz="4" w:space="0" w:color="auto"/>
              <w:right w:val="single" w:sz="4" w:space="0" w:color="auto"/>
            </w:tcBorders>
            <w:noWrap/>
            <w:hideMark/>
          </w:tcPr>
          <w:p w14:paraId="267CE945" w14:textId="0BDA9F65" w:rsidR="00334DC4" w:rsidRPr="00334DC4" w:rsidRDefault="00334DC4" w:rsidP="00334DC4">
            <w:pPr>
              <w:pStyle w:val="BodyText"/>
              <w:spacing w:before="60" w:after="60"/>
              <w:jc w:val="left"/>
              <w:rPr>
                <w:rFonts w:ascii="Georgia" w:hAnsi="Georgia"/>
                <w:color w:val="585756"/>
                <w:sz w:val="21"/>
                <w:szCs w:val="21"/>
              </w:rPr>
            </w:pPr>
            <w:r>
              <w:rPr>
                <w:rFonts w:ascii="Georgia" w:hAnsi="Georgia"/>
                <w:color w:val="585756"/>
                <w:sz w:val="21"/>
                <w:szCs w:val="21"/>
              </w:rPr>
              <w:t>O</w:t>
            </w:r>
            <w:r w:rsidRPr="00334DC4">
              <w:rPr>
                <w:rFonts w:ascii="Georgia" w:hAnsi="Georgia"/>
                <w:color w:val="585756"/>
                <w:sz w:val="21"/>
                <w:szCs w:val="21"/>
              </w:rPr>
              <w:t>rganisatie van een event voor jongeren rond internationale solidariteit</w:t>
            </w:r>
          </w:p>
        </w:tc>
        <w:tc>
          <w:tcPr>
            <w:tcW w:w="1276" w:type="dxa"/>
            <w:tcBorders>
              <w:top w:val="single" w:sz="4" w:space="0" w:color="auto"/>
              <w:left w:val="single" w:sz="4" w:space="0" w:color="auto"/>
              <w:bottom w:val="single" w:sz="4" w:space="0" w:color="auto"/>
              <w:right w:val="single" w:sz="4" w:space="0" w:color="auto"/>
            </w:tcBorders>
            <w:noWrap/>
            <w:hideMark/>
          </w:tcPr>
          <w:p w14:paraId="210DBB4F" w14:textId="018C19F0" w:rsidR="00334DC4" w:rsidRPr="00334DC4" w:rsidRDefault="00334DC4" w:rsidP="00334DC4">
            <w:pPr>
              <w:pStyle w:val="BodyText"/>
              <w:spacing w:before="60" w:after="60"/>
              <w:jc w:val="center"/>
              <w:rPr>
                <w:rFonts w:ascii="Georgia" w:hAnsi="Georgia"/>
                <w:color w:val="585756"/>
                <w:sz w:val="21"/>
                <w:szCs w:val="21"/>
              </w:rPr>
            </w:pPr>
            <w:r>
              <w:rPr>
                <w:rFonts w:ascii="Georgia" w:hAnsi="Georgia"/>
                <w:color w:val="585756"/>
                <w:sz w:val="21"/>
                <w:szCs w:val="21"/>
              </w:rPr>
              <w:t>Globale prijs</w:t>
            </w:r>
          </w:p>
        </w:tc>
        <w:tc>
          <w:tcPr>
            <w:tcW w:w="6662" w:type="dxa"/>
            <w:tcBorders>
              <w:top w:val="single" w:sz="4" w:space="0" w:color="auto"/>
              <w:left w:val="single" w:sz="4" w:space="0" w:color="auto"/>
              <w:bottom w:val="single" w:sz="4" w:space="0" w:color="auto"/>
              <w:right w:val="single" w:sz="4" w:space="0" w:color="auto"/>
            </w:tcBorders>
            <w:noWrap/>
          </w:tcPr>
          <w:p w14:paraId="77BAF524" w14:textId="77777777" w:rsidR="00334DC4" w:rsidRPr="00334DC4" w:rsidRDefault="00334DC4" w:rsidP="00334DC4">
            <w:pPr>
              <w:pStyle w:val="BodyText"/>
              <w:spacing w:before="60" w:after="60"/>
              <w:jc w:val="right"/>
              <w:rPr>
                <w:rFonts w:ascii="Georgia" w:hAnsi="Georgia"/>
                <w:color w:val="585756"/>
                <w:sz w:val="21"/>
                <w:szCs w:val="21"/>
              </w:rPr>
            </w:pPr>
            <w:r w:rsidRPr="00334DC4">
              <w:rPr>
                <w:rFonts w:ascii="Georgia" w:hAnsi="Georgia"/>
                <w:color w:val="585756"/>
                <w:sz w:val="21"/>
                <w:szCs w:val="21"/>
              </w:rPr>
              <w:t>€</w:t>
            </w:r>
          </w:p>
        </w:tc>
        <w:tc>
          <w:tcPr>
            <w:tcW w:w="1985" w:type="dxa"/>
            <w:tcBorders>
              <w:top w:val="single" w:sz="4" w:space="0" w:color="auto"/>
              <w:left w:val="single" w:sz="4" w:space="0" w:color="auto"/>
              <w:bottom w:val="single" w:sz="4" w:space="0" w:color="auto"/>
              <w:right w:val="single" w:sz="4" w:space="0" w:color="auto"/>
            </w:tcBorders>
          </w:tcPr>
          <w:p w14:paraId="7F55CB23" w14:textId="77777777" w:rsidR="00334DC4" w:rsidRPr="00334DC4" w:rsidRDefault="00334DC4" w:rsidP="00334DC4">
            <w:pPr>
              <w:pStyle w:val="BodyText"/>
              <w:spacing w:before="60" w:after="60"/>
              <w:jc w:val="right"/>
              <w:rPr>
                <w:rFonts w:ascii="Georgia" w:hAnsi="Georgia"/>
                <w:color w:val="585756"/>
                <w:sz w:val="21"/>
                <w:szCs w:val="21"/>
              </w:rPr>
            </w:pPr>
            <w:r w:rsidRPr="00334DC4">
              <w:rPr>
                <w:rFonts w:ascii="Georgia" w:hAnsi="Georgia"/>
                <w:color w:val="585756"/>
                <w:sz w:val="21"/>
                <w:szCs w:val="21"/>
              </w:rPr>
              <w:t>%</w:t>
            </w:r>
          </w:p>
        </w:tc>
      </w:tr>
    </w:tbl>
    <w:p w14:paraId="06FADEC2" w14:textId="77777777" w:rsidR="00334DC4" w:rsidRDefault="00334DC4" w:rsidP="00661681">
      <w:pPr>
        <w:pStyle w:val="BodyText"/>
        <w:spacing w:before="60" w:after="60"/>
        <w:rPr>
          <w:rFonts w:ascii="Georgia" w:eastAsia="Calibri" w:hAnsi="Georgia" w:cs="Times New Roman"/>
          <w:color w:val="585756"/>
          <w:szCs w:val="22"/>
          <w:u w:val="single"/>
          <w:lang w:val="fr-BE"/>
        </w:rPr>
      </w:pPr>
    </w:p>
    <w:p w14:paraId="4D84736A" w14:textId="1D995273" w:rsidR="00661681" w:rsidRDefault="00661681" w:rsidP="00661681">
      <w:pPr>
        <w:pStyle w:val="BodyText"/>
        <w:spacing w:before="60" w:after="60"/>
        <w:rPr>
          <w:rFonts w:ascii="Georgia" w:hAnsi="Georgia"/>
          <w:color w:val="585756"/>
          <w:u w:val="single"/>
        </w:rPr>
      </w:pPr>
      <w:r>
        <w:rPr>
          <w:rFonts w:ascii="Georgia" w:hAnsi="Georgia"/>
          <w:color w:val="585756"/>
          <w:u w:val="single"/>
        </w:rPr>
        <w:t xml:space="preserve">TOTALE PRIJS INCL. BTW voluit geschreven: </w:t>
      </w:r>
    </w:p>
    <w:p w14:paraId="1D959808" w14:textId="77777777" w:rsidR="00E535C1" w:rsidRPr="007D28F8" w:rsidRDefault="00E535C1" w:rsidP="00E535C1">
      <w:pPr>
        <w:pStyle w:val="BodyText"/>
        <w:spacing w:before="60" w:after="60"/>
        <w:rPr>
          <w:rFonts w:ascii="Georgia" w:eastAsia="Calibri" w:hAnsi="Georgia" w:cs="Times New Roman"/>
          <w:color w:val="585756"/>
          <w:szCs w:val="22"/>
          <w:lang w:val="nl-BE"/>
        </w:rPr>
      </w:pPr>
    </w:p>
    <w:p w14:paraId="0EF63610" w14:textId="77777777" w:rsidR="00E535C1" w:rsidRPr="00C32464" w:rsidRDefault="00E535C1" w:rsidP="00E535C1">
      <w:pPr>
        <w:pStyle w:val="BodyText"/>
        <w:spacing w:before="60" w:after="60"/>
        <w:rPr>
          <w:rFonts w:ascii="Georgia" w:eastAsia="Calibri" w:hAnsi="Georgia" w:cs="Times New Roman"/>
          <w:color w:val="585756"/>
          <w:szCs w:val="22"/>
        </w:rPr>
      </w:pPr>
      <w:r>
        <w:rPr>
          <w:rFonts w:ascii="Georgia" w:hAnsi="Georgia"/>
          <w:color w:val="585756"/>
        </w:rPr>
        <w:t>Voor waar en echt verklaard,</w:t>
      </w:r>
    </w:p>
    <w:p w14:paraId="7D897744" w14:textId="00C3560C" w:rsidR="00E535C1" w:rsidRDefault="00E535C1" w:rsidP="00E535C1">
      <w:pPr>
        <w:pStyle w:val="BodyText"/>
        <w:spacing w:before="60" w:after="60"/>
        <w:rPr>
          <w:rFonts w:ascii="Georgia" w:eastAsia="Calibri" w:hAnsi="Georgia" w:cs="Times New Roman"/>
          <w:color w:val="585756"/>
          <w:szCs w:val="22"/>
        </w:rPr>
      </w:pPr>
      <w:r>
        <w:rPr>
          <w:rFonts w:ascii="Georgia" w:hAnsi="Georgia"/>
          <w:color w:val="585756"/>
        </w:rPr>
        <w:t>Gedaan te ………………….……………, op …………………….</w:t>
      </w:r>
    </w:p>
    <w:p w14:paraId="55FE67FA" w14:textId="77777777" w:rsidR="00681A61" w:rsidRDefault="00681A61" w:rsidP="00E535C1">
      <w:pPr>
        <w:pStyle w:val="BodyText"/>
        <w:spacing w:before="60" w:after="60"/>
        <w:rPr>
          <w:rFonts w:ascii="Georgia" w:eastAsia="Calibri" w:hAnsi="Georgia" w:cs="Times New Roman"/>
          <w:color w:val="585756"/>
          <w:szCs w:val="22"/>
          <w:lang w:val="fr-BE"/>
        </w:rPr>
        <w:sectPr w:rsidR="00681A61" w:rsidSect="00681A61">
          <w:pgSz w:w="16838" w:h="11906" w:orient="landscape"/>
          <w:pgMar w:top="1871" w:right="1418" w:bottom="1531" w:left="1418" w:header="709" w:footer="709" w:gutter="0"/>
          <w:cols w:space="708"/>
          <w:titlePg/>
          <w:docGrid w:linePitch="360"/>
        </w:sectPr>
      </w:pPr>
    </w:p>
    <w:p w14:paraId="294F9EAC" w14:textId="6CAC714F" w:rsidR="00E535C1" w:rsidRDefault="00E535C1" w:rsidP="00E535C1">
      <w:pPr>
        <w:pStyle w:val="Heading2"/>
      </w:pPr>
      <w:bookmarkStart w:id="190" w:name="_Toc51592078"/>
      <w:bookmarkStart w:id="191" w:name="_Toc52268507"/>
      <w:bookmarkStart w:id="192" w:name="_Toc85207695"/>
      <w:r>
        <w:lastRenderedPageBreak/>
        <w:t>In te dienen documenten – exhaustieve lijst</w:t>
      </w:r>
      <w:bookmarkEnd w:id="190"/>
      <w:bookmarkEnd w:id="191"/>
      <w:bookmarkEnd w:id="192"/>
    </w:p>
    <w:p w14:paraId="125842DC" w14:textId="77777777" w:rsidR="00A65547" w:rsidRPr="009C112E" w:rsidRDefault="00A65547" w:rsidP="00D978D5">
      <w:pPr>
        <w:pStyle w:val="BodyText"/>
        <w:numPr>
          <w:ilvl w:val="0"/>
          <w:numId w:val="20"/>
        </w:numPr>
        <w:rPr>
          <w:rFonts w:ascii="Georgia" w:eastAsia="Calibri" w:hAnsi="Georgia" w:cs="Times New Roman"/>
          <w:color w:val="585756"/>
          <w:sz w:val="21"/>
          <w:szCs w:val="21"/>
        </w:rPr>
      </w:pPr>
      <w:r>
        <w:rPr>
          <w:rFonts w:ascii="Georgia" w:hAnsi="Georgia"/>
          <w:color w:val="585756"/>
          <w:sz w:val="21"/>
        </w:rPr>
        <w:t>De correct ingevulde en ondertekende identificatiefiche (zie 6.1) (voor elke deelnemer wanneer de inschrijving wordt ingediend door een combinatie van ondernemers);</w:t>
      </w:r>
    </w:p>
    <w:p w14:paraId="6025878F" w14:textId="4808C5C2" w:rsidR="00A65547" w:rsidRPr="00E31058" w:rsidRDefault="00A65547" w:rsidP="00D978D5">
      <w:pPr>
        <w:pStyle w:val="ListParagraph"/>
        <w:numPr>
          <w:ilvl w:val="0"/>
          <w:numId w:val="20"/>
        </w:numPr>
        <w:contextualSpacing w:val="0"/>
        <w:rPr>
          <w:szCs w:val="21"/>
        </w:rPr>
      </w:pPr>
      <w:r>
        <w:t xml:space="preserve">De </w:t>
      </w:r>
      <w:r w:rsidR="009C5B2D">
        <w:t xml:space="preserve">volgende </w:t>
      </w:r>
      <w:r>
        <w:t>documenten;</w:t>
      </w:r>
    </w:p>
    <w:p w14:paraId="6608969E" w14:textId="77777777" w:rsidR="00334DC4" w:rsidRPr="004B3FE5" w:rsidRDefault="00334DC4" w:rsidP="00334DC4">
      <w:pPr>
        <w:pStyle w:val="ListParagraph"/>
        <w:numPr>
          <w:ilvl w:val="1"/>
          <w:numId w:val="20"/>
        </w:numPr>
        <w:spacing w:before="100" w:beforeAutospacing="1" w:after="100" w:afterAutospacing="1" w:line="240" w:lineRule="auto"/>
        <w:jc w:val="both"/>
        <w:rPr>
          <w:szCs w:val="21"/>
        </w:rPr>
      </w:pPr>
      <w:r w:rsidRPr="004B3FE5">
        <w:rPr>
          <w:szCs w:val="21"/>
        </w:rPr>
        <w:t>Presentatie van het bureau, de expertise en eerdere projecten.</w:t>
      </w:r>
    </w:p>
    <w:p w14:paraId="7287253B" w14:textId="77777777" w:rsidR="00334DC4" w:rsidRPr="004B3FE5" w:rsidRDefault="00334DC4" w:rsidP="00334DC4">
      <w:pPr>
        <w:pStyle w:val="ListParagraph"/>
        <w:numPr>
          <w:ilvl w:val="1"/>
          <w:numId w:val="20"/>
        </w:numPr>
        <w:spacing w:before="100" w:beforeAutospacing="1" w:after="100" w:afterAutospacing="1" w:line="240" w:lineRule="auto"/>
        <w:jc w:val="both"/>
        <w:rPr>
          <w:szCs w:val="21"/>
        </w:rPr>
      </w:pPr>
      <w:r w:rsidRPr="004B3FE5">
        <w:rPr>
          <w:szCs w:val="21"/>
        </w:rPr>
        <w:t xml:space="preserve">Voorgestelde aanpak </w:t>
      </w:r>
    </w:p>
    <w:p w14:paraId="45AC2F9C" w14:textId="273D39B5" w:rsidR="00334DC4" w:rsidRPr="004B3FE5" w:rsidRDefault="00334DC4" w:rsidP="00334DC4">
      <w:pPr>
        <w:pStyle w:val="ListParagraph"/>
        <w:numPr>
          <w:ilvl w:val="1"/>
          <w:numId w:val="20"/>
        </w:numPr>
        <w:spacing w:before="100" w:beforeAutospacing="1" w:after="100" w:afterAutospacing="1" w:line="240" w:lineRule="auto"/>
        <w:jc w:val="both"/>
        <w:rPr>
          <w:szCs w:val="21"/>
        </w:rPr>
      </w:pPr>
      <w:r w:rsidRPr="004B3FE5">
        <w:rPr>
          <w:szCs w:val="21"/>
        </w:rPr>
        <w:t>Geraamd budget</w:t>
      </w:r>
      <w:r>
        <w:rPr>
          <w:szCs w:val="21"/>
        </w:rPr>
        <w:t xml:space="preserve"> (6.2 Offerteformulier – Prijzen)</w:t>
      </w:r>
      <w:r w:rsidRPr="004B3FE5">
        <w:rPr>
          <w:szCs w:val="21"/>
        </w:rPr>
        <w:t>, inclusief honoraria, productiekosten en eventuele extra uitgaven.</w:t>
      </w:r>
    </w:p>
    <w:p w14:paraId="79AB5227" w14:textId="7457624A" w:rsidR="00334DC4" w:rsidRDefault="00334DC4" w:rsidP="00334DC4">
      <w:pPr>
        <w:pStyle w:val="ListParagraph"/>
        <w:numPr>
          <w:ilvl w:val="1"/>
          <w:numId w:val="20"/>
        </w:numPr>
        <w:spacing w:before="100" w:beforeAutospacing="1" w:after="100" w:afterAutospacing="1" w:line="240" w:lineRule="auto"/>
        <w:jc w:val="both"/>
        <w:rPr>
          <w:szCs w:val="21"/>
        </w:rPr>
      </w:pPr>
      <w:r w:rsidRPr="004B3FE5">
        <w:rPr>
          <w:szCs w:val="21"/>
        </w:rPr>
        <w:t>Indicatief tijdschema voor de dienst</w:t>
      </w:r>
    </w:p>
    <w:p w14:paraId="6D2D9FC0" w14:textId="77777777" w:rsidR="003B7688" w:rsidRDefault="003B7688" w:rsidP="00334DC4">
      <w:pPr>
        <w:pStyle w:val="ListParagraph"/>
        <w:spacing w:after="120" w:line="264" w:lineRule="auto"/>
        <w:ind w:left="2124"/>
      </w:pPr>
    </w:p>
    <w:p w14:paraId="08C468C2" w14:textId="77777777" w:rsidR="00334DC4" w:rsidRDefault="00334DC4" w:rsidP="00334DC4">
      <w:pPr>
        <w:pStyle w:val="ListParagraph"/>
        <w:numPr>
          <w:ilvl w:val="0"/>
          <w:numId w:val="50"/>
        </w:numPr>
      </w:pPr>
      <w:r>
        <w:t>Een document met de details van de in het ‘Offerteformulier – Prijs’ vermelde prijzen, zodat de aanbestedende overheid duidelijk kan begrijpen welke elementen in de prijs zijn begrepen.</w:t>
      </w:r>
    </w:p>
    <w:p w14:paraId="71F387F5" w14:textId="77777777" w:rsidR="00334DC4" w:rsidRDefault="00334DC4" w:rsidP="00334DC4">
      <w:pPr>
        <w:pStyle w:val="ListParagraph"/>
      </w:pPr>
    </w:p>
    <w:p w14:paraId="26B3A5A9" w14:textId="77777777" w:rsidR="00334DC4" w:rsidRDefault="00334DC4" w:rsidP="00334DC4">
      <w:pPr>
        <w:pStyle w:val="ListParagraph"/>
        <w:numPr>
          <w:ilvl w:val="0"/>
          <w:numId w:val="50"/>
        </w:numPr>
      </w:pPr>
      <w:r>
        <w:t xml:space="preserve">Wanneer de offerte door een gemachtigde vertegenwoordiger wordt ondertekend, wordt duidelijk vermeld wie de gemachtigde vertegenwoordiger(s) is (zijn). De gemachtigde vertegenwoordiger voegt de elektronische authentieke akte of de onderhandse akte van de verleende vertegenwoordiging of een gescande kopie van de volmacht (voor elke deelnemer indien de offerte door een consortium van ondernemers wordt ingediend) bij. Zij verwijst in voorkomend geval naar het nummer van de bijlage bij het Belgisch Staatsblad waarin de akte is bekendgemaakt, met vermelding van de pagina('s) en/of de betrokken partijen. </w:t>
      </w:r>
    </w:p>
    <w:p w14:paraId="54E70E59" w14:textId="77777777" w:rsidR="00334DC4" w:rsidRDefault="00334DC4" w:rsidP="00334DC4">
      <w:pPr>
        <w:pStyle w:val="ListParagraph"/>
      </w:pPr>
    </w:p>
    <w:p w14:paraId="3F1E50E3" w14:textId="77777777" w:rsidR="00334DC4" w:rsidRDefault="00334DC4" w:rsidP="00334DC4">
      <w:pPr>
        <w:pStyle w:val="ListParagraph"/>
        <w:numPr>
          <w:ilvl w:val="0"/>
          <w:numId w:val="50"/>
        </w:numPr>
      </w:pPr>
      <w:r>
        <w:t>Wanneer de offerte wordt ingediend door een consortium van ondernemers, wordt de overeenkomst van vereniging ondertekend door elke deelnemer, met duidelijke vermelding van de vertegenwoordiger van de combinatie.</w:t>
      </w:r>
    </w:p>
    <w:p w14:paraId="0911E52B" w14:textId="77777777" w:rsidR="00334DC4" w:rsidRDefault="00334DC4" w:rsidP="00334DC4">
      <w:pPr>
        <w:pStyle w:val="ListParagraph"/>
        <w:rPr>
          <w:lang w:val="nl-BE"/>
        </w:rPr>
      </w:pPr>
    </w:p>
    <w:p w14:paraId="0E9147CA" w14:textId="77777777" w:rsidR="00334DC4" w:rsidRDefault="00334DC4" w:rsidP="00334DC4">
      <w:pPr>
        <w:pStyle w:val="ListParagraph"/>
        <w:numPr>
          <w:ilvl w:val="0"/>
          <w:numId w:val="50"/>
        </w:numPr>
      </w:pPr>
      <w:r>
        <w:t>De documenten met betrekking tot de uitsluitingsgronden (zie punt 3.4.6.1) (voor elke deelnemer indien de inschrijving wordt ingediend door een consortium van ondernemers) zullen alleen gevraagd worden van de geselecteerde inschrijver.</w:t>
      </w:r>
    </w:p>
    <w:p w14:paraId="2603A612" w14:textId="0E7BDB07" w:rsidR="003763A6" w:rsidRDefault="003763A6">
      <w:pPr>
        <w:spacing w:after="0" w:line="240" w:lineRule="auto"/>
      </w:pPr>
      <w:r>
        <w:br w:type="page"/>
      </w:r>
    </w:p>
    <w:p w14:paraId="1A8CB447" w14:textId="77777777" w:rsidR="006C14A6" w:rsidRPr="006C14A6" w:rsidRDefault="006C14A6" w:rsidP="009F4B16">
      <w:pPr>
        <w:pStyle w:val="Heading2"/>
        <w:rPr>
          <w:rFonts w:eastAsiaTheme="minorHAnsi"/>
        </w:rPr>
      </w:pPr>
      <w:r w:rsidRPr="006C14A6">
        <w:rPr>
          <w:rFonts w:eastAsiaTheme="minorHAnsi"/>
        </w:rPr>
        <w:lastRenderedPageBreak/>
        <w:t>Verklaring op eer - uitsluitingsgronden</w:t>
      </w:r>
    </w:p>
    <w:p w14:paraId="22ECD13A" w14:textId="77777777" w:rsidR="006C14A6" w:rsidRPr="006C14A6" w:rsidRDefault="006C14A6" w:rsidP="006C14A6">
      <w:pPr>
        <w:autoSpaceDE w:val="0"/>
        <w:autoSpaceDN w:val="0"/>
        <w:adjustRightInd w:val="0"/>
        <w:spacing w:after="0"/>
        <w:rPr>
          <w:rFonts w:eastAsiaTheme="minorHAnsi" w:cs="Calibri"/>
          <w:color w:val="333333"/>
          <w:szCs w:val="21"/>
        </w:rPr>
      </w:pPr>
    </w:p>
    <w:p w14:paraId="722351D8" w14:textId="77777777" w:rsidR="006C14A6" w:rsidRPr="006C14A6" w:rsidRDefault="006C14A6" w:rsidP="006C14A6">
      <w:pPr>
        <w:autoSpaceDE w:val="0"/>
        <w:autoSpaceDN w:val="0"/>
        <w:adjustRightInd w:val="0"/>
        <w:spacing w:after="0"/>
        <w:rPr>
          <w:rFonts w:eastAsiaTheme="minorHAnsi" w:cs="Calibri"/>
          <w:color w:val="333333"/>
          <w:szCs w:val="21"/>
        </w:rPr>
      </w:pPr>
      <w:r w:rsidRPr="006C14A6">
        <w:rPr>
          <w:rFonts w:eastAsiaTheme="minorHAnsi" w:cs="Calibri"/>
          <w:color w:val="333333"/>
          <w:szCs w:val="21"/>
        </w:rPr>
        <w:t xml:space="preserve">Hierbij verklaar ik / verklaren wij, handelend in mijn / onze hoedanigheid van rechtsgeldig(e) vertegenwoordiger(s) van bovenvermelde inschrijver, dat de inschrijver zich niet in een van de volgende uitsluitingsgevallen bevindt : </w:t>
      </w:r>
    </w:p>
    <w:p w14:paraId="5007B903" w14:textId="77777777" w:rsidR="006C14A6" w:rsidRPr="006C14A6" w:rsidRDefault="006C14A6" w:rsidP="006C14A6">
      <w:pPr>
        <w:autoSpaceDE w:val="0"/>
        <w:autoSpaceDN w:val="0"/>
        <w:adjustRightInd w:val="0"/>
        <w:spacing w:after="0"/>
        <w:rPr>
          <w:rFonts w:eastAsiaTheme="minorHAnsi" w:cs="Calibri"/>
          <w:color w:val="333333"/>
          <w:szCs w:val="21"/>
        </w:rPr>
      </w:pPr>
    </w:p>
    <w:tbl>
      <w:tblPr>
        <w:tblStyle w:val="TableGrid"/>
        <w:tblW w:w="0" w:type="auto"/>
        <w:tblLook w:val="04A0" w:firstRow="1" w:lastRow="0" w:firstColumn="1" w:lastColumn="0" w:noHBand="0" w:noVBand="1"/>
      </w:tblPr>
      <w:tblGrid>
        <w:gridCol w:w="1989"/>
        <w:gridCol w:w="6731"/>
      </w:tblGrid>
      <w:tr w:rsidR="006C14A6" w:rsidRPr="006C14A6" w14:paraId="13896741" w14:textId="77777777" w:rsidTr="00C31EB0">
        <w:trPr>
          <w:trHeight w:val="300"/>
        </w:trPr>
        <w:tc>
          <w:tcPr>
            <w:tcW w:w="0" w:type="auto"/>
            <w:gridSpan w:val="2"/>
            <w:hideMark/>
          </w:tcPr>
          <w:p w14:paraId="53519782" w14:textId="77777777" w:rsidR="006C14A6" w:rsidRPr="006C14A6" w:rsidRDefault="006C14A6" w:rsidP="006C14A6">
            <w:pPr>
              <w:spacing w:after="0" w:line="259" w:lineRule="auto"/>
              <w:rPr>
                <w:b/>
                <w:sz w:val="16"/>
                <w:szCs w:val="16"/>
              </w:rPr>
            </w:pPr>
            <w:r w:rsidRPr="006C14A6">
              <w:rPr>
                <w:b/>
                <w:sz w:val="16"/>
                <w:szCs w:val="16"/>
              </w:rPr>
              <w:t>Uitsluitingsgronden</w:t>
            </w:r>
          </w:p>
          <w:p w14:paraId="7C2E33E2" w14:textId="77777777" w:rsidR="006C14A6" w:rsidRPr="006C14A6" w:rsidRDefault="006C14A6" w:rsidP="006C14A6">
            <w:pPr>
              <w:spacing w:after="0" w:line="259" w:lineRule="auto"/>
              <w:rPr>
                <w:b/>
                <w:sz w:val="16"/>
                <w:szCs w:val="16"/>
              </w:rPr>
            </w:pPr>
            <w:r w:rsidRPr="006C14A6">
              <w:rPr>
                <w:b/>
                <w:sz w:val="16"/>
                <w:szCs w:val="16"/>
              </w:rPr>
              <w:t> </w:t>
            </w:r>
          </w:p>
        </w:tc>
      </w:tr>
      <w:tr w:rsidR="006C14A6" w:rsidRPr="006C14A6" w14:paraId="505E78DB" w14:textId="77777777" w:rsidTr="00C31EB0">
        <w:trPr>
          <w:trHeight w:val="3139"/>
        </w:trPr>
        <w:tc>
          <w:tcPr>
            <w:tcW w:w="0" w:type="auto"/>
            <w:hideMark/>
          </w:tcPr>
          <w:p w14:paraId="194AEFB9" w14:textId="77777777" w:rsidR="006C14A6" w:rsidRPr="006C14A6" w:rsidRDefault="006C14A6" w:rsidP="006C14A6">
            <w:pPr>
              <w:spacing w:after="0" w:line="259" w:lineRule="auto"/>
              <w:rPr>
                <w:b/>
                <w:sz w:val="16"/>
                <w:szCs w:val="16"/>
              </w:rPr>
            </w:pPr>
            <w:r w:rsidRPr="006C14A6">
              <w:rPr>
                <w:b/>
                <w:sz w:val="16"/>
                <w:szCs w:val="16"/>
              </w:rPr>
              <w:t>1) In kracht van gewijsde gegane veroordeling of gerechtelijke beslissing</w:t>
            </w:r>
          </w:p>
        </w:tc>
        <w:tc>
          <w:tcPr>
            <w:tcW w:w="0" w:type="auto"/>
            <w:hideMark/>
          </w:tcPr>
          <w:p w14:paraId="6ADB4E24" w14:textId="77777777" w:rsidR="006C14A6" w:rsidRPr="006C14A6" w:rsidRDefault="006C14A6" w:rsidP="006C14A6">
            <w:pPr>
              <w:spacing w:after="0" w:line="259" w:lineRule="auto"/>
              <w:rPr>
                <w:sz w:val="16"/>
                <w:szCs w:val="16"/>
              </w:rPr>
            </w:pPr>
            <w:r w:rsidRPr="006C14A6">
              <w:rPr>
                <w:sz w:val="16"/>
                <w:szCs w:val="16"/>
              </w:rPr>
              <w:t>De tegenpartij of een van haar ‘leidinggevenden’ [1]’ is door een rechterlijke beslissing met kracht van gewijsde veroordeeld vanwege een van de volgende misdrijven:</w:t>
            </w:r>
          </w:p>
          <w:p w14:paraId="7A51B548" w14:textId="77777777" w:rsidR="006C14A6" w:rsidRPr="006C14A6" w:rsidRDefault="006C14A6" w:rsidP="006C14A6">
            <w:pPr>
              <w:spacing w:after="0" w:line="259" w:lineRule="auto"/>
              <w:rPr>
                <w:sz w:val="16"/>
                <w:szCs w:val="16"/>
              </w:rPr>
            </w:pPr>
            <w:r w:rsidRPr="006C14A6">
              <w:rPr>
                <w:sz w:val="16"/>
                <w:szCs w:val="16"/>
              </w:rPr>
              <w:t>1° deelname aan een criminele organisatie;</w:t>
            </w:r>
          </w:p>
          <w:p w14:paraId="2BA49540" w14:textId="77777777" w:rsidR="006C14A6" w:rsidRPr="006C14A6" w:rsidRDefault="006C14A6" w:rsidP="006C14A6">
            <w:pPr>
              <w:spacing w:after="0" w:line="259" w:lineRule="auto"/>
              <w:rPr>
                <w:sz w:val="16"/>
                <w:szCs w:val="16"/>
              </w:rPr>
            </w:pPr>
            <w:r w:rsidRPr="006C14A6">
              <w:rPr>
                <w:sz w:val="16"/>
                <w:szCs w:val="16"/>
              </w:rPr>
              <w:t>2° corruptie;</w:t>
            </w:r>
          </w:p>
          <w:p w14:paraId="63FE8919" w14:textId="77777777" w:rsidR="006C14A6" w:rsidRPr="006C14A6" w:rsidRDefault="006C14A6" w:rsidP="006C14A6">
            <w:pPr>
              <w:spacing w:after="0" w:line="259" w:lineRule="auto"/>
              <w:rPr>
                <w:sz w:val="16"/>
                <w:szCs w:val="16"/>
              </w:rPr>
            </w:pPr>
            <w:r w:rsidRPr="006C14A6">
              <w:rPr>
                <w:sz w:val="16"/>
                <w:szCs w:val="16"/>
              </w:rPr>
              <w:t>3° fraude;</w:t>
            </w:r>
          </w:p>
          <w:p w14:paraId="36DE5D8C" w14:textId="77777777" w:rsidR="006C14A6" w:rsidRPr="006C14A6" w:rsidRDefault="006C14A6" w:rsidP="006C14A6">
            <w:pPr>
              <w:spacing w:after="0" w:line="259" w:lineRule="auto"/>
              <w:rPr>
                <w:sz w:val="16"/>
                <w:szCs w:val="16"/>
              </w:rPr>
            </w:pPr>
            <w:r w:rsidRPr="006C14A6">
              <w:rPr>
                <w:sz w:val="16"/>
                <w:szCs w:val="16"/>
              </w:rPr>
              <w:t xml:space="preserve">4° terroristische misdrijven of strafbare feiten in verband met terroristische activiteiten, dan wel uitlokking van, medeplichtigheid aan of poging tot het plegen van een dergelijk misdrijf of strafbaar feit; </w:t>
            </w:r>
          </w:p>
          <w:p w14:paraId="0BB7990E" w14:textId="77777777" w:rsidR="006C14A6" w:rsidRPr="006C14A6" w:rsidRDefault="006C14A6" w:rsidP="006C14A6">
            <w:pPr>
              <w:spacing w:after="0" w:line="259" w:lineRule="auto"/>
              <w:rPr>
                <w:sz w:val="16"/>
                <w:szCs w:val="16"/>
              </w:rPr>
            </w:pPr>
            <w:r w:rsidRPr="006C14A6">
              <w:rPr>
                <w:sz w:val="16"/>
                <w:szCs w:val="16"/>
              </w:rPr>
              <w:t>5° witwassen van geld en financiering van terrorisme;</w:t>
            </w:r>
          </w:p>
          <w:p w14:paraId="1D7775B8" w14:textId="77777777" w:rsidR="006C14A6" w:rsidRPr="006C14A6" w:rsidRDefault="006C14A6" w:rsidP="006C14A6">
            <w:pPr>
              <w:spacing w:after="0" w:line="259" w:lineRule="auto"/>
              <w:rPr>
                <w:sz w:val="16"/>
                <w:szCs w:val="16"/>
              </w:rPr>
            </w:pPr>
            <w:r w:rsidRPr="006C14A6">
              <w:rPr>
                <w:sz w:val="16"/>
                <w:szCs w:val="16"/>
              </w:rPr>
              <w:t>6° kinderarbeid en andere vormen van mensenhandel;</w:t>
            </w:r>
          </w:p>
          <w:p w14:paraId="0AEBE033" w14:textId="77777777" w:rsidR="006C14A6" w:rsidRPr="006C14A6" w:rsidRDefault="006C14A6" w:rsidP="006C14A6">
            <w:pPr>
              <w:spacing w:after="0" w:line="259" w:lineRule="auto"/>
              <w:rPr>
                <w:sz w:val="16"/>
                <w:szCs w:val="16"/>
              </w:rPr>
            </w:pPr>
            <w:r w:rsidRPr="006C14A6">
              <w:rPr>
                <w:sz w:val="16"/>
                <w:szCs w:val="16"/>
              </w:rPr>
              <w:t>7° het tewerkstellen van illegaal verblijvende onderdanen van derde landen;</w:t>
            </w:r>
          </w:p>
          <w:p w14:paraId="1604BB87" w14:textId="77777777" w:rsidR="006C14A6" w:rsidRPr="006C14A6" w:rsidRDefault="006C14A6" w:rsidP="006C14A6">
            <w:pPr>
              <w:spacing w:after="0" w:line="259" w:lineRule="auto"/>
              <w:rPr>
                <w:sz w:val="16"/>
                <w:szCs w:val="16"/>
              </w:rPr>
            </w:pPr>
            <w:r w:rsidRPr="006C14A6">
              <w:rPr>
                <w:sz w:val="16"/>
                <w:szCs w:val="16"/>
              </w:rPr>
              <w:t>8° offshore-ondernemingen.</w:t>
            </w:r>
          </w:p>
          <w:p w14:paraId="4E9AE9F5" w14:textId="77777777" w:rsidR="006C14A6" w:rsidRPr="006C14A6" w:rsidRDefault="006C14A6" w:rsidP="006C14A6">
            <w:pPr>
              <w:spacing w:after="0" w:line="259" w:lineRule="auto"/>
              <w:rPr>
                <w:sz w:val="16"/>
                <w:szCs w:val="16"/>
              </w:rPr>
            </w:pPr>
            <w:r w:rsidRPr="006C14A6">
              <w:rPr>
                <w:sz w:val="16"/>
                <w:szCs w:val="16"/>
              </w:rPr>
              <w:t> </w:t>
            </w:r>
          </w:p>
          <w:p w14:paraId="280E3386" w14:textId="77777777" w:rsidR="006C14A6" w:rsidRPr="006C14A6" w:rsidRDefault="006C14A6" w:rsidP="006C14A6">
            <w:pPr>
              <w:spacing w:after="0" w:line="259" w:lineRule="auto"/>
              <w:rPr>
                <w:sz w:val="16"/>
                <w:szCs w:val="16"/>
              </w:rPr>
            </w:pPr>
            <w:r w:rsidRPr="006C14A6">
              <w:rPr>
                <w:sz w:val="16"/>
                <w:szCs w:val="16"/>
              </w:rPr>
              <w:t>De uitsluiting op basis van dit criterium geldt gedurende een periode van 5 jaar te rekenen vanaf de datum van het vonnis.</w:t>
            </w:r>
          </w:p>
          <w:p w14:paraId="43DB5526" w14:textId="77777777" w:rsidR="006C14A6" w:rsidRPr="006C14A6" w:rsidRDefault="006C14A6" w:rsidP="006C14A6">
            <w:pPr>
              <w:spacing w:after="0" w:line="259" w:lineRule="auto"/>
              <w:rPr>
                <w:sz w:val="16"/>
                <w:szCs w:val="16"/>
              </w:rPr>
            </w:pPr>
          </w:p>
        </w:tc>
      </w:tr>
      <w:tr w:rsidR="006C14A6" w:rsidRPr="006C14A6" w14:paraId="0E7C53E1" w14:textId="77777777" w:rsidTr="00C31EB0">
        <w:trPr>
          <w:trHeight w:val="1350"/>
        </w:trPr>
        <w:tc>
          <w:tcPr>
            <w:tcW w:w="0" w:type="auto"/>
            <w:hideMark/>
          </w:tcPr>
          <w:p w14:paraId="534F5288" w14:textId="77777777" w:rsidR="006C14A6" w:rsidRPr="006C14A6" w:rsidRDefault="006C14A6" w:rsidP="006C14A6">
            <w:pPr>
              <w:spacing w:after="0" w:line="259" w:lineRule="auto"/>
              <w:rPr>
                <w:b/>
                <w:sz w:val="16"/>
                <w:szCs w:val="16"/>
              </w:rPr>
            </w:pPr>
            <w:r w:rsidRPr="006C14A6">
              <w:rPr>
                <w:b/>
                <w:sz w:val="16"/>
                <w:szCs w:val="16"/>
              </w:rPr>
              <w:t xml:space="preserve">2) Niet nakoming van de verplichtingen tot betaling van belastingen of </w:t>
            </w:r>
            <w:proofErr w:type="spellStart"/>
            <w:r w:rsidRPr="006C14A6">
              <w:rPr>
                <w:b/>
                <w:sz w:val="16"/>
                <w:szCs w:val="16"/>
              </w:rPr>
              <w:t>socialezekerheidsbijdragen</w:t>
            </w:r>
            <w:proofErr w:type="spellEnd"/>
            <w:r w:rsidRPr="006C14A6">
              <w:rPr>
                <w:b/>
                <w:sz w:val="16"/>
                <w:szCs w:val="16"/>
              </w:rPr>
              <w:t xml:space="preserve"> </w:t>
            </w:r>
          </w:p>
        </w:tc>
        <w:tc>
          <w:tcPr>
            <w:tcW w:w="0" w:type="auto"/>
            <w:hideMark/>
          </w:tcPr>
          <w:p w14:paraId="251E179B" w14:textId="77777777" w:rsidR="006C14A6" w:rsidRPr="006C14A6" w:rsidRDefault="006C14A6" w:rsidP="006C14A6">
            <w:pPr>
              <w:spacing w:after="0" w:line="259" w:lineRule="auto"/>
              <w:rPr>
                <w:sz w:val="16"/>
                <w:szCs w:val="16"/>
              </w:rPr>
            </w:pPr>
            <w:r w:rsidRPr="006C14A6">
              <w:rPr>
                <w:sz w:val="16"/>
                <w:szCs w:val="16"/>
              </w:rPr>
              <w:t xml:space="preserve">De tegenpartij blijkt niet te voldoen aan haar verplichting tot betaling van belastingen of </w:t>
            </w:r>
            <w:proofErr w:type="spellStart"/>
            <w:r w:rsidRPr="006C14A6">
              <w:rPr>
                <w:sz w:val="16"/>
                <w:szCs w:val="16"/>
              </w:rPr>
              <w:t>socialezekerheidsbijdragen</w:t>
            </w:r>
            <w:proofErr w:type="spellEnd"/>
            <w:r w:rsidRPr="006C14A6">
              <w:rPr>
                <w:sz w:val="16"/>
                <w:szCs w:val="16"/>
              </w:rPr>
              <w:t xml:space="preserve"> ten belope van meer dan 5.000 euro, tenzij de tegenpartij kan aantonen dat zij op een aanbestedende overheid één of meer schuldvorderingen bezit die zeker, opeisbaar en vrij van elke verbintenis tegenover derden zijn. Deze schuldvorderingen moeten ten minste gelijk zijn aan de achterstallige afbetaling van de fiscale dan wel de sociale schulden.</w:t>
            </w:r>
          </w:p>
        </w:tc>
      </w:tr>
      <w:tr w:rsidR="006C14A6" w:rsidRPr="006C14A6" w14:paraId="09410D8A" w14:textId="77777777" w:rsidTr="00C31EB0">
        <w:trPr>
          <w:trHeight w:val="1395"/>
        </w:trPr>
        <w:tc>
          <w:tcPr>
            <w:tcW w:w="0" w:type="auto"/>
            <w:hideMark/>
          </w:tcPr>
          <w:p w14:paraId="52AA858D" w14:textId="77777777" w:rsidR="006C14A6" w:rsidRPr="006C14A6" w:rsidRDefault="006C14A6" w:rsidP="006C14A6">
            <w:pPr>
              <w:spacing w:after="0" w:line="259" w:lineRule="auto"/>
              <w:rPr>
                <w:b/>
                <w:sz w:val="16"/>
                <w:szCs w:val="16"/>
              </w:rPr>
            </w:pPr>
            <w:r w:rsidRPr="006C14A6">
              <w:rPr>
                <w:b/>
                <w:sz w:val="16"/>
                <w:szCs w:val="16"/>
              </w:rPr>
              <w:t>3) Faillissement, vereffening, beëindiging van activiteiten, …</w:t>
            </w:r>
          </w:p>
        </w:tc>
        <w:tc>
          <w:tcPr>
            <w:tcW w:w="0" w:type="auto"/>
            <w:hideMark/>
          </w:tcPr>
          <w:p w14:paraId="72D24F81" w14:textId="77777777" w:rsidR="006C14A6" w:rsidRPr="006C14A6" w:rsidRDefault="006C14A6" w:rsidP="006C14A6">
            <w:pPr>
              <w:spacing w:after="0" w:line="259" w:lineRule="auto"/>
              <w:rPr>
                <w:sz w:val="16"/>
                <w:szCs w:val="16"/>
              </w:rPr>
            </w:pPr>
            <w:r w:rsidRPr="006C14A6">
              <w:rPr>
                <w:sz w:val="16"/>
                <w:szCs w:val="16"/>
              </w:rPr>
              <w:t>De tegenpartij verkeert in staat van faillissement of vereffening, heeft haar werkzaamheden gestaakt, ondergaat een gerechtelijke reorganisatie, heeft aangifte gedaan van haar faillissement, maakt het voorwerp uit van een procedure van vereffening of gerechtelijke reorganisatie, of verkeert in een vergelijkbare toestand ingevolge een soortgelijke procedure die in andere nationale reglementeringen bestaat.</w:t>
            </w:r>
          </w:p>
        </w:tc>
      </w:tr>
      <w:tr w:rsidR="006C14A6" w:rsidRPr="006C14A6" w14:paraId="2A0C9532" w14:textId="77777777" w:rsidTr="00C31EB0">
        <w:trPr>
          <w:trHeight w:val="540"/>
        </w:trPr>
        <w:tc>
          <w:tcPr>
            <w:tcW w:w="0" w:type="auto"/>
            <w:hideMark/>
          </w:tcPr>
          <w:p w14:paraId="1FB11C69" w14:textId="77777777" w:rsidR="006C14A6" w:rsidRPr="006C14A6" w:rsidRDefault="006C14A6" w:rsidP="006C14A6">
            <w:pPr>
              <w:spacing w:after="0" w:line="259" w:lineRule="auto"/>
              <w:rPr>
                <w:b/>
                <w:sz w:val="16"/>
                <w:szCs w:val="16"/>
              </w:rPr>
            </w:pPr>
            <w:r w:rsidRPr="006C14A6">
              <w:rPr>
                <w:b/>
                <w:sz w:val="16"/>
                <w:szCs w:val="16"/>
              </w:rPr>
              <w:t xml:space="preserve">4) Beroepsfout die de integriteit aantast, inclusief: </w:t>
            </w:r>
          </w:p>
          <w:p w14:paraId="689BA13D" w14:textId="77777777" w:rsidR="006C14A6" w:rsidRPr="006C14A6" w:rsidRDefault="006C14A6" w:rsidP="006C14A6">
            <w:pPr>
              <w:spacing w:after="0" w:line="259" w:lineRule="auto"/>
              <w:rPr>
                <w:sz w:val="16"/>
                <w:szCs w:val="16"/>
              </w:rPr>
            </w:pPr>
          </w:p>
          <w:p w14:paraId="35858ABC" w14:textId="77777777" w:rsidR="006C14A6" w:rsidRPr="006C14A6" w:rsidRDefault="006C14A6" w:rsidP="006C14A6">
            <w:pPr>
              <w:spacing w:after="0" w:line="259" w:lineRule="auto"/>
              <w:rPr>
                <w:sz w:val="16"/>
                <w:szCs w:val="16"/>
              </w:rPr>
            </w:pPr>
            <w:r w:rsidRPr="006C14A6">
              <w:rPr>
                <w:sz w:val="16"/>
                <w:szCs w:val="16"/>
              </w:rPr>
              <w:t xml:space="preserve">- Misbruik en/of seksuele uitbuiting </w:t>
            </w:r>
          </w:p>
          <w:p w14:paraId="5F282583" w14:textId="77777777" w:rsidR="006C14A6" w:rsidRPr="006C14A6" w:rsidRDefault="006C14A6" w:rsidP="006C14A6">
            <w:pPr>
              <w:spacing w:after="0" w:line="259" w:lineRule="auto"/>
              <w:rPr>
                <w:sz w:val="16"/>
                <w:szCs w:val="16"/>
              </w:rPr>
            </w:pPr>
            <w:r w:rsidRPr="006C14A6">
              <w:rPr>
                <w:sz w:val="16"/>
                <w:szCs w:val="16"/>
              </w:rPr>
              <w:t xml:space="preserve">- Fraude </w:t>
            </w:r>
          </w:p>
          <w:p w14:paraId="2233FCEA" w14:textId="77777777" w:rsidR="006C14A6" w:rsidRPr="006C14A6" w:rsidRDefault="006C14A6" w:rsidP="006C14A6">
            <w:pPr>
              <w:spacing w:after="0" w:line="259" w:lineRule="auto"/>
              <w:rPr>
                <w:sz w:val="16"/>
                <w:szCs w:val="16"/>
              </w:rPr>
            </w:pPr>
            <w:r w:rsidRPr="006C14A6">
              <w:rPr>
                <w:sz w:val="16"/>
                <w:szCs w:val="16"/>
              </w:rPr>
              <w:t xml:space="preserve">- Seksuele intimidatie </w:t>
            </w:r>
          </w:p>
          <w:p w14:paraId="3F7A6D2E" w14:textId="77777777" w:rsidR="006C14A6" w:rsidRPr="006C14A6" w:rsidRDefault="006C14A6" w:rsidP="006C14A6">
            <w:pPr>
              <w:spacing w:after="0" w:line="259" w:lineRule="auto"/>
              <w:rPr>
                <w:sz w:val="16"/>
                <w:szCs w:val="16"/>
              </w:rPr>
            </w:pPr>
            <w:r w:rsidRPr="006C14A6">
              <w:rPr>
                <w:sz w:val="16"/>
                <w:szCs w:val="16"/>
              </w:rPr>
              <w:t>- Valse verklaring</w:t>
            </w:r>
          </w:p>
          <w:p w14:paraId="56BB6530" w14:textId="77777777" w:rsidR="006C14A6" w:rsidRPr="006C14A6" w:rsidRDefault="006C14A6" w:rsidP="006C14A6">
            <w:pPr>
              <w:spacing w:after="0" w:line="259" w:lineRule="auto"/>
              <w:rPr>
                <w:b/>
                <w:sz w:val="16"/>
                <w:szCs w:val="16"/>
              </w:rPr>
            </w:pPr>
            <w:r w:rsidRPr="006C14A6">
              <w:rPr>
                <w:sz w:val="16"/>
                <w:szCs w:val="16"/>
              </w:rPr>
              <w:t>- Oneerlijke concurrentie</w:t>
            </w:r>
          </w:p>
        </w:tc>
        <w:tc>
          <w:tcPr>
            <w:tcW w:w="0" w:type="auto"/>
            <w:hideMark/>
          </w:tcPr>
          <w:p w14:paraId="6E25B65B" w14:textId="77777777" w:rsidR="006C14A6" w:rsidRPr="006C14A6" w:rsidRDefault="006C14A6" w:rsidP="006C14A6">
            <w:pPr>
              <w:spacing w:after="0" w:line="259" w:lineRule="auto"/>
              <w:rPr>
                <w:sz w:val="16"/>
                <w:szCs w:val="16"/>
              </w:rPr>
            </w:pPr>
            <w:r w:rsidRPr="006C14A6">
              <w:rPr>
                <w:sz w:val="16"/>
                <w:szCs w:val="16"/>
              </w:rPr>
              <w:t xml:space="preserve">Enabel kan aantonen met elk passend middel dat de tegenpartij </w:t>
            </w:r>
            <w:r w:rsidRPr="006C14A6">
              <w:rPr>
                <w:b/>
                <w:sz w:val="16"/>
                <w:szCs w:val="16"/>
              </w:rPr>
              <w:t xml:space="preserve">of een van haar leidinggevenden </w:t>
            </w:r>
            <w:r w:rsidRPr="006C14A6">
              <w:rPr>
                <w:sz w:val="16"/>
                <w:szCs w:val="16"/>
              </w:rPr>
              <w:t>een ernstige beroepsfout heeft begaan, waardoor zijn integriteit in twijfel kan worden getrokken.</w:t>
            </w:r>
          </w:p>
          <w:p w14:paraId="37D1ABAF" w14:textId="77777777" w:rsidR="006C14A6" w:rsidRPr="006C14A6" w:rsidRDefault="006C14A6" w:rsidP="006C14A6">
            <w:pPr>
              <w:spacing w:after="0" w:line="259" w:lineRule="auto"/>
              <w:rPr>
                <w:sz w:val="16"/>
                <w:szCs w:val="16"/>
              </w:rPr>
            </w:pPr>
          </w:p>
          <w:p w14:paraId="01B41E56" w14:textId="77777777" w:rsidR="006C14A6" w:rsidRPr="006C14A6" w:rsidRDefault="006C14A6" w:rsidP="006C14A6">
            <w:pPr>
              <w:spacing w:after="0" w:line="259" w:lineRule="auto"/>
              <w:rPr>
                <w:sz w:val="16"/>
                <w:szCs w:val="16"/>
              </w:rPr>
            </w:pPr>
            <w:r w:rsidRPr="006C14A6">
              <w:rPr>
                <w:sz w:val="16"/>
                <w:szCs w:val="16"/>
              </w:rPr>
              <w:t>Worden eveneens beschouwd als een zware beroepsfout:</w:t>
            </w:r>
          </w:p>
          <w:p w14:paraId="75FC80D6" w14:textId="77777777" w:rsidR="006C14A6" w:rsidRPr="006C14A6" w:rsidRDefault="006C14A6" w:rsidP="006C14A6">
            <w:pPr>
              <w:numPr>
                <w:ilvl w:val="0"/>
                <w:numId w:val="51"/>
              </w:numPr>
              <w:spacing w:after="0" w:line="259" w:lineRule="auto"/>
              <w:contextualSpacing/>
              <w:rPr>
                <w:sz w:val="16"/>
                <w:szCs w:val="16"/>
              </w:rPr>
            </w:pPr>
            <w:r w:rsidRPr="006C14A6">
              <w:rPr>
                <w:sz w:val="16"/>
                <w:szCs w:val="16"/>
              </w:rPr>
              <w:t>een overtreding van het Beleid van Enabel inzake seksuele uitbuiting en seksueel misbruik– juni 2019;</w:t>
            </w:r>
          </w:p>
          <w:p w14:paraId="72E78967" w14:textId="77777777" w:rsidR="006C14A6" w:rsidRPr="006C14A6" w:rsidRDefault="006C14A6" w:rsidP="006C14A6">
            <w:pPr>
              <w:numPr>
                <w:ilvl w:val="0"/>
                <w:numId w:val="51"/>
              </w:numPr>
              <w:spacing w:after="0" w:line="259" w:lineRule="auto"/>
              <w:contextualSpacing/>
              <w:rPr>
                <w:sz w:val="16"/>
                <w:szCs w:val="16"/>
              </w:rPr>
            </w:pPr>
            <w:r w:rsidRPr="006C14A6">
              <w:rPr>
                <w:sz w:val="16"/>
                <w:szCs w:val="16"/>
              </w:rPr>
              <w:t>een overtreding van het</w:t>
            </w:r>
            <w:r w:rsidRPr="006C14A6">
              <w:rPr>
                <w:lang w:val="nl-BE"/>
              </w:rPr>
              <w:t xml:space="preserve"> </w:t>
            </w:r>
            <w:r w:rsidRPr="006C14A6">
              <w:rPr>
                <w:sz w:val="16"/>
                <w:szCs w:val="16"/>
              </w:rPr>
              <w:t>Beleid van Enabel inzake het beheersen van het fraude- en corruptierisico – juni 2019;</w:t>
            </w:r>
          </w:p>
          <w:p w14:paraId="378F2855" w14:textId="77777777" w:rsidR="006C14A6" w:rsidRPr="006C14A6" w:rsidRDefault="006C14A6" w:rsidP="006C14A6">
            <w:pPr>
              <w:numPr>
                <w:ilvl w:val="0"/>
                <w:numId w:val="51"/>
              </w:numPr>
              <w:spacing w:after="0" w:line="259" w:lineRule="auto"/>
              <w:contextualSpacing/>
              <w:rPr>
                <w:sz w:val="16"/>
                <w:szCs w:val="16"/>
              </w:rPr>
            </w:pPr>
            <w:r w:rsidRPr="006C14A6">
              <w:rPr>
                <w:sz w:val="16"/>
                <w:szCs w:val="16"/>
              </w:rPr>
              <w:t>een overtreding van een regelgevende bepaling van de lokale wetgeving inzake seksuele intimidatie op het werk;</w:t>
            </w:r>
          </w:p>
          <w:p w14:paraId="0A0B1EB9" w14:textId="77777777" w:rsidR="006C14A6" w:rsidRPr="006C14A6" w:rsidRDefault="006C14A6" w:rsidP="006C14A6">
            <w:pPr>
              <w:numPr>
                <w:ilvl w:val="0"/>
                <w:numId w:val="51"/>
              </w:numPr>
              <w:spacing w:after="0" w:line="259" w:lineRule="auto"/>
              <w:contextualSpacing/>
              <w:rPr>
                <w:sz w:val="16"/>
                <w:szCs w:val="16"/>
              </w:rPr>
            </w:pPr>
            <w:r w:rsidRPr="006C14A6">
              <w:rPr>
                <w:sz w:val="16"/>
                <w:szCs w:val="16"/>
              </w:rPr>
              <w:t>wanneer de tegenpartij zich in ernstige mate schuldig heeft gemaakt aan valse verklaringen of het opstellen van valse documenten bij het verstrekken van de informatie die nodig is voor de controle op het ontbreken van uitsluitingsgronden of de naleving van de selectiecriteria, of deze informatie heeft achtergehouden;</w:t>
            </w:r>
          </w:p>
          <w:p w14:paraId="67A64A83" w14:textId="77777777" w:rsidR="006C14A6" w:rsidRPr="006C14A6" w:rsidRDefault="006C14A6" w:rsidP="006C14A6">
            <w:pPr>
              <w:numPr>
                <w:ilvl w:val="0"/>
                <w:numId w:val="51"/>
              </w:numPr>
              <w:spacing w:after="0" w:line="259" w:lineRule="auto"/>
              <w:contextualSpacing/>
              <w:rPr>
                <w:sz w:val="16"/>
                <w:szCs w:val="16"/>
              </w:rPr>
            </w:pPr>
            <w:r w:rsidRPr="006C14A6">
              <w:rPr>
                <w:sz w:val="16"/>
                <w:szCs w:val="16"/>
              </w:rPr>
              <w:t>wanneer Enabel over voldoende plausibele aanwijzingen beschikt om te besluiten dat de tegenpartij handelingen zou hebben gesteld, overeenkomsten zou hebben gesloten of afspraken zou hebben gemaakt, die gericht zijn op vervalsing van de mededinging.</w:t>
            </w:r>
          </w:p>
          <w:p w14:paraId="71858357" w14:textId="77777777" w:rsidR="006C14A6" w:rsidRPr="006C14A6" w:rsidRDefault="006C14A6" w:rsidP="006C14A6">
            <w:pPr>
              <w:spacing w:after="0" w:line="259" w:lineRule="auto"/>
              <w:rPr>
                <w:sz w:val="16"/>
                <w:szCs w:val="16"/>
              </w:rPr>
            </w:pPr>
            <w:r w:rsidRPr="006C14A6">
              <w:rPr>
                <w:sz w:val="16"/>
                <w:szCs w:val="16"/>
              </w:rPr>
              <w:t>De aanwezigheid van deze tegenpartij op een van de uitsluitingslijsten van Enabel vanwege een dergelijke handeling/overeenkomst/afspraak wordt als een voldoende plausibele aanwijzing beschouwd.</w:t>
            </w:r>
          </w:p>
        </w:tc>
      </w:tr>
      <w:tr w:rsidR="006C14A6" w:rsidRPr="006C14A6" w14:paraId="45768837" w14:textId="77777777" w:rsidTr="00C31EB0">
        <w:trPr>
          <w:trHeight w:val="900"/>
        </w:trPr>
        <w:tc>
          <w:tcPr>
            <w:tcW w:w="0" w:type="auto"/>
            <w:hideMark/>
          </w:tcPr>
          <w:p w14:paraId="3FC46AEB" w14:textId="77777777" w:rsidR="006C14A6" w:rsidRPr="006C14A6" w:rsidRDefault="006C14A6" w:rsidP="006C14A6">
            <w:pPr>
              <w:spacing w:after="0" w:line="259" w:lineRule="auto"/>
              <w:rPr>
                <w:b/>
                <w:sz w:val="16"/>
                <w:szCs w:val="16"/>
              </w:rPr>
            </w:pPr>
            <w:r w:rsidRPr="006C14A6">
              <w:rPr>
                <w:b/>
                <w:sz w:val="16"/>
                <w:szCs w:val="16"/>
              </w:rPr>
              <w:t>5) Belangenconflict</w:t>
            </w:r>
          </w:p>
        </w:tc>
        <w:tc>
          <w:tcPr>
            <w:tcW w:w="0" w:type="auto"/>
            <w:hideMark/>
          </w:tcPr>
          <w:p w14:paraId="6D468559" w14:textId="77777777" w:rsidR="006C14A6" w:rsidRPr="006C14A6" w:rsidRDefault="006C14A6" w:rsidP="006C14A6">
            <w:pPr>
              <w:spacing w:after="0" w:line="259" w:lineRule="auto"/>
              <w:rPr>
                <w:sz w:val="16"/>
                <w:szCs w:val="16"/>
              </w:rPr>
            </w:pPr>
            <w:r w:rsidRPr="006C14A6">
              <w:rPr>
                <w:sz w:val="16"/>
                <w:szCs w:val="16"/>
              </w:rPr>
              <w:t xml:space="preserve">Een belangenconflict kan niet effectief worden verholpen met andere minder ingrijpende maatregelen. </w:t>
            </w:r>
          </w:p>
        </w:tc>
      </w:tr>
      <w:tr w:rsidR="006C14A6" w:rsidRPr="006C14A6" w14:paraId="71F7FE68" w14:textId="77777777" w:rsidTr="00C31EB0">
        <w:trPr>
          <w:trHeight w:val="1080"/>
        </w:trPr>
        <w:tc>
          <w:tcPr>
            <w:tcW w:w="0" w:type="auto"/>
            <w:vMerge w:val="restart"/>
            <w:hideMark/>
          </w:tcPr>
          <w:p w14:paraId="6F547A92" w14:textId="77777777" w:rsidR="006C14A6" w:rsidRPr="006C14A6" w:rsidRDefault="006C14A6" w:rsidP="006C14A6">
            <w:pPr>
              <w:spacing w:after="0" w:line="259" w:lineRule="auto"/>
              <w:rPr>
                <w:b/>
                <w:sz w:val="16"/>
                <w:szCs w:val="16"/>
              </w:rPr>
            </w:pPr>
            <w:r w:rsidRPr="006C14A6">
              <w:rPr>
                <w:b/>
                <w:sz w:val="16"/>
                <w:szCs w:val="16"/>
              </w:rPr>
              <w:lastRenderedPageBreak/>
              <w:t>6) Aanzienlijke of voortdurende tekortkomingen bij de uitvoering van het contract</w:t>
            </w:r>
          </w:p>
        </w:tc>
        <w:tc>
          <w:tcPr>
            <w:tcW w:w="0" w:type="auto"/>
            <w:hideMark/>
          </w:tcPr>
          <w:p w14:paraId="16EF3604" w14:textId="77777777" w:rsidR="006C14A6" w:rsidRPr="006C14A6" w:rsidRDefault="006C14A6" w:rsidP="006C14A6">
            <w:pPr>
              <w:spacing w:after="0" w:line="259" w:lineRule="auto"/>
              <w:rPr>
                <w:sz w:val="16"/>
                <w:szCs w:val="16"/>
              </w:rPr>
            </w:pPr>
            <w:r w:rsidRPr="006C14A6">
              <w:rPr>
                <w:sz w:val="16"/>
                <w:szCs w:val="16"/>
              </w:rPr>
              <w:t>Er werden aanzienlijke of voortdurende tekortkomingen van de tegenpartij vastgesteld bij de uitvoering van een wezenlijk voorschrift tijdens een eerdere opdracht met een andere aanbestedende overheid, indien dit geleid heeft tot het nemen van ambtshalve maatregelen, schadevergoedingen of een andere vergelijkbare sanctie.</w:t>
            </w:r>
          </w:p>
        </w:tc>
      </w:tr>
      <w:tr w:rsidR="006C14A6" w:rsidRPr="006C14A6" w14:paraId="633FF6B5" w14:textId="77777777" w:rsidTr="00C31EB0">
        <w:trPr>
          <w:trHeight w:val="1080"/>
        </w:trPr>
        <w:tc>
          <w:tcPr>
            <w:tcW w:w="0" w:type="auto"/>
            <w:vMerge/>
            <w:hideMark/>
          </w:tcPr>
          <w:p w14:paraId="51E7DC82" w14:textId="77777777" w:rsidR="006C14A6" w:rsidRPr="006C14A6" w:rsidRDefault="006C14A6" w:rsidP="006C14A6">
            <w:pPr>
              <w:spacing w:after="0" w:line="259" w:lineRule="auto"/>
              <w:rPr>
                <w:b/>
                <w:sz w:val="16"/>
                <w:szCs w:val="16"/>
              </w:rPr>
            </w:pPr>
          </w:p>
        </w:tc>
        <w:tc>
          <w:tcPr>
            <w:tcW w:w="0" w:type="auto"/>
            <w:hideMark/>
          </w:tcPr>
          <w:p w14:paraId="47034377" w14:textId="77777777" w:rsidR="006C14A6" w:rsidRPr="006C14A6" w:rsidRDefault="006C14A6" w:rsidP="006C14A6">
            <w:pPr>
              <w:spacing w:after="0" w:line="259" w:lineRule="auto"/>
              <w:rPr>
                <w:sz w:val="16"/>
                <w:szCs w:val="16"/>
              </w:rPr>
            </w:pPr>
            <w:r w:rsidRPr="006C14A6">
              <w:rPr>
                <w:sz w:val="16"/>
                <w:szCs w:val="16"/>
              </w:rPr>
              <w:t>Worden ook als ‘aanzienlijke tekortkomingen’ beschouwd: de naleving van de van toepassing zijnde verplichtingen op het vlak van milieu-, sociaal en arbeidsrecht, het nationaal recht, collectieve arbeidsovereenkomsten of de internationale bepalingen op het vlak van milieu-, sociaal en arbeidsrecht.</w:t>
            </w:r>
          </w:p>
        </w:tc>
      </w:tr>
      <w:tr w:rsidR="006C14A6" w:rsidRPr="006C14A6" w14:paraId="7FE53062" w14:textId="77777777" w:rsidTr="00C31EB0">
        <w:trPr>
          <w:trHeight w:val="540"/>
        </w:trPr>
        <w:tc>
          <w:tcPr>
            <w:tcW w:w="0" w:type="auto"/>
            <w:vMerge/>
            <w:hideMark/>
          </w:tcPr>
          <w:p w14:paraId="27E86CB9" w14:textId="77777777" w:rsidR="006C14A6" w:rsidRPr="006C14A6" w:rsidRDefault="006C14A6" w:rsidP="006C14A6">
            <w:pPr>
              <w:spacing w:after="0" w:line="259" w:lineRule="auto"/>
              <w:rPr>
                <w:b/>
                <w:sz w:val="16"/>
                <w:szCs w:val="16"/>
              </w:rPr>
            </w:pPr>
          </w:p>
        </w:tc>
        <w:tc>
          <w:tcPr>
            <w:tcW w:w="0" w:type="auto"/>
            <w:hideMark/>
          </w:tcPr>
          <w:p w14:paraId="1A9FCF6C" w14:textId="77777777" w:rsidR="006C14A6" w:rsidRPr="006C14A6" w:rsidRDefault="006C14A6" w:rsidP="006C14A6">
            <w:pPr>
              <w:spacing w:after="0" w:line="259" w:lineRule="auto"/>
              <w:rPr>
                <w:sz w:val="16"/>
                <w:szCs w:val="16"/>
              </w:rPr>
            </w:pPr>
            <w:r w:rsidRPr="006C14A6">
              <w:rPr>
                <w:sz w:val="16"/>
                <w:szCs w:val="16"/>
              </w:rPr>
              <w:t xml:space="preserve">De aanwezigheid van de tegenpartij op de uitsluitingslijst van Enabel vanwege een dergelijke tekortkoming geldt als vaststelling. </w:t>
            </w:r>
          </w:p>
        </w:tc>
      </w:tr>
      <w:tr w:rsidR="006C14A6" w:rsidRPr="006C14A6" w14:paraId="6E5CD7DA" w14:textId="77777777" w:rsidTr="00C31EB0">
        <w:trPr>
          <w:trHeight w:val="1080"/>
        </w:trPr>
        <w:tc>
          <w:tcPr>
            <w:tcW w:w="0" w:type="auto"/>
            <w:hideMark/>
          </w:tcPr>
          <w:p w14:paraId="167E0AC0" w14:textId="77777777" w:rsidR="006C14A6" w:rsidRPr="006C14A6" w:rsidRDefault="006C14A6" w:rsidP="006C14A6">
            <w:pPr>
              <w:spacing w:after="0" w:line="259" w:lineRule="auto"/>
              <w:rPr>
                <w:b/>
                <w:sz w:val="16"/>
                <w:szCs w:val="16"/>
              </w:rPr>
            </w:pPr>
            <w:r w:rsidRPr="006C14A6">
              <w:rPr>
                <w:b/>
                <w:sz w:val="16"/>
                <w:szCs w:val="16"/>
              </w:rPr>
              <w:t>7) Financiële sancties</w:t>
            </w:r>
          </w:p>
        </w:tc>
        <w:tc>
          <w:tcPr>
            <w:tcW w:w="0" w:type="auto"/>
            <w:hideMark/>
          </w:tcPr>
          <w:p w14:paraId="7C6F37FF" w14:textId="77777777" w:rsidR="006C14A6" w:rsidRPr="006C14A6" w:rsidRDefault="006C14A6" w:rsidP="006C14A6">
            <w:pPr>
              <w:spacing w:after="0" w:line="259" w:lineRule="auto"/>
              <w:rPr>
                <w:sz w:val="16"/>
                <w:szCs w:val="16"/>
              </w:rPr>
            </w:pPr>
            <w:r w:rsidRPr="006C14A6">
              <w:rPr>
                <w:sz w:val="16"/>
                <w:szCs w:val="16"/>
              </w:rPr>
              <w:t xml:space="preserve">9) Er werden beperkende maatregelen genomen ten aanzien van </w:t>
            </w:r>
            <w:r w:rsidRPr="006C14A6">
              <w:rPr>
                <w:rFonts w:eastAsiaTheme="minorEastAsia"/>
                <w:sz w:val="16"/>
                <w:szCs w:val="16"/>
              </w:rPr>
              <w:t xml:space="preserve">de tegenpartij om een einde te maken aan </w:t>
            </w:r>
            <w:r w:rsidRPr="006C14A6">
              <w:rPr>
                <w:sz w:val="16"/>
                <w:szCs w:val="16"/>
              </w:rPr>
              <w:t>s</w:t>
            </w:r>
            <w:r w:rsidRPr="006C14A6">
              <w:rPr>
                <w:rFonts w:cs="Arial"/>
                <w:sz w:val="16"/>
                <w:szCs w:val="16"/>
                <w:shd w:val="clear" w:color="auto" w:fill="FFFFFF"/>
              </w:rPr>
              <w:t>chendingen van de internationale vrede en veiligheid zoals terrorisme</w:t>
            </w:r>
            <w:r w:rsidRPr="006C14A6">
              <w:rPr>
                <w:sz w:val="16"/>
                <w:szCs w:val="16"/>
              </w:rPr>
              <w:t>, d</w:t>
            </w:r>
            <w:r w:rsidRPr="006C14A6">
              <w:rPr>
                <w:rFonts w:cs="Arial"/>
                <w:sz w:val="16"/>
                <w:szCs w:val="16"/>
                <w:shd w:val="clear" w:color="auto" w:fill="FFFFFF"/>
              </w:rPr>
              <w:t>e schending van mensenrechten</w:t>
            </w:r>
            <w:r w:rsidRPr="006C14A6">
              <w:rPr>
                <w:sz w:val="16"/>
                <w:szCs w:val="16"/>
              </w:rPr>
              <w:t>, d</w:t>
            </w:r>
            <w:r w:rsidRPr="006C14A6">
              <w:rPr>
                <w:rFonts w:cs="Arial"/>
                <w:sz w:val="16"/>
                <w:szCs w:val="16"/>
                <w:shd w:val="clear" w:color="auto" w:fill="FFFFFF"/>
              </w:rPr>
              <w:t>e destabilisering van soevereine staten en de verspreiding van massavernietigingswapens</w:t>
            </w:r>
            <w:r w:rsidRPr="006C14A6">
              <w:rPr>
                <w:sz w:val="16"/>
                <w:szCs w:val="16"/>
              </w:rPr>
              <w:t>.</w:t>
            </w:r>
          </w:p>
          <w:p w14:paraId="51C42015" w14:textId="77777777" w:rsidR="006C14A6" w:rsidRPr="006C14A6" w:rsidRDefault="006C14A6" w:rsidP="006C14A6">
            <w:pPr>
              <w:spacing w:after="0" w:line="259" w:lineRule="auto"/>
              <w:rPr>
                <w:sz w:val="16"/>
                <w:szCs w:val="16"/>
              </w:rPr>
            </w:pPr>
          </w:p>
          <w:p w14:paraId="6C0F9593" w14:textId="77777777" w:rsidR="006C14A6" w:rsidRPr="006C14A6" w:rsidRDefault="006C14A6" w:rsidP="006C14A6">
            <w:pPr>
              <w:spacing w:after="0" w:line="259" w:lineRule="auto"/>
              <w:rPr>
                <w:sz w:val="16"/>
                <w:szCs w:val="16"/>
              </w:rPr>
            </w:pPr>
            <w:r w:rsidRPr="006C14A6">
              <w:rPr>
                <w:sz w:val="16"/>
                <w:szCs w:val="16"/>
              </w:rPr>
              <w:t>De tegenpartij of een van de leidinggevenden staat op de lijsten van personen, groepen of entiteiten die door de Verenigde Naties, de Europese Unie en België aan financiële sancties onderworpen zijn.</w:t>
            </w:r>
          </w:p>
          <w:p w14:paraId="56B3B252" w14:textId="77777777" w:rsidR="006C14A6" w:rsidRDefault="006C14A6" w:rsidP="009F4B16">
            <w:pPr>
              <w:spacing w:after="0" w:line="259" w:lineRule="auto"/>
              <w:rPr>
                <w:sz w:val="16"/>
                <w:szCs w:val="16"/>
              </w:rPr>
            </w:pPr>
            <w:r w:rsidRPr="006C14A6">
              <w:rPr>
                <w:sz w:val="16"/>
                <w:szCs w:val="16"/>
              </w:rPr>
              <w:t xml:space="preserve">Voor een geconsolideerde lijst – zie </w:t>
            </w:r>
          </w:p>
          <w:p w14:paraId="74E306F8" w14:textId="77777777" w:rsidR="00C6542B" w:rsidRDefault="00C6542B" w:rsidP="009F4B16">
            <w:pPr>
              <w:spacing w:after="0" w:line="259" w:lineRule="auto"/>
              <w:rPr>
                <w:sz w:val="16"/>
                <w:szCs w:val="16"/>
              </w:rPr>
            </w:pPr>
          </w:p>
          <w:p w14:paraId="27B05CCD" w14:textId="60095747" w:rsidR="00C6542B" w:rsidRDefault="00C6542B" w:rsidP="009F4B16">
            <w:pPr>
              <w:spacing w:after="0" w:line="259" w:lineRule="auto"/>
              <w:rPr>
                <w:sz w:val="16"/>
                <w:szCs w:val="16"/>
              </w:rPr>
            </w:pPr>
            <w:hyperlink r:id="rId26" w:history="1">
              <w:r w:rsidRPr="006523F3">
                <w:rPr>
                  <w:rStyle w:val="Hyperlink"/>
                  <w:sz w:val="16"/>
                  <w:szCs w:val="16"/>
                </w:rPr>
                <w:t>https://financien.belgium.be/nl/ove</w:t>
              </w:r>
              <w:r w:rsidRPr="006523F3">
                <w:rPr>
                  <w:rStyle w:val="Hyperlink"/>
                  <w:sz w:val="16"/>
                  <w:szCs w:val="16"/>
                </w:rPr>
                <w:t>r</w:t>
              </w:r>
              <w:r w:rsidRPr="006523F3">
                <w:rPr>
                  <w:rStyle w:val="Hyperlink"/>
                  <w:sz w:val="16"/>
                  <w:szCs w:val="16"/>
                </w:rPr>
                <w:t>_de_fod/structuur_en_diensten/algemene_administraties/thesaurie/controle-financi%C3%ABle-2/financi%C3%ABle</w:t>
              </w:r>
            </w:hyperlink>
            <w:r>
              <w:rPr>
                <w:sz w:val="16"/>
                <w:szCs w:val="16"/>
              </w:rPr>
              <w:t xml:space="preserve"> </w:t>
            </w:r>
          </w:p>
          <w:p w14:paraId="4E7D6BB5" w14:textId="77777777" w:rsidR="00C6542B" w:rsidRDefault="00C6542B" w:rsidP="009F4B16">
            <w:pPr>
              <w:spacing w:after="0" w:line="259" w:lineRule="auto"/>
              <w:rPr>
                <w:sz w:val="16"/>
                <w:szCs w:val="16"/>
              </w:rPr>
            </w:pPr>
          </w:p>
          <w:p w14:paraId="7EDC8EBD" w14:textId="2C14172F" w:rsidR="00DE4823" w:rsidRPr="006C14A6" w:rsidRDefault="00DE4823" w:rsidP="009F4B16">
            <w:pPr>
              <w:spacing w:after="0" w:line="259" w:lineRule="auto"/>
              <w:rPr>
                <w:color w:val="0563C1" w:themeColor="hyperlink"/>
                <w:sz w:val="16"/>
                <w:szCs w:val="16"/>
              </w:rPr>
            </w:pPr>
          </w:p>
        </w:tc>
      </w:tr>
      <w:tr w:rsidR="006C14A6" w:rsidRPr="006C14A6" w14:paraId="716931D5" w14:textId="77777777" w:rsidTr="00C31EB0">
        <w:trPr>
          <w:trHeight w:val="1080"/>
        </w:trPr>
        <w:tc>
          <w:tcPr>
            <w:tcW w:w="0" w:type="auto"/>
          </w:tcPr>
          <w:p w14:paraId="7AD1B550" w14:textId="77777777" w:rsidR="006C14A6" w:rsidRPr="006C14A6" w:rsidRDefault="006C14A6" w:rsidP="006C14A6">
            <w:pPr>
              <w:spacing w:after="0" w:line="259" w:lineRule="auto"/>
              <w:rPr>
                <w:b/>
                <w:sz w:val="16"/>
                <w:szCs w:val="16"/>
              </w:rPr>
            </w:pPr>
            <w:r w:rsidRPr="006C14A6">
              <w:rPr>
                <w:b/>
                <w:sz w:val="16"/>
                <w:szCs w:val="16"/>
              </w:rPr>
              <w:t>8) Andere uitsluitingsgronden</w:t>
            </w:r>
          </w:p>
        </w:tc>
        <w:tc>
          <w:tcPr>
            <w:tcW w:w="0" w:type="auto"/>
          </w:tcPr>
          <w:p w14:paraId="5A25A649" w14:textId="77777777" w:rsidR="006C14A6" w:rsidRPr="006C14A6" w:rsidRDefault="006C14A6" w:rsidP="006C14A6">
            <w:pPr>
              <w:spacing w:after="0" w:line="259" w:lineRule="auto"/>
              <w:rPr>
                <w:sz w:val="16"/>
                <w:szCs w:val="16"/>
                <w:highlight w:val="yellow"/>
              </w:rPr>
            </w:pPr>
            <w:r w:rsidRPr="006C14A6">
              <w:rPr>
                <w:sz w:val="16"/>
                <w:szCs w:val="16"/>
              </w:rPr>
              <w:t>Indien Enabel voor een andere geldschieter of donor een project uitvoert, kunnen bijkomende uitsluitingsgronden van toepassing zijn.</w:t>
            </w:r>
          </w:p>
        </w:tc>
      </w:tr>
    </w:tbl>
    <w:p w14:paraId="408E51DE" w14:textId="5775AAF9" w:rsidR="003763A6" w:rsidRDefault="00EC4CDB" w:rsidP="00DE4823">
      <w:pPr>
        <w:keepNext/>
        <w:keepLines/>
        <w:spacing w:before="120" w:after="120" w:line="240" w:lineRule="auto"/>
        <w:outlineLvl w:val="1"/>
      </w:pPr>
      <w:r>
        <w:t>Handtekening inschrijver :</w:t>
      </w:r>
    </w:p>
    <w:sectPr w:rsidR="003763A6" w:rsidSect="00681A61">
      <w:pgSz w:w="11906" w:h="16838"/>
      <w:pgMar w:top="1418" w:right="1531" w:bottom="1418" w:left="187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48301" w14:textId="77777777" w:rsidR="009F7E5D" w:rsidRDefault="009F7E5D" w:rsidP="00C913B3">
      <w:pPr>
        <w:spacing w:after="0" w:line="240" w:lineRule="auto"/>
      </w:pPr>
      <w:r>
        <w:separator/>
      </w:r>
    </w:p>
  </w:endnote>
  <w:endnote w:type="continuationSeparator" w:id="0">
    <w:p w14:paraId="164562D1" w14:textId="77777777" w:rsidR="009F7E5D" w:rsidRDefault="009F7E5D" w:rsidP="00C913B3">
      <w:pPr>
        <w:spacing w:after="0" w:line="240" w:lineRule="auto"/>
      </w:pPr>
      <w:r>
        <w:continuationSeparator/>
      </w:r>
    </w:p>
  </w:endnote>
  <w:endnote w:type="continuationNotice" w:id="1">
    <w:p w14:paraId="58978DF9" w14:textId="77777777" w:rsidR="009F7E5D" w:rsidRDefault="009F7E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A7BB" w14:textId="439B069E" w:rsidR="006F289F" w:rsidRPr="004B0850" w:rsidRDefault="006F289F" w:rsidP="004B0850">
    <w:pPr>
      <w:pStyle w:val="Footer"/>
      <w:tabs>
        <w:tab w:val="clear" w:pos="9072"/>
        <w:tab w:val="right" w:pos="9070"/>
      </w:tabs>
      <w:rPr>
        <w:sz w:val="16"/>
        <w:szCs w:val="16"/>
      </w:rPr>
    </w:pPr>
    <w:r>
      <w:rPr>
        <w:sz w:val="16"/>
      </w:rPr>
      <w:t xml:space="preserve">Bijzonder bestek </w:t>
    </w:r>
    <w:r w:rsidR="00BB4C6B">
      <w:rPr>
        <w:sz w:val="16"/>
      </w:rPr>
      <w:t>13496</w:t>
    </w:r>
    <w:r w:rsidR="00A373A5">
      <w:rPr>
        <w:sz w:val="16"/>
      </w:rPr>
      <w:t>…</w:t>
    </w:r>
  </w:p>
  <w:p w14:paraId="304CCBB9" w14:textId="232D9700" w:rsidR="006F289F" w:rsidRDefault="006F289F">
    <w:pPr>
      <w:pStyle w:val="Footer"/>
      <w:jc w:val="right"/>
    </w:pPr>
    <w:r>
      <w:rPr>
        <w:noProof/>
        <w:lang w:val="nl-BE" w:eastAsia="nl-BE"/>
      </w:rPr>
      <mc:AlternateContent>
        <mc:Choice Requires="wps">
          <w:drawing>
            <wp:anchor distT="45720" distB="45720" distL="114300" distR="114300" simplePos="0" relativeHeight="251659264" behindDoc="1" locked="0" layoutInCell="1" allowOverlap="1" wp14:anchorId="55629253" wp14:editId="35171363">
              <wp:simplePos x="0" y="0"/>
              <wp:positionH relativeFrom="margin">
                <wp:posOffset>74930</wp:posOffset>
              </wp:positionH>
              <wp:positionV relativeFrom="page">
                <wp:posOffset>9840595</wp:posOffset>
              </wp:positionV>
              <wp:extent cx="4828540" cy="1276350"/>
              <wp:effectExtent l="0" t="0" r="0" b="0"/>
              <wp:wrapNone/>
              <wp:docPr id="31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6F289F" w:rsidRPr="00126C92" w:rsidRDefault="006F289F"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Text Box 310" o:spid="_x0000_s1027" type="#_x0000_t202" style="position:absolute;left:0;text-align:left;margin-left:5.9pt;margin-top:774.85pt;width:380.2pt;height:1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6F289F" w:rsidRPr="00126C92" w:rsidRDefault="006F289F" w:rsidP="008367A0">
                    <w:pPr>
                      <w:pStyle w:val="Basdepage"/>
                    </w:pPr>
                  </w:p>
                </w:txbxContent>
              </v:textbox>
              <w10:wrap anchorx="margin" anchory="page"/>
            </v:shape>
          </w:pict>
        </mc:Fallback>
      </mc:AlternateContent>
    </w:r>
    <w:r>
      <w:fldChar w:fldCharType="begin"/>
    </w:r>
    <w:r>
      <w:instrText>PAGE   \* MERGEFORMAT</w:instrText>
    </w:r>
    <w:r>
      <w:fldChar w:fldCharType="separate"/>
    </w:r>
    <w:r w:rsidR="007D28F8">
      <w:rPr>
        <w:noProof/>
      </w:rPr>
      <w:t>3</w:t>
    </w:r>
    <w:r>
      <w:fldChar w:fldCharType="end"/>
    </w:r>
  </w:p>
  <w:p w14:paraId="0D30556C" w14:textId="77777777" w:rsidR="006F289F" w:rsidRDefault="006F289F" w:rsidP="00F04881">
    <w:pPr>
      <w:pStyle w:val="Footer"/>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FA19" w14:textId="37A94655" w:rsidR="006F289F" w:rsidRDefault="006F289F">
    <w:pPr>
      <w:pStyle w:val="Footer"/>
      <w:jc w:val="right"/>
    </w:pPr>
    <w:r>
      <w:rPr>
        <w:noProof/>
        <w:lang w:val="nl-BE" w:eastAsia="nl-BE"/>
      </w:rPr>
      <mc:AlternateContent>
        <mc:Choice Requires="wps">
          <w:drawing>
            <wp:anchor distT="45720" distB="45720" distL="114300" distR="114300" simplePos="0" relativeHeight="251658243" behindDoc="1" locked="0" layoutInCell="1" allowOverlap="1" wp14:anchorId="739A9B1B" wp14:editId="055EF48A">
              <wp:simplePos x="0" y="0"/>
              <wp:positionH relativeFrom="margin">
                <wp:posOffset>84455</wp:posOffset>
              </wp:positionH>
              <wp:positionV relativeFrom="page">
                <wp:posOffset>9829800</wp:posOffset>
              </wp:positionV>
              <wp:extent cx="5006340" cy="5943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F289F" w:rsidRPr="00126C92" w:rsidRDefault="006F289F" w:rsidP="008367A0">
                          <w:pPr>
                            <w:pStyle w:val="Basdepage"/>
                          </w:pPr>
                          <w:r>
                            <w:t xml:space="preserve">Enabel </w:t>
                          </w:r>
                          <w:r>
                            <w:rPr>
                              <w:color w:val="EC0308"/>
                            </w:rPr>
                            <w:t xml:space="preserve">• </w:t>
                          </w:r>
                          <w:r>
                            <w:t xml:space="preserve">Belgisch ontwikkelingsagentschap </w:t>
                          </w:r>
                          <w:r>
                            <w:rPr>
                              <w:color w:val="EC0308"/>
                            </w:rPr>
                            <w:t xml:space="preserve">• </w:t>
                          </w:r>
                          <w:r>
                            <w:t>Naamloze vennootschap van publiek recht met sociaal oogmerk</w:t>
                          </w:r>
                        </w:p>
                        <w:p w14:paraId="2B504AA0" w14:textId="77777777" w:rsidR="006F289F" w:rsidRPr="00126C92" w:rsidRDefault="006F289F" w:rsidP="008367A0">
                          <w:pPr>
                            <w:pStyle w:val="Basdepage"/>
                          </w:pPr>
                          <w:r>
                            <w:t xml:space="preserve">Hoogstraat 147 </w:t>
                          </w:r>
                          <w:r>
                            <w:rPr>
                              <w:color w:val="EC0308"/>
                            </w:rPr>
                            <w:t xml:space="preserve">• </w:t>
                          </w:r>
                          <w:r>
                            <w:t xml:space="preserve">1000 Brussel </w:t>
                          </w:r>
                          <w:r>
                            <w:rPr>
                              <w:color w:val="EC0308"/>
                            </w:rPr>
                            <w:t xml:space="preserve">• </w:t>
                          </w:r>
                          <w:r>
                            <w:t xml:space="preserve">T +32 (0)2 505 37 00 </w:t>
                          </w:r>
                          <w:r>
                            <w:rPr>
                              <w:color w:val="EC0308"/>
                            </w:rPr>
                            <w:t xml:space="preserve">• </w:t>
                          </w:r>
                          <w: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Text Box 3" o:spid="_x0000_s1028"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6F289F" w:rsidRPr="00126C92" w:rsidRDefault="006F289F" w:rsidP="008367A0">
                    <w:pPr>
                      <w:pStyle w:val="Basdepage"/>
                    </w:pPr>
                    <w:r>
                      <w:t xml:space="preserve">Enabel </w:t>
                    </w:r>
                    <w:r>
                      <w:rPr>
                        <w:color w:val="EC0308"/>
                      </w:rPr>
                      <w:t xml:space="preserve">• </w:t>
                    </w:r>
                    <w:r>
                      <w:t xml:space="preserve">Belgisch ontwikkelingsagentschap </w:t>
                    </w:r>
                    <w:r>
                      <w:rPr>
                        <w:color w:val="EC0308"/>
                      </w:rPr>
                      <w:t xml:space="preserve">• </w:t>
                    </w:r>
                    <w:r>
                      <w:t>Naamloze vennootschap van publiek recht met sociaal oogmerk</w:t>
                    </w:r>
                  </w:p>
                  <w:p w14:paraId="2B504AA0" w14:textId="77777777" w:rsidR="006F289F" w:rsidRPr="00126C92" w:rsidRDefault="006F289F" w:rsidP="008367A0">
                    <w:pPr>
                      <w:pStyle w:val="Basdepage"/>
                    </w:pPr>
                    <w:r>
                      <w:t xml:space="preserve">Hoogstraat 147 </w:t>
                    </w:r>
                    <w:r>
                      <w:rPr>
                        <w:color w:val="EC0308"/>
                      </w:rPr>
                      <w:t xml:space="preserve">• </w:t>
                    </w:r>
                    <w:r>
                      <w:t xml:space="preserve">1000 Brussel </w:t>
                    </w:r>
                    <w:r>
                      <w:rPr>
                        <w:color w:val="EC0308"/>
                      </w:rPr>
                      <w:t xml:space="preserve">• </w:t>
                    </w:r>
                    <w:r>
                      <w:t xml:space="preserve">T +32 (0)2 505 37 00 </w:t>
                    </w:r>
                    <w:r>
                      <w:rPr>
                        <w:color w:val="EC0308"/>
                      </w:rPr>
                      <w:t xml:space="preserve">• </w:t>
                    </w:r>
                    <w:r>
                      <w:t>enabel.be</w:t>
                    </w:r>
                  </w:p>
                </w:txbxContent>
              </v:textbox>
              <w10:wrap anchorx="margin" anchory="page"/>
            </v:shape>
          </w:pict>
        </mc:Fallback>
      </mc:AlternateContent>
    </w:r>
    <w:r>
      <w:fldChar w:fldCharType="begin"/>
    </w:r>
    <w:r>
      <w:instrText>PAGE   \* MERGEFORMAT</w:instrText>
    </w:r>
    <w:r>
      <w:fldChar w:fldCharType="separate"/>
    </w:r>
    <w:r w:rsidR="007D28F8">
      <w:rPr>
        <w:noProof/>
      </w:rPr>
      <w:t>1</w:t>
    </w:r>
    <w:r>
      <w:fldChar w:fldCharType="end"/>
    </w:r>
  </w:p>
  <w:p w14:paraId="197A7CE8" w14:textId="77777777" w:rsidR="006F289F" w:rsidRDefault="006F28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75ED" w14:textId="432CB79F" w:rsidR="006F289F" w:rsidRDefault="006F289F">
    <w:pPr>
      <w:pStyle w:val="Footer"/>
      <w:jc w:val="right"/>
    </w:pPr>
    <w:r>
      <w:rPr>
        <w:noProof/>
        <w:lang w:val="nl-BE" w:eastAsia="nl-BE"/>
      </w:rPr>
      <mc:AlternateContent>
        <mc:Choice Requires="wps">
          <w:drawing>
            <wp:anchor distT="45720" distB="45720" distL="114300" distR="114300" simplePos="0" relativeHeight="251658242" behindDoc="1" locked="0" layoutInCell="1" allowOverlap="1" wp14:anchorId="02F0D543" wp14:editId="741FDC9A">
              <wp:simplePos x="0" y="0"/>
              <wp:positionH relativeFrom="margin">
                <wp:posOffset>84455</wp:posOffset>
              </wp:positionH>
              <wp:positionV relativeFrom="page">
                <wp:posOffset>9829800</wp:posOffset>
              </wp:positionV>
              <wp:extent cx="5006340" cy="59436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F289F" w:rsidRPr="00126C92" w:rsidRDefault="006F289F" w:rsidP="008367A0">
                          <w:pPr>
                            <w:pStyle w:val="Basdepage"/>
                          </w:pPr>
                          <w:r>
                            <w:t>Enabel • Belgisch ontwikkelingsagentschap • Naamloze vennootschap van publiek recht met sociaal oogmerk</w:t>
                          </w:r>
                        </w:p>
                        <w:p w14:paraId="41859E1A" w14:textId="77777777" w:rsidR="006F289F" w:rsidRPr="00126C92" w:rsidRDefault="006F289F" w:rsidP="008367A0">
                          <w:pPr>
                            <w:pStyle w:val="Basdepage"/>
                          </w:pPr>
                          <w:r>
                            <w:t xml:space="preserve">Hoogstraat 147 </w:t>
                          </w:r>
                          <w:r>
                            <w:rPr>
                              <w:color w:val="EC0308"/>
                            </w:rPr>
                            <w:t xml:space="preserve">• </w:t>
                          </w:r>
                          <w:r>
                            <w:t xml:space="preserve">1000 Brussel </w:t>
                          </w:r>
                          <w:r>
                            <w:rPr>
                              <w:color w:val="EC0308"/>
                            </w:rPr>
                            <w:t xml:space="preserve">• </w:t>
                          </w:r>
                          <w:r>
                            <w:t xml:space="preserve">T +32 (0)2 505 37 00 </w:t>
                          </w:r>
                          <w:r>
                            <w:rPr>
                              <w:color w:val="EC0308"/>
                            </w:rPr>
                            <w:t xml:space="preserve">• </w:t>
                          </w:r>
                          <w: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Text Box 1" o:spid="_x0000_s1029" type="#_x0000_t202" style="position:absolute;left:0;text-align:left;margin-left:6.65pt;margin-top:774pt;width:394.2pt;height:46.8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6F289F" w:rsidRPr="00126C92" w:rsidRDefault="006F289F" w:rsidP="008367A0">
                    <w:pPr>
                      <w:pStyle w:val="Basdepage"/>
                    </w:pPr>
                    <w:r>
                      <w:t>Enabel • Belgisch ontwikkelingsagentschap • Naamloze vennootschap van publiek recht met sociaal oogmerk</w:t>
                    </w:r>
                  </w:p>
                  <w:p w14:paraId="41859E1A" w14:textId="77777777" w:rsidR="006F289F" w:rsidRPr="00126C92" w:rsidRDefault="006F289F" w:rsidP="008367A0">
                    <w:pPr>
                      <w:pStyle w:val="Basdepage"/>
                    </w:pPr>
                    <w:r>
                      <w:t xml:space="preserve">Hoogstraat 147 </w:t>
                    </w:r>
                    <w:r>
                      <w:rPr>
                        <w:color w:val="EC0308"/>
                      </w:rPr>
                      <w:t xml:space="preserve">• </w:t>
                    </w:r>
                    <w:r>
                      <w:t xml:space="preserve">1000 Brussel </w:t>
                    </w:r>
                    <w:r>
                      <w:rPr>
                        <w:color w:val="EC0308"/>
                      </w:rPr>
                      <w:t xml:space="preserve">• </w:t>
                    </w:r>
                    <w:r>
                      <w:t xml:space="preserve">T +32 (0)2 505 37 00 </w:t>
                    </w:r>
                    <w:r>
                      <w:rPr>
                        <w:color w:val="EC0308"/>
                      </w:rPr>
                      <w:t xml:space="preserve">• </w:t>
                    </w:r>
                    <w:r>
                      <w:t>enabel.be</w:t>
                    </w:r>
                  </w:p>
                </w:txbxContent>
              </v:textbox>
              <w10:wrap anchorx="margin" anchory="page"/>
            </v:shape>
          </w:pict>
        </mc:Fallback>
      </mc:AlternateContent>
    </w:r>
    <w:r>
      <w:fldChar w:fldCharType="begin"/>
    </w:r>
    <w:r>
      <w:instrText>PAGE   \* MERGEFORMAT</w:instrText>
    </w:r>
    <w:r>
      <w:fldChar w:fldCharType="separate"/>
    </w:r>
    <w:r w:rsidR="007D28F8">
      <w:rPr>
        <w:noProof/>
      </w:rPr>
      <w:t>2</w:t>
    </w:r>
    <w:r>
      <w:fldChar w:fldCharType="end"/>
    </w:r>
  </w:p>
  <w:p w14:paraId="527CFB09" w14:textId="77777777" w:rsidR="006F289F" w:rsidRDefault="006F28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A5744" w14:textId="77777777" w:rsidR="009F7E5D" w:rsidRDefault="009F7E5D" w:rsidP="00C913B3">
      <w:pPr>
        <w:spacing w:after="0" w:line="240" w:lineRule="auto"/>
      </w:pPr>
      <w:r>
        <w:separator/>
      </w:r>
    </w:p>
  </w:footnote>
  <w:footnote w:type="continuationSeparator" w:id="0">
    <w:p w14:paraId="3C243296" w14:textId="77777777" w:rsidR="009F7E5D" w:rsidRDefault="009F7E5D" w:rsidP="00C913B3">
      <w:pPr>
        <w:spacing w:after="0" w:line="240" w:lineRule="auto"/>
      </w:pPr>
      <w:r>
        <w:continuationSeparator/>
      </w:r>
    </w:p>
  </w:footnote>
  <w:footnote w:type="continuationNotice" w:id="1">
    <w:p w14:paraId="73636411" w14:textId="77777777" w:rsidR="009F7E5D" w:rsidRDefault="009F7E5D">
      <w:pPr>
        <w:spacing w:after="0" w:line="240" w:lineRule="auto"/>
      </w:pPr>
    </w:p>
  </w:footnote>
  <w:footnote w:id="2">
    <w:p w14:paraId="3BEF7558" w14:textId="77777777" w:rsidR="00B16BBD" w:rsidRDefault="00B16BBD" w:rsidP="00B16BBD">
      <w:pPr>
        <w:pStyle w:val="FootnoteText"/>
      </w:pPr>
      <w:r>
        <w:rPr>
          <w:rStyle w:val="FootnoteReference"/>
        </w:rPr>
        <w:footnoteRef/>
      </w:r>
      <w:r>
        <w:t>BS van 30 december 1998, van 17 november 2001, van 6 juli 2012, van 15 januari 2013 en van 26 maart 2013.</w:t>
      </w:r>
    </w:p>
  </w:footnote>
  <w:footnote w:id="3">
    <w:p w14:paraId="6C757AD8" w14:textId="77777777" w:rsidR="00B16BBD" w:rsidRPr="0021448A" w:rsidRDefault="00B16BBD" w:rsidP="00B16BBD">
      <w:pPr>
        <w:pStyle w:val="FootnoteText"/>
        <w:rPr>
          <w:rStyle w:val="FootnoteReference"/>
          <w:sz w:val="22"/>
          <w:szCs w:val="22"/>
        </w:rPr>
      </w:pPr>
      <w:r>
        <w:rPr>
          <w:rStyle w:val="FootnoteReference"/>
          <w:sz w:val="22"/>
          <w:szCs w:val="22"/>
        </w:rPr>
        <w:footnoteRef/>
      </w:r>
      <w:r>
        <w:rPr>
          <w:rStyle w:val="FootnoteReference"/>
          <w:sz w:val="22"/>
        </w:rPr>
        <w:t xml:space="preserve"> BS van 1 juli 1999.</w:t>
      </w:r>
    </w:p>
  </w:footnote>
  <w:footnote w:id="4">
    <w:p w14:paraId="71F6B46A" w14:textId="77777777" w:rsidR="00B16BBD" w:rsidRPr="00C81AA0" w:rsidRDefault="00B16BBD" w:rsidP="00B16BBD">
      <w:pPr>
        <w:pStyle w:val="FootnoteText"/>
      </w:pPr>
      <w:r>
        <w:rPr>
          <w:rStyle w:val="FootnoteReference"/>
        </w:rPr>
        <w:footnoteRef/>
      </w:r>
      <w:r>
        <w:t xml:space="preserve"> BS van 18 november 2008.</w:t>
      </w:r>
    </w:p>
  </w:footnote>
  <w:footnote w:id="5">
    <w:p w14:paraId="207441C4" w14:textId="77777777" w:rsidR="00B16BBD" w:rsidRPr="00C81AA0" w:rsidRDefault="00B16BBD" w:rsidP="00B16BBD">
      <w:pPr>
        <w:pStyle w:val="FootnoteText"/>
      </w:pPr>
      <w:r>
        <w:rPr>
          <w:rStyle w:val="FootnoteReference"/>
        </w:rPr>
        <w:footnoteRef/>
      </w:r>
      <w:r>
        <w:rPr>
          <w:u w:val="single"/>
        </w:rPr>
        <w:t>http://www.ilo.org/ilolex/english/convdisp1.htm</w:t>
      </w:r>
      <w:r>
        <w:t>.</w:t>
      </w:r>
    </w:p>
  </w:footnote>
  <w:footnote w:id="6">
    <w:p w14:paraId="10AA936E" w14:textId="77777777" w:rsidR="00B16BBD" w:rsidRPr="002B17C5" w:rsidRDefault="00B16BBD" w:rsidP="00B16BBD">
      <w:pPr>
        <w:pStyle w:val="FootnoteText"/>
      </w:pPr>
      <w:r>
        <w:rPr>
          <w:rStyle w:val="FootnoteReference"/>
        </w:rPr>
        <w:footnoteRef/>
      </w:r>
      <w:r>
        <w:t xml:space="preserve"> BS 14 juli 2016. </w:t>
      </w:r>
    </w:p>
  </w:footnote>
  <w:footnote w:id="7">
    <w:p w14:paraId="7AE697DB" w14:textId="77777777" w:rsidR="00B16BBD" w:rsidRPr="00C81AA0" w:rsidRDefault="00B16BBD" w:rsidP="00B16BBD">
      <w:pPr>
        <w:pStyle w:val="FootnoteText"/>
      </w:pPr>
      <w:r>
        <w:rPr>
          <w:rStyle w:val="FootnoteReference"/>
        </w:rPr>
        <w:footnoteRef/>
      </w:r>
      <w:r>
        <w:t xml:space="preserve"> BS van 21 juni 2013.</w:t>
      </w:r>
    </w:p>
  </w:footnote>
  <w:footnote w:id="8">
    <w:p w14:paraId="7B5CB5E6" w14:textId="77777777" w:rsidR="00B16BBD" w:rsidRPr="00C81AA0" w:rsidRDefault="00B16BBD" w:rsidP="00B16BBD">
      <w:pPr>
        <w:pStyle w:val="FootnoteText"/>
      </w:pPr>
      <w:r>
        <w:rPr>
          <w:rStyle w:val="FootnoteReference"/>
        </w:rPr>
        <w:footnoteRef/>
      </w:r>
      <w:r>
        <w:t xml:space="preserve"> BS 9 mei 2017. </w:t>
      </w:r>
    </w:p>
  </w:footnote>
  <w:footnote w:id="9">
    <w:p w14:paraId="2EBB36CF" w14:textId="77777777" w:rsidR="00B16BBD" w:rsidRPr="002B17C5" w:rsidRDefault="00B16BBD" w:rsidP="00B16BBD">
      <w:pPr>
        <w:pStyle w:val="FootnoteText"/>
      </w:pPr>
      <w:r>
        <w:rPr>
          <w:rStyle w:val="FootnoteReference"/>
        </w:rPr>
        <w:footnoteRef/>
      </w:r>
      <w:r>
        <w:t xml:space="preserve"> BS 27 juni 2017.</w:t>
      </w:r>
    </w:p>
  </w:footnote>
  <w:footnote w:id="10">
    <w:p w14:paraId="7B971678" w14:textId="77777777" w:rsidR="00732786" w:rsidRDefault="00732786" w:rsidP="00732786">
      <w:pPr>
        <w:pStyle w:val="FootnoteText"/>
        <w:rPr>
          <w:sz w:val="16"/>
          <w:szCs w:val="16"/>
        </w:rPr>
      </w:pPr>
      <w:r>
        <w:t>Art. 83 van het koninklijk besluit Plaatsing overheidsopdrachten.</w:t>
      </w:r>
    </w:p>
  </w:footnote>
  <w:footnote w:id="11">
    <w:p w14:paraId="22A1F7E4" w14:textId="77777777" w:rsidR="00681A61" w:rsidRDefault="00681A61" w:rsidP="00681A61">
      <w:pPr>
        <w:pStyle w:val="FootnoteText"/>
      </w:pPr>
      <w:r>
        <w:rPr>
          <w:rStyle w:val="FootnoteReference"/>
        </w:rPr>
        <w:footnoteRef/>
      </w:r>
      <w:r>
        <w:t xml:space="preserve"> Zoals aangegeven op het officiële document.</w:t>
      </w:r>
    </w:p>
  </w:footnote>
  <w:footnote w:id="12">
    <w:p w14:paraId="3AAF98B5" w14:textId="77777777" w:rsidR="00681A61" w:rsidRDefault="00681A61" w:rsidP="00681A61">
      <w:pPr>
        <w:pStyle w:val="FootnoteText"/>
      </w:pPr>
      <w:r>
        <w:rPr>
          <w:rStyle w:val="FootnoteReference"/>
        </w:rPr>
        <w:footnoteRef/>
      </w:r>
      <w:r>
        <w:t xml:space="preserve"> Enkel aanvaard voor Groot-Brittannië, Ierland, Denemarken, Zweden, Finland, Noorwegen, IJsland, Canada, de Verenigde Staten en Australië.</w:t>
      </w:r>
    </w:p>
  </w:footnote>
  <w:footnote w:id="13">
    <w:p w14:paraId="7D82180A" w14:textId="77777777" w:rsidR="00681A61" w:rsidRDefault="00681A61" w:rsidP="00681A61">
      <w:pPr>
        <w:pStyle w:val="FootnoteText"/>
      </w:pPr>
      <w:r>
        <w:rPr>
          <w:rStyle w:val="FootnoteReference"/>
        </w:rPr>
        <w:footnoteRef/>
      </w:r>
      <w:r>
        <w:t xml:space="preserve"> Bij gebrek aan andere identiteitsbewijzen: verblijfsvergunning of diplomatiek paspoort.</w:t>
      </w:r>
    </w:p>
  </w:footnote>
  <w:footnote w:id="14">
    <w:p w14:paraId="02E131FF" w14:textId="77777777" w:rsidR="00681A61" w:rsidRDefault="00681A61" w:rsidP="00681A61">
      <w:pPr>
        <w:pStyle w:val="FootnoteText"/>
      </w:pPr>
      <w:r>
        <w:rPr>
          <w:rStyle w:val="FootnoteReference"/>
        </w:rPr>
        <w:footnoteRef/>
      </w:r>
      <w:r>
        <w:t xml:space="preserve">  Zie tabel met overeenkomstige benamingen per land.</w:t>
      </w:r>
    </w:p>
  </w:footnote>
  <w:footnote w:id="15">
    <w:p w14:paraId="1447A894" w14:textId="77777777" w:rsidR="00681A61" w:rsidRDefault="00681A61" w:rsidP="00681A61">
      <w:pPr>
        <w:pStyle w:val="FootnoteText"/>
      </w:pPr>
      <w:r>
        <w:rPr>
          <w:rStyle w:val="FootnoteReference"/>
        </w:rPr>
        <w:footnoteRef/>
      </w:r>
      <w:r>
        <w:t xml:space="preserve"> Vermeld regio, staat of provincie alleen voor niet-EU-landen, met uitzondering van EVA-landen en kandidaat-lidstaten.</w:t>
      </w:r>
    </w:p>
  </w:footnote>
  <w:footnote w:id="16">
    <w:p w14:paraId="1C1AFE4D" w14:textId="77777777" w:rsidR="00681A61" w:rsidRDefault="00681A61" w:rsidP="00681A61">
      <w:pPr>
        <w:pStyle w:val="FootnoteText"/>
      </w:pPr>
      <w:r>
        <w:rPr>
          <w:rStyle w:val="FootnoteReference"/>
        </w:rPr>
        <w:footnoteRef/>
      </w:r>
      <w:r>
        <w:t xml:space="preserve"> Nationale benaming en vertaling in EN of FR in voorkomend geval.</w:t>
      </w:r>
    </w:p>
  </w:footnote>
  <w:footnote w:id="17">
    <w:p w14:paraId="529A93DB" w14:textId="77777777" w:rsidR="00681A61" w:rsidRDefault="00681A61" w:rsidP="00681A61">
      <w:pPr>
        <w:pStyle w:val="FootnoteText"/>
      </w:pPr>
      <w:r>
        <w:rPr>
          <w:rStyle w:val="FootnoteReference"/>
        </w:rPr>
        <w:footnoteRef/>
      </w:r>
      <w:r>
        <w:t xml:space="preserve"> NGO = niet‐gouvernementele organisatie, in te vullen wanneer ‘NON FOR PROFIT’ is aangegeven.</w:t>
      </w:r>
    </w:p>
  </w:footnote>
  <w:footnote w:id="18">
    <w:p w14:paraId="0F272821" w14:textId="77777777" w:rsidR="00681A61" w:rsidRDefault="00681A61" w:rsidP="00681A61">
      <w:pPr>
        <w:pStyle w:val="FootnoteText"/>
      </w:pPr>
      <w:r>
        <w:rPr>
          <w:rStyle w:val="FootnoteReference"/>
        </w:rPr>
        <w:footnoteRef/>
      </w:r>
      <w:r>
        <w:t xml:space="preserve"> Registratienummer in het nationale register van ondernemingen. Zie tabel met overeenkomstige benamingen per land.</w:t>
      </w:r>
    </w:p>
  </w:footnote>
  <w:footnote w:id="19">
    <w:p w14:paraId="6C3B3F38" w14:textId="77777777" w:rsidR="00681A61" w:rsidRDefault="00681A61" w:rsidP="00681A61">
      <w:pPr>
        <w:pStyle w:val="FootnoteText"/>
      </w:pPr>
      <w:r>
        <w:rPr>
          <w:rStyle w:val="FootnoteReference"/>
        </w:rPr>
        <w:footnoteRef/>
      </w:r>
      <w:r>
        <w:t xml:space="preserve">  Publiekrechtelijke instantie met RECHTSPERSOONLIJKHEID, dat wil zeggen een publiekrechtelijke entiteit die zichzelf kan vertegenwoordigen en in eigen naam kan optreden, hetgeen betekent: in staat zijn een vordering in te stellen of in rechte te worden aangesproken, goederen te verwerven en te vervreemden en overeenkomsten te sluiten. Deze rechtsvorm wordt bevestigd door de officiële rechtshandeling tot oprichting van de entiteit (een wet, een besluit enz.).</w:t>
      </w:r>
    </w:p>
  </w:footnote>
  <w:footnote w:id="20">
    <w:p w14:paraId="37F54141" w14:textId="77777777" w:rsidR="00681A61" w:rsidRDefault="00681A61" w:rsidP="00681A61">
      <w:pPr>
        <w:pStyle w:val="FootnoteText"/>
      </w:pPr>
      <w:r>
        <w:rPr>
          <w:rStyle w:val="FootnoteReference"/>
        </w:rPr>
        <w:footnoteRef/>
      </w:r>
      <w:r>
        <w:t xml:space="preserve"> Nationale benaming en vertaling in EN of FR in voorkomend geval.</w:t>
      </w:r>
    </w:p>
  </w:footnote>
  <w:footnote w:id="21">
    <w:p w14:paraId="56D52278" w14:textId="77777777" w:rsidR="00681A61" w:rsidRDefault="00681A61" w:rsidP="00681A61">
      <w:pPr>
        <w:pStyle w:val="FootnoteText"/>
      </w:pPr>
      <w:r>
        <w:rPr>
          <w:rStyle w:val="FootnoteReference"/>
        </w:rPr>
        <w:footnoteRef/>
      </w:r>
      <w:r>
        <w:t xml:space="preserve"> Registratienummer in het nationale register van de entiteit.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44F0" w14:textId="77777777" w:rsidR="006F289F" w:rsidRDefault="006F289F" w:rsidP="0034799E">
    <w:pPr>
      <w:pStyle w:val="Header"/>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C7160" w14:textId="3E323DF6" w:rsidR="006F289F" w:rsidRDefault="00EA0489" w:rsidP="0034799E">
    <w:pPr>
      <w:pStyle w:val="Header"/>
      <w:tabs>
        <w:tab w:val="clear" w:pos="4536"/>
        <w:tab w:val="clear" w:pos="9072"/>
        <w:tab w:val="left" w:pos="1620"/>
      </w:tabs>
    </w:pPr>
    <w:r>
      <w:rPr>
        <w:noProof/>
        <w:lang w:val="nl-BE" w:eastAsia="nl-BE"/>
      </w:rPr>
      <w:drawing>
        <wp:anchor distT="0" distB="0" distL="114300" distR="114300" simplePos="0" relativeHeight="251658244" behindDoc="1" locked="0" layoutInCell="1" allowOverlap="1" wp14:anchorId="683BD273" wp14:editId="26D7F786">
          <wp:simplePos x="0" y="0"/>
          <wp:positionH relativeFrom="column">
            <wp:posOffset>-1425575</wp:posOffset>
          </wp:positionH>
          <wp:positionV relativeFrom="page">
            <wp:posOffset>-259080</wp:posOffset>
          </wp:positionV>
          <wp:extent cx="7548880" cy="10683240"/>
          <wp:effectExtent l="0" t="0" r="0" b="3810"/>
          <wp:wrapNone/>
          <wp:docPr id="6" name="Picture 6" descr="CTB-17-18908-Templates Rapport-UK-cr-131217-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TB-17-18908-Templates Rapport-UK-cr-131217-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06832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A01ED" w14:textId="24ADA682" w:rsidR="006F289F" w:rsidRDefault="006F289F" w:rsidP="0034799E">
    <w:pPr>
      <w:pStyle w:val="Header"/>
      <w:tabs>
        <w:tab w:val="clear" w:pos="4536"/>
        <w:tab w:val="clear" w:pos="9072"/>
        <w:tab w:val="left" w:pos="1620"/>
      </w:tabs>
    </w:pPr>
    <w:r>
      <w:rPr>
        <w:noProof/>
        <w:lang w:val="nl-BE" w:eastAsia="nl-BE"/>
      </w:rPr>
      <w:drawing>
        <wp:anchor distT="0" distB="0" distL="114300" distR="114300" simplePos="0" relativeHeight="251658241" behindDoc="1" locked="0" layoutInCell="1" allowOverlap="1" wp14:anchorId="0D3D479C" wp14:editId="514F8EA3">
          <wp:simplePos x="0" y="0"/>
          <wp:positionH relativeFrom="column">
            <wp:posOffset>-1157605</wp:posOffset>
          </wp:positionH>
          <wp:positionV relativeFrom="paragraph">
            <wp:posOffset>-419735</wp:posOffset>
          </wp:positionV>
          <wp:extent cx="7513320" cy="106330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1DA5"/>
    <w:multiLevelType w:val="hybridMultilevel"/>
    <w:tmpl w:val="D5362728"/>
    <w:lvl w:ilvl="0" w:tplc="080C0003">
      <w:start w:val="1"/>
      <w:numFmt w:val="bullet"/>
      <w:lvlText w:val="o"/>
      <w:lvlJc w:val="left"/>
      <w:pPr>
        <w:ind w:left="720" w:hanging="360"/>
      </w:pPr>
      <w:rPr>
        <w:rFonts w:ascii="Courier New" w:hAnsi="Courier New" w:cs="Courier New"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78046E"/>
    <w:multiLevelType w:val="hybridMultilevel"/>
    <w:tmpl w:val="3EE68984"/>
    <w:lvl w:ilvl="0" w:tplc="080C0003">
      <w:start w:val="1"/>
      <w:numFmt w:val="bullet"/>
      <w:lvlText w:val="o"/>
      <w:lvlJc w:val="left"/>
      <w:pPr>
        <w:ind w:left="720" w:hanging="360"/>
      </w:pPr>
      <w:rPr>
        <w:rFonts w:ascii="Courier New" w:hAnsi="Courier New" w:cs="Courier New"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 w15:restartNumberingAfterBreak="0">
    <w:nsid w:val="0B865232"/>
    <w:multiLevelType w:val="hybridMultilevel"/>
    <w:tmpl w:val="15363A86"/>
    <w:lvl w:ilvl="0" w:tplc="9D6E1C38">
      <w:start w:val="5"/>
      <w:numFmt w:val="bullet"/>
      <w:lvlText w:val="-"/>
      <w:lvlJc w:val="left"/>
      <w:pPr>
        <w:ind w:left="720" w:hanging="360"/>
      </w:pPr>
      <w:rPr>
        <w:rFonts w:ascii="Georgia" w:eastAsia="Calibri" w:hAnsi="Georgi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2697234"/>
    <w:multiLevelType w:val="hybridMultilevel"/>
    <w:tmpl w:val="C75A655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47914A7"/>
    <w:multiLevelType w:val="hybridMultilevel"/>
    <w:tmpl w:val="195EB15A"/>
    <w:lvl w:ilvl="0" w:tplc="F194624E">
      <w:start w:val="59"/>
      <w:numFmt w:val="bullet"/>
      <w:lvlText w:val="-"/>
      <w:lvlJc w:val="left"/>
      <w:pPr>
        <w:ind w:left="720" w:hanging="360"/>
      </w:pPr>
      <w:rPr>
        <w:rFonts w:ascii="Arial" w:eastAsia="DejaVu San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8BF03DD"/>
    <w:multiLevelType w:val="hybridMultilevel"/>
    <w:tmpl w:val="D83CF49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 w15:restartNumberingAfterBreak="0">
    <w:nsid w:val="19DF4673"/>
    <w:multiLevelType w:val="hybridMultilevel"/>
    <w:tmpl w:val="C37C199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B541CC2"/>
    <w:multiLevelType w:val="multilevel"/>
    <w:tmpl w:val="C3EE06F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0"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1"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2"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13" w15:restartNumberingAfterBreak="0">
    <w:nsid w:val="282D6F08"/>
    <w:multiLevelType w:val="hybridMultilevel"/>
    <w:tmpl w:val="67B2774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D8E68D3"/>
    <w:multiLevelType w:val="hybridMultilevel"/>
    <w:tmpl w:val="96B6348A"/>
    <w:lvl w:ilvl="0" w:tplc="3A82F6B2">
      <w:numFmt w:val="bullet"/>
      <w:lvlText w:val="-"/>
      <w:lvlJc w:val="left"/>
      <w:pPr>
        <w:ind w:left="720" w:hanging="360"/>
      </w:pPr>
      <w:rPr>
        <w:rFonts w:ascii="Georgia" w:eastAsia="Calibri" w:hAnsi="Georgia"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633603"/>
    <w:multiLevelType w:val="hybridMultilevel"/>
    <w:tmpl w:val="87F2B020"/>
    <w:lvl w:ilvl="0" w:tplc="080C0003">
      <w:start w:val="1"/>
      <w:numFmt w:val="bullet"/>
      <w:lvlText w:val="o"/>
      <w:lvlJc w:val="left"/>
      <w:pPr>
        <w:ind w:left="720" w:hanging="360"/>
      </w:pPr>
      <w:rPr>
        <w:rFonts w:ascii="Courier New" w:hAnsi="Courier New" w:cs="Courier New"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8"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52B6059"/>
    <w:multiLevelType w:val="hybridMultilevel"/>
    <w:tmpl w:val="EE0A7BA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0" w15:restartNumberingAfterBreak="0">
    <w:nsid w:val="38D5F9D0"/>
    <w:multiLevelType w:val="hybridMultilevel"/>
    <w:tmpl w:val="FFFFFFFF"/>
    <w:lvl w:ilvl="0" w:tplc="608E93CA">
      <w:start w:val="1"/>
      <w:numFmt w:val="bullet"/>
      <w:lvlText w:val="-"/>
      <w:lvlJc w:val="left"/>
      <w:pPr>
        <w:ind w:left="720" w:hanging="360"/>
      </w:pPr>
      <w:rPr>
        <w:rFonts w:ascii="Symbol" w:hAnsi="Symbol" w:hint="default"/>
      </w:rPr>
    </w:lvl>
    <w:lvl w:ilvl="1" w:tplc="26B08F12">
      <w:start w:val="1"/>
      <w:numFmt w:val="bullet"/>
      <w:lvlText w:val="o"/>
      <w:lvlJc w:val="left"/>
      <w:pPr>
        <w:ind w:left="1440" w:hanging="360"/>
      </w:pPr>
      <w:rPr>
        <w:rFonts w:ascii="Courier New" w:hAnsi="Courier New" w:cs="Times New Roman" w:hint="default"/>
      </w:rPr>
    </w:lvl>
    <w:lvl w:ilvl="2" w:tplc="41BAC878">
      <w:start w:val="1"/>
      <w:numFmt w:val="bullet"/>
      <w:lvlText w:val=""/>
      <w:lvlJc w:val="left"/>
      <w:pPr>
        <w:ind w:left="2160" w:hanging="360"/>
      </w:pPr>
      <w:rPr>
        <w:rFonts w:ascii="Wingdings" w:hAnsi="Wingdings" w:hint="default"/>
      </w:rPr>
    </w:lvl>
    <w:lvl w:ilvl="3" w:tplc="2004BC92">
      <w:start w:val="1"/>
      <w:numFmt w:val="bullet"/>
      <w:lvlText w:val=""/>
      <w:lvlJc w:val="left"/>
      <w:pPr>
        <w:ind w:left="2880" w:hanging="360"/>
      </w:pPr>
      <w:rPr>
        <w:rFonts w:ascii="Symbol" w:hAnsi="Symbol" w:hint="default"/>
      </w:rPr>
    </w:lvl>
    <w:lvl w:ilvl="4" w:tplc="C882DD52">
      <w:start w:val="1"/>
      <w:numFmt w:val="bullet"/>
      <w:lvlText w:val="o"/>
      <w:lvlJc w:val="left"/>
      <w:pPr>
        <w:ind w:left="3600" w:hanging="360"/>
      </w:pPr>
      <w:rPr>
        <w:rFonts w:ascii="Courier New" w:hAnsi="Courier New" w:cs="Times New Roman" w:hint="default"/>
      </w:rPr>
    </w:lvl>
    <w:lvl w:ilvl="5" w:tplc="4D8EBE9C">
      <w:start w:val="1"/>
      <w:numFmt w:val="bullet"/>
      <w:lvlText w:val=""/>
      <w:lvlJc w:val="left"/>
      <w:pPr>
        <w:ind w:left="4320" w:hanging="360"/>
      </w:pPr>
      <w:rPr>
        <w:rFonts w:ascii="Wingdings" w:hAnsi="Wingdings" w:hint="default"/>
      </w:rPr>
    </w:lvl>
    <w:lvl w:ilvl="6" w:tplc="0F62A714">
      <w:start w:val="1"/>
      <w:numFmt w:val="bullet"/>
      <w:lvlText w:val=""/>
      <w:lvlJc w:val="left"/>
      <w:pPr>
        <w:ind w:left="5040" w:hanging="360"/>
      </w:pPr>
      <w:rPr>
        <w:rFonts w:ascii="Symbol" w:hAnsi="Symbol" w:hint="default"/>
      </w:rPr>
    </w:lvl>
    <w:lvl w:ilvl="7" w:tplc="5CE8A99A">
      <w:start w:val="1"/>
      <w:numFmt w:val="bullet"/>
      <w:lvlText w:val="o"/>
      <w:lvlJc w:val="left"/>
      <w:pPr>
        <w:ind w:left="5760" w:hanging="360"/>
      </w:pPr>
      <w:rPr>
        <w:rFonts w:ascii="Courier New" w:hAnsi="Courier New" w:cs="Times New Roman" w:hint="default"/>
      </w:rPr>
    </w:lvl>
    <w:lvl w:ilvl="8" w:tplc="F2E27AB8">
      <w:start w:val="1"/>
      <w:numFmt w:val="bullet"/>
      <w:lvlText w:val=""/>
      <w:lvlJc w:val="left"/>
      <w:pPr>
        <w:ind w:left="6480" w:hanging="360"/>
      </w:pPr>
      <w:rPr>
        <w:rFonts w:ascii="Wingdings" w:hAnsi="Wingdings" w:hint="default"/>
      </w:rPr>
    </w:lvl>
  </w:abstractNum>
  <w:abstractNum w:abstractNumId="21"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2" w15:restartNumberingAfterBreak="0">
    <w:nsid w:val="3B6E29C8"/>
    <w:multiLevelType w:val="hybridMultilevel"/>
    <w:tmpl w:val="34FC3626"/>
    <w:lvl w:ilvl="0" w:tplc="7AC2ED18">
      <w:start w:val="1"/>
      <w:numFmt w:val="lowerLetter"/>
      <w:lvlText w:val="%1."/>
      <w:lvlJc w:val="left"/>
      <w:pPr>
        <w:tabs>
          <w:tab w:val="num" w:pos="1440"/>
        </w:tabs>
        <w:ind w:left="1440" w:hanging="360"/>
      </w:pPr>
      <w:rPr>
        <w:rFonts w:hint="default"/>
      </w:rPr>
    </w:lvl>
    <w:lvl w:ilvl="1" w:tplc="20000019">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23" w15:restartNumberingAfterBreak="0">
    <w:nsid w:val="3B987820"/>
    <w:multiLevelType w:val="hybridMultilevel"/>
    <w:tmpl w:val="FFFFFFFF"/>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3DAA3DB0"/>
    <w:multiLevelType w:val="hybridMultilevel"/>
    <w:tmpl w:val="FFFFFFFF"/>
    <w:lvl w:ilvl="0" w:tplc="B532CA74">
      <w:start w:val="1"/>
      <w:numFmt w:val="bullet"/>
      <w:lvlText w:val="-"/>
      <w:lvlJc w:val="left"/>
      <w:pPr>
        <w:ind w:left="720" w:hanging="360"/>
      </w:pPr>
      <w:rPr>
        <w:rFonts w:ascii="Symbol" w:hAnsi="Symbol" w:hint="default"/>
      </w:rPr>
    </w:lvl>
    <w:lvl w:ilvl="1" w:tplc="6BAE4988">
      <w:start w:val="1"/>
      <w:numFmt w:val="bullet"/>
      <w:lvlText w:val="o"/>
      <w:lvlJc w:val="left"/>
      <w:pPr>
        <w:ind w:left="1440" w:hanging="360"/>
      </w:pPr>
      <w:rPr>
        <w:rFonts w:ascii="Courier New" w:hAnsi="Courier New" w:cs="Times New Roman" w:hint="default"/>
      </w:rPr>
    </w:lvl>
    <w:lvl w:ilvl="2" w:tplc="75C466B0">
      <w:start w:val="1"/>
      <w:numFmt w:val="bullet"/>
      <w:lvlText w:val=""/>
      <w:lvlJc w:val="left"/>
      <w:pPr>
        <w:ind w:left="2160" w:hanging="360"/>
      </w:pPr>
      <w:rPr>
        <w:rFonts w:ascii="Wingdings" w:hAnsi="Wingdings" w:hint="default"/>
      </w:rPr>
    </w:lvl>
    <w:lvl w:ilvl="3" w:tplc="E206AF4E">
      <w:start w:val="1"/>
      <w:numFmt w:val="bullet"/>
      <w:lvlText w:val=""/>
      <w:lvlJc w:val="left"/>
      <w:pPr>
        <w:ind w:left="2880" w:hanging="360"/>
      </w:pPr>
      <w:rPr>
        <w:rFonts w:ascii="Symbol" w:hAnsi="Symbol" w:hint="default"/>
      </w:rPr>
    </w:lvl>
    <w:lvl w:ilvl="4" w:tplc="CD525584">
      <w:start w:val="1"/>
      <w:numFmt w:val="bullet"/>
      <w:lvlText w:val="o"/>
      <w:lvlJc w:val="left"/>
      <w:pPr>
        <w:ind w:left="3600" w:hanging="360"/>
      </w:pPr>
      <w:rPr>
        <w:rFonts w:ascii="Courier New" w:hAnsi="Courier New" w:cs="Times New Roman" w:hint="default"/>
      </w:rPr>
    </w:lvl>
    <w:lvl w:ilvl="5" w:tplc="06C0724C">
      <w:start w:val="1"/>
      <w:numFmt w:val="bullet"/>
      <w:lvlText w:val=""/>
      <w:lvlJc w:val="left"/>
      <w:pPr>
        <w:ind w:left="4320" w:hanging="360"/>
      </w:pPr>
      <w:rPr>
        <w:rFonts w:ascii="Wingdings" w:hAnsi="Wingdings" w:hint="default"/>
      </w:rPr>
    </w:lvl>
    <w:lvl w:ilvl="6" w:tplc="4CA85A9A">
      <w:start w:val="1"/>
      <w:numFmt w:val="bullet"/>
      <w:lvlText w:val=""/>
      <w:lvlJc w:val="left"/>
      <w:pPr>
        <w:ind w:left="5040" w:hanging="360"/>
      </w:pPr>
      <w:rPr>
        <w:rFonts w:ascii="Symbol" w:hAnsi="Symbol" w:hint="default"/>
      </w:rPr>
    </w:lvl>
    <w:lvl w:ilvl="7" w:tplc="1D90A27A">
      <w:start w:val="1"/>
      <w:numFmt w:val="bullet"/>
      <w:lvlText w:val="o"/>
      <w:lvlJc w:val="left"/>
      <w:pPr>
        <w:ind w:left="5760" w:hanging="360"/>
      </w:pPr>
      <w:rPr>
        <w:rFonts w:ascii="Courier New" w:hAnsi="Courier New" w:cs="Times New Roman" w:hint="default"/>
      </w:rPr>
    </w:lvl>
    <w:lvl w:ilvl="8" w:tplc="D06C78F4">
      <w:start w:val="1"/>
      <w:numFmt w:val="bullet"/>
      <w:lvlText w:val=""/>
      <w:lvlJc w:val="left"/>
      <w:pPr>
        <w:ind w:left="6480" w:hanging="360"/>
      </w:pPr>
      <w:rPr>
        <w:rFonts w:ascii="Wingdings" w:hAnsi="Wingdings" w:hint="default"/>
      </w:rPr>
    </w:lvl>
  </w:abstractNum>
  <w:abstractNum w:abstractNumId="25" w15:restartNumberingAfterBreak="0">
    <w:nsid w:val="3EB90DF8"/>
    <w:multiLevelType w:val="hybridMultilevel"/>
    <w:tmpl w:val="A01E2300"/>
    <w:lvl w:ilvl="0" w:tplc="C51A2728">
      <w:start w:val="1"/>
      <w:numFmt w:val="lowerLetter"/>
      <w:lvlText w:val="%1."/>
      <w:lvlJc w:val="left"/>
      <w:pPr>
        <w:ind w:left="750" w:hanging="39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407A19BF"/>
    <w:multiLevelType w:val="hybridMultilevel"/>
    <w:tmpl w:val="FFFFFFFF"/>
    <w:lvl w:ilvl="0" w:tplc="88AC946A">
      <w:start w:val="1"/>
      <w:numFmt w:val="lowerLetter"/>
      <w:lvlText w:val="%1."/>
      <w:lvlJc w:val="left"/>
      <w:pPr>
        <w:ind w:left="720" w:hanging="360"/>
      </w:pPr>
    </w:lvl>
    <w:lvl w:ilvl="1" w:tplc="2E88A204">
      <w:start w:val="1"/>
      <w:numFmt w:val="lowerLetter"/>
      <w:lvlText w:val="%2."/>
      <w:lvlJc w:val="left"/>
      <w:pPr>
        <w:ind w:left="1440" w:hanging="360"/>
      </w:pPr>
    </w:lvl>
    <w:lvl w:ilvl="2" w:tplc="F0800B8C">
      <w:start w:val="1"/>
      <w:numFmt w:val="lowerRoman"/>
      <w:lvlText w:val="%3."/>
      <w:lvlJc w:val="right"/>
      <w:pPr>
        <w:ind w:left="2160" w:hanging="180"/>
      </w:pPr>
    </w:lvl>
    <w:lvl w:ilvl="3" w:tplc="76D09538">
      <w:start w:val="1"/>
      <w:numFmt w:val="decimal"/>
      <w:lvlText w:val="%4."/>
      <w:lvlJc w:val="left"/>
      <w:pPr>
        <w:ind w:left="2880" w:hanging="360"/>
      </w:pPr>
    </w:lvl>
    <w:lvl w:ilvl="4" w:tplc="12A6BF32">
      <w:start w:val="1"/>
      <w:numFmt w:val="lowerLetter"/>
      <w:lvlText w:val="%5."/>
      <w:lvlJc w:val="left"/>
      <w:pPr>
        <w:ind w:left="3600" w:hanging="360"/>
      </w:pPr>
    </w:lvl>
    <w:lvl w:ilvl="5" w:tplc="92CE96B4">
      <w:start w:val="1"/>
      <w:numFmt w:val="lowerRoman"/>
      <w:lvlText w:val="%6."/>
      <w:lvlJc w:val="right"/>
      <w:pPr>
        <w:ind w:left="4320" w:hanging="180"/>
      </w:pPr>
    </w:lvl>
    <w:lvl w:ilvl="6" w:tplc="E7623E34">
      <w:start w:val="1"/>
      <w:numFmt w:val="decimal"/>
      <w:lvlText w:val="%7."/>
      <w:lvlJc w:val="left"/>
      <w:pPr>
        <w:ind w:left="5040" w:hanging="360"/>
      </w:pPr>
    </w:lvl>
    <w:lvl w:ilvl="7" w:tplc="9C085EF8">
      <w:start w:val="1"/>
      <w:numFmt w:val="lowerLetter"/>
      <w:lvlText w:val="%8."/>
      <w:lvlJc w:val="left"/>
      <w:pPr>
        <w:ind w:left="5760" w:hanging="360"/>
      </w:pPr>
    </w:lvl>
    <w:lvl w:ilvl="8" w:tplc="ED44ECDA">
      <w:start w:val="1"/>
      <w:numFmt w:val="lowerRoman"/>
      <w:lvlText w:val="%9."/>
      <w:lvlJc w:val="right"/>
      <w:pPr>
        <w:ind w:left="6480" w:hanging="180"/>
      </w:pPr>
    </w:lvl>
  </w:abstractNum>
  <w:abstractNum w:abstractNumId="27" w15:restartNumberingAfterBreak="0">
    <w:nsid w:val="413F46B8"/>
    <w:multiLevelType w:val="hybridMultilevel"/>
    <w:tmpl w:val="C770C4EA"/>
    <w:lvl w:ilvl="0" w:tplc="4F90DB62">
      <w:numFmt w:val="bullet"/>
      <w:lvlText w:val="-"/>
      <w:lvlJc w:val="left"/>
      <w:pPr>
        <w:ind w:left="720" w:hanging="360"/>
      </w:pPr>
      <w:rPr>
        <w:rFonts w:ascii="Georgia" w:eastAsia="Calibri" w:hAnsi="Georgia"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46CB0F9E"/>
    <w:multiLevelType w:val="hybridMultilevel"/>
    <w:tmpl w:val="327E768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4BAF3EF1"/>
    <w:multiLevelType w:val="hybridMultilevel"/>
    <w:tmpl w:val="CEECDA06"/>
    <w:lvl w:ilvl="0" w:tplc="080C0019">
      <w:start w:val="1"/>
      <w:numFmt w:val="lowerLetter"/>
      <w:lvlText w:val="%1."/>
      <w:lvlJc w:val="left"/>
      <w:pPr>
        <w:ind w:left="1440" w:hanging="360"/>
      </w:pPr>
    </w:lvl>
    <w:lvl w:ilvl="1" w:tplc="080C0019">
      <w:start w:val="1"/>
      <w:numFmt w:val="lowerLetter"/>
      <w:lvlText w:val="%2."/>
      <w:lvlJc w:val="left"/>
      <w:pPr>
        <w:ind w:left="2160" w:hanging="360"/>
      </w:pPr>
    </w:lvl>
    <w:lvl w:ilvl="2" w:tplc="080C001B">
      <w:start w:val="1"/>
      <w:numFmt w:val="lowerRoman"/>
      <w:lvlText w:val="%3."/>
      <w:lvlJc w:val="right"/>
      <w:pPr>
        <w:ind w:left="2880" w:hanging="180"/>
      </w:pPr>
    </w:lvl>
    <w:lvl w:ilvl="3" w:tplc="080C000F">
      <w:start w:val="1"/>
      <w:numFmt w:val="decimal"/>
      <w:lvlText w:val="%4."/>
      <w:lvlJc w:val="left"/>
      <w:pPr>
        <w:ind w:left="3600" w:hanging="360"/>
      </w:pPr>
    </w:lvl>
    <w:lvl w:ilvl="4" w:tplc="080C0019">
      <w:start w:val="1"/>
      <w:numFmt w:val="lowerLetter"/>
      <w:lvlText w:val="%5."/>
      <w:lvlJc w:val="left"/>
      <w:pPr>
        <w:ind w:left="4320" w:hanging="360"/>
      </w:pPr>
    </w:lvl>
    <w:lvl w:ilvl="5" w:tplc="080C001B">
      <w:start w:val="1"/>
      <w:numFmt w:val="lowerRoman"/>
      <w:lvlText w:val="%6."/>
      <w:lvlJc w:val="right"/>
      <w:pPr>
        <w:ind w:left="5040" w:hanging="180"/>
      </w:pPr>
    </w:lvl>
    <w:lvl w:ilvl="6" w:tplc="080C000F">
      <w:start w:val="1"/>
      <w:numFmt w:val="decimal"/>
      <w:lvlText w:val="%7."/>
      <w:lvlJc w:val="left"/>
      <w:pPr>
        <w:ind w:left="5760" w:hanging="360"/>
      </w:pPr>
    </w:lvl>
    <w:lvl w:ilvl="7" w:tplc="080C0019">
      <w:start w:val="1"/>
      <w:numFmt w:val="lowerLetter"/>
      <w:lvlText w:val="%8."/>
      <w:lvlJc w:val="left"/>
      <w:pPr>
        <w:ind w:left="6480" w:hanging="360"/>
      </w:pPr>
    </w:lvl>
    <w:lvl w:ilvl="8" w:tplc="080C001B">
      <w:start w:val="1"/>
      <w:numFmt w:val="lowerRoman"/>
      <w:lvlText w:val="%9."/>
      <w:lvlJc w:val="right"/>
      <w:pPr>
        <w:ind w:left="7200" w:hanging="180"/>
      </w:pPr>
    </w:lvl>
  </w:abstractNum>
  <w:abstractNum w:abstractNumId="30" w15:restartNumberingAfterBreak="0">
    <w:nsid w:val="4CC30FD1"/>
    <w:multiLevelType w:val="hybridMultilevel"/>
    <w:tmpl w:val="5A26CE34"/>
    <w:lvl w:ilvl="0" w:tplc="38F8D87A">
      <w:start w:val="20"/>
      <w:numFmt w:val="bullet"/>
      <w:lvlText w:val="-"/>
      <w:lvlJc w:val="left"/>
      <w:pPr>
        <w:ind w:left="720" w:hanging="360"/>
      </w:pPr>
      <w:rPr>
        <w:rFonts w:ascii="Georgia" w:eastAsia="Calibri" w:hAnsi="Georgia"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1" w15:restartNumberingAfterBreak="0">
    <w:nsid w:val="58E50C1A"/>
    <w:multiLevelType w:val="hybridMultilevel"/>
    <w:tmpl w:val="FA7CF840"/>
    <w:lvl w:ilvl="0" w:tplc="6DF26B54">
      <w:numFmt w:val="bullet"/>
      <w:lvlText w:val="-"/>
      <w:lvlJc w:val="left"/>
      <w:pPr>
        <w:ind w:left="720" w:hanging="360"/>
      </w:pPr>
      <w:rPr>
        <w:rFonts w:ascii="Georgia" w:eastAsia="Calibri" w:hAnsi="Georgia"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0E33EA5"/>
    <w:multiLevelType w:val="hybridMultilevel"/>
    <w:tmpl w:val="EE0A7BA2"/>
    <w:lvl w:ilvl="0" w:tplc="080C0019">
      <w:start w:val="1"/>
      <w:numFmt w:val="lowerLetter"/>
      <w:lvlText w:val="%1."/>
      <w:lvlJc w:val="left"/>
      <w:pPr>
        <w:ind w:left="1440" w:hanging="360"/>
      </w:pPr>
    </w:lvl>
    <w:lvl w:ilvl="1" w:tplc="080C0019">
      <w:start w:val="1"/>
      <w:numFmt w:val="lowerLetter"/>
      <w:lvlText w:val="%2."/>
      <w:lvlJc w:val="left"/>
      <w:pPr>
        <w:ind w:left="2160" w:hanging="360"/>
      </w:pPr>
    </w:lvl>
    <w:lvl w:ilvl="2" w:tplc="080C001B">
      <w:start w:val="1"/>
      <w:numFmt w:val="lowerRoman"/>
      <w:lvlText w:val="%3."/>
      <w:lvlJc w:val="right"/>
      <w:pPr>
        <w:ind w:left="2880" w:hanging="180"/>
      </w:pPr>
    </w:lvl>
    <w:lvl w:ilvl="3" w:tplc="080C000F">
      <w:start w:val="1"/>
      <w:numFmt w:val="decimal"/>
      <w:lvlText w:val="%4."/>
      <w:lvlJc w:val="left"/>
      <w:pPr>
        <w:ind w:left="3600" w:hanging="360"/>
      </w:pPr>
    </w:lvl>
    <w:lvl w:ilvl="4" w:tplc="080C0019">
      <w:start w:val="1"/>
      <w:numFmt w:val="lowerLetter"/>
      <w:lvlText w:val="%5."/>
      <w:lvlJc w:val="left"/>
      <w:pPr>
        <w:ind w:left="4320" w:hanging="360"/>
      </w:pPr>
    </w:lvl>
    <w:lvl w:ilvl="5" w:tplc="080C001B">
      <w:start w:val="1"/>
      <w:numFmt w:val="lowerRoman"/>
      <w:lvlText w:val="%6."/>
      <w:lvlJc w:val="right"/>
      <w:pPr>
        <w:ind w:left="5040" w:hanging="180"/>
      </w:pPr>
    </w:lvl>
    <w:lvl w:ilvl="6" w:tplc="080C000F">
      <w:start w:val="1"/>
      <w:numFmt w:val="decimal"/>
      <w:lvlText w:val="%7."/>
      <w:lvlJc w:val="left"/>
      <w:pPr>
        <w:ind w:left="5760" w:hanging="360"/>
      </w:pPr>
    </w:lvl>
    <w:lvl w:ilvl="7" w:tplc="080C0019">
      <w:start w:val="1"/>
      <w:numFmt w:val="lowerLetter"/>
      <w:lvlText w:val="%8."/>
      <w:lvlJc w:val="left"/>
      <w:pPr>
        <w:ind w:left="6480" w:hanging="360"/>
      </w:pPr>
    </w:lvl>
    <w:lvl w:ilvl="8" w:tplc="080C001B">
      <w:start w:val="1"/>
      <w:numFmt w:val="lowerRoman"/>
      <w:lvlText w:val="%9."/>
      <w:lvlJc w:val="right"/>
      <w:pPr>
        <w:ind w:left="7200" w:hanging="180"/>
      </w:pPr>
    </w:lvl>
  </w:abstractNum>
  <w:abstractNum w:abstractNumId="33" w15:restartNumberingAfterBreak="0">
    <w:nsid w:val="620C41B0"/>
    <w:multiLevelType w:val="hybridMultilevel"/>
    <w:tmpl w:val="911EA8EE"/>
    <w:lvl w:ilvl="0" w:tplc="5164C16C">
      <w:start w:val="1"/>
      <w:numFmt w:val="bullet"/>
      <w:lvlText w:val="-"/>
      <w:lvlJc w:val="left"/>
      <w:pPr>
        <w:ind w:left="720" w:hanging="360"/>
      </w:pPr>
      <w:rPr>
        <w:rFonts w:ascii="Calibri" w:hAnsi="Calibri" w:cs="Times New Roman" w:hint="default"/>
      </w:rPr>
    </w:lvl>
    <w:lvl w:ilvl="1" w:tplc="FA9E1D2C">
      <w:start w:val="1"/>
      <w:numFmt w:val="bullet"/>
      <w:lvlText w:val="o"/>
      <w:lvlJc w:val="left"/>
      <w:pPr>
        <w:ind w:left="1440" w:hanging="360"/>
      </w:pPr>
      <w:rPr>
        <w:rFonts w:ascii="Courier New" w:hAnsi="Courier New" w:cs="Times New Roman" w:hint="default"/>
      </w:rPr>
    </w:lvl>
    <w:lvl w:ilvl="2" w:tplc="8F38F844">
      <w:start w:val="1"/>
      <w:numFmt w:val="bullet"/>
      <w:lvlText w:val=""/>
      <w:lvlJc w:val="left"/>
      <w:pPr>
        <w:ind w:left="2160" w:hanging="360"/>
      </w:pPr>
      <w:rPr>
        <w:rFonts w:ascii="Wingdings" w:hAnsi="Wingdings" w:hint="default"/>
      </w:rPr>
    </w:lvl>
    <w:lvl w:ilvl="3" w:tplc="ECC4D608">
      <w:start w:val="1"/>
      <w:numFmt w:val="bullet"/>
      <w:lvlText w:val=""/>
      <w:lvlJc w:val="left"/>
      <w:pPr>
        <w:ind w:left="2880" w:hanging="360"/>
      </w:pPr>
      <w:rPr>
        <w:rFonts w:ascii="Symbol" w:hAnsi="Symbol" w:hint="default"/>
      </w:rPr>
    </w:lvl>
    <w:lvl w:ilvl="4" w:tplc="9990A0C0">
      <w:start w:val="1"/>
      <w:numFmt w:val="bullet"/>
      <w:lvlText w:val="o"/>
      <w:lvlJc w:val="left"/>
      <w:pPr>
        <w:ind w:left="3600" w:hanging="360"/>
      </w:pPr>
      <w:rPr>
        <w:rFonts w:ascii="Courier New" w:hAnsi="Courier New" w:cs="Times New Roman" w:hint="default"/>
      </w:rPr>
    </w:lvl>
    <w:lvl w:ilvl="5" w:tplc="7214E644">
      <w:start w:val="1"/>
      <w:numFmt w:val="bullet"/>
      <w:lvlText w:val=""/>
      <w:lvlJc w:val="left"/>
      <w:pPr>
        <w:ind w:left="4320" w:hanging="360"/>
      </w:pPr>
      <w:rPr>
        <w:rFonts w:ascii="Wingdings" w:hAnsi="Wingdings" w:hint="default"/>
      </w:rPr>
    </w:lvl>
    <w:lvl w:ilvl="6" w:tplc="6E368E74">
      <w:start w:val="1"/>
      <w:numFmt w:val="bullet"/>
      <w:lvlText w:val=""/>
      <w:lvlJc w:val="left"/>
      <w:pPr>
        <w:ind w:left="5040" w:hanging="360"/>
      </w:pPr>
      <w:rPr>
        <w:rFonts w:ascii="Symbol" w:hAnsi="Symbol" w:hint="default"/>
      </w:rPr>
    </w:lvl>
    <w:lvl w:ilvl="7" w:tplc="81DC4D0C">
      <w:start w:val="1"/>
      <w:numFmt w:val="bullet"/>
      <w:lvlText w:val="o"/>
      <w:lvlJc w:val="left"/>
      <w:pPr>
        <w:ind w:left="5760" w:hanging="360"/>
      </w:pPr>
      <w:rPr>
        <w:rFonts w:ascii="Courier New" w:hAnsi="Courier New" w:cs="Times New Roman" w:hint="default"/>
      </w:rPr>
    </w:lvl>
    <w:lvl w:ilvl="8" w:tplc="1C0C4122">
      <w:start w:val="1"/>
      <w:numFmt w:val="bullet"/>
      <w:lvlText w:val=""/>
      <w:lvlJc w:val="left"/>
      <w:pPr>
        <w:ind w:left="6480" w:hanging="360"/>
      </w:pPr>
      <w:rPr>
        <w:rFonts w:ascii="Wingdings" w:hAnsi="Wingdings" w:hint="default"/>
      </w:rPr>
    </w:lvl>
  </w:abstractNum>
  <w:abstractNum w:abstractNumId="34" w15:restartNumberingAfterBreak="0">
    <w:nsid w:val="6383558D"/>
    <w:multiLevelType w:val="hybridMultilevel"/>
    <w:tmpl w:val="FFFFFFFF"/>
    <w:lvl w:ilvl="0" w:tplc="B6AC8E6E">
      <w:start w:val="1"/>
      <w:numFmt w:val="lowerLetter"/>
      <w:lvlText w:val="%1."/>
      <w:lvlJc w:val="left"/>
      <w:pPr>
        <w:ind w:left="720" w:hanging="360"/>
      </w:pPr>
    </w:lvl>
    <w:lvl w:ilvl="1" w:tplc="9B8AAA40">
      <w:start w:val="1"/>
      <w:numFmt w:val="lowerLetter"/>
      <w:lvlText w:val="%2."/>
      <w:lvlJc w:val="left"/>
      <w:pPr>
        <w:ind w:left="1440" w:hanging="360"/>
      </w:pPr>
    </w:lvl>
    <w:lvl w:ilvl="2" w:tplc="C32C05B4">
      <w:start w:val="1"/>
      <w:numFmt w:val="lowerRoman"/>
      <w:lvlText w:val="%3."/>
      <w:lvlJc w:val="right"/>
      <w:pPr>
        <w:ind w:left="2160" w:hanging="180"/>
      </w:pPr>
    </w:lvl>
    <w:lvl w:ilvl="3" w:tplc="3350DD7C">
      <w:start w:val="1"/>
      <w:numFmt w:val="decimal"/>
      <w:lvlText w:val="%4."/>
      <w:lvlJc w:val="left"/>
      <w:pPr>
        <w:ind w:left="2880" w:hanging="360"/>
      </w:pPr>
    </w:lvl>
    <w:lvl w:ilvl="4" w:tplc="98009EF4">
      <w:start w:val="1"/>
      <w:numFmt w:val="lowerLetter"/>
      <w:lvlText w:val="%5."/>
      <w:lvlJc w:val="left"/>
      <w:pPr>
        <w:ind w:left="3600" w:hanging="360"/>
      </w:pPr>
    </w:lvl>
    <w:lvl w:ilvl="5" w:tplc="678000E0">
      <w:start w:val="1"/>
      <w:numFmt w:val="lowerRoman"/>
      <w:lvlText w:val="%6."/>
      <w:lvlJc w:val="right"/>
      <w:pPr>
        <w:ind w:left="4320" w:hanging="180"/>
      </w:pPr>
    </w:lvl>
    <w:lvl w:ilvl="6" w:tplc="0DF279FC">
      <w:start w:val="1"/>
      <w:numFmt w:val="decimal"/>
      <w:lvlText w:val="%7."/>
      <w:lvlJc w:val="left"/>
      <w:pPr>
        <w:ind w:left="5040" w:hanging="360"/>
      </w:pPr>
    </w:lvl>
    <w:lvl w:ilvl="7" w:tplc="34BC7778">
      <w:start w:val="1"/>
      <w:numFmt w:val="lowerLetter"/>
      <w:lvlText w:val="%8."/>
      <w:lvlJc w:val="left"/>
      <w:pPr>
        <w:ind w:left="5760" w:hanging="360"/>
      </w:pPr>
    </w:lvl>
    <w:lvl w:ilvl="8" w:tplc="BCA6E5C8">
      <w:start w:val="1"/>
      <w:numFmt w:val="lowerRoman"/>
      <w:lvlText w:val="%9."/>
      <w:lvlJc w:val="right"/>
      <w:pPr>
        <w:ind w:left="6480" w:hanging="180"/>
      </w:pPr>
    </w:lvl>
  </w:abstractNum>
  <w:abstractNum w:abstractNumId="35"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l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B2118F2"/>
    <w:multiLevelType w:val="hybridMultilevel"/>
    <w:tmpl w:val="A4CEE1D2"/>
    <w:lvl w:ilvl="0" w:tplc="7ECE08E6">
      <w:start w:val="20"/>
      <w:numFmt w:val="bullet"/>
      <w:lvlText w:val="-"/>
      <w:lvlJc w:val="left"/>
      <w:pPr>
        <w:ind w:left="720" w:hanging="360"/>
      </w:pPr>
      <w:rPr>
        <w:rFonts w:ascii="Georgia" w:eastAsia="Calibri" w:hAnsi="Georgia"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8"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3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40" w15:restartNumberingAfterBreak="0">
    <w:nsid w:val="72765785"/>
    <w:multiLevelType w:val="hybridMultilevel"/>
    <w:tmpl w:val="A00A1C54"/>
    <w:lvl w:ilvl="0" w:tplc="080C0001">
      <w:start w:val="1"/>
      <w:numFmt w:val="bullet"/>
      <w:lvlText w:val=""/>
      <w:lvlJc w:val="left"/>
      <w:pPr>
        <w:ind w:left="720" w:hanging="360"/>
      </w:pPr>
      <w:rPr>
        <w:rFonts w:ascii="Symbol" w:hAnsi="Symbol" w:hint="default"/>
      </w:rPr>
    </w:lvl>
    <w:lvl w:ilvl="1" w:tplc="0CDE01FC">
      <w:numFmt w:val="bullet"/>
      <w:lvlText w:val="•"/>
      <w:lvlJc w:val="left"/>
      <w:pPr>
        <w:ind w:left="1790" w:hanging="710"/>
      </w:pPr>
      <w:rPr>
        <w:rFonts w:ascii="Georgia" w:eastAsia="Calibri" w:hAnsi="Georgia"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405394A"/>
    <w:multiLevelType w:val="hybridMultilevel"/>
    <w:tmpl w:val="95A091D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2" w15:restartNumberingAfterBreak="0">
    <w:nsid w:val="756D1F3E"/>
    <w:multiLevelType w:val="hybridMultilevel"/>
    <w:tmpl w:val="D48EF662"/>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43" w15:restartNumberingAfterBreak="0">
    <w:nsid w:val="7A711EE3"/>
    <w:multiLevelType w:val="hybridMultilevel"/>
    <w:tmpl w:val="5E043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45"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466241191">
    <w:abstractNumId w:val="36"/>
  </w:num>
  <w:num w:numId="2" w16cid:durableId="456459156">
    <w:abstractNumId w:val="8"/>
  </w:num>
  <w:num w:numId="3" w16cid:durableId="2109740260">
    <w:abstractNumId w:val="21"/>
  </w:num>
  <w:num w:numId="4" w16cid:durableId="256139675">
    <w:abstractNumId w:val="18"/>
  </w:num>
  <w:num w:numId="5" w16cid:durableId="956838565">
    <w:abstractNumId w:val="8"/>
    <w:lvlOverride w:ilvl="0">
      <w:startOverride w:val="2"/>
    </w:lvlOverride>
  </w:num>
  <w:num w:numId="6" w16cid:durableId="449595693">
    <w:abstractNumId w:val="35"/>
  </w:num>
  <w:num w:numId="7" w16cid:durableId="1538084537">
    <w:abstractNumId w:val="15"/>
  </w:num>
  <w:num w:numId="8" w16cid:durableId="1651203596">
    <w:abstractNumId w:val="45"/>
  </w:num>
  <w:num w:numId="9" w16cid:durableId="1908876739">
    <w:abstractNumId w:val="16"/>
  </w:num>
  <w:num w:numId="10" w16cid:durableId="525481846">
    <w:abstractNumId w:val="11"/>
  </w:num>
  <w:num w:numId="11" w16cid:durableId="1602879763">
    <w:abstractNumId w:val="38"/>
  </w:num>
  <w:num w:numId="12" w16cid:durableId="1325624544">
    <w:abstractNumId w:val="12"/>
  </w:num>
  <w:num w:numId="13" w16cid:durableId="205340996">
    <w:abstractNumId w:val="10"/>
  </w:num>
  <w:num w:numId="14" w16cid:durableId="2106219298">
    <w:abstractNumId w:val="44"/>
  </w:num>
  <w:num w:numId="15" w16cid:durableId="1171406460">
    <w:abstractNumId w:val="9"/>
  </w:num>
  <w:num w:numId="16" w16cid:durableId="1819153387">
    <w:abstractNumId w:val="46"/>
  </w:num>
  <w:num w:numId="17" w16cid:durableId="248538576">
    <w:abstractNumId w:val="1"/>
  </w:num>
  <w:num w:numId="18" w16cid:durableId="1039159439">
    <w:abstractNumId w:val="39"/>
  </w:num>
  <w:num w:numId="19" w16cid:durableId="1320619964">
    <w:abstractNumId w:val="27"/>
  </w:num>
  <w:num w:numId="20" w16cid:durableId="2052999512">
    <w:abstractNumId w:val="14"/>
  </w:num>
  <w:num w:numId="21" w16cid:durableId="1832981891">
    <w:abstractNumId w:val="0"/>
  </w:num>
  <w:num w:numId="22" w16cid:durableId="1088427828">
    <w:abstractNumId w:val="31"/>
  </w:num>
  <w:num w:numId="23" w16cid:durableId="803347652">
    <w:abstractNumId w:val="2"/>
  </w:num>
  <w:num w:numId="24" w16cid:durableId="2001344086">
    <w:abstractNumId w:val="17"/>
  </w:num>
  <w:num w:numId="25" w16cid:durableId="10341160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32677471">
    <w:abstractNumId w:val="13"/>
  </w:num>
  <w:num w:numId="27" w16cid:durableId="580144021">
    <w:abstractNumId w:val="7"/>
  </w:num>
  <w:num w:numId="28" w16cid:durableId="1729641973">
    <w:abstractNumId w:val="3"/>
  </w:num>
  <w:num w:numId="29" w16cid:durableId="1136609653">
    <w:abstractNumId w:val="43"/>
  </w:num>
  <w:num w:numId="30" w16cid:durableId="174807982">
    <w:abstractNumId w:val="40"/>
  </w:num>
  <w:num w:numId="31" w16cid:durableId="98138656">
    <w:abstractNumId w:val="22"/>
  </w:num>
  <w:num w:numId="32" w16cid:durableId="1790975070">
    <w:abstractNumId w:val="2"/>
  </w:num>
  <w:num w:numId="33" w16cid:durableId="13701868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60603855">
    <w:abstractNumId w:val="5"/>
  </w:num>
  <w:num w:numId="35" w16cid:durableId="866213854">
    <w:abstractNumId w:val="4"/>
  </w:num>
  <w:num w:numId="36" w16cid:durableId="1792672357">
    <w:abstractNumId w:val="15"/>
  </w:num>
  <w:num w:numId="37" w16cid:durableId="1385791210">
    <w:abstractNumId w:val="6"/>
  </w:num>
  <w:num w:numId="38" w16cid:durableId="492455233">
    <w:abstractNumId w:val="20"/>
  </w:num>
  <w:num w:numId="39" w16cid:durableId="1721518293">
    <w:abstractNumId w:val="24"/>
  </w:num>
  <w:num w:numId="40" w16cid:durableId="13957423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815154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360496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77864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781625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462307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183692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99006501">
    <w:abstractNumId w:val="41"/>
  </w:num>
  <w:num w:numId="48" w16cid:durableId="1176728603">
    <w:abstractNumId w:val="30"/>
  </w:num>
  <w:num w:numId="49" w16cid:durableId="1785340140">
    <w:abstractNumId w:val="37"/>
  </w:num>
  <w:num w:numId="50" w16cid:durableId="35617831">
    <w:abstractNumId w:val="33"/>
  </w:num>
  <w:num w:numId="51" w16cid:durableId="1002128815">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061F"/>
    <w:rsid w:val="00002DB3"/>
    <w:rsid w:val="00006ABE"/>
    <w:rsid w:val="00014CED"/>
    <w:rsid w:val="00020305"/>
    <w:rsid w:val="00022E0B"/>
    <w:rsid w:val="0002587C"/>
    <w:rsid w:val="000377C6"/>
    <w:rsid w:val="000534B9"/>
    <w:rsid w:val="00055B71"/>
    <w:rsid w:val="00067A4A"/>
    <w:rsid w:val="00070D61"/>
    <w:rsid w:val="000714D3"/>
    <w:rsid w:val="00073F91"/>
    <w:rsid w:val="000753B2"/>
    <w:rsid w:val="00075C28"/>
    <w:rsid w:val="000836DD"/>
    <w:rsid w:val="00085BE5"/>
    <w:rsid w:val="000867C8"/>
    <w:rsid w:val="00096B53"/>
    <w:rsid w:val="000A1A2D"/>
    <w:rsid w:val="000A2EDE"/>
    <w:rsid w:val="000A378C"/>
    <w:rsid w:val="000A5016"/>
    <w:rsid w:val="000B221C"/>
    <w:rsid w:val="000C14CC"/>
    <w:rsid w:val="000C7915"/>
    <w:rsid w:val="000D1B41"/>
    <w:rsid w:val="000D3074"/>
    <w:rsid w:val="000E0623"/>
    <w:rsid w:val="000F2CB3"/>
    <w:rsid w:val="00112B02"/>
    <w:rsid w:val="001239E9"/>
    <w:rsid w:val="00127AD3"/>
    <w:rsid w:val="00133B61"/>
    <w:rsid w:val="0013597E"/>
    <w:rsid w:val="00135BF4"/>
    <w:rsid w:val="0014322D"/>
    <w:rsid w:val="001545C9"/>
    <w:rsid w:val="00160338"/>
    <w:rsid w:val="001632B0"/>
    <w:rsid w:val="0017001A"/>
    <w:rsid w:val="0017446A"/>
    <w:rsid w:val="00177A3A"/>
    <w:rsid w:val="00180CEE"/>
    <w:rsid w:val="00184F9E"/>
    <w:rsid w:val="00193F4F"/>
    <w:rsid w:val="00194970"/>
    <w:rsid w:val="00195035"/>
    <w:rsid w:val="0019602F"/>
    <w:rsid w:val="001973EF"/>
    <w:rsid w:val="001A0FF5"/>
    <w:rsid w:val="001A4A3B"/>
    <w:rsid w:val="001B139B"/>
    <w:rsid w:val="001B2559"/>
    <w:rsid w:val="001B2CFF"/>
    <w:rsid w:val="001B4A33"/>
    <w:rsid w:val="001B4FB0"/>
    <w:rsid w:val="001B6CA3"/>
    <w:rsid w:val="001C0A40"/>
    <w:rsid w:val="001C1636"/>
    <w:rsid w:val="001C49AD"/>
    <w:rsid w:val="001C4E0F"/>
    <w:rsid w:val="001D5859"/>
    <w:rsid w:val="001D6C2F"/>
    <w:rsid w:val="001D6FD0"/>
    <w:rsid w:val="001E7FF0"/>
    <w:rsid w:val="001F4472"/>
    <w:rsid w:val="00203FF6"/>
    <w:rsid w:val="002050E2"/>
    <w:rsid w:val="00205F93"/>
    <w:rsid w:val="00211A79"/>
    <w:rsid w:val="00212368"/>
    <w:rsid w:val="0021254C"/>
    <w:rsid w:val="00213C86"/>
    <w:rsid w:val="0021448A"/>
    <w:rsid w:val="00214624"/>
    <w:rsid w:val="00215DD3"/>
    <w:rsid w:val="0021637F"/>
    <w:rsid w:val="00221AD0"/>
    <w:rsid w:val="00222417"/>
    <w:rsid w:val="002232F3"/>
    <w:rsid w:val="0022346E"/>
    <w:rsid w:val="00233690"/>
    <w:rsid w:val="00243751"/>
    <w:rsid w:val="00243A56"/>
    <w:rsid w:val="0025086A"/>
    <w:rsid w:val="00251977"/>
    <w:rsid w:val="00254580"/>
    <w:rsid w:val="002567A5"/>
    <w:rsid w:val="00261A70"/>
    <w:rsid w:val="002634DD"/>
    <w:rsid w:val="00271CBE"/>
    <w:rsid w:val="00276391"/>
    <w:rsid w:val="00281573"/>
    <w:rsid w:val="00282284"/>
    <w:rsid w:val="002824A2"/>
    <w:rsid w:val="0028774A"/>
    <w:rsid w:val="00292EA3"/>
    <w:rsid w:val="00297B78"/>
    <w:rsid w:val="002A1F15"/>
    <w:rsid w:val="002A4737"/>
    <w:rsid w:val="002B53B3"/>
    <w:rsid w:val="002B7D5A"/>
    <w:rsid w:val="002C4003"/>
    <w:rsid w:val="002C4969"/>
    <w:rsid w:val="002D1EFB"/>
    <w:rsid w:val="002D5BA6"/>
    <w:rsid w:val="002D793C"/>
    <w:rsid w:val="002E061F"/>
    <w:rsid w:val="002E31EB"/>
    <w:rsid w:val="002F37A8"/>
    <w:rsid w:val="00304334"/>
    <w:rsid w:val="00304C47"/>
    <w:rsid w:val="00304E94"/>
    <w:rsid w:val="00312C7E"/>
    <w:rsid w:val="003138DF"/>
    <w:rsid w:val="00316FBB"/>
    <w:rsid w:val="003229BC"/>
    <w:rsid w:val="0033204F"/>
    <w:rsid w:val="0033376D"/>
    <w:rsid w:val="00334BAB"/>
    <w:rsid w:val="00334DC4"/>
    <w:rsid w:val="00340567"/>
    <w:rsid w:val="003419F1"/>
    <w:rsid w:val="003477AB"/>
    <w:rsid w:val="0034799E"/>
    <w:rsid w:val="0036235B"/>
    <w:rsid w:val="003664E0"/>
    <w:rsid w:val="00367799"/>
    <w:rsid w:val="003738F9"/>
    <w:rsid w:val="003763A6"/>
    <w:rsid w:val="00380277"/>
    <w:rsid w:val="003803AC"/>
    <w:rsid w:val="00385990"/>
    <w:rsid w:val="00386AAB"/>
    <w:rsid w:val="00392334"/>
    <w:rsid w:val="00397FB3"/>
    <w:rsid w:val="003A42E0"/>
    <w:rsid w:val="003A550A"/>
    <w:rsid w:val="003A7F39"/>
    <w:rsid w:val="003B0144"/>
    <w:rsid w:val="003B10B7"/>
    <w:rsid w:val="003B7688"/>
    <w:rsid w:val="003C06CD"/>
    <w:rsid w:val="003C0B14"/>
    <w:rsid w:val="003C7A66"/>
    <w:rsid w:val="003D0123"/>
    <w:rsid w:val="003D5D3C"/>
    <w:rsid w:val="003D7727"/>
    <w:rsid w:val="003D7DD9"/>
    <w:rsid w:val="003E2999"/>
    <w:rsid w:val="003E2F76"/>
    <w:rsid w:val="003E32F5"/>
    <w:rsid w:val="003E39B4"/>
    <w:rsid w:val="003F1FDB"/>
    <w:rsid w:val="00401416"/>
    <w:rsid w:val="00413425"/>
    <w:rsid w:val="004145B4"/>
    <w:rsid w:val="00416E0F"/>
    <w:rsid w:val="004212EF"/>
    <w:rsid w:val="00425E03"/>
    <w:rsid w:val="00441D20"/>
    <w:rsid w:val="00445C3C"/>
    <w:rsid w:val="00454A3C"/>
    <w:rsid w:val="00460F54"/>
    <w:rsid w:val="00464F5D"/>
    <w:rsid w:val="0046721F"/>
    <w:rsid w:val="00467874"/>
    <w:rsid w:val="00473011"/>
    <w:rsid w:val="00475BF7"/>
    <w:rsid w:val="00476D16"/>
    <w:rsid w:val="00486689"/>
    <w:rsid w:val="00487AA6"/>
    <w:rsid w:val="00495502"/>
    <w:rsid w:val="004968D7"/>
    <w:rsid w:val="004A040E"/>
    <w:rsid w:val="004A5EB7"/>
    <w:rsid w:val="004B0850"/>
    <w:rsid w:val="004B3FE5"/>
    <w:rsid w:val="004B5180"/>
    <w:rsid w:val="004C0294"/>
    <w:rsid w:val="004C3576"/>
    <w:rsid w:val="004C709F"/>
    <w:rsid w:val="004C7DCF"/>
    <w:rsid w:val="004D0326"/>
    <w:rsid w:val="004E2689"/>
    <w:rsid w:val="004F327F"/>
    <w:rsid w:val="00502304"/>
    <w:rsid w:val="00502DC7"/>
    <w:rsid w:val="00503D7C"/>
    <w:rsid w:val="0051154E"/>
    <w:rsid w:val="00513514"/>
    <w:rsid w:val="00515407"/>
    <w:rsid w:val="00522DA5"/>
    <w:rsid w:val="0052583C"/>
    <w:rsid w:val="0052591D"/>
    <w:rsid w:val="00527CA5"/>
    <w:rsid w:val="0053045A"/>
    <w:rsid w:val="00535678"/>
    <w:rsid w:val="0053662E"/>
    <w:rsid w:val="00536C49"/>
    <w:rsid w:val="00542E04"/>
    <w:rsid w:val="005441CA"/>
    <w:rsid w:val="0054709E"/>
    <w:rsid w:val="00550B65"/>
    <w:rsid w:val="00553504"/>
    <w:rsid w:val="00554207"/>
    <w:rsid w:val="00557219"/>
    <w:rsid w:val="005700CE"/>
    <w:rsid w:val="0057243F"/>
    <w:rsid w:val="00572A14"/>
    <w:rsid w:val="00573991"/>
    <w:rsid w:val="005975EE"/>
    <w:rsid w:val="0059776B"/>
    <w:rsid w:val="005A3E21"/>
    <w:rsid w:val="005A707F"/>
    <w:rsid w:val="005C2C47"/>
    <w:rsid w:val="005C33F3"/>
    <w:rsid w:val="005C528C"/>
    <w:rsid w:val="005C7426"/>
    <w:rsid w:val="005D080C"/>
    <w:rsid w:val="005D1C02"/>
    <w:rsid w:val="005D5D45"/>
    <w:rsid w:val="005E01AC"/>
    <w:rsid w:val="005E352E"/>
    <w:rsid w:val="005E4DA2"/>
    <w:rsid w:val="005F2003"/>
    <w:rsid w:val="005F41D2"/>
    <w:rsid w:val="005F4706"/>
    <w:rsid w:val="005F7219"/>
    <w:rsid w:val="00600652"/>
    <w:rsid w:val="00600DA7"/>
    <w:rsid w:val="00607069"/>
    <w:rsid w:val="006134FB"/>
    <w:rsid w:val="00613F78"/>
    <w:rsid w:val="00614E88"/>
    <w:rsid w:val="006166B1"/>
    <w:rsid w:val="00624F93"/>
    <w:rsid w:val="006272A9"/>
    <w:rsid w:val="00632933"/>
    <w:rsid w:val="00632EAC"/>
    <w:rsid w:val="00632F01"/>
    <w:rsid w:val="00633898"/>
    <w:rsid w:val="006404D9"/>
    <w:rsid w:val="0064646F"/>
    <w:rsid w:val="00655E23"/>
    <w:rsid w:val="006575CD"/>
    <w:rsid w:val="00661681"/>
    <w:rsid w:val="006630E2"/>
    <w:rsid w:val="0067285B"/>
    <w:rsid w:val="006754D6"/>
    <w:rsid w:val="00681A61"/>
    <w:rsid w:val="006A05D4"/>
    <w:rsid w:val="006A46F9"/>
    <w:rsid w:val="006A4D22"/>
    <w:rsid w:val="006A557F"/>
    <w:rsid w:val="006B5450"/>
    <w:rsid w:val="006C05E3"/>
    <w:rsid w:val="006C14A6"/>
    <w:rsid w:val="006C2D40"/>
    <w:rsid w:val="006C4396"/>
    <w:rsid w:val="006D4C4A"/>
    <w:rsid w:val="006D5449"/>
    <w:rsid w:val="006E5D09"/>
    <w:rsid w:val="006E6324"/>
    <w:rsid w:val="006E7472"/>
    <w:rsid w:val="006F289F"/>
    <w:rsid w:val="006F6FA2"/>
    <w:rsid w:val="00701C5D"/>
    <w:rsid w:val="0070353A"/>
    <w:rsid w:val="00715AE9"/>
    <w:rsid w:val="00715E8A"/>
    <w:rsid w:val="00716495"/>
    <w:rsid w:val="007224FD"/>
    <w:rsid w:val="007264B1"/>
    <w:rsid w:val="00732786"/>
    <w:rsid w:val="00733355"/>
    <w:rsid w:val="00733CC4"/>
    <w:rsid w:val="007363B2"/>
    <w:rsid w:val="007400D2"/>
    <w:rsid w:val="007536C6"/>
    <w:rsid w:val="00764668"/>
    <w:rsid w:val="00764E84"/>
    <w:rsid w:val="0077036E"/>
    <w:rsid w:val="007708E9"/>
    <w:rsid w:val="007749A0"/>
    <w:rsid w:val="00776F9D"/>
    <w:rsid w:val="00777CDE"/>
    <w:rsid w:val="007804D2"/>
    <w:rsid w:val="00785E76"/>
    <w:rsid w:val="00787DAF"/>
    <w:rsid w:val="00790CD6"/>
    <w:rsid w:val="00792F64"/>
    <w:rsid w:val="007937C0"/>
    <w:rsid w:val="007A262B"/>
    <w:rsid w:val="007A3149"/>
    <w:rsid w:val="007A3A3A"/>
    <w:rsid w:val="007A4576"/>
    <w:rsid w:val="007B186A"/>
    <w:rsid w:val="007C01E4"/>
    <w:rsid w:val="007D0B42"/>
    <w:rsid w:val="007D28F8"/>
    <w:rsid w:val="007E1A82"/>
    <w:rsid w:val="007F17F3"/>
    <w:rsid w:val="0080343C"/>
    <w:rsid w:val="00803A94"/>
    <w:rsid w:val="00807F5E"/>
    <w:rsid w:val="00820445"/>
    <w:rsid w:val="00826731"/>
    <w:rsid w:val="00826994"/>
    <w:rsid w:val="00831DD7"/>
    <w:rsid w:val="00833274"/>
    <w:rsid w:val="0083528E"/>
    <w:rsid w:val="008367A0"/>
    <w:rsid w:val="0084406B"/>
    <w:rsid w:val="0085050B"/>
    <w:rsid w:val="00857F2A"/>
    <w:rsid w:val="00863383"/>
    <w:rsid w:val="00870337"/>
    <w:rsid w:val="008708C2"/>
    <w:rsid w:val="008742E3"/>
    <w:rsid w:val="00874B20"/>
    <w:rsid w:val="00880ABC"/>
    <w:rsid w:val="00893F70"/>
    <w:rsid w:val="00895FAA"/>
    <w:rsid w:val="00896CF5"/>
    <w:rsid w:val="00896FEE"/>
    <w:rsid w:val="0089753C"/>
    <w:rsid w:val="008A576A"/>
    <w:rsid w:val="008B17D2"/>
    <w:rsid w:val="008C4A21"/>
    <w:rsid w:val="008D4A0F"/>
    <w:rsid w:val="008D5B47"/>
    <w:rsid w:val="008E0499"/>
    <w:rsid w:val="008E56A2"/>
    <w:rsid w:val="008E56D2"/>
    <w:rsid w:val="008E61C0"/>
    <w:rsid w:val="008E7E40"/>
    <w:rsid w:val="008F078F"/>
    <w:rsid w:val="008F0836"/>
    <w:rsid w:val="008F4769"/>
    <w:rsid w:val="008F4FD5"/>
    <w:rsid w:val="00900075"/>
    <w:rsid w:val="009034DB"/>
    <w:rsid w:val="00911EB9"/>
    <w:rsid w:val="00920469"/>
    <w:rsid w:val="00920B80"/>
    <w:rsid w:val="00920BEE"/>
    <w:rsid w:val="00921701"/>
    <w:rsid w:val="00921D7A"/>
    <w:rsid w:val="00925D6C"/>
    <w:rsid w:val="00933EFC"/>
    <w:rsid w:val="00934B5E"/>
    <w:rsid w:val="00942EC8"/>
    <w:rsid w:val="00944FF0"/>
    <w:rsid w:val="00950FED"/>
    <w:rsid w:val="00951D33"/>
    <w:rsid w:val="009624F8"/>
    <w:rsid w:val="009652C7"/>
    <w:rsid w:val="00966613"/>
    <w:rsid w:val="0097313E"/>
    <w:rsid w:val="00977386"/>
    <w:rsid w:val="009804F1"/>
    <w:rsid w:val="0098254F"/>
    <w:rsid w:val="009852CA"/>
    <w:rsid w:val="009852D9"/>
    <w:rsid w:val="0098672F"/>
    <w:rsid w:val="009872E4"/>
    <w:rsid w:val="00993EFB"/>
    <w:rsid w:val="00997769"/>
    <w:rsid w:val="009A0DC1"/>
    <w:rsid w:val="009A7C3A"/>
    <w:rsid w:val="009B4B2F"/>
    <w:rsid w:val="009C0126"/>
    <w:rsid w:val="009C3B9A"/>
    <w:rsid w:val="009C4C51"/>
    <w:rsid w:val="009C5331"/>
    <w:rsid w:val="009C5B2D"/>
    <w:rsid w:val="009C5CB4"/>
    <w:rsid w:val="009D0D3D"/>
    <w:rsid w:val="009E49AE"/>
    <w:rsid w:val="009E4E15"/>
    <w:rsid w:val="009F4B16"/>
    <w:rsid w:val="009F7E5D"/>
    <w:rsid w:val="00A02B7B"/>
    <w:rsid w:val="00A04E33"/>
    <w:rsid w:val="00A10C4A"/>
    <w:rsid w:val="00A1204F"/>
    <w:rsid w:val="00A131E8"/>
    <w:rsid w:val="00A14400"/>
    <w:rsid w:val="00A14D53"/>
    <w:rsid w:val="00A20192"/>
    <w:rsid w:val="00A219A5"/>
    <w:rsid w:val="00A32454"/>
    <w:rsid w:val="00A3269A"/>
    <w:rsid w:val="00A373A5"/>
    <w:rsid w:val="00A379B8"/>
    <w:rsid w:val="00A42E3E"/>
    <w:rsid w:val="00A4428F"/>
    <w:rsid w:val="00A50A99"/>
    <w:rsid w:val="00A52254"/>
    <w:rsid w:val="00A533CE"/>
    <w:rsid w:val="00A60F26"/>
    <w:rsid w:val="00A65547"/>
    <w:rsid w:val="00A65D6A"/>
    <w:rsid w:val="00A67D7E"/>
    <w:rsid w:val="00A71FDE"/>
    <w:rsid w:val="00A862D4"/>
    <w:rsid w:val="00A87563"/>
    <w:rsid w:val="00A91C64"/>
    <w:rsid w:val="00AA107F"/>
    <w:rsid w:val="00AA2056"/>
    <w:rsid w:val="00AB1DAB"/>
    <w:rsid w:val="00AC3DEB"/>
    <w:rsid w:val="00AD5682"/>
    <w:rsid w:val="00AE11C2"/>
    <w:rsid w:val="00AE6A1F"/>
    <w:rsid w:val="00B00C6E"/>
    <w:rsid w:val="00B03168"/>
    <w:rsid w:val="00B058DA"/>
    <w:rsid w:val="00B06644"/>
    <w:rsid w:val="00B12E7F"/>
    <w:rsid w:val="00B16BBD"/>
    <w:rsid w:val="00B21C66"/>
    <w:rsid w:val="00B24F54"/>
    <w:rsid w:val="00B2630F"/>
    <w:rsid w:val="00B35CCE"/>
    <w:rsid w:val="00B40BA7"/>
    <w:rsid w:val="00B4114F"/>
    <w:rsid w:val="00B41B89"/>
    <w:rsid w:val="00B434A1"/>
    <w:rsid w:val="00B458AC"/>
    <w:rsid w:val="00B506BF"/>
    <w:rsid w:val="00B50A08"/>
    <w:rsid w:val="00B51EC4"/>
    <w:rsid w:val="00B543A2"/>
    <w:rsid w:val="00B55977"/>
    <w:rsid w:val="00B62E1E"/>
    <w:rsid w:val="00B64CF6"/>
    <w:rsid w:val="00B70694"/>
    <w:rsid w:val="00B75229"/>
    <w:rsid w:val="00B76D36"/>
    <w:rsid w:val="00B81503"/>
    <w:rsid w:val="00B8754B"/>
    <w:rsid w:val="00B97615"/>
    <w:rsid w:val="00BB4C6B"/>
    <w:rsid w:val="00BB531D"/>
    <w:rsid w:val="00BB7268"/>
    <w:rsid w:val="00BC2C31"/>
    <w:rsid w:val="00BC5F74"/>
    <w:rsid w:val="00BC7DE3"/>
    <w:rsid w:val="00BD1747"/>
    <w:rsid w:val="00BE0C89"/>
    <w:rsid w:val="00BE5359"/>
    <w:rsid w:val="00BF2B6C"/>
    <w:rsid w:val="00BF6582"/>
    <w:rsid w:val="00BF6AB7"/>
    <w:rsid w:val="00C048D9"/>
    <w:rsid w:val="00C06A1A"/>
    <w:rsid w:val="00C077D9"/>
    <w:rsid w:val="00C20B78"/>
    <w:rsid w:val="00C25390"/>
    <w:rsid w:val="00C27269"/>
    <w:rsid w:val="00C32464"/>
    <w:rsid w:val="00C33378"/>
    <w:rsid w:val="00C33BE2"/>
    <w:rsid w:val="00C34AC0"/>
    <w:rsid w:val="00C454ED"/>
    <w:rsid w:val="00C45EFE"/>
    <w:rsid w:val="00C50B73"/>
    <w:rsid w:val="00C547BA"/>
    <w:rsid w:val="00C55D53"/>
    <w:rsid w:val="00C6542B"/>
    <w:rsid w:val="00C667A9"/>
    <w:rsid w:val="00C72B94"/>
    <w:rsid w:val="00C72D78"/>
    <w:rsid w:val="00C75298"/>
    <w:rsid w:val="00C817D3"/>
    <w:rsid w:val="00C85114"/>
    <w:rsid w:val="00C85B69"/>
    <w:rsid w:val="00C86D4A"/>
    <w:rsid w:val="00C878C6"/>
    <w:rsid w:val="00C91137"/>
    <w:rsid w:val="00C913B3"/>
    <w:rsid w:val="00C93255"/>
    <w:rsid w:val="00C93621"/>
    <w:rsid w:val="00CA4263"/>
    <w:rsid w:val="00CA4951"/>
    <w:rsid w:val="00CA7A0A"/>
    <w:rsid w:val="00CB5120"/>
    <w:rsid w:val="00CE033F"/>
    <w:rsid w:val="00CE1724"/>
    <w:rsid w:val="00CE7883"/>
    <w:rsid w:val="00CF0222"/>
    <w:rsid w:val="00CF0923"/>
    <w:rsid w:val="00CF40E1"/>
    <w:rsid w:val="00CF64A0"/>
    <w:rsid w:val="00CF70D6"/>
    <w:rsid w:val="00CF7C26"/>
    <w:rsid w:val="00D07797"/>
    <w:rsid w:val="00D10231"/>
    <w:rsid w:val="00D33410"/>
    <w:rsid w:val="00D33DC3"/>
    <w:rsid w:val="00D34BD7"/>
    <w:rsid w:val="00D357E9"/>
    <w:rsid w:val="00D41E24"/>
    <w:rsid w:val="00D447EB"/>
    <w:rsid w:val="00D44A3B"/>
    <w:rsid w:val="00D45165"/>
    <w:rsid w:val="00D454AB"/>
    <w:rsid w:val="00D50BEA"/>
    <w:rsid w:val="00D50FF1"/>
    <w:rsid w:val="00D517A7"/>
    <w:rsid w:val="00D533FB"/>
    <w:rsid w:val="00D652E1"/>
    <w:rsid w:val="00D6578E"/>
    <w:rsid w:val="00D67A0C"/>
    <w:rsid w:val="00D707B6"/>
    <w:rsid w:val="00D71303"/>
    <w:rsid w:val="00D763B6"/>
    <w:rsid w:val="00D84B77"/>
    <w:rsid w:val="00D9136D"/>
    <w:rsid w:val="00D913B2"/>
    <w:rsid w:val="00D978D5"/>
    <w:rsid w:val="00D97B74"/>
    <w:rsid w:val="00DA5C9F"/>
    <w:rsid w:val="00DB00F2"/>
    <w:rsid w:val="00DC1553"/>
    <w:rsid w:val="00DC5B1E"/>
    <w:rsid w:val="00DC7B65"/>
    <w:rsid w:val="00DD1C62"/>
    <w:rsid w:val="00DD2918"/>
    <w:rsid w:val="00DE1076"/>
    <w:rsid w:val="00DE3BE4"/>
    <w:rsid w:val="00DE4823"/>
    <w:rsid w:val="00DF01C6"/>
    <w:rsid w:val="00DF1F28"/>
    <w:rsid w:val="00DF3CD1"/>
    <w:rsid w:val="00DF45F8"/>
    <w:rsid w:val="00E1404E"/>
    <w:rsid w:val="00E169F8"/>
    <w:rsid w:val="00E17A82"/>
    <w:rsid w:val="00E410FD"/>
    <w:rsid w:val="00E417BB"/>
    <w:rsid w:val="00E41E2D"/>
    <w:rsid w:val="00E44A71"/>
    <w:rsid w:val="00E451B0"/>
    <w:rsid w:val="00E45B3B"/>
    <w:rsid w:val="00E535C1"/>
    <w:rsid w:val="00E53EF1"/>
    <w:rsid w:val="00E55995"/>
    <w:rsid w:val="00E66A7C"/>
    <w:rsid w:val="00E67B3E"/>
    <w:rsid w:val="00E7022B"/>
    <w:rsid w:val="00E722BA"/>
    <w:rsid w:val="00E75AC9"/>
    <w:rsid w:val="00E76509"/>
    <w:rsid w:val="00E81D29"/>
    <w:rsid w:val="00E83211"/>
    <w:rsid w:val="00E8612D"/>
    <w:rsid w:val="00E92A73"/>
    <w:rsid w:val="00EA0489"/>
    <w:rsid w:val="00EA4CBA"/>
    <w:rsid w:val="00EA4D44"/>
    <w:rsid w:val="00EB40A1"/>
    <w:rsid w:val="00EB4D03"/>
    <w:rsid w:val="00EB72C1"/>
    <w:rsid w:val="00EC18C3"/>
    <w:rsid w:val="00EC46A1"/>
    <w:rsid w:val="00EC4CDB"/>
    <w:rsid w:val="00EC69E6"/>
    <w:rsid w:val="00ED1E71"/>
    <w:rsid w:val="00ED5EA4"/>
    <w:rsid w:val="00ED6E54"/>
    <w:rsid w:val="00EE03A0"/>
    <w:rsid w:val="00EE29E2"/>
    <w:rsid w:val="00EE3F64"/>
    <w:rsid w:val="00EE468D"/>
    <w:rsid w:val="00EF151C"/>
    <w:rsid w:val="00EF1EFC"/>
    <w:rsid w:val="00EF2884"/>
    <w:rsid w:val="00EF4118"/>
    <w:rsid w:val="00F023A4"/>
    <w:rsid w:val="00F026CD"/>
    <w:rsid w:val="00F04881"/>
    <w:rsid w:val="00F07FD9"/>
    <w:rsid w:val="00F11ABF"/>
    <w:rsid w:val="00F15AED"/>
    <w:rsid w:val="00F22340"/>
    <w:rsid w:val="00F230FA"/>
    <w:rsid w:val="00F23C85"/>
    <w:rsid w:val="00F26534"/>
    <w:rsid w:val="00F27842"/>
    <w:rsid w:val="00F2794A"/>
    <w:rsid w:val="00F30294"/>
    <w:rsid w:val="00F331D4"/>
    <w:rsid w:val="00F3496D"/>
    <w:rsid w:val="00F406DB"/>
    <w:rsid w:val="00F51636"/>
    <w:rsid w:val="00F55264"/>
    <w:rsid w:val="00F615E0"/>
    <w:rsid w:val="00F71A96"/>
    <w:rsid w:val="00F727B5"/>
    <w:rsid w:val="00F8136B"/>
    <w:rsid w:val="00F96D74"/>
    <w:rsid w:val="00F971CA"/>
    <w:rsid w:val="00F972FD"/>
    <w:rsid w:val="00FA0B97"/>
    <w:rsid w:val="00FB321B"/>
    <w:rsid w:val="00FB4DBA"/>
    <w:rsid w:val="00FC2091"/>
    <w:rsid w:val="00FC2718"/>
    <w:rsid w:val="00FC7D4A"/>
    <w:rsid w:val="00FD0EDC"/>
    <w:rsid w:val="00FD486D"/>
    <w:rsid w:val="00FD4D56"/>
    <w:rsid w:val="00FD703E"/>
    <w:rsid w:val="00FE1D6D"/>
    <w:rsid w:val="00FE552B"/>
    <w:rsid w:val="00FF1759"/>
    <w:rsid w:val="031BE976"/>
    <w:rsid w:val="0470C0C3"/>
    <w:rsid w:val="05889C3A"/>
    <w:rsid w:val="06F248AA"/>
    <w:rsid w:val="101039A2"/>
    <w:rsid w:val="12ED16C1"/>
    <w:rsid w:val="131BDAAB"/>
    <w:rsid w:val="13B67FB5"/>
    <w:rsid w:val="1854F8AE"/>
    <w:rsid w:val="19ED2EFB"/>
    <w:rsid w:val="1AF4B9C7"/>
    <w:rsid w:val="1CFC4428"/>
    <w:rsid w:val="21DA8D8B"/>
    <w:rsid w:val="2627F087"/>
    <w:rsid w:val="26656ADE"/>
    <w:rsid w:val="26CEFF13"/>
    <w:rsid w:val="2D634935"/>
    <w:rsid w:val="2DBF3B4A"/>
    <w:rsid w:val="323BEE26"/>
    <w:rsid w:val="32B1DAB8"/>
    <w:rsid w:val="3602E108"/>
    <w:rsid w:val="37E486C5"/>
    <w:rsid w:val="38339969"/>
    <w:rsid w:val="3A8DB2A7"/>
    <w:rsid w:val="3AB39636"/>
    <w:rsid w:val="3C8FDE8F"/>
    <w:rsid w:val="3DFFFEB6"/>
    <w:rsid w:val="43AF7A8C"/>
    <w:rsid w:val="47350030"/>
    <w:rsid w:val="48BE3549"/>
    <w:rsid w:val="50E544BB"/>
    <w:rsid w:val="50F8C06C"/>
    <w:rsid w:val="529FCE22"/>
    <w:rsid w:val="55CC318F"/>
    <w:rsid w:val="55FD4FF2"/>
    <w:rsid w:val="5715FDF8"/>
    <w:rsid w:val="5BFE55DD"/>
    <w:rsid w:val="5CD2FC26"/>
    <w:rsid w:val="5E65592F"/>
    <w:rsid w:val="5F0C1A68"/>
    <w:rsid w:val="5F5B6149"/>
    <w:rsid w:val="5FAD5D6A"/>
    <w:rsid w:val="60A3B7E1"/>
    <w:rsid w:val="64DB0ED2"/>
    <w:rsid w:val="6B906112"/>
    <w:rsid w:val="6D2C3173"/>
    <w:rsid w:val="6F178AE9"/>
    <w:rsid w:val="70A707B4"/>
    <w:rsid w:val="794B38FE"/>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3A97A545-38BC-40E0-8FF2-19E899A0C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Heading1">
    <w:name w:val="heading 1"/>
    <w:basedOn w:val="Normal"/>
    <w:next w:val="Normal"/>
    <w:link w:val="Heading1Ch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Heading2">
    <w:name w:val="heading 2"/>
    <w:aliases w:val="Chapter x.x,H2,Heading 2a,h2,2,Header 2,l2,UNDERRUBRIK 1-2"/>
    <w:basedOn w:val="Normal"/>
    <w:next w:val="Normal"/>
    <w:link w:val="Heading2Ch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Heading3">
    <w:name w:val="heading 3"/>
    <w:aliases w:val="Car"/>
    <w:basedOn w:val="ListParagraph"/>
    <w:next w:val="Normal"/>
    <w:link w:val="Heading3Ch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rPr>
  </w:style>
  <w:style w:type="paragraph" w:styleId="Heading4">
    <w:name w:val="heading 4"/>
    <w:basedOn w:val="Normal"/>
    <w:next w:val="Normal"/>
    <w:link w:val="Heading4Char"/>
    <w:unhideWhenUsed/>
    <w:qFormat/>
    <w:rsid w:val="005D080C"/>
    <w:pPr>
      <w:keepNext/>
      <w:keepLines/>
      <w:numPr>
        <w:ilvl w:val="3"/>
        <w:numId w:val="2"/>
      </w:numPr>
      <w:spacing w:before="60" w:after="60"/>
      <w:outlineLvl w:val="3"/>
    </w:pPr>
    <w:rPr>
      <w:rFonts w:ascii="Calibri" w:eastAsia="Times New Roman" w:hAnsi="Calibri"/>
      <w:b/>
      <w:iCs/>
    </w:rPr>
  </w:style>
  <w:style w:type="paragraph" w:styleId="Heading5">
    <w:name w:val="heading 5"/>
    <w:aliases w:val="(1.1.1.1.1.),a"/>
    <w:basedOn w:val="Normal"/>
    <w:next w:val="Normal"/>
    <w:link w:val="Heading5Ch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Heading6">
    <w:name w:val="heading 6"/>
    <w:basedOn w:val="Normal"/>
    <w:next w:val="Normal"/>
    <w:link w:val="Heading6Ch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Heading7">
    <w:name w:val="heading 7"/>
    <w:aliases w:val="centré 12"/>
    <w:basedOn w:val="Normal"/>
    <w:next w:val="Normal"/>
    <w:link w:val="Heading7Ch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Heading8">
    <w:name w:val="heading 8"/>
    <w:basedOn w:val="Normal"/>
    <w:next w:val="Normal"/>
    <w:link w:val="Heading8Ch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Heading9">
    <w:name w:val="heading 9"/>
    <w:aliases w:val="Heading 9-paranum"/>
    <w:basedOn w:val="Normal"/>
    <w:next w:val="Normal"/>
    <w:link w:val="Heading9Ch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PlaceholderText">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Heading1Char">
    <w:name w:val="Heading 1 Char"/>
    <w:link w:val="Heading1"/>
    <w:uiPriority w:val="9"/>
    <w:rsid w:val="00A379B8"/>
    <w:rPr>
      <w:rFonts w:cs="Calibri"/>
      <w:b/>
      <w:color w:val="FFFFFF"/>
      <w:sz w:val="32"/>
      <w:szCs w:val="32"/>
      <w:shd w:val="clear" w:color="auto" w:fill="D81A1C"/>
      <w:lang w:eastAsia="en-US"/>
    </w:rPr>
  </w:style>
  <w:style w:type="character" w:customStyle="1" w:styleId="Heading2Char">
    <w:name w:val="Heading 2 Char"/>
    <w:aliases w:val="Chapter x.x Char,H2 Char,Heading 2a Char,h2 Char,2 Char,Header 2 Char,l2 Char,UNDERRUBRIK 1-2 Char"/>
    <w:link w:val="Heading2"/>
    <w:rsid w:val="000753B2"/>
    <w:rPr>
      <w:rFonts w:eastAsia="Times New Roman"/>
      <w:b/>
      <w:color w:val="D81A1A"/>
      <w:sz w:val="28"/>
      <w:szCs w:val="26"/>
      <w:lang w:eastAsia="en-US"/>
    </w:rPr>
  </w:style>
  <w:style w:type="character" w:customStyle="1" w:styleId="Heading3Char">
    <w:name w:val="Heading 3 Char"/>
    <w:aliases w:val="Car Char"/>
    <w:link w:val="Heading3"/>
    <w:rsid w:val="005D080C"/>
    <w:rPr>
      <w:rFonts w:cs="Calibri-Bold"/>
      <w:b/>
      <w:bCs/>
      <w:color w:val="585756"/>
      <w:sz w:val="24"/>
      <w:szCs w:val="24"/>
      <w:lang w:val="nl-NL" w:eastAsia="en-US"/>
    </w:rPr>
  </w:style>
  <w:style w:type="paragraph" w:styleId="Title">
    <w:name w:val="Title"/>
    <w:aliases w:val="Titre4"/>
    <w:basedOn w:val="ListParagraph"/>
    <w:next w:val="Normal"/>
    <w:link w:val="TitleCh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leChar">
    <w:name w:val="Title Char"/>
    <w:aliases w:val="Titre4 Char"/>
    <w:link w:val="Titl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rPr>
  </w:style>
  <w:style w:type="character" w:customStyle="1" w:styleId="BasdepageCar">
    <w:name w:val="Bas de page Car"/>
    <w:link w:val="Basdepage"/>
    <w:rsid w:val="008367A0"/>
    <w:rPr>
      <w:rFonts w:ascii="Calibri" w:eastAsia="Times New Roman" w:hAnsi="Calibri" w:cs="Times New Roman"/>
      <w:color w:val="262626"/>
      <w:sz w:val="18"/>
      <w:szCs w:val="24"/>
      <w:lang w:val="nl-NL"/>
    </w:rPr>
  </w:style>
  <w:style w:type="paragraph" w:styleId="Header">
    <w:name w:val="header"/>
    <w:basedOn w:val="Normal"/>
    <w:link w:val="HeaderChar"/>
    <w:uiPriority w:val="99"/>
    <w:unhideWhenUsed/>
    <w:rsid w:val="00C913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13B3"/>
  </w:style>
  <w:style w:type="paragraph" w:styleId="Footer">
    <w:name w:val="footer"/>
    <w:basedOn w:val="Normal"/>
    <w:link w:val="FooterChar"/>
    <w:unhideWhenUsed/>
    <w:rsid w:val="00C913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13B3"/>
  </w:style>
  <w:style w:type="character" w:styleId="Hyperlink">
    <w:name w:val="Hyperlink"/>
    <w:uiPriority w:val="99"/>
    <w:unhideWhenUsed/>
    <w:rsid w:val="00C913B3"/>
    <w:rPr>
      <w:color w:val="0563C1"/>
      <w:u w:val="single"/>
    </w:rPr>
  </w:style>
  <w:style w:type="paragraph" w:styleId="ListParagraph">
    <w:name w:val="List Paragraph"/>
    <w:aliases w:val="Lettre d'introduction,Paragraphe,Bullet 1,List Paragraph1,Liste Niveau 1,Indent Paragraph,Paragraphe de liste PBLH,Bullet Points,Liste Paragraf,Llista Nivell1,Lista de nivel 1,Graph &amp; Table tite,Paragraph,List numbered,Avenir,texte"/>
    <w:basedOn w:val="Normal"/>
    <w:link w:val="ListParagraphChar"/>
    <w:uiPriority w:val="34"/>
    <w:qFormat/>
    <w:rsid w:val="00AB1DAB"/>
    <w:pPr>
      <w:ind w:left="720"/>
      <w:contextualSpacing/>
    </w:pPr>
  </w:style>
  <w:style w:type="character" w:customStyle="1" w:styleId="Heading4Char">
    <w:name w:val="Heading 4 Char"/>
    <w:link w:val="Heading4"/>
    <w:rsid w:val="005D080C"/>
    <w:rPr>
      <w:rFonts w:eastAsia="Times New Roman"/>
      <w:b/>
      <w:iCs/>
      <w:color w:val="585756"/>
      <w:sz w:val="21"/>
      <w:szCs w:val="22"/>
      <w:lang w:eastAsia="en-US"/>
    </w:rPr>
  </w:style>
  <w:style w:type="paragraph" w:styleId="Subtitle">
    <w:name w:val="Subtitle"/>
    <w:basedOn w:val="Titrecouverture"/>
    <w:next w:val="Normal"/>
    <w:link w:val="SubtitleChar"/>
    <w:uiPriority w:val="11"/>
    <w:qFormat/>
    <w:rsid w:val="004145B4"/>
  </w:style>
  <w:style w:type="character" w:customStyle="1" w:styleId="SubtitleChar">
    <w:name w:val="Subtitle Char"/>
    <w:link w:val="Subtitle"/>
    <w:uiPriority w:val="11"/>
    <w:rsid w:val="004145B4"/>
    <w:rPr>
      <w:rFonts w:ascii="Calibri" w:hAnsi="Calibri"/>
      <w:color w:val="262626"/>
      <w:sz w:val="32"/>
    </w:rPr>
  </w:style>
  <w:style w:type="paragraph" w:styleId="TOC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OC2">
    <w:name w:val="toc 2"/>
    <w:basedOn w:val="Normal"/>
    <w:next w:val="Normal"/>
    <w:autoRedefine/>
    <w:uiPriority w:val="39"/>
    <w:unhideWhenUsed/>
    <w:rsid w:val="000753B2"/>
    <w:pPr>
      <w:spacing w:after="100"/>
      <w:ind w:left="210"/>
    </w:pPr>
    <w:rPr>
      <w:rFonts w:ascii="Calibri" w:hAnsi="Calibri"/>
    </w:rPr>
  </w:style>
  <w:style w:type="paragraph" w:styleId="TOC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TOCHeading">
    <w:name w:val="TOC Heading"/>
    <w:basedOn w:val="Heading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OC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Heading5Char">
    <w:name w:val="Heading 5 Char"/>
    <w:aliases w:val="(1.1.1.1.1.) Char,a Char"/>
    <w:link w:val="Heading5"/>
    <w:uiPriority w:val="9"/>
    <w:rsid w:val="00C45EFE"/>
    <w:rPr>
      <w:rFonts w:ascii="Calibri Light" w:eastAsia="Times New Roman" w:hAnsi="Calibri Light"/>
      <w:color w:val="2E74B5"/>
      <w:sz w:val="21"/>
      <w:szCs w:val="22"/>
      <w:lang w:eastAsia="en-US"/>
    </w:rPr>
  </w:style>
  <w:style w:type="character" w:customStyle="1" w:styleId="Heading6Char">
    <w:name w:val="Heading 6 Char"/>
    <w:link w:val="Heading6"/>
    <w:uiPriority w:val="9"/>
    <w:rsid w:val="00C45EFE"/>
    <w:rPr>
      <w:rFonts w:ascii="Calibri Light" w:eastAsia="Times New Roman" w:hAnsi="Calibri Light"/>
      <w:color w:val="1F4D78"/>
      <w:sz w:val="21"/>
      <w:szCs w:val="22"/>
      <w:lang w:eastAsia="en-US"/>
    </w:rPr>
  </w:style>
  <w:style w:type="character" w:customStyle="1" w:styleId="Heading7Char">
    <w:name w:val="Heading 7 Char"/>
    <w:aliases w:val="centré 12 Char"/>
    <w:link w:val="Heading7"/>
    <w:uiPriority w:val="9"/>
    <w:rsid w:val="00C45EFE"/>
    <w:rPr>
      <w:rFonts w:ascii="Calibri Light" w:eastAsia="Times New Roman" w:hAnsi="Calibri Light"/>
      <w:i/>
      <w:iCs/>
      <w:color w:val="1F4D78"/>
      <w:sz w:val="21"/>
      <w:szCs w:val="22"/>
      <w:lang w:eastAsia="en-US"/>
    </w:rPr>
  </w:style>
  <w:style w:type="character" w:customStyle="1" w:styleId="Heading8Char">
    <w:name w:val="Heading 8 Char"/>
    <w:link w:val="Heading8"/>
    <w:uiPriority w:val="9"/>
    <w:rsid w:val="00C45EFE"/>
    <w:rPr>
      <w:rFonts w:ascii="Calibri Light" w:eastAsia="Times New Roman" w:hAnsi="Calibri Light"/>
      <w:color w:val="272727"/>
      <w:sz w:val="21"/>
      <w:szCs w:val="21"/>
      <w:lang w:eastAsia="en-US"/>
    </w:rPr>
  </w:style>
  <w:style w:type="character" w:customStyle="1" w:styleId="Heading9Char">
    <w:name w:val="Heading 9 Char"/>
    <w:aliases w:val="Heading 9-paranum Char"/>
    <w:link w:val="Heading9"/>
    <w:uiPriority w:val="9"/>
    <w:rsid w:val="00C45EFE"/>
    <w:rPr>
      <w:rFonts w:ascii="Calibri Light" w:eastAsia="Times New Roman" w:hAnsi="Calibri Light"/>
      <w:i/>
      <w:iCs/>
      <w:color w:val="272727"/>
      <w:sz w:val="21"/>
      <w:szCs w:val="21"/>
      <w:lang w:eastAsia="en-US"/>
    </w:rPr>
  </w:style>
  <w:style w:type="paragraph" w:styleId="FootnoteText">
    <w:name w:val="footnote text"/>
    <w:aliases w:val="ALTS FOOTNOTE,fn"/>
    <w:basedOn w:val="Normal"/>
    <w:link w:val="FootnoteTextChar"/>
    <w:uiPriority w:val="99"/>
    <w:semiHidden/>
    <w:unhideWhenUsed/>
    <w:qFormat/>
    <w:rsid w:val="00495502"/>
    <w:pPr>
      <w:spacing w:after="0" w:line="240" w:lineRule="auto"/>
    </w:pPr>
    <w:rPr>
      <w:rFonts w:ascii="Calibri" w:hAnsi="Calibri"/>
      <w:sz w:val="14"/>
      <w:szCs w:val="20"/>
    </w:rPr>
  </w:style>
  <w:style w:type="character" w:customStyle="1" w:styleId="FootnoteTextChar">
    <w:name w:val="Footnote Text Char"/>
    <w:aliases w:val="ALTS FOOTNOTE Char,fn Char"/>
    <w:link w:val="FootnoteText"/>
    <w:uiPriority w:val="99"/>
    <w:semiHidden/>
    <w:rsid w:val="00495502"/>
    <w:rPr>
      <w:rFonts w:ascii="Calibri" w:hAnsi="Calibri"/>
      <w:color w:val="585756"/>
      <w:sz w:val="14"/>
      <w:szCs w:val="20"/>
    </w:rPr>
  </w:style>
  <w:style w:type="character" w:styleId="FootnoteReference">
    <w:name w:val="footnote reference"/>
    <w:uiPriority w:val="99"/>
    <w:unhideWhenUsed/>
    <w:rsid w:val="00ED6E54"/>
    <w:rPr>
      <w:vertAlign w:val="superscript"/>
    </w:rPr>
  </w:style>
  <w:style w:type="paragraph" w:customStyle="1" w:styleId="notedebasdepage">
    <w:name w:val="note de bas de page"/>
    <w:basedOn w:val="Normal"/>
    <w:link w:val="notedebasdepageCar"/>
    <w:qFormat/>
    <w:rsid w:val="00ED6E54"/>
    <w:pPr>
      <w:autoSpaceDE w:val="0"/>
      <w:autoSpaceDN w:val="0"/>
      <w:adjustRightInd w:val="0"/>
      <w:spacing w:after="0"/>
    </w:pPr>
    <w:rPr>
      <w:rFonts w:ascii="Calibri" w:hAnsi="Calibri" w:cs="Calibri"/>
      <w:sz w:val="14"/>
      <w:szCs w:val="21"/>
    </w:rPr>
  </w:style>
  <w:style w:type="character" w:customStyle="1" w:styleId="notedebasdepageCar">
    <w:name w:val="note de bas de page Car"/>
    <w:link w:val="notedebasdepage"/>
    <w:rsid w:val="00ED6E54"/>
    <w:rPr>
      <w:rFonts w:ascii="Calibri" w:hAnsi="Calibri" w:cs="Calibri"/>
      <w:color w:val="585756"/>
      <w:sz w:val="14"/>
      <w:szCs w:val="21"/>
    </w:rPr>
  </w:style>
  <w:style w:type="paragraph" w:styleId="BalloonText">
    <w:name w:val="Balloon Text"/>
    <w:basedOn w:val="Normal"/>
    <w:link w:val="BalloonTextChar"/>
    <w:uiPriority w:val="99"/>
    <w:semiHidden/>
    <w:unhideWhenUsed/>
    <w:rsid w:val="00F023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023A4"/>
    <w:rPr>
      <w:rFonts w:ascii="Tahoma" w:hAnsi="Tahoma" w:cs="Tahoma"/>
      <w:color w:val="585756"/>
      <w:sz w:val="16"/>
      <w:szCs w:val="16"/>
    </w:rPr>
  </w:style>
  <w:style w:type="paragraph" w:styleId="BodyText">
    <w:name w:val="Body Text"/>
    <w:aliases w:val="bt,Body Text Char2,A - Corps de texte,TextMG,Body Text Char Char Char Char,Body Text Char1,Body Text Char Char,Body Text Char1 Char Char Char,Body Text Char1 Char Char Char Char Char,TextM,Rapport-normal,gl"/>
    <w:basedOn w:val="Normal"/>
    <w:link w:val="BodyTextChar3"/>
    <w:semiHidden/>
    <w:rsid w:val="005C33F3"/>
    <w:pPr>
      <w:widowControl w:val="0"/>
      <w:suppressAutoHyphens/>
      <w:spacing w:after="120" w:line="288" w:lineRule="auto"/>
      <w:jc w:val="both"/>
    </w:pPr>
    <w:rPr>
      <w:rFonts w:ascii="Arial" w:eastAsia="DejaVu Sans" w:hAnsi="Arial" w:cs="Tahoma"/>
      <w:color w:val="auto"/>
      <w:kern w:val="18"/>
      <w:sz w:val="20"/>
      <w:szCs w:val="24"/>
    </w:rPr>
  </w:style>
  <w:style w:type="character" w:customStyle="1" w:styleId="BodyTextChar">
    <w:name w:val="Body Text Char"/>
    <w:basedOn w:val="DefaultParagraphFont"/>
    <w:uiPriority w:val="99"/>
    <w:semiHidden/>
    <w:rsid w:val="005C33F3"/>
    <w:rPr>
      <w:rFonts w:ascii="Georgia" w:hAnsi="Georgia"/>
      <w:color w:val="585756"/>
      <w:sz w:val="21"/>
      <w:szCs w:val="22"/>
      <w:lang w:eastAsia="en-US"/>
    </w:rPr>
  </w:style>
  <w:style w:type="character" w:customStyle="1" w:styleId="BodyTextChar3">
    <w:name w:val="Body Text Char3"/>
    <w:aliases w:val="bt Char,Body Text Char2 Char,A - Corps de texte Char,TextMG Char,Body Text Char Char Char Char Char,Body Text Char1 Char,Body Text Char Char Char,Body Text Char1 Char Char Char Char,Body Text Char1 Char Char Char Char Char Char,gl Char"/>
    <w:link w:val="BodyText"/>
    <w:semiHidden/>
    <w:rsid w:val="005C33F3"/>
    <w:rPr>
      <w:rFonts w:ascii="Arial" w:eastAsia="DejaVu Sans" w:hAnsi="Arial" w:cs="Tahoma"/>
      <w:kern w:val="18"/>
      <w:szCs w:val="24"/>
      <w:lang w:val="nl-NL"/>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rPr>
  </w:style>
  <w:style w:type="paragraph" w:customStyle="1" w:styleId="BTCtextCTB">
    <w:name w:val="BTC text CTB"/>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eastAsia="nl-NL"/>
    </w:rPr>
  </w:style>
  <w:style w:type="paragraph" w:styleId="BodyTextIndent2">
    <w:name w:val="Body Text Indent 2"/>
    <w:basedOn w:val="Normal"/>
    <w:link w:val="BodyTextIndent2Ch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rPr>
  </w:style>
  <w:style w:type="character" w:customStyle="1" w:styleId="BodyTextIndent2Char">
    <w:name w:val="Body Text Indent 2 Char"/>
    <w:basedOn w:val="DefaultParagraphFont"/>
    <w:link w:val="BodyTextIndent2"/>
    <w:uiPriority w:val="99"/>
    <w:semiHidden/>
    <w:rsid w:val="005F2003"/>
    <w:rPr>
      <w:rFonts w:ascii="Arial" w:eastAsia="DejaVu Sans" w:hAnsi="Arial" w:cs="Tahoma"/>
      <w:kern w:val="1"/>
      <w:sz w:val="24"/>
      <w:szCs w:val="24"/>
      <w:lang w:val="nl-NL"/>
    </w:rPr>
  </w:style>
  <w:style w:type="paragraph" w:styleId="BodyText2">
    <w:name w:val="Body Text 2"/>
    <w:basedOn w:val="Normal"/>
    <w:link w:val="BodyText2Char"/>
    <w:uiPriority w:val="99"/>
    <w:semiHidden/>
    <w:unhideWhenUsed/>
    <w:rsid w:val="005F2003"/>
    <w:pPr>
      <w:spacing w:after="120" w:line="480" w:lineRule="auto"/>
    </w:pPr>
  </w:style>
  <w:style w:type="character" w:customStyle="1" w:styleId="BodyText2Char">
    <w:name w:val="Body Text 2 Char"/>
    <w:basedOn w:val="DefaultParagraphFont"/>
    <w:link w:val="BodyText2"/>
    <w:uiPriority w:val="99"/>
    <w:semiHidden/>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TableGrid">
    <w:name w:val="Table Grid"/>
    <w:basedOn w:val="TableNormal"/>
    <w:uiPriority w:val="3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CommentReference">
    <w:name w:val="annotation reference"/>
    <w:basedOn w:val="DefaultParagraphFont"/>
    <w:uiPriority w:val="99"/>
    <w:semiHidden/>
    <w:unhideWhenUsed/>
    <w:rsid w:val="00E535C1"/>
    <w:rPr>
      <w:sz w:val="16"/>
      <w:szCs w:val="16"/>
    </w:rPr>
  </w:style>
  <w:style w:type="paragraph" w:styleId="CommentText">
    <w:name w:val="annotation text"/>
    <w:basedOn w:val="Normal"/>
    <w:link w:val="CommentTextChar"/>
    <w:uiPriority w:val="99"/>
    <w:unhideWhenUsed/>
    <w:rsid w:val="00E535C1"/>
    <w:pPr>
      <w:spacing w:line="240" w:lineRule="auto"/>
    </w:pPr>
    <w:rPr>
      <w:sz w:val="20"/>
      <w:szCs w:val="20"/>
    </w:rPr>
  </w:style>
  <w:style w:type="character" w:customStyle="1" w:styleId="CommentTextChar">
    <w:name w:val="Comment Text Char"/>
    <w:basedOn w:val="DefaultParagraphFont"/>
    <w:link w:val="CommentText"/>
    <w:uiPriority w:val="99"/>
    <w:rsid w:val="00E535C1"/>
    <w:rPr>
      <w:rFonts w:ascii="Georgia" w:hAnsi="Georgia"/>
      <w:color w:val="585756"/>
      <w:lang w:eastAsia="en-US"/>
    </w:rPr>
  </w:style>
  <w:style w:type="paragraph" w:styleId="CommentSubject">
    <w:name w:val="annotation subject"/>
    <w:basedOn w:val="CommentText"/>
    <w:next w:val="CommentText"/>
    <w:link w:val="CommentSubjectChar"/>
    <w:uiPriority w:val="99"/>
    <w:semiHidden/>
    <w:unhideWhenUsed/>
    <w:rsid w:val="00E535C1"/>
    <w:rPr>
      <w:b/>
      <w:bCs/>
    </w:rPr>
  </w:style>
  <w:style w:type="character" w:customStyle="1" w:styleId="CommentSubjectChar">
    <w:name w:val="Comment Subject Char"/>
    <w:basedOn w:val="CommentTextChar"/>
    <w:link w:val="CommentSubject"/>
    <w:uiPriority w:val="99"/>
    <w:semiHidden/>
    <w:rsid w:val="00E535C1"/>
    <w:rPr>
      <w:rFonts w:ascii="Georgia" w:hAnsi="Georgia"/>
      <w:b/>
      <w:bCs/>
      <w:color w:val="585756"/>
      <w:lang w:eastAsia="en-US"/>
    </w:rPr>
  </w:style>
  <w:style w:type="character" w:customStyle="1" w:styleId="Onopgelostemelding1">
    <w:name w:val="Onopgeloste melding1"/>
    <w:basedOn w:val="DefaultParagraphFont"/>
    <w:uiPriority w:val="99"/>
    <w:semiHidden/>
    <w:unhideWhenUsed/>
    <w:rsid w:val="00DF3CD1"/>
    <w:rPr>
      <w:color w:val="605E5C"/>
      <w:shd w:val="clear" w:color="auto" w:fill="E1DFDD"/>
    </w:rPr>
  </w:style>
  <w:style w:type="character" w:styleId="FollowedHyperlink">
    <w:name w:val="FollowedHyperlink"/>
    <w:basedOn w:val="DefaultParagraphFont"/>
    <w:uiPriority w:val="99"/>
    <w:semiHidden/>
    <w:unhideWhenUsed/>
    <w:rsid w:val="00BC5F74"/>
    <w:rPr>
      <w:color w:val="954F72" w:themeColor="followedHyperlink"/>
      <w:u w:val="single"/>
    </w:rPr>
  </w:style>
  <w:style w:type="character" w:customStyle="1" w:styleId="ListParagraphChar">
    <w:name w:val="List Paragraph Char"/>
    <w:aliases w:val="Lettre d'introduction Char,Paragraphe Char,Bullet 1 Char,List Paragraph1 Char,Liste Niveau 1 Char,Indent Paragraph Char,Paragraphe de liste PBLH Char,Bullet Points Char,Liste Paragraf Char,Llista Nivell1 Char,Lista de nivel 1 Char"/>
    <w:basedOn w:val="DefaultParagraphFont"/>
    <w:link w:val="ListParagraph"/>
    <w:uiPriority w:val="34"/>
    <w:qFormat/>
    <w:locked/>
    <w:rsid w:val="00070D61"/>
    <w:rPr>
      <w:rFonts w:ascii="Georgia" w:hAnsi="Georgia"/>
      <w:color w:val="585756"/>
      <w:sz w:val="21"/>
      <w:szCs w:val="22"/>
      <w:lang w:eastAsia="en-US"/>
    </w:rPr>
  </w:style>
  <w:style w:type="paragraph" w:customStyle="1" w:styleId="Titreniveau1">
    <w:name w:val="Titre niveau 1"/>
    <w:basedOn w:val="Heading1"/>
    <w:link w:val="Titreniveau1Char"/>
    <w:qFormat/>
    <w:rsid w:val="00681A61"/>
    <w:pPr>
      <w:keepNext/>
      <w:keepLines/>
      <w:numPr>
        <w:numId w:val="0"/>
      </w:numPr>
      <w:shd w:val="clear" w:color="auto" w:fill="auto"/>
      <w:autoSpaceDE/>
      <w:autoSpaceDN/>
      <w:adjustRightInd/>
      <w:spacing w:before="200" w:after="200" w:line="264" w:lineRule="auto"/>
    </w:pPr>
    <w:rPr>
      <w:rFonts w:eastAsia="Times New Roman" w:cs="Times New Roman"/>
      <w:color w:val="D81A1A"/>
      <w:sz w:val="28"/>
      <w:szCs w:val="24"/>
    </w:rPr>
  </w:style>
  <w:style w:type="character" w:customStyle="1" w:styleId="Titreniveau1Char">
    <w:name w:val="Titre niveau 1 Char"/>
    <w:link w:val="Titreniveau1"/>
    <w:rsid w:val="00681A61"/>
    <w:rPr>
      <w:rFonts w:eastAsia="Times New Roman"/>
      <w:b/>
      <w:color w:val="D81A1A"/>
      <w:sz w:val="28"/>
      <w:szCs w:val="24"/>
      <w:lang w:eastAsia="en-US"/>
    </w:rPr>
  </w:style>
  <w:style w:type="paragraph" w:styleId="Revision">
    <w:name w:val="Revision"/>
    <w:hidden/>
    <w:uiPriority w:val="99"/>
    <w:semiHidden/>
    <w:rsid w:val="005D5D45"/>
    <w:rPr>
      <w:rFonts w:ascii="Georgia" w:hAnsi="Georgia"/>
      <w:color w:val="585756"/>
      <w:sz w:val="21"/>
      <w:szCs w:val="22"/>
      <w:lang w:eastAsia="en-US"/>
    </w:rPr>
  </w:style>
  <w:style w:type="paragraph" w:styleId="TOC5">
    <w:name w:val="toc 5"/>
    <w:basedOn w:val="Normal"/>
    <w:next w:val="Normal"/>
    <w:autoRedefine/>
    <w:uiPriority w:val="39"/>
    <w:unhideWhenUsed/>
    <w:rsid w:val="007D28F8"/>
    <w:pPr>
      <w:spacing w:after="100"/>
      <w:ind w:left="880"/>
    </w:pPr>
    <w:rPr>
      <w:rFonts w:asciiTheme="minorHAnsi" w:eastAsiaTheme="minorEastAsia" w:hAnsiTheme="minorHAnsi" w:cstheme="minorBidi"/>
      <w:color w:val="auto"/>
      <w:sz w:val="22"/>
      <w:lang w:val="nl-BE" w:eastAsia="nl-BE"/>
    </w:rPr>
  </w:style>
  <w:style w:type="paragraph" w:styleId="TOC6">
    <w:name w:val="toc 6"/>
    <w:basedOn w:val="Normal"/>
    <w:next w:val="Normal"/>
    <w:autoRedefine/>
    <w:uiPriority w:val="39"/>
    <w:unhideWhenUsed/>
    <w:rsid w:val="007D28F8"/>
    <w:pPr>
      <w:spacing w:after="100"/>
      <w:ind w:left="1100"/>
    </w:pPr>
    <w:rPr>
      <w:rFonts w:asciiTheme="minorHAnsi" w:eastAsiaTheme="minorEastAsia" w:hAnsiTheme="minorHAnsi" w:cstheme="minorBidi"/>
      <w:color w:val="auto"/>
      <w:sz w:val="22"/>
      <w:lang w:val="nl-BE" w:eastAsia="nl-BE"/>
    </w:rPr>
  </w:style>
  <w:style w:type="paragraph" w:styleId="TOC7">
    <w:name w:val="toc 7"/>
    <w:basedOn w:val="Normal"/>
    <w:next w:val="Normal"/>
    <w:autoRedefine/>
    <w:uiPriority w:val="39"/>
    <w:unhideWhenUsed/>
    <w:rsid w:val="007D28F8"/>
    <w:pPr>
      <w:spacing w:after="100"/>
      <w:ind w:left="1320"/>
    </w:pPr>
    <w:rPr>
      <w:rFonts w:asciiTheme="minorHAnsi" w:eastAsiaTheme="minorEastAsia" w:hAnsiTheme="minorHAnsi" w:cstheme="minorBidi"/>
      <w:color w:val="auto"/>
      <w:sz w:val="22"/>
      <w:lang w:val="nl-BE" w:eastAsia="nl-BE"/>
    </w:rPr>
  </w:style>
  <w:style w:type="paragraph" w:styleId="TOC8">
    <w:name w:val="toc 8"/>
    <w:basedOn w:val="Normal"/>
    <w:next w:val="Normal"/>
    <w:autoRedefine/>
    <w:uiPriority w:val="39"/>
    <w:unhideWhenUsed/>
    <w:rsid w:val="007D28F8"/>
    <w:pPr>
      <w:spacing w:after="100"/>
      <w:ind w:left="1540"/>
    </w:pPr>
    <w:rPr>
      <w:rFonts w:asciiTheme="minorHAnsi" w:eastAsiaTheme="minorEastAsia" w:hAnsiTheme="minorHAnsi" w:cstheme="minorBidi"/>
      <w:color w:val="auto"/>
      <w:sz w:val="22"/>
      <w:lang w:val="nl-BE" w:eastAsia="nl-BE"/>
    </w:rPr>
  </w:style>
  <w:style w:type="paragraph" w:styleId="TOC9">
    <w:name w:val="toc 9"/>
    <w:basedOn w:val="Normal"/>
    <w:next w:val="Normal"/>
    <w:autoRedefine/>
    <w:uiPriority w:val="39"/>
    <w:unhideWhenUsed/>
    <w:rsid w:val="007D28F8"/>
    <w:pPr>
      <w:spacing w:after="100"/>
      <w:ind w:left="1760"/>
    </w:pPr>
    <w:rPr>
      <w:rFonts w:asciiTheme="minorHAnsi" w:eastAsiaTheme="minorEastAsia" w:hAnsiTheme="minorHAnsi" w:cstheme="minorBidi"/>
      <w:color w:val="auto"/>
      <w:sz w:val="22"/>
      <w:lang w:val="nl-BE" w:eastAsia="nl-BE"/>
    </w:rPr>
  </w:style>
  <w:style w:type="character" w:styleId="UnresolvedMention">
    <w:name w:val="Unresolved Mention"/>
    <w:basedOn w:val="DefaultParagraphFont"/>
    <w:uiPriority w:val="99"/>
    <w:semiHidden/>
    <w:unhideWhenUsed/>
    <w:rsid w:val="001D6C2F"/>
    <w:rPr>
      <w:color w:val="605E5C"/>
      <w:shd w:val="clear" w:color="auto" w:fill="E1DFDD"/>
    </w:rPr>
  </w:style>
  <w:style w:type="character" w:customStyle="1" w:styleId="ui-provider">
    <w:name w:val="ui-provider"/>
    <w:basedOn w:val="DefaultParagraphFont"/>
    <w:rsid w:val="007363B2"/>
  </w:style>
  <w:style w:type="paragraph" w:styleId="NormalWeb">
    <w:name w:val="Normal (Web)"/>
    <w:basedOn w:val="Normal"/>
    <w:uiPriority w:val="99"/>
    <w:semiHidden/>
    <w:unhideWhenUsed/>
    <w:rsid w:val="004B3FE5"/>
    <w:pPr>
      <w:spacing w:before="100" w:beforeAutospacing="1" w:after="100" w:afterAutospacing="1" w:line="240" w:lineRule="auto"/>
    </w:pPr>
    <w:rPr>
      <w:rFonts w:ascii="Times New Roman" w:eastAsia="Times New Roman" w:hAnsi="Times New Roman"/>
      <w:color w:val="auto"/>
      <w:sz w:val="24"/>
      <w:szCs w:val="24"/>
      <w:lang w:val="fr-BE" w:eastAsia="fr-BE"/>
    </w:rPr>
  </w:style>
  <w:style w:type="character" w:styleId="Mention">
    <w:name w:val="Mention"/>
    <w:basedOn w:val="DefaultParagraphFont"/>
    <w:uiPriority w:val="99"/>
    <w:unhideWhenUsed/>
    <w:rsid w:val="00014C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32742">
      <w:bodyDiv w:val="1"/>
      <w:marLeft w:val="0"/>
      <w:marRight w:val="0"/>
      <w:marTop w:val="0"/>
      <w:marBottom w:val="0"/>
      <w:divBdr>
        <w:top w:val="none" w:sz="0" w:space="0" w:color="auto"/>
        <w:left w:val="none" w:sz="0" w:space="0" w:color="auto"/>
        <w:bottom w:val="none" w:sz="0" w:space="0" w:color="auto"/>
        <w:right w:val="none" w:sz="0" w:space="0" w:color="auto"/>
      </w:divBdr>
    </w:div>
    <w:div w:id="106700178">
      <w:bodyDiv w:val="1"/>
      <w:marLeft w:val="0"/>
      <w:marRight w:val="0"/>
      <w:marTop w:val="0"/>
      <w:marBottom w:val="0"/>
      <w:divBdr>
        <w:top w:val="none" w:sz="0" w:space="0" w:color="auto"/>
        <w:left w:val="none" w:sz="0" w:space="0" w:color="auto"/>
        <w:bottom w:val="none" w:sz="0" w:space="0" w:color="auto"/>
        <w:right w:val="none" w:sz="0" w:space="0" w:color="auto"/>
      </w:divBdr>
    </w:div>
    <w:div w:id="413204690">
      <w:bodyDiv w:val="1"/>
      <w:marLeft w:val="0"/>
      <w:marRight w:val="0"/>
      <w:marTop w:val="0"/>
      <w:marBottom w:val="0"/>
      <w:divBdr>
        <w:top w:val="none" w:sz="0" w:space="0" w:color="auto"/>
        <w:left w:val="none" w:sz="0" w:space="0" w:color="auto"/>
        <w:bottom w:val="none" w:sz="0" w:space="0" w:color="auto"/>
        <w:right w:val="none" w:sz="0" w:space="0" w:color="auto"/>
      </w:divBdr>
    </w:div>
    <w:div w:id="599337041">
      <w:bodyDiv w:val="1"/>
      <w:marLeft w:val="0"/>
      <w:marRight w:val="0"/>
      <w:marTop w:val="0"/>
      <w:marBottom w:val="0"/>
      <w:divBdr>
        <w:top w:val="none" w:sz="0" w:space="0" w:color="auto"/>
        <w:left w:val="none" w:sz="0" w:space="0" w:color="auto"/>
        <w:bottom w:val="none" w:sz="0" w:space="0" w:color="auto"/>
        <w:right w:val="none" w:sz="0" w:space="0" w:color="auto"/>
      </w:divBdr>
    </w:div>
    <w:div w:id="684021165">
      <w:bodyDiv w:val="1"/>
      <w:marLeft w:val="0"/>
      <w:marRight w:val="0"/>
      <w:marTop w:val="0"/>
      <w:marBottom w:val="0"/>
      <w:divBdr>
        <w:top w:val="none" w:sz="0" w:space="0" w:color="auto"/>
        <w:left w:val="none" w:sz="0" w:space="0" w:color="auto"/>
        <w:bottom w:val="none" w:sz="0" w:space="0" w:color="auto"/>
        <w:right w:val="none" w:sz="0" w:space="0" w:color="auto"/>
      </w:divBdr>
    </w:div>
    <w:div w:id="730270806">
      <w:bodyDiv w:val="1"/>
      <w:marLeft w:val="0"/>
      <w:marRight w:val="0"/>
      <w:marTop w:val="0"/>
      <w:marBottom w:val="0"/>
      <w:divBdr>
        <w:top w:val="none" w:sz="0" w:space="0" w:color="auto"/>
        <w:left w:val="none" w:sz="0" w:space="0" w:color="auto"/>
        <w:bottom w:val="none" w:sz="0" w:space="0" w:color="auto"/>
        <w:right w:val="none" w:sz="0" w:space="0" w:color="auto"/>
      </w:divBdr>
    </w:div>
    <w:div w:id="846482747">
      <w:bodyDiv w:val="1"/>
      <w:marLeft w:val="0"/>
      <w:marRight w:val="0"/>
      <w:marTop w:val="0"/>
      <w:marBottom w:val="0"/>
      <w:divBdr>
        <w:top w:val="none" w:sz="0" w:space="0" w:color="auto"/>
        <w:left w:val="none" w:sz="0" w:space="0" w:color="auto"/>
        <w:bottom w:val="none" w:sz="0" w:space="0" w:color="auto"/>
        <w:right w:val="none" w:sz="0" w:space="0" w:color="auto"/>
      </w:divBdr>
    </w:div>
    <w:div w:id="956066040">
      <w:bodyDiv w:val="1"/>
      <w:marLeft w:val="0"/>
      <w:marRight w:val="0"/>
      <w:marTop w:val="0"/>
      <w:marBottom w:val="0"/>
      <w:divBdr>
        <w:top w:val="none" w:sz="0" w:space="0" w:color="auto"/>
        <w:left w:val="none" w:sz="0" w:space="0" w:color="auto"/>
        <w:bottom w:val="none" w:sz="0" w:space="0" w:color="auto"/>
        <w:right w:val="none" w:sz="0" w:space="0" w:color="auto"/>
      </w:divBdr>
    </w:div>
    <w:div w:id="975840353">
      <w:bodyDiv w:val="1"/>
      <w:marLeft w:val="0"/>
      <w:marRight w:val="0"/>
      <w:marTop w:val="0"/>
      <w:marBottom w:val="0"/>
      <w:divBdr>
        <w:top w:val="none" w:sz="0" w:space="0" w:color="auto"/>
        <w:left w:val="none" w:sz="0" w:space="0" w:color="auto"/>
        <w:bottom w:val="none" w:sz="0" w:space="0" w:color="auto"/>
        <w:right w:val="none" w:sz="0" w:space="0" w:color="auto"/>
      </w:divBdr>
    </w:div>
    <w:div w:id="989602862">
      <w:bodyDiv w:val="1"/>
      <w:marLeft w:val="0"/>
      <w:marRight w:val="0"/>
      <w:marTop w:val="0"/>
      <w:marBottom w:val="0"/>
      <w:divBdr>
        <w:top w:val="none" w:sz="0" w:space="0" w:color="auto"/>
        <w:left w:val="none" w:sz="0" w:space="0" w:color="auto"/>
        <w:bottom w:val="none" w:sz="0" w:space="0" w:color="auto"/>
        <w:right w:val="none" w:sz="0" w:space="0" w:color="auto"/>
      </w:divBdr>
    </w:div>
    <w:div w:id="1011028965">
      <w:bodyDiv w:val="1"/>
      <w:marLeft w:val="0"/>
      <w:marRight w:val="0"/>
      <w:marTop w:val="0"/>
      <w:marBottom w:val="0"/>
      <w:divBdr>
        <w:top w:val="none" w:sz="0" w:space="0" w:color="auto"/>
        <w:left w:val="none" w:sz="0" w:space="0" w:color="auto"/>
        <w:bottom w:val="none" w:sz="0" w:space="0" w:color="auto"/>
        <w:right w:val="none" w:sz="0" w:space="0" w:color="auto"/>
      </w:divBdr>
    </w:div>
    <w:div w:id="1103651034">
      <w:bodyDiv w:val="1"/>
      <w:marLeft w:val="0"/>
      <w:marRight w:val="0"/>
      <w:marTop w:val="0"/>
      <w:marBottom w:val="0"/>
      <w:divBdr>
        <w:top w:val="none" w:sz="0" w:space="0" w:color="auto"/>
        <w:left w:val="none" w:sz="0" w:space="0" w:color="auto"/>
        <w:bottom w:val="none" w:sz="0" w:space="0" w:color="auto"/>
        <w:right w:val="none" w:sz="0" w:space="0" w:color="auto"/>
      </w:divBdr>
    </w:div>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 w:id="1243877148">
      <w:bodyDiv w:val="1"/>
      <w:marLeft w:val="0"/>
      <w:marRight w:val="0"/>
      <w:marTop w:val="0"/>
      <w:marBottom w:val="0"/>
      <w:divBdr>
        <w:top w:val="none" w:sz="0" w:space="0" w:color="auto"/>
        <w:left w:val="none" w:sz="0" w:space="0" w:color="auto"/>
        <w:bottom w:val="none" w:sz="0" w:space="0" w:color="auto"/>
        <w:right w:val="none" w:sz="0" w:space="0" w:color="auto"/>
      </w:divBdr>
    </w:div>
    <w:div w:id="1690182400">
      <w:bodyDiv w:val="1"/>
      <w:marLeft w:val="0"/>
      <w:marRight w:val="0"/>
      <w:marTop w:val="0"/>
      <w:marBottom w:val="0"/>
      <w:divBdr>
        <w:top w:val="none" w:sz="0" w:space="0" w:color="auto"/>
        <w:left w:val="none" w:sz="0" w:space="0" w:color="auto"/>
        <w:bottom w:val="none" w:sz="0" w:space="0" w:color="auto"/>
        <w:right w:val="none" w:sz="0" w:space="0" w:color="auto"/>
      </w:divBdr>
    </w:div>
    <w:div w:id="1731077202">
      <w:bodyDiv w:val="1"/>
      <w:marLeft w:val="0"/>
      <w:marRight w:val="0"/>
      <w:marTop w:val="0"/>
      <w:marBottom w:val="0"/>
      <w:divBdr>
        <w:top w:val="none" w:sz="0" w:space="0" w:color="auto"/>
        <w:left w:val="none" w:sz="0" w:space="0" w:color="auto"/>
        <w:bottom w:val="none" w:sz="0" w:space="0" w:color="auto"/>
        <w:right w:val="none" w:sz="0" w:space="0" w:color="auto"/>
      </w:divBdr>
    </w:div>
    <w:div w:id="1867326155">
      <w:bodyDiv w:val="1"/>
      <w:marLeft w:val="0"/>
      <w:marRight w:val="0"/>
      <w:marTop w:val="0"/>
      <w:marBottom w:val="0"/>
      <w:divBdr>
        <w:top w:val="none" w:sz="0" w:space="0" w:color="auto"/>
        <w:left w:val="none" w:sz="0" w:space="0" w:color="auto"/>
        <w:bottom w:val="none" w:sz="0" w:space="0" w:color="auto"/>
        <w:right w:val="none" w:sz="0" w:space="0" w:color="auto"/>
      </w:divBdr>
    </w:div>
    <w:div w:id="2046061163">
      <w:bodyDiv w:val="1"/>
      <w:marLeft w:val="0"/>
      <w:marRight w:val="0"/>
      <w:marTop w:val="0"/>
      <w:marBottom w:val="0"/>
      <w:divBdr>
        <w:top w:val="none" w:sz="0" w:space="0" w:color="auto"/>
        <w:left w:val="none" w:sz="0" w:space="0" w:color="auto"/>
        <w:bottom w:val="none" w:sz="0" w:space="0" w:color="auto"/>
        <w:right w:val="none" w:sz="0" w:space="0" w:color="auto"/>
      </w:divBdr>
    </w:div>
    <w:div w:id="214715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procurement@enabel.be" TargetMode="External"/><Relationship Id="rId26" Type="http://schemas.openxmlformats.org/officeDocument/2006/relationships/hyperlink" Target="https://financien.belgium.be/nl/over_de_fod/structuur_en_diensten/algemene_administraties/thesaurie/controle-financi%C3%ABle-2/financi%C3%ABle" TargetMode="External"/><Relationship Id="rId3" Type="http://schemas.openxmlformats.org/officeDocument/2006/relationships/customXml" Target="../customXml/item3.xml"/><Relationship Id="rId21" Type="http://schemas.openxmlformats.org/officeDocument/2006/relationships/hyperlink" Target="https://documentcloud.adobe.com/link/track?uri=urn:aaid:scds:US:412289af-39d0-4646-b070-5cfed3760aed"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lucas.vangeel@enabel.b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enabelintegrity.be" TargetMode="External"/><Relationship Id="rId20" Type="http://schemas.openxmlformats.org/officeDocument/2006/relationships/hyperlink" Target="mailto:accounting@enabel.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enabel.be/nl/content/privacyverklaring-van-enabel" TargetMode="External"/><Relationship Id="rId23" Type="http://schemas.openxmlformats.org/officeDocument/2006/relationships/hyperlink" Target="https://documentcloud.adobe.com/link/track?uri=urn:aaid:scds:US:c52ab6a5-6134-4fed-9596-107f7daf6f1b"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ris.uyttersprot@enabel.b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ocumentcloud.adobe.com/link/track?uri=urn:aaid:scds:US:3b918624-1fb2-4708-9199-e591dcdfe19b"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08683BA0662E1439866556FD4AFB605" ma:contentTypeVersion="16" ma:contentTypeDescription="Een nieuw document maken." ma:contentTypeScope="" ma:versionID="f4f6862d6d8c26aee7777fd51683e882">
  <xsd:schema xmlns:xsd="http://www.w3.org/2001/XMLSchema" xmlns:xs="http://www.w3.org/2001/XMLSchema" xmlns:p="http://schemas.microsoft.com/office/2006/metadata/properties" xmlns:ns2="e4e790de-9f94-4d8a-aaf5-f1e0ee7e757d" xmlns:ns3="73b27d0c-d9e7-40de-adc6-307ba5f68284" targetNamespace="http://schemas.microsoft.com/office/2006/metadata/properties" ma:root="true" ma:fieldsID="225a2546513d1893d9d1e4c23677c6c1" ns2:_="" ns3:_="">
    <xsd:import namespace="e4e790de-9f94-4d8a-aaf5-f1e0ee7e757d"/>
    <xsd:import namespace="73b27d0c-d9e7-40de-adc6-307ba5f682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790de-9f94-4d8a-aaf5-f1e0ee7e7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b27d0c-d9e7-40de-adc6-307ba5f6828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da1df523-9b93-420b-b912-828552695d27}" ma:internalName="TaxCatchAll" ma:showField="CatchAllData" ma:web="73b27d0c-d9e7-40de-adc6-307ba5f682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73b27d0c-d9e7-40de-adc6-307ba5f68284">
      <UserInfo>
        <DisplayName>SharingLinks.2a8dcff7-462e-473b-acfc-16921b6346b5.Flexible.cd595669-a7a2-4f33-997f-782f808d8d4b</DisplayName>
        <AccountId>39</AccountId>
        <AccountType/>
      </UserInfo>
      <UserInfo>
        <DisplayName>VANWETTER, Jean</DisplayName>
        <AccountId>77</AccountId>
        <AccountType/>
      </UserInfo>
      <UserInfo>
        <DisplayName>Mailbox PROCUREMENT</DisplayName>
        <AccountId>542</AccountId>
        <AccountType/>
      </UserInfo>
      <UserInfo>
        <DisplayName>JANSSENS, Inge</DisplayName>
        <AccountId>391</AccountId>
        <AccountType/>
      </UserInfo>
      <UserInfo>
        <DisplayName>DEDEURWAERDERE, Ann</DisplayName>
        <AccountId>22</AccountId>
        <AccountType/>
      </UserInfo>
    </SharedWithUsers>
    <TaxCatchAll xmlns="73b27d0c-d9e7-40de-adc6-307ba5f68284" xsi:nil="true"/>
    <lcf76f155ced4ddcb4097134ff3c332f xmlns="e4e790de-9f94-4d8a-aaf5-f1e0ee7e75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C42C0C-A6B3-4BCB-A857-1C225819163A}">
  <ds:schemaRefs>
    <ds:schemaRef ds:uri="http://schemas.microsoft.com/sharepoint/v3/contenttype/forms"/>
  </ds:schemaRefs>
</ds:datastoreItem>
</file>

<file path=customXml/itemProps2.xml><?xml version="1.0" encoding="utf-8"?>
<ds:datastoreItem xmlns:ds="http://schemas.openxmlformats.org/officeDocument/2006/customXml" ds:itemID="{4B3F3520-5E74-490B-86E1-8D9AEDCE7628}">
  <ds:schemaRefs>
    <ds:schemaRef ds:uri="http://schemas.openxmlformats.org/officeDocument/2006/bibliography"/>
  </ds:schemaRefs>
</ds:datastoreItem>
</file>

<file path=customXml/itemProps3.xml><?xml version="1.0" encoding="utf-8"?>
<ds:datastoreItem xmlns:ds="http://schemas.openxmlformats.org/officeDocument/2006/customXml" ds:itemID="{FA373248-038E-4852-8BFA-59E820179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790de-9f94-4d8a-aaf5-f1e0ee7e757d"/>
    <ds:schemaRef ds:uri="73b27d0c-d9e7-40de-adc6-307ba5f68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53662D-A0BC-4AD9-986F-E40E4B86351B}">
  <ds:schemaRefs>
    <ds:schemaRef ds:uri="http://schemas.microsoft.com/office/2006/documentManagement/types"/>
    <ds:schemaRef ds:uri="http://purl.org/dc/dcmitype/"/>
    <ds:schemaRef ds:uri="http://purl.org/dc/terms/"/>
    <ds:schemaRef ds:uri="http://schemas.openxmlformats.org/package/2006/metadata/core-properties"/>
    <ds:schemaRef ds:uri="http://schemas.microsoft.com/office/infopath/2007/PartnerControls"/>
    <ds:schemaRef ds:uri="http://purl.org/dc/elements/1.1/"/>
    <ds:schemaRef ds:uri="e4e790de-9f94-4d8a-aaf5-f1e0ee7e757d"/>
    <ds:schemaRef ds:uri="73b27d0c-d9e7-40de-adc6-307ba5f68284"/>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22</TotalTime>
  <Pages>40</Pages>
  <Words>12607</Words>
  <Characters>69342</Characters>
  <Application>Microsoft Office Word</Application>
  <DocSecurity>0</DocSecurity>
  <Lines>577</Lines>
  <Paragraphs>163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BTCCTB</Company>
  <LinksUpToDate>false</LinksUpToDate>
  <CharactersWithSpaces>81786</CharactersWithSpaces>
  <SharedDoc>false</SharedDoc>
  <HLinks>
    <vt:vector size="474" baseType="variant">
      <vt:variant>
        <vt:i4>6619152</vt:i4>
      </vt:variant>
      <vt:variant>
        <vt:i4>456</vt:i4>
      </vt:variant>
      <vt:variant>
        <vt:i4>0</vt:i4>
      </vt:variant>
      <vt:variant>
        <vt:i4>5</vt:i4>
      </vt:variant>
      <vt:variant>
        <vt:lpwstr>https://financien.belgium.be/nl/over_de_fod/structuur_en_diensten/algemene_administraties/thesaurie/controle-financi%c3%able-2/financi%c3%able</vt:lpwstr>
      </vt:variant>
      <vt:variant>
        <vt:lpwstr/>
      </vt:variant>
      <vt:variant>
        <vt:i4>5439556</vt:i4>
      </vt:variant>
      <vt:variant>
        <vt:i4>451</vt:i4>
      </vt:variant>
      <vt:variant>
        <vt:i4>0</vt:i4>
      </vt:variant>
      <vt:variant>
        <vt:i4>5</vt:i4>
      </vt:variant>
      <vt:variant>
        <vt:lpwstr>https://documentcloud.adobe.com/link/track?uri=urn:aaid:scds:US:c52ab6a5-6134-4fed-9596-107f7daf6f1b</vt:lpwstr>
      </vt:variant>
      <vt:variant>
        <vt:lpwstr/>
      </vt:variant>
      <vt:variant>
        <vt:i4>786510</vt:i4>
      </vt:variant>
      <vt:variant>
        <vt:i4>446</vt:i4>
      </vt:variant>
      <vt:variant>
        <vt:i4>0</vt:i4>
      </vt:variant>
      <vt:variant>
        <vt:i4>5</vt:i4>
      </vt:variant>
      <vt:variant>
        <vt:lpwstr>https://documentcloud.adobe.com/link/track?uri=urn:aaid:scds:US:3b918624-1fb2-4708-9199-e591dcdfe19b</vt:lpwstr>
      </vt:variant>
      <vt:variant>
        <vt:lpwstr/>
      </vt:variant>
      <vt:variant>
        <vt:i4>720917</vt:i4>
      </vt:variant>
      <vt:variant>
        <vt:i4>441</vt:i4>
      </vt:variant>
      <vt:variant>
        <vt:i4>0</vt:i4>
      </vt:variant>
      <vt:variant>
        <vt:i4>5</vt:i4>
      </vt:variant>
      <vt:variant>
        <vt:lpwstr>https://documentcloud.adobe.com/link/track?uri=urn:aaid:scds:US:412289af-39d0-4646-b070-5cfed3760aed</vt:lpwstr>
      </vt:variant>
      <vt:variant>
        <vt:lpwstr/>
      </vt:variant>
      <vt:variant>
        <vt:i4>7208981</vt:i4>
      </vt:variant>
      <vt:variant>
        <vt:i4>435</vt:i4>
      </vt:variant>
      <vt:variant>
        <vt:i4>0</vt:i4>
      </vt:variant>
      <vt:variant>
        <vt:i4>5</vt:i4>
      </vt:variant>
      <vt:variant>
        <vt:lpwstr>mailto:iris.uyttersprot@enabel.be</vt:lpwstr>
      </vt:variant>
      <vt:variant>
        <vt:lpwstr/>
      </vt:variant>
      <vt:variant>
        <vt:i4>5636200</vt:i4>
      </vt:variant>
      <vt:variant>
        <vt:i4>432</vt:i4>
      </vt:variant>
      <vt:variant>
        <vt:i4>0</vt:i4>
      </vt:variant>
      <vt:variant>
        <vt:i4>5</vt:i4>
      </vt:variant>
      <vt:variant>
        <vt:lpwstr>mailto:procurement@enabel.be</vt:lpwstr>
      </vt:variant>
      <vt:variant>
        <vt:lpwstr/>
      </vt:variant>
      <vt:variant>
        <vt:i4>2424913</vt:i4>
      </vt:variant>
      <vt:variant>
        <vt:i4>429</vt:i4>
      </vt:variant>
      <vt:variant>
        <vt:i4>0</vt:i4>
      </vt:variant>
      <vt:variant>
        <vt:i4>5</vt:i4>
      </vt:variant>
      <vt:variant>
        <vt:lpwstr>mailto:lucas.vangeel@enabel.be</vt:lpwstr>
      </vt:variant>
      <vt:variant>
        <vt:lpwstr/>
      </vt:variant>
      <vt:variant>
        <vt:i4>7209001</vt:i4>
      </vt:variant>
      <vt:variant>
        <vt:i4>426</vt:i4>
      </vt:variant>
      <vt:variant>
        <vt:i4>0</vt:i4>
      </vt:variant>
      <vt:variant>
        <vt:i4>5</vt:i4>
      </vt:variant>
      <vt:variant>
        <vt:lpwstr>https://www.enabelintegrity.be/</vt:lpwstr>
      </vt:variant>
      <vt:variant>
        <vt:lpwstr/>
      </vt:variant>
      <vt:variant>
        <vt:i4>786447</vt:i4>
      </vt:variant>
      <vt:variant>
        <vt:i4>423</vt:i4>
      </vt:variant>
      <vt:variant>
        <vt:i4>0</vt:i4>
      </vt:variant>
      <vt:variant>
        <vt:i4>5</vt:i4>
      </vt:variant>
      <vt:variant>
        <vt:lpwstr>https://www.enabel.be/nl/content/privacyverklaring-van-enabel</vt:lpwstr>
      </vt:variant>
      <vt:variant>
        <vt:lpwstr/>
      </vt:variant>
      <vt:variant>
        <vt:i4>1114164</vt:i4>
      </vt:variant>
      <vt:variant>
        <vt:i4>416</vt:i4>
      </vt:variant>
      <vt:variant>
        <vt:i4>0</vt:i4>
      </vt:variant>
      <vt:variant>
        <vt:i4>5</vt:i4>
      </vt:variant>
      <vt:variant>
        <vt:lpwstr/>
      </vt:variant>
      <vt:variant>
        <vt:lpwstr>_Toc85207695</vt:lpwstr>
      </vt:variant>
      <vt:variant>
        <vt:i4>1048628</vt:i4>
      </vt:variant>
      <vt:variant>
        <vt:i4>410</vt:i4>
      </vt:variant>
      <vt:variant>
        <vt:i4>0</vt:i4>
      </vt:variant>
      <vt:variant>
        <vt:i4>5</vt:i4>
      </vt:variant>
      <vt:variant>
        <vt:lpwstr/>
      </vt:variant>
      <vt:variant>
        <vt:lpwstr>_Toc85207694</vt:lpwstr>
      </vt:variant>
      <vt:variant>
        <vt:i4>1507380</vt:i4>
      </vt:variant>
      <vt:variant>
        <vt:i4>404</vt:i4>
      </vt:variant>
      <vt:variant>
        <vt:i4>0</vt:i4>
      </vt:variant>
      <vt:variant>
        <vt:i4>5</vt:i4>
      </vt:variant>
      <vt:variant>
        <vt:lpwstr/>
      </vt:variant>
      <vt:variant>
        <vt:lpwstr>_Toc85207693</vt:lpwstr>
      </vt:variant>
      <vt:variant>
        <vt:i4>1441844</vt:i4>
      </vt:variant>
      <vt:variant>
        <vt:i4>398</vt:i4>
      </vt:variant>
      <vt:variant>
        <vt:i4>0</vt:i4>
      </vt:variant>
      <vt:variant>
        <vt:i4>5</vt:i4>
      </vt:variant>
      <vt:variant>
        <vt:lpwstr/>
      </vt:variant>
      <vt:variant>
        <vt:lpwstr>_Toc85207692</vt:lpwstr>
      </vt:variant>
      <vt:variant>
        <vt:i4>1376308</vt:i4>
      </vt:variant>
      <vt:variant>
        <vt:i4>392</vt:i4>
      </vt:variant>
      <vt:variant>
        <vt:i4>0</vt:i4>
      </vt:variant>
      <vt:variant>
        <vt:i4>5</vt:i4>
      </vt:variant>
      <vt:variant>
        <vt:lpwstr/>
      </vt:variant>
      <vt:variant>
        <vt:lpwstr>_Toc85207691</vt:lpwstr>
      </vt:variant>
      <vt:variant>
        <vt:i4>1310772</vt:i4>
      </vt:variant>
      <vt:variant>
        <vt:i4>386</vt:i4>
      </vt:variant>
      <vt:variant>
        <vt:i4>0</vt:i4>
      </vt:variant>
      <vt:variant>
        <vt:i4>5</vt:i4>
      </vt:variant>
      <vt:variant>
        <vt:lpwstr/>
      </vt:variant>
      <vt:variant>
        <vt:lpwstr>_Toc85207690</vt:lpwstr>
      </vt:variant>
      <vt:variant>
        <vt:i4>1900597</vt:i4>
      </vt:variant>
      <vt:variant>
        <vt:i4>380</vt:i4>
      </vt:variant>
      <vt:variant>
        <vt:i4>0</vt:i4>
      </vt:variant>
      <vt:variant>
        <vt:i4>5</vt:i4>
      </vt:variant>
      <vt:variant>
        <vt:lpwstr/>
      </vt:variant>
      <vt:variant>
        <vt:lpwstr>_Toc85207689</vt:lpwstr>
      </vt:variant>
      <vt:variant>
        <vt:i4>1835061</vt:i4>
      </vt:variant>
      <vt:variant>
        <vt:i4>374</vt:i4>
      </vt:variant>
      <vt:variant>
        <vt:i4>0</vt:i4>
      </vt:variant>
      <vt:variant>
        <vt:i4>5</vt:i4>
      </vt:variant>
      <vt:variant>
        <vt:lpwstr/>
      </vt:variant>
      <vt:variant>
        <vt:lpwstr>_Toc85207688</vt:lpwstr>
      </vt:variant>
      <vt:variant>
        <vt:i4>1245237</vt:i4>
      </vt:variant>
      <vt:variant>
        <vt:i4>368</vt:i4>
      </vt:variant>
      <vt:variant>
        <vt:i4>0</vt:i4>
      </vt:variant>
      <vt:variant>
        <vt:i4>5</vt:i4>
      </vt:variant>
      <vt:variant>
        <vt:lpwstr/>
      </vt:variant>
      <vt:variant>
        <vt:lpwstr>_Toc85207687</vt:lpwstr>
      </vt:variant>
      <vt:variant>
        <vt:i4>1179701</vt:i4>
      </vt:variant>
      <vt:variant>
        <vt:i4>362</vt:i4>
      </vt:variant>
      <vt:variant>
        <vt:i4>0</vt:i4>
      </vt:variant>
      <vt:variant>
        <vt:i4>5</vt:i4>
      </vt:variant>
      <vt:variant>
        <vt:lpwstr/>
      </vt:variant>
      <vt:variant>
        <vt:lpwstr>_Toc85207686</vt:lpwstr>
      </vt:variant>
      <vt:variant>
        <vt:i4>1114165</vt:i4>
      </vt:variant>
      <vt:variant>
        <vt:i4>356</vt:i4>
      </vt:variant>
      <vt:variant>
        <vt:i4>0</vt:i4>
      </vt:variant>
      <vt:variant>
        <vt:i4>5</vt:i4>
      </vt:variant>
      <vt:variant>
        <vt:lpwstr/>
      </vt:variant>
      <vt:variant>
        <vt:lpwstr>_Toc85207685</vt:lpwstr>
      </vt:variant>
      <vt:variant>
        <vt:i4>1048629</vt:i4>
      </vt:variant>
      <vt:variant>
        <vt:i4>350</vt:i4>
      </vt:variant>
      <vt:variant>
        <vt:i4>0</vt:i4>
      </vt:variant>
      <vt:variant>
        <vt:i4>5</vt:i4>
      </vt:variant>
      <vt:variant>
        <vt:lpwstr/>
      </vt:variant>
      <vt:variant>
        <vt:lpwstr>_Toc85207684</vt:lpwstr>
      </vt:variant>
      <vt:variant>
        <vt:i4>1507381</vt:i4>
      </vt:variant>
      <vt:variant>
        <vt:i4>344</vt:i4>
      </vt:variant>
      <vt:variant>
        <vt:i4>0</vt:i4>
      </vt:variant>
      <vt:variant>
        <vt:i4>5</vt:i4>
      </vt:variant>
      <vt:variant>
        <vt:lpwstr/>
      </vt:variant>
      <vt:variant>
        <vt:lpwstr>_Toc85207683</vt:lpwstr>
      </vt:variant>
      <vt:variant>
        <vt:i4>1441845</vt:i4>
      </vt:variant>
      <vt:variant>
        <vt:i4>338</vt:i4>
      </vt:variant>
      <vt:variant>
        <vt:i4>0</vt:i4>
      </vt:variant>
      <vt:variant>
        <vt:i4>5</vt:i4>
      </vt:variant>
      <vt:variant>
        <vt:lpwstr/>
      </vt:variant>
      <vt:variant>
        <vt:lpwstr>_Toc85207682</vt:lpwstr>
      </vt:variant>
      <vt:variant>
        <vt:i4>1376309</vt:i4>
      </vt:variant>
      <vt:variant>
        <vt:i4>332</vt:i4>
      </vt:variant>
      <vt:variant>
        <vt:i4>0</vt:i4>
      </vt:variant>
      <vt:variant>
        <vt:i4>5</vt:i4>
      </vt:variant>
      <vt:variant>
        <vt:lpwstr/>
      </vt:variant>
      <vt:variant>
        <vt:lpwstr>_Toc85207681</vt:lpwstr>
      </vt:variant>
      <vt:variant>
        <vt:i4>1310773</vt:i4>
      </vt:variant>
      <vt:variant>
        <vt:i4>326</vt:i4>
      </vt:variant>
      <vt:variant>
        <vt:i4>0</vt:i4>
      </vt:variant>
      <vt:variant>
        <vt:i4>5</vt:i4>
      </vt:variant>
      <vt:variant>
        <vt:lpwstr/>
      </vt:variant>
      <vt:variant>
        <vt:lpwstr>_Toc85207680</vt:lpwstr>
      </vt:variant>
      <vt:variant>
        <vt:i4>1900602</vt:i4>
      </vt:variant>
      <vt:variant>
        <vt:i4>320</vt:i4>
      </vt:variant>
      <vt:variant>
        <vt:i4>0</vt:i4>
      </vt:variant>
      <vt:variant>
        <vt:i4>5</vt:i4>
      </vt:variant>
      <vt:variant>
        <vt:lpwstr/>
      </vt:variant>
      <vt:variant>
        <vt:lpwstr>_Toc85207679</vt:lpwstr>
      </vt:variant>
      <vt:variant>
        <vt:i4>1835066</vt:i4>
      </vt:variant>
      <vt:variant>
        <vt:i4>314</vt:i4>
      </vt:variant>
      <vt:variant>
        <vt:i4>0</vt:i4>
      </vt:variant>
      <vt:variant>
        <vt:i4>5</vt:i4>
      </vt:variant>
      <vt:variant>
        <vt:lpwstr/>
      </vt:variant>
      <vt:variant>
        <vt:lpwstr>_Toc85207678</vt:lpwstr>
      </vt:variant>
      <vt:variant>
        <vt:i4>1245242</vt:i4>
      </vt:variant>
      <vt:variant>
        <vt:i4>308</vt:i4>
      </vt:variant>
      <vt:variant>
        <vt:i4>0</vt:i4>
      </vt:variant>
      <vt:variant>
        <vt:i4>5</vt:i4>
      </vt:variant>
      <vt:variant>
        <vt:lpwstr/>
      </vt:variant>
      <vt:variant>
        <vt:lpwstr>_Toc85207677</vt:lpwstr>
      </vt:variant>
      <vt:variant>
        <vt:i4>1179706</vt:i4>
      </vt:variant>
      <vt:variant>
        <vt:i4>302</vt:i4>
      </vt:variant>
      <vt:variant>
        <vt:i4>0</vt:i4>
      </vt:variant>
      <vt:variant>
        <vt:i4>5</vt:i4>
      </vt:variant>
      <vt:variant>
        <vt:lpwstr/>
      </vt:variant>
      <vt:variant>
        <vt:lpwstr>_Toc85207676</vt:lpwstr>
      </vt:variant>
      <vt:variant>
        <vt:i4>1114170</vt:i4>
      </vt:variant>
      <vt:variant>
        <vt:i4>296</vt:i4>
      </vt:variant>
      <vt:variant>
        <vt:i4>0</vt:i4>
      </vt:variant>
      <vt:variant>
        <vt:i4>5</vt:i4>
      </vt:variant>
      <vt:variant>
        <vt:lpwstr/>
      </vt:variant>
      <vt:variant>
        <vt:lpwstr>_Toc85207675</vt:lpwstr>
      </vt:variant>
      <vt:variant>
        <vt:i4>1048634</vt:i4>
      </vt:variant>
      <vt:variant>
        <vt:i4>290</vt:i4>
      </vt:variant>
      <vt:variant>
        <vt:i4>0</vt:i4>
      </vt:variant>
      <vt:variant>
        <vt:i4>5</vt:i4>
      </vt:variant>
      <vt:variant>
        <vt:lpwstr/>
      </vt:variant>
      <vt:variant>
        <vt:lpwstr>_Toc85207674</vt:lpwstr>
      </vt:variant>
      <vt:variant>
        <vt:i4>1507386</vt:i4>
      </vt:variant>
      <vt:variant>
        <vt:i4>284</vt:i4>
      </vt:variant>
      <vt:variant>
        <vt:i4>0</vt:i4>
      </vt:variant>
      <vt:variant>
        <vt:i4>5</vt:i4>
      </vt:variant>
      <vt:variant>
        <vt:lpwstr/>
      </vt:variant>
      <vt:variant>
        <vt:lpwstr>_Toc85207673</vt:lpwstr>
      </vt:variant>
      <vt:variant>
        <vt:i4>1441850</vt:i4>
      </vt:variant>
      <vt:variant>
        <vt:i4>278</vt:i4>
      </vt:variant>
      <vt:variant>
        <vt:i4>0</vt:i4>
      </vt:variant>
      <vt:variant>
        <vt:i4>5</vt:i4>
      </vt:variant>
      <vt:variant>
        <vt:lpwstr/>
      </vt:variant>
      <vt:variant>
        <vt:lpwstr>_Toc85207672</vt:lpwstr>
      </vt:variant>
      <vt:variant>
        <vt:i4>1376314</vt:i4>
      </vt:variant>
      <vt:variant>
        <vt:i4>272</vt:i4>
      </vt:variant>
      <vt:variant>
        <vt:i4>0</vt:i4>
      </vt:variant>
      <vt:variant>
        <vt:i4>5</vt:i4>
      </vt:variant>
      <vt:variant>
        <vt:lpwstr/>
      </vt:variant>
      <vt:variant>
        <vt:lpwstr>_Toc85207671</vt:lpwstr>
      </vt:variant>
      <vt:variant>
        <vt:i4>1310778</vt:i4>
      </vt:variant>
      <vt:variant>
        <vt:i4>266</vt:i4>
      </vt:variant>
      <vt:variant>
        <vt:i4>0</vt:i4>
      </vt:variant>
      <vt:variant>
        <vt:i4>5</vt:i4>
      </vt:variant>
      <vt:variant>
        <vt:lpwstr/>
      </vt:variant>
      <vt:variant>
        <vt:lpwstr>_Toc85207670</vt:lpwstr>
      </vt:variant>
      <vt:variant>
        <vt:i4>1900603</vt:i4>
      </vt:variant>
      <vt:variant>
        <vt:i4>260</vt:i4>
      </vt:variant>
      <vt:variant>
        <vt:i4>0</vt:i4>
      </vt:variant>
      <vt:variant>
        <vt:i4>5</vt:i4>
      </vt:variant>
      <vt:variant>
        <vt:lpwstr/>
      </vt:variant>
      <vt:variant>
        <vt:lpwstr>_Toc85207669</vt:lpwstr>
      </vt:variant>
      <vt:variant>
        <vt:i4>1835067</vt:i4>
      </vt:variant>
      <vt:variant>
        <vt:i4>254</vt:i4>
      </vt:variant>
      <vt:variant>
        <vt:i4>0</vt:i4>
      </vt:variant>
      <vt:variant>
        <vt:i4>5</vt:i4>
      </vt:variant>
      <vt:variant>
        <vt:lpwstr/>
      </vt:variant>
      <vt:variant>
        <vt:lpwstr>_Toc85207668</vt:lpwstr>
      </vt:variant>
      <vt:variant>
        <vt:i4>1245243</vt:i4>
      </vt:variant>
      <vt:variant>
        <vt:i4>248</vt:i4>
      </vt:variant>
      <vt:variant>
        <vt:i4>0</vt:i4>
      </vt:variant>
      <vt:variant>
        <vt:i4>5</vt:i4>
      </vt:variant>
      <vt:variant>
        <vt:lpwstr/>
      </vt:variant>
      <vt:variant>
        <vt:lpwstr>_Toc85207667</vt:lpwstr>
      </vt:variant>
      <vt:variant>
        <vt:i4>1179707</vt:i4>
      </vt:variant>
      <vt:variant>
        <vt:i4>242</vt:i4>
      </vt:variant>
      <vt:variant>
        <vt:i4>0</vt:i4>
      </vt:variant>
      <vt:variant>
        <vt:i4>5</vt:i4>
      </vt:variant>
      <vt:variant>
        <vt:lpwstr/>
      </vt:variant>
      <vt:variant>
        <vt:lpwstr>_Toc85207666</vt:lpwstr>
      </vt:variant>
      <vt:variant>
        <vt:i4>1114171</vt:i4>
      </vt:variant>
      <vt:variant>
        <vt:i4>236</vt:i4>
      </vt:variant>
      <vt:variant>
        <vt:i4>0</vt:i4>
      </vt:variant>
      <vt:variant>
        <vt:i4>5</vt:i4>
      </vt:variant>
      <vt:variant>
        <vt:lpwstr/>
      </vt:variant>
      <vt:variant>
        <vt:lpwstr>_Toc85207665</vt:lpwstr>
      </vt:variant>
      <vt:variant>
        <vt:i4>1048635</vt:i4>
      </vt:variant>
      <vt:variant>
        <vt:i4>230</vt:i4>
      </vt:variant>
      <vt:variant>
        <vt:i4>0</vt:i4>
      </vt:variant>
      <vt:variant>
        <vt:i4>5</vt:i4>
      </vt:variant>
      <vt:variant>
        <vt:lpwstr/>
      </vt:variant>
      <vt:variant>
        <vt:lpwstr>_Toc85207664</vt:lpwstr>
      </vt:variant>
      <vt:variant>
        <vt:i4>1507387</vt:i4>
      </vt:variant>
      <vt:variant>
        <vt:i4>224</vt:i4>
      </vt:variant>
      <vt:variant>
        <vt:i4>0</vt:i4>
      </vt:variant>
      <vt:variant>
        <vt:i4>5</vt:i4>
      </vt:variant>
      <vt:variant>
        <vt:lpwstr/>
      </vt:variant>
      <vt:variant>
        <vt:lpwstr>_Toc85207663</vt:lpwstr>
      </vt:variant>
      <vt:variant>
        <vt:i4>1441851</vt:i4>
      </vt:variant>
      <vt:variant>
        <vt:i4>218</vt:i4>
      </vt:variant>
      <vt:variant>
        <vt:i4>0</vt:i4>
      </vt:variant>
      <vt:variant>
        <vt:i4>5</vt:i4>
      </vt:variant>
      <vt:variant>
        <vt:lpwstr/>
      </vt:variant>
      <vt:variant>
        <vt:lpwstr>_Toc85207662</vt:lpwstr>
      </vt:variant>
      <vt:variant>
        <vt:i4>1376315</vt:i4>
      </vt:variant>
      <vt:variant>
        <vt:i4>212</vt:i4>
      </vt:variant>
      <vt:variant>
        <vt:i4>0</vt:i4>
      </vt:variant>
      <vt:variant>
        <vt:i4>5</vt:i4>
      </vt:variant>
      <vt:variant>
        <vt:lpwstr/>
      </vt:variant>
      <vt:variant>
        <vt:lpwstr>_Toc85207661</vt:lpwstr>
      </vt:variant>
      <vt:variant>
        <vt:i4>1310779</vt:i4>
      </vt:variant>
      <vt:variant>
        <vt:i4>206</vt:i4>
      </vt:variant>
      <vt:variant>
        <vt:i4>0</vt:i4>
      </vt:variant>
      <vt:variant>
        <vt:i4>5</vt:i4>
      </vt:variant>
      <vt:variant>
        <vt:lpwstr/>
      </vt:variant>
      <vt:variant>
        <vt:lpwstr>_Toc85207660</vt:lpwstr>
      </vt:variant>
      <vt:variant>
        <vt:i4>1900600</vt:i4>
      </vt:variant>
      <vt:variant>
        <vt:i4>200</vt:i4>
      </vt:variant>
      <vt:variant>
        <vt:i4>0</vt:i4>
      </vt:variant>
      <vt:variant>
        <vt:i4>5</vt:i4>
      </vt:variant>
      <vt:variant>
        <vt:lpwstr/>
      </vt:variant>
      <vt:variant>
        <vt:lpwstr>_Toc85207659</vt:lpwstr>
      </vt:variant>
      <vt:variant>
        <vt:i4>1835064</vt:i4>
      </vt:variant>
      <vt:variant>
        <vt:i4>194</vt:i4>
      </vt:variant>
      <vt:variant>
        <vt:i4>0</vt:i4>
      </vt:variant>
      <vt:variant>
        <vt:i4>5</vt:i4>
      </vt:variant>
      <vt:variant>
        <vt:lpwstr/>
      </vt:variant>
      <vt:variant>
        <vt:lpwstr>_Toc85207658</vt:lpwstr>
      </vt:variant>
      <vt:variant>
        <vt:i4>1245240</vt:i4>
      </vt:variant>
      <vt:variant>
        <vt:i4>188</vt:i4>
      </vt:variant>
      <vt:variant>
        <vt:i4>0</vt:i4>
      </vt:variant>
      <vt:variant>
        <vt:i4>5</vt:i4>
      </vt:variant>
      <vt:variant>
        <vt:lpwstr/>
      </vt:variant>
      <vt:variant>
        <vt:lpwstr>_Toc85207657</vt:lpwstr>
      </vt:variant>
      <vt:variant>
        <vt:i4>1179704</vt:i4>
      </vt:variant>
      <vt:variant>
        <vt:i4>182</vt:i4>
      </vt:variant>
      <vt:variant>
        <vt:i4>0</vt:i4>
      </vt:variant>
      <vt:variant>
        <vt:i4>5</vt:i4>
      </vt:variant>
      <vt:variant>
        <vt:lpwstr/>
      </vt:variant>
      <vt:variant>
        <vt:lpwstr>_Toc85207656</vt:lpwstr>
      </vt:variant>
      <vt:variant>
        <vt:i4>1114168</vt:i4>
      </vt:variant>
      <vt:variant>
        <vt:i4>176</vt:i4>
      </vt:variant>
      <vt:variant>
        <vt:i4>0</vt:i4>
      </vt:variant>
      <vt:variant>
        <vt:i4>5</vt:i4>
      </vt:variant>
      <vt:variant>
        <vt:lpwstr/>
      </vt:variant>
      <vt:variant>
        <vt:lpwstr>_Toc85207655</vt:lpwstr>
      </vt:variant>
      <vt:variant>
        <vt:i4>1048632</vt:i4>
      </vt:variant>
      <vt:variant>
        <vt:i4>170</vt:i4>
      </vt:variant>
      <vt:variant>
        <vt:i4>0</vt:i4>
      </vt:variant>
      <vt:variant>
        <vt:i4>5</vt:i4>
      </vt:variant>
      <vt:variant>
        <vt:lpwstr/>
      </vt:variant>
      <vt:variant>
        <vt:lpwstr>_Toc85207654</vt:lpwstr>
      </vt:variant>
      <vt:variant>
        <vt:i4>1507384</vt:i4>
      </vt:variant>
      <vt:variant>
        <vt:i4>164</vt:i4>
      </vt:variant>
      <vt:variant>
        <vt:i4>0</vt:i4>
      </vt:variant>
      <vt:variant>
        <vt:i4>5</vt:i4>
      </vt:variant>
      <vt:variant>
        <vt:lpwstr/>
      </vt:variant>
      <vt:variant>
        <vt:lpwstr>_Toc85207653</vt:lpwstr>
      </vt:variant>
      <vt:variant>
        <vt:i4>1441848</vt:i4>
      </vt:variant>
      <vt:variant>
        <vt:i4>158</vt:i4>
      </vt:variant>
      <vt:variant>
        <vt:i4>0</vt:i4>
      </vt:variant>
      <vt:variant>
        <vt:i4>5</vt:i4>
      </vt:variant>
      <vt:variant>
        <vt:lpwstr/>
      </vt:variant>
      <vt:variant>
        <vt:lpwstr>_Toc85207652</vt:lpwstr>
      </vt:variant>
      <vt:variant>
        <vt:i4>1376312</vt:i4>
      </vt:variant>
      <vt:variant>
        <vt:i4>152</vt:i4>
      </vt:variant>
      <vt:variant>
        <vt:i4>0</vt:i4>
      </vt:variant>
      <vt:variant>
        <vt:i4>5</vt:i4>
      </vt:variant>
      <vt:variant>
        <vt:lpwstr/>
      </vt:variant>
      <vt:variant>
        <vt:lpwstr>_Toc85207651</vt:lpwstr>
      </vt:variant>
      <vt:variant>
        <vt:i4>1310776</vt:i4>
      </vt:variant>
      <vt:variant>
        <vt:i4>146</vt:i4>
      </vt:variant>
      <vt:variant>
        <vt:i4>0</vt:i4>
      </vt:variant>
      <vt:variant>
        <vt:i4>5</vt:i4>
      </vt:variant>
      <vt:variant>
        <vt:lpwstr/>
      </vt:variant>
      <vt:variant>
        <vt:lpwstr>_Toc85207650</vt:lpwstr>
      </vt:variant>
      <vt:variant>
        <vt:i4>1900601</vt:i4>
      </vt:variant>
      <vt:variant>
        <vt:i4>140</vt:i4>
      </vt:variant>
      <vt:variant>
        <vt:i4>0</vt:i4>
      </vt:variant>
      <vt:variant>
        <vt:i4>5</vt:i4>
      </vt:variant>
      <vt:variant>
        <vt:lpwstr/>
      </vt:variant>
      <vt:variant>
        <vt:lpwstr>_Toc85207649</vt:lpwstr>
      </vt:variant>
      <vt:variant>
        <vt:i4>1835065</vt:i4>
      </vt:variant>
      <vt:variant>
        <vt:i4>134</vt:i4>
      </vt:variant>
      <vt:variant>
        <vt:i4>0</vt:i4>
      </vt:variant>
      <vt:variant>
        <vt:i4>5</vt:i4>
      </vt:variant>
      <vt:variant>
        <vt:lpwstr/>
      </vt:variant>
      <vt:variant>
        <vt:lpwstr>_Toc85207648</vt:lpwstr>
      </vt:variant>
      <vt:variant>
        <vt:i4>1245241</vt:i4>
      </vt:variant>
      <vt:variant>
        <vt:i4>128</vt:i4>
      </vt:variant>
      <vt:variant>
        <vt:i4>0</vt:i4>
      </vt:variant>
      <vt:variant>
        <vt:i4>5</vt:i4>
      </vt:variant>
      <vt:variant>
        <vt:lpwstr/>
      </vt:variant>
      <vt:variant>
        <vt:lpwstr>_Toc85207647</vt:lpwstr>
      </vt:variant>
      <vt:variant>
        <vt:i4>1179705</vt:i4>
      </vt:variant>
      <vt:variant>
        <vt:i4>122</vt:i4>
      </vt:variant>
      <vt:variant>
        <vt:i4>0</vt:i4>
      </vt:variant>
      <vt:variant>
        <vt:i4>5</vt:i4>
      </vt:variant>
      <vt:variant>
        <vt:lpwstr/>
      </vt:variant>
      <vt:variant>
        <vt:lpwstr>_Toc85207646</vt:lpwstr>
      </vt:variant>
      <vt:variant>
        <vt:i4>1114169</vt:i4>
      </vt:variant>
      <vt:variant>
        <vt:i4>116</vt:i4>
      </vt:variant>
      <vt:variant>
        <vt:i4>0</vt:i4>
      </vt:variant>
      <vt:variant>
        <vt:i4>5</vt:i4>
      </vt:variant>
      <vt:variant>
        <vt:lpwstr/>
      </vt:variant>
      <vt:variant>
        <vt:lpwstr>_Toc85207645</vt:lpwstr>
      </vt:variant>
      <vt:variant>
        <vt:i4>1048633</vt:i4>
      </vt:variant>
      <vt:variant>
        <vt:i4>110</vt:i4>
      </vt:variant>
      <vt:variant>
        <vt:i4>0</vt:i4>
      </vt:variant>
      <vt:variant>
        <vt:i4>5</vt:i4>
      </vt:variant>
      <vt:variant>
        <vt:lpwstr/>
      </vt:variant>
      <vt:variant>
        <vt:lpwstr>_Toc85207644</vt:lpwstr>
      </vt:variant>
      <vt:variant>
        <vt:i4>1507385</vt:i4>
      </vt:variant>
      <vt:variant>
        <vt:i4>104</vt:i4>
      </vt:variant>
      <vt:variant>
        <vt:i4>0</vt:i4>
      </vt:variant>
      <vt:variant>
        <vt:i4>5</vt:i4>
      </vt:variant>
      <vt:variant>
        <vt:lpwstr/>
      </vt:variant>
      <vt:variant>
        <vt:lpwstr>_Toc85207643</vt:lpwstr>
      </vt:variant>
      <vt:variant>
        <vt:i4>1441849</vt:i4>
      </vt:variant>
      <vt:variant>
        <vt:i4>98</vt:i4>
      </vt:variant>
      <vt:variant>
        <vt:i4>0</vt:i4>
      </vt:variant>
      <vt:variant>
        <vt:i4>5</vt:i4>
      </vt:variant>
      <vt:variant>
        <vt:lpwstr/>
      </vt:variant>
      <vt:variant>
        <vt:lpwstr>_Toc85207642</vt:lpwstr>
      </vt:variant>
      <vt:variant>
        <vt:i4>1376313</vt:i4>
      </vt:variant>
      <vt:variant>
        <vt:i4>92</vt:i4>
      </vt:variant>
      <vt:variant>
        <vt:i4>0</vt:i4>
      </vt:variant>
      <vt:variant>
        <vt:i4>5</vt:i4>
      </vt:variant>
      <vt:variant>
        <vt:lpwstr/>
      </vt:variant>
      <vt:variant>
        <vt:lpwstr>_Toc85207641</vt:lpwstr>
      </vt:variant>
      <vt:variant>
        <vt:i4>1310777</vt:i4>
      </vt:variant>
      <vt:variant>
        <vt:i4>86</vt:i4>
      </vt:variant>
      <vt:variant>
        <vt:i4>0</vt:i4>
      </vt:variant>
      <vt:variant>
        <vt:i4>5</vt:i4>
      </vt:variant>
      <vt:variant>
        <vt:lpwstr/>
      </vt:variant>
      <vt:variant>
        <vt:lpwstr>_Toc85207640</vt:lpwstr>
      </vt:variant>
      <vt:variant>
        <vt:i4>1900606</vt:i4>
      </vt:variant>
      <vt:variant>
        <vt:i4>80</vt:i4>
      </vt:variant>
      <vt:variant>
        <vt:i4>0</vt:i4>
      </vt:variant>
      <vt:variant>
        <vt:i4>5</vt:i4>
      </vt:variant>
      <vt:variant>
        <vt:lpwstr/>
      </vt:variant>
      <vt:variant>
        <vt:lpwstr>_Toc85207639</vt:lpwstr>
      </vt:variant>
      <vt:variant>
        <vt:i4>1835070</vt:i4>
      </vt:variant>
      <vt:variant>
        <vt:i4>74</vt:i4>
      </vt:variant>
      <vt:variant>
        <vt:i4>0</vt:i4>
      </vt:variant>
      <vt:variant>
        <vt:i4>5</vt:i4>
      </vt:variant>
      <vt:variant>
        <vt:lpwstr/>
      </vt:variant>
      <vt:variant>
        <vt:lpwstr>_Toc85207638</vt:lpwstr>
      </vt:variant>
      <vt:variant>
        <vt:i4>1245246</vt:i4>
      </vt:variant>
      <vt:variant>
        <vt:i4>68</vt:i4>
      </vt:variant>
      <vt:variant>
        <vt:i4>0</vt:i4>
      </vt:variant>
      <vt:variant>
        <vt:i4>5</vt:i4>
      </vt:variant>
      <vt:variant>
        <vt:lpwstr/>
      </vt:variant>
      <vt:variant>
        <vt:lpwstr>_Toc85207637</vt:lpwstr>
      </vt:variant>
      <vt:variant>
        <vt:i4>1179710</vt:i4>
      </vt:variant>
      <vt:variant>
        <vt:i4>62</vt:i4>
      </vt:variant>
      <vt:variant>
        <vt:i4>0</vt:i4>
      </vt:variant>
      <vt:variant>
        <vt:i4>5</vt:i4>
      </vt:variant>
      <vt:variant>
        <vt:lpwstr/>
      </vt:variant>
      <vt:variant>
        <vt:lpwstr>_Toc85207636</vt:lpwstr>
      </vt:variant>
      <vt:variant>
        <vt:i4>1114174</vt:i4>
      </vt:variant>
      <vt:variant>
        <vt:i4>56</vt:i4>
      </vt:variant>
      <vt:variant>
        <vt:i4>0</vt:i4>
      </vt:variant>
      <vt:variant>
        <vt:i4>5</vt:i4>
      </vt:variant>
      <vt:variant>
        <vt:lpwstr/>
      </vt:variant>
      <vt:variant>
        <vt:lpwstr>_Toc85207635</vt:lpwstr>
      </vt:variant>
      <vt:variant>
        <vt:i4>1048638</vt:i4>
      </vt:variant>
      <vt:variant>
        <vt:i4>50</vt:i4>
      </vt:variant>
      <vt:variant>
        <vt:i4>0</vt:i4>
      </vt:variant>
      <vt:variant>
        <vt:i4>5</vt:i4>
      </vt:variant>
      <vt:variant>
        <vt:lpwstr/>
      </vt:variant>
      <vt:variant>
        <vt:lpwstr>_Toc85207634</vt:lpwstr>
      </vt:variant>
      <vt:variant>
        <vt:i4>1507390</vt:i4>
      </vt:variant>
      <vt:variant>
        <vt:i4>44</vt:i4>
      </vt:variant>
      <vt:variant>
        <vt:i4>0</vt:i4>
      </vt:variant>
      <vt:variant>
        <vt:i4>5</vt:i4>
      </vt:variant>
      <vt:variant>
        <vt:lpwstr/>
      </vt:variant>
      <vt:variant>
        <vt:lpwstr>_Toc85207633</vt:lpwstr>
      </vt:variant>
      <vt:variant>
        <vt:i4>1441854</vt:i4>
      </vt:variant>
      <vt:variant>
        <vt:i4>38</vt:i4>
      </vt:variant>
      <vt:variant>
        <vt:i4>0</vt:i4>
      </vt:variant>
      <vt:variant>
        <vt:i4>5</vt:i4>
      </vt:variant>
      <vt:variant>
        <vt:lpwstr/>
      </vt:variant>
      <vt:variant>
        <vt:lpwstr>_Toc85207632</vt:lpwstr>
      </vt:variant>
      <vt:variant>
        <vt:i4>1376318</vt:i4>
      </vt:variant>
      <vt:variant>
        <vt:i4>32</vt:i4>
      </vt:variant>
      <vt:variant>
        <vt:i4>0</vt:i4>
      </vt:variant>
      <vt:variant>
        <vt:i4>5</vt:i4>
      </vt:variant>
      <vt:variant>
        <vt:lpwstr/>
      </vt:variant>
      <vt:variant>
        <vt:lpwstr>_Toc85207631</vt:lpwstr>
      </vt:variant>
      <vt:variant>
        <vt:i4>1310782</vt:i4>
      </vt:variant>
      <vt:variant>
        <vt:i4>26</vt:i4>
      </vt:variant>
      <vt:variant>
        <vt:i4>0</vt:i4>
      </vt:variant>
      <vt:variant>
        <vt:i4>5</vt:i4>
      </vt:variant>
      <vt:variant>
        <vt:lpwstr/>
      </vt:variant>
      <vt:variant>
        <vt:lpwstr>_Toc85207630</vt:lpwstr>
      </vt:variant>
      <vt:variant>
        <vt:i4>1900607</vt:i4>
      </vt:variant>
      <vt:variant>
        <vt:i4>20</vt:i4>
      </vt:variant>
      <vt:variant>
        <vt:i4>0</vt:i4>
      </vt:variant>
      <vt:variant>
        <vt:i4>5</vt:i4>
      </vt:variant>
      <vt:variant>
        <vt:lpwstr/>
      </vt:variant>
      <vt:variant>
        <vt:lpwstr>_Toc85207629</vt:lpwstr>
      </vt:variant>
      <vt:variant>
        <vt:i4>1835071</vt:i4>
      </vt:variant>
      <vt:variant>
        <vt:i4>14</vt:i4>
      </vt:variant>
      <vt:variant>
        <vt:i4>0</vt:i4>
      </vt:variant>
      <vt:variant>
        <vt:i4>5</vt:i4>
      </vt:variant>
      <vt:variant>
        <vt:lpwstr/>
      </vt:variant>
      <vt:variant>
        <vt:lpwstr>_Toc85207628</vt:lpwstr>
      </vt:variant>
      <vt:variant>
        <vt:i4>1245247</vt:i4>
      </vt:variant>
      <vt:variant>
        <vt:i4>8</vt:i4>
      </vt:variant>
      <vt:variant>
        <vt:i4>0</vt:i4>
      </vt:variant>
      <vt:variant>
        <vt:i4>5</vt:i4>
      </vt:variant>
      <vt:variant>
        <vt:lpwstr/>
      </vt:variant>
      <vt:variant>
        <vt:lpwstr>_Toc85207627</vt:lpwstr>
      </vt:variant>
      <vt:variant>
        <vt:i4>1179711</vt:i4>
      </vt:variant>
      <vt:variant>
        <vt:i4>2</vt:i4>
      </vt:variant>
      <vt:variant>
        <vt:i4>0</vt:i4>
      </vt:variant>
      <vt:variant>
        <vt:i4>5</vt:i4>
      </vt:variant>
      <vt:variant>
        <vt:lpwstr/>
      </vt:variant>
      <vt:variant>
        <vt:lpwstr>_Toc85207626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cp:lastModifiedBy>JANSSENS, Inge</cp:lastModifiedBy>
  <cp:revision>25</cp:revision>
  <cp:lastPrinted>2021-10-15T05:27:00Z</cp:lastPrinted>
  <dcterms:created xsi:type="dcterms:W3CDTF">2023-07-27T13:11:00Z</dcterms:created>
  <dcterms:modified xsi:type="dcterms:W3CDTF">2023-07-27T14:03:00Z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0x010100E08683BA0662E1439866556FD4AFB605</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05e237be-2796-425d-918e-453a2b7390b1</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Document_Type">
    <vt:lpwstr/>
  </property>
  <property fmtid="{D5CDD505-2E9C-101B-9397-08002B2CF9AE}" pid="11" name="Document_Language">
    <vt:lpwstr>18;#FR|e5b11214-e6fc-4287-b1cb-b050c041462c</vt:lpwstr>
  </property>
  <property fmtid="{D5CDD505-2E9C-101B-9397-08002B2CF9AE}" pid="12" name="Country">
    <vt:lpwstr>5;#PSE|9ea7551c-3779-4ad9-9661-273f91da302a</vt:lpwstr>
  </property>
  <property fmtid="{D5CDD505-2E9C-101B-9397-08002B2CF9AE}" pid="13" name="_ExtendedDescription">
    <vt:lpwstr/>
  </property>
  <property fmtid="{D5CDD505-2E9C-101B-9397-08002B2CF9AE}" pid="14" name="Document_Status">
    <vt:lpwstr/>
  </property>
  <property fmtid="{D5CDD505-2E9C-101B-9397-08002B2CF9AE}" pid="15" name="TriggerFlowInfo">
    <vt:lpwstr/>
  </property>
  <property fmtid="{D5CDD505-2E9C-101B-9397-08002B2CF9AE}" pid="16" name="Contract_reference">
    <vt:lpwstr>90;#BXL-11749|d15c1bce-0367-4571-9eff-0323514db1a7</vt:lpwstr>
  </property>
  <property fmtid="{D5CDD505-2E9C-101B-9397-08002B2CF9AE}" pid="17" name="xd_Signature">
    <vt:bool>false</vt:bool>
  </property>
  <property fmtid="{D5CDD505-2E9C-101B-9397-08002B2CF9AE}" pid="18" name="Project_code">
    <vt:lpwstr>32;#BXL|95e457a4-08c3-4521-8dd4-a14744d4c0d1</vt:lpwstr>
  </property>
  <property fmtid="{D5CDD505-2E9C-101B-9397-08002B2CF9AE}" pid="19" name="_docset_NoMedatataSyncRequired">
    <vt:lpwstr>False</vt:lpwstr>
  </property>
  <property fmtid="{D5CDD505-2E9C-101B-9397-08002B2CF9AE}" pid="20" name="MediaServiceImageTags">
    <vt:lpwstr/>
  </property>
</Properties>
</file>