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24A623D8" w:rsidR="00CF40E1" w:rsidRDefault="00415FB9"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0E503D9A" wp14:editId="7BAFDC5F">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6542C5" w:rsidRDefault="006542C5" w:rsidP="004145B4">
                            <w:pPr>
                              <w:pStyle w:val="Titrecouverture"/>
                            </w:pPr>
                            <w:r>
                              <w:t>Cahier Spécial des Charges</w:t>
                            </w:r>
                            <w:r w:rsidRPr="004145B4">
                              <w:t xml:space="preserve"> </w:t>
                            </w:r>
                          </w:p>
                          <w:p w14:paraId="2DB82685" w14:textId="77777777" w:rsidR="001F6458" w:rsidRDefault="001F6458" w:rsidP="001F6458">
                            <w:pPr>
                              <w:pStyle w:val="Titrecouverture"/>
                              <w:spacing w:after="0"/>
                            </w:pPr>
                          </w:p>
                          <w:p w14:paraId="04CE4B0C" w14:textId="77777777" w:rsidR="001F6458" w:rsidRDefault="001F6458" w:rsidP="004145B4">
                            <w:pPr>
                              <w:pStyle w:val="Titrecouverture"/>
                              <w:rPr>
                                <w:b/>
                                <w:bCs/>
                                <w:color w:val="C00000"/>
                                <w:sz w:val="24"/>
                                <w:szCs w:val="24"/>
                              </w:rPr>
                            </w:pPr>
                            <w:r w:rsidRPr="001F6458">
                              <w:rPr>
                                <w:b/>
                                <w:bCs/>
                                <w:color w:val="C00000"/>
                                <w:sz w:val="24"/>
                                <w:szCs w:val="24"/>
                              </w:rPr>
                              <w:t>Marché de service relatif à la réalisation des études et suivi technique des infrastructures du projet PARP III</w:t>
                            </w:r>
                          </w:p>
                          <w:p w14:paraId="58368B3A" w14:textId="0CAA8573" w:rsidR="001F6458" w:rsidRPr="001F6458" w:rsidRDefault="001F6458" w:rsidP="001F6458">
                            <w:pPr>
                              <w:pStyle w:val="Titrecouverture"/>
                              <w:spacing w:after="0"/>
                              <w:rPr>
                                <w:b/>
                                <w:bCs/>
                                <w:color w:val="C00000"/>
                                <w:sz w:val="24"/>
                                <w:szCs w:val="24"/>
                              </w:rPr>
                            </w:pPr>
                            <w:r w:rsidRPr="001F6458">
                              <w:rPr>
                                <w:b/>
                                <w:bCs/>
                                <w:color w:val="C00000"/>
                                <w:sz w:val="24"/>
                                <w:szCs w:val="24"/>
                              </w:rPr>
                              <w:t xml:space="preserve">  </w:t>
                            </w:r>
                          </w:p>
                          <w:p w14:paraId="39E60733" w14:textId="65C8822B" w:rsidR="006542C5" w:rsidRDefault="006542C5" w:rsidP="004145B4">
                            <w:pPr>
                              <w:pStyle w:val="Titrecouverture"/>
                              <w:rPr>
                                <w:sz w:val="24"/>
                                <w:szCs w:val="24"/>
                              </w:rPr>
                            </w:pPr>
                            <w:r>
                              <w:rPr>
                                <w:sz w:val="24"/>
                                <w:szCs w:val="24"/>
                              </w:rPr>
                              <w:t>Procédure négociée directe avec publicité</w:t>
                            </w:r>
                          </w:p>
                          <w:p w14:paraId="1E4F8D2B" w14:textId="77777777" w:rsidR="001F6458" w:rsidRDefault="001F6458" w:rsidP="001F6458">
                            <w:pPr>
                              <w:pStyle w:val="Titrecouverture"/>
                              <w:spacing w:after="0"/>
                              <w:rPr>
                                <w:sz w:val="24"/>
                                <w:szCs w:val="24"/>
                              </w:rPr>
                            </w:pPr>
                          </w:p>
                          <w:p w14:paraId="7E9B05C2" w14:textId="3F882795" w:rsidR="006542C5" w:rsidRPr="004145B4" w:rsidRDefault="006542C5" w:rsidP="004145B4">
                            <w:pPr>
                              <w:pStyle w:val="Titrecouverture"/>
                              <w:rPr>
                                <w:sz w:val="24"/>
                                <w:szCs w:val="24"/>
                              </w:rPr>
                            </w:pPr>
                            <w:r>
                              <w:rPr>
                                <w:sz w:val="24"/>
                                <w:szCs w:val="24"/>
                              </w:rPr>
                              <w:t>Numéro du marché</w:t>
                            </w:r>
                            <w:r w:rsidR="001F6458">
                              <w:rPr>
                                <w:sz w:val="24"/>
                                <w:szCs w:val="24"/>
                              </w:rPr>
                              <w:t xml:space="preserve"> </w:t>
                            </w:r>
                            <w:r>
                              <w:rPr>
                                <w:sz w:val="24"/>
                                <w:szCs w:val="24"/>
                              </w:rPr>
                              <w:t xml:space="preserve">: </w:t>
                            </w:r>
                            <w:bookmarkStart w:id="0" w:name="_Hlk141650073"/>
                            <w:r w:rsidR="001F6458" w:rsidRPr="001F6458">
                              <w:rPr>
                                <w:b/>
                                <w:bCs/>
                                <w:color w:val="C00000"/>
                                <w:sz w:val="24"/>
                                <w:szCs w:val="24"/>
                              </w:rPr>
                              <w:t>COD21002-10062</w:t>
                            </w:r>
                            <w:bookmarkEnd w:id="0"/>
                          </w:p>
                          <w:p w14:paraId="35C4EFF8" w14:textId="77777777" w:rsidR="006542C5" w:rsidRPr="004145B4" w:rsidRDefault="006542C5" w:rsidP="004145B4">
                            <w:pPr>
                              <w:pStyle w:val="Sous-titre"/>
                            </w:pPr>
                          </w:p>
                          <w:p w14:paraId="5F36CCD1" w14:textId="77777777" w:rsidR="006542C5" w:rsidRDefault="006542C5"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6542C5" w:rsidRDefault="006542C5" w:rsidP="004145B4">
                      <w:pPr>
                        <w:pStyle w:val="Titrecouverture"/>
                      </w:pPr>
                      <w:r>
                        <w:t>Cahier Spécial des Charges</w:t>
                      </w:r>
                      <w:r w:rsidRPr="004145B4">
                        <w:t xml:space="preserve"> </w:t>
                      </w:r>
                    </w:p>
                    <w:p w14:paraId="2DB82685" w14:textId="77777777" w:rsidR="001F6458" w:rsidRDefault="001F6458" w:rsidP="001F6458">
                      <w:pPr>
                        <w:pStyle w:val="Titrecouverture"/>
                        <w:spacing w:after="0"/>
                      </w:pPr>
                    </w:p>
                    <w:p w14:paraId="04CE4B0C" w14:textId="77777777" w:rsidR="001F6458" w:rsidRDefault="001F6458" w:rsidP="004145B4">
                      <w:pPr>
                        <w:pStyle w:val="Titrecouverture"/>
                        <w:rPr>
                          <w:b/>
                          <w:bCs/>
                          <w:color w:val="C00000"/>
                          <w:sz w:val="24"/>
                          <w:szCs w:val="24"/>
                        </w:rPr>
                      </w:pPr>
                      <w:r w:rsidRPr="001F6458">
                        <w:rPr>
                          <w:b/>
                          <w:bCs/>
                          <w:color w:val="C00000"/>
                          <w:sz w:val="24"/>
                          <w:szCs w:val="24"/>
                        </w:rPr>
                        <w:t>Marché de service relatif à la réalisation des études et suivi technique des infrastructures du projet PARP III</w:t>
                      </w:r>
                    </w:p>
                    <w:p w14:paraId="58368B3A" w14:textId="0CAA8573" w:rsidR="001F6458" w:rsidRPr="001F6458" w:rsidRDefault="001F6458" w:rsidP="001F6458">
                      <w:pPr>
                        <w:pStyle w:val="Titrecouverture"/>
                        <w:spacing w:after="0"/>
                        <w:rPr>
                          <w:b/>
                          <w:bCs/>
                          <w:color w:val="C00000"/>
                          <w:sz w:val="24"/>
                          <w:szCs w:val="24"/>
                        </w:rPr>
                      </w:pPr>
                      <w:r w:rsidRPr="001F6458">
                        <w:rPr>
                          <w:b/>
                          <w:bCs/>
                          <w:color w:val="C00000"/>
                          <w:sz w:val="24"/>
                          <w:szCs w:val="24"/>
                        </w:rPr>
                        <w:t xml:space="preserve">  </w:t>
                      </w:r>
                    </w:p>
                    <w:p w14:paraId="39E60733" w14:textId="65C8822B" w:rsidR="006542C5" w:rsidRDefault="006542C5" w:rsidP="004145B4">
                      <w:pPr>
                        <w:pStyle w:val="Titrecouverture"/>
                        <w:rPr>
                          <w:sz w:val="24"/>
                          <w:szCs w:val="24"/>
                        </w:rPr>
                      </w:pPr>
                      <w:r>
                        <w:rPr>
                          <w:sz w:val="24"/>
                          <w:szCs w:val="24"/>
                        </w:rPr>
                        <w:t>Procédure négociée directe avec publicité</w:t>
                      </w:r>
                    </w:p>
                    <w:p w14:paraId="1E4F8D2B" w14:textId="77777777" w:rsidR="001F6458" w:rsidRDefault="001F6458" w:rsidP="001F6458">
                      <w:pPr>
                        <w:pStyle w:val="Titrecouverture"/>
                        <w:spacing w:after="0"/>
                        <w:rPr>
                          <w:sz w:val="24"/>
                          <w:szCs w:val="24"/>
                        </w:rPr>
                      </w:pPr>
                    </w:p>
                    <w:p w14:paraId="7E9B05C2" w14:textId="3F882795" w:rsidR="006542C5" w:rsidRPr="004145B4" w:rsidRDefault="006542C5" w:rsidP="004145B4">
                      <w:pPr>
                        <w:pStyle w:val="Titrecouverture"/>
                        <w:rPr>
                          <w:sz w:val="24"/>
                          <w:szCs w:val="24"/>
                        </w:rPr>
                      </w:pPr>
                      <w:r>
                        <w:rPr>
                          <w:sz w:val="24"/>
                          <w:szCs w:val="24"/>
                        </w:rPr>
                        <w:t>Numéro du marché</w:t>
                      </w:r>
                      <w:r w:rsidR="001F6458">
                        <w:rPr>
                          <w:sz w:val="24"/>
                          <w:szCs w:val="24"/>
                        </w:rPr>
                        <w:t xml:space="preserve"> </w:t>
                      </w:r>
                      <w:r>
                        <w:rPr>
                          <w:sz w:val="24"/>
                          <w:szCs w:val="24"/>
                        </w:rPr>
                        <w:t xml:space="preserve">: </w:t>
                      </w:r>
                      <w:bookmarkStart w:id="1" w:name="_Hlk141650073"/>
                      <w:r w:rsidR="001F6458" w:rsidRPr="001F6458">
                        <w:rPr>
                          <w:b/>
                          <w:bCs/>
                          <w:color w:val="C00000"/>
                          <w:sz w:val="24"/>
                          <w:szCs w:val="24"/>
                        </w:rPr>
                        <w:t>COD21002-10062</w:t>
                      </w:r>
                      <w:bookmarkEnd w:id="1"/>
                    </w:p>
                    <w:p w14:paraId="35C4EFF8" w14:textId="77777777" w:rsidR="006542C5" w:rsidRPr="004145B4" w:rsidRDefault="006542C5" w:rsidP="004145B4">
                      <w:pPr>
                        <w:pStyle w:val="Sous-titre"/>
                      </w:pPr>
                    </w:p>
                    <w:p w14:paraId="5F36CCD1" w14:textId="77777777" w:rsidR="006542C5" w:rsidRDefault="006542C5" w:rsidP="004145B4">
                      <w:pPr>
                        <w:pStyle w:val="Titrecouverture"/>
                      </w:pPr>
                    </w:p>
                  </w:txbxContent>
                </v:textbox>
                <w10:wrap anchory="page"/>
                <w10:anchorlock/>
              </v:shape>
            </w:pict>
          </mc:Fallback>
        </mc:AlternateContent>
      </w:r>
      <w:r w:rsidR="00D35133">
        <w:softHyphen/>
      </w:r>
      <w:r w:rsidR="00D35133">
        <w:softHyphen/>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36780389" w14:textId="0DB3FC1B" w:rsidR="00442C30" w:rsidRDefault="00C45EFE">
      <w:pPr>
        <w:pStyle w:val="TM1"/>
        <w:rPr>
          <w:rFonts w:asciiTheme="minorHAnsi" w:eastAsiaTheme="minorEastAsia" w:hAnsiTheme="minorHAnsi" w:cstheme="minorBidi"/>
          <w:b w:val="0"/>
          <w:noProof/>
          <w:color w:val="auto"/>
          <w:sz w:val="22"/>
          <w:lang w:eastAsia="fr-BE"/>
        </w:rPr>
      </w:pPr>
      <w:r w:rsidRPr="005D080C">
        <w:fldChar w:fldCharType="begin"/>
      </w:r>
      <w:r w:rsidRPr="005D080C">
        <w:instrText xml:space="preserve"> TOC \o "1-4" \h \z \u </w:instrText>
      </w:r>
      <w:r w:rsidRPr="005D080C">
        <w:fldChar w:fldCharType="separate"/>
      </w:r>
      <w:hyperlink w:anchor="_Toc52268417" w:history="1">
        <w:r w:rsidR="00442C30" w:rsidRPr="00F22C71">
          <w:rPr>
            <w:rStyle w:val="Lienhypertexte"/>
            <w:noProof/>
          </w:rPr>
          <w:t>1</w:t>
        </w:r>
        <w:r w:rsidR="00442C30">
          <w:rPr>
            <w:rFonts w:asciiTheme="minorHAnsi" w:eastAsiaTheme="minorEastAsia" w:hAnsiTheme="minorHAnsi" w:cstheme="minorBidi"/>
            <w:b w:val="0"/>
            <w:noProof/>
            <w:color w:val="auto"/>
            <w:sz w:val="22"/>
            <w:lang w:eastAsia="fr-BE"/>
          </w:rPr>
          <w:tab/>
        </w:r>
        <w:r w:rsidR="00442C30" w:rsidRPr="00F22C71">
          <w:rPr>
            <w:rStyle w:val="Lienhypertexte"/>
            <w:noProof/>
          </w:rPr>
          <w:t>Généralités</w:t>
        </w:r>
        <w:r w:rsidR="00442C30">
          <w:rPr>
            <w:noProof/>
            <w:webHidden/>
          </w:rPr>
          <w:tab/>
        </w:r>
        <w:r w:rsidR="00442C30">
          <w:rPr>
            <w:noProof/>
            <w:webHidden/>
          </w:rPr>
          <w:fldChar w:fldCharType="begin"/>
        </w:r>
        <w:r w:rsidR="00442C30">
          <w:rPr>
            <w:noProof/>
            <w:webHidden/>
          </w:rPr>
          <w:instrText xml:space="preserve"> PAGEREF _Toc52268417 \h </w:instrText>
        </w:r>
        <w:r w:rsidR="00442C30">
          <w:rPr>
            <w:noProof/>
            <w:webHidden/>
          </w:rPr>
        </w:r>
        <w:r w:rsidR="00442C30">
          <w:rPr>
            <w:noProof/>
            <w:webHidden/>
          </w:rPr>
          <w:fldChar w:fldCharType="separate"/>
        </w:r>
        <w:r w:rsidR="00442C30">
          <w:rPr>
            <w:noProof/>
            <w:webHidden/>
          </w:rPr>
          <w:t>5</w:t>
        </w:r>
        <w:r w:rsidR="00442C30">
          <w:rPr>
            <w:noProof/>
            <w:webHidden/>
          </w:rPr>
          <w:fldChar w:fldCharType="end"/>
        </w:r>
      </w:hyperlink>
    </w:p>
    <w:p w14:paraId="352C7384" w14:textId="48BF9A07"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18" w:history="1">
        <w:r w:rsidR="00442C30" w:rsidRPr="00F22C71">
          <w:rPr>
            <w:rStyle w:val="Lienhypertexte"/>
            <w:noProof/>
          </w:rPr>
          <w:t>1.1</w:t>
        </w:r>
        <w:r w:rsidR="00442C30">
          <w:rPr>
            <w:rFonts w:asciiTheme="minorHAnsi" w:eastAsiaTheme="minorEastAsia" w:hAnsiTheme="minorHAnsi" w:cstheme="minorBidi"/>
            <w:noProof/>
            <w:color w:val="auto"/>
            <w:sz w:val="22"/>
            <w:lang w:eastAsia="fr-BE"/>
          </w:rPr>
          <w:tab/>
        </w:r>
        <w:r w:rsidR="00442C30" w:rsidRPr="00F22C71">
          <w:rPr>
            <w:rStyle w:val="Lienhypertexte"/>
            <w:noProof/>
          </w:rPr>
          <w:t>Dérogations aux règles générales d’exécution</w:t>
        </w:r>
        <w:r w:rsidR="00442C30">
          <w:rPr>
            <w:noProof/>
            <w:webHidden/>
          </w:rPr>
          <w:tab/>
        </w:r>
        <w:r w:rsidR="00442C30">
          <w:rPr>
            <w:noProof/>
            <w:webHidden/>
          </w:rPr>
          <w:fldChar w:fldCharType="begin"/>
        </w:r>
        <w:r w:rsidR="00442C30">
          <w:rPr>
            <w:noProof/>
            <w:webHidden/>
          </w:rPr>
          <w:instrText xml:space="preserve"> PAGEREF _Toc52268418 \h </w:instrText>
        </w:r>
        <w:r w:rsidR="00442C30">
          <w:rPr>
            <w:noProof/>
            <w:webHidden/>
          </w:rPr>
        </w:r>
        <w:r w:rsidR="00442C30">
          <w:rPr>
            <w:noProof/>
            <w:webHidden/>
          </w:rPr>
          <w:fldChar w:fldCharType="separate"/>
        </w:r>
        <w:r w:rsidR="00442C30">
          <w:rPr>
            <w:noProof/>
            <w:webHidden/>
          </w:rPr>
          <w:t>5</w:t>
        </w:r>
        <w:r w:rsidR="00442C30">
          <w:rPr>
            <w:noProof/>
            <w:webHidden/>
          </w:rPr>
          <w:fldChar w:fldCharType="end"/>
        </w:r>
      </w:hyperlink>
    </w:p>
    <w:p w14:paraId="05585324" w14:textId="7F1D71A4"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19" w:history="1">
        <w:r w:rsidR="00442C30" w:rsidRPr="00F22C71">
          <w:rPr>
            <w:rStyle w:val="Lienhypertexte"/>
            <w:noProof/>
          </w:rPr>
          <w:t>1.2</w:t>
        </w:r>
        <w:r w:rsidR="00442C30">
          <w:rPr>
            <w:rFonts w:asciiTheme="minorHAnsi" w:eastAsiaTheme="minorEastAsia" w:hAnsiTheme="minorHAnsi" w:cstheme="minorBidi"/>
            <w:noProof/>
            <w:color w:val="auto"/>
            <w:sz w:val="22"/>
            <w:lang w:eastAsia="fr-BE"/>
          </w:rPr>
          <w:tab/>
        </w:r>
        <w:r w:rsidR="00442C30" w:rsidRPr="00F22C71">
          <w:rPr>
            <w:rStyle w:val="Lienhypertexte"/>
            <w:noProof/>
          </w:rPr>
          <w:t>Pouvoir adjudicateur</w:t>
        </w:r>
        <w:r w:rsidR="00442C30">
          <w:rPr>
            <w:noProof/>
            <w:webHidden/>
          </w:rPr>
          <w:tab/>
        </w:r>
        <w:r w:rsidR="00442C30">
          <w:rPr>
            <w:noProof/>
            <w:webHidden/>
          </w:rPr>
          <w:fldChar w:fldCharType="begin"/>
        </w:r>
        <w:r w:rsidR="00442C30">
          <w:rPr>
            <w:noProof/>
            <w:webHidden/>
          </w:rPr>
          <w:instrText xml:space="preserve"> PAGEREF _Toc52268419 \h </w:instrText>
        </w:r>
        <w:r w:rsidR="00442C30">
          <w:rPr>
            <w:noProof/>
            <w:webHidden/>
          </w:rPr>
        </w:r>
        <w:r w:rsidR="00442C30">
          <w:rPr>
            <w:noProof/>
            <w:webHidden/>
          </w:rPr>
          <w:fldChar w:fldCharType="separate"/>
        </w:r>
        <w:r w:rsidR="00442C30">
          <w:rPr>
            <w:noProof/>
            <w:webHidden/>
          </w:rPr>
          <w:t>5</w:t>
        </w:r>
        <w:r w:rsidR="00442C30">
          <w:rPr>
            <w:noProof/>
            <w:webHidden/>
          </w:rPr>
          <w:fldChar w:fldCharType="end"/>
        </w:r>
      </w:hyperlink>
    </w:p>
    <w:p w14:paraId="287A4ACB" w14:textId="34F2457F"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20" w:history="1">
        <w:r w:rsidR="00442C30" w:rsidRPr="00F22C71">
          <w:rPr>
            <w:rStyle w:val="Lienhypertexte"/>
            <w:noProof/>
          </w:rPr>
          <w:t>1.3</w:t>
        </w:r>
        <w:r w:rsidR="00442C30">
          <w:rPr>
            <w:rFonts w:asciiTheme="minorHAnsi" w:eastAsiaTheme="minorEastAsia" w:hAnsiTheme="minorHAnsi" w:cstheme="minorBidi"/>
            <w:noProof/>
            <w:color w:val="auto"/>
            <w:sz w:val="22"/>
            <w:lang w:eastAsia="fr-BE"/>
          </w:rPr>
          <w:tab/>
        </w:r>
        <w:r w:rsidR="00442C30" w:rsidRPr="00F22C71">
          <w:rPr>
            <w:rStyle w:val="Lienhypertexte"/>
            <w:noProof/>
          </w:rPr>
          <w:t>Cadre institutionnel d’Enabel</w:t>
        </w:r>
        <w:r w:rsidR="00442C30">
          <w:rPr>
            <w:noProof/>
            <w:webHidden/>
          </w:rPr>
          <w:tab/>
        </w:r>
        <w:r w:rsidR="00442C30">
          <w:rPr>
            <w:noProof/>
            <w:webHidden/>
          </w:rPr>
          <w:fldChar w:fldCharType="begin"/>
        </w:r>
        <w:r w:rsidR="00442C30">
          <w:rPr>
            <w:noProof/>
            <w:webHidden/>
          </w:rPr>
          <w:instrText xml:space="preserve"> PAGEREF _Toc52268420 \h </w:instrText>
        </w:r>
        <w:r w:rsidR="00442C30">
          <w:rPr>
            <w:noProof/>
            <w:webHidden/>
          </w:rPr>
        </w:r>
        <w:r w:rsidR="00442C30">
          <w:rPr>
            <w:noProof/>
            <w:webHidden/>
          </w:rPr>
          <w:fldChar w:fldCharType="separate"/>
        </w:r>
        <w:r w:rsidR="00442C30">
          <w:rPr>
            <w:noProof/>
            <w:webHidden/>
          </w:rPr>
          <w:t>5</w:t>
        </w:r>
        <w:r w:rsidR="00442C30">
          <w:rPr>
            <w:noProof/>
            <w:webHidden/>
          </w:rPr>
          <w:fldChar w:fldCharType="end"/>
        </w:r>
      </w:hyperlink>
    </w:p>
    <w:p w14:paraId="769428DB" w14:textId="11CC6772"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21" w:history="1">
        <w:r w:rsidR="00442C30" w:rsidRPr="00F22C71">
          <w:rPr>
            <w:rStyle w:val="Lienhypertexte"/>
            <w:noProof/>
          </w:rPr>
          <w:t>1.4</w:t>
        </w:r>
        <w:r w:rsidR="00442C30">
          <w:rPr>
            <w:rFonts w:asciiTheme="minorHAnsi" w:eastAsiaTheme="minorEastAsia" w:hAnsiTheme="minorHAnsi" w:cstheme="minorBidi"/>
            <w:noProof/>
            <w:color w:val="auto"/>
            <w:sz w:val="22"/>
            <w:lang w:eastAsia="fr-BE"/>
          </w:rPr>
          <w:tab/>
        </w:r>
        <w:r w:rsidR="00442C30" w:rsidRPr="00F22C71">
          <w:rPr>
            <w:rStyle w:val="Lienhypertexte"/>
            <w:noProof/>
          </w:rPr>
          <w:t>Règles régissant le marché</w:t>
        </w:r>
        <w:r w:rsidR="00442C30">
          <w:rPr>
            <w:noProof/>
            <w:webHidden/>
          </w:rPr>
          <w:tab/>
        </w:r>
        <w:r w:rsidR="00442C30">
          <w:rPr>
            <w:noProof/>
            <w:webHidden/>
          </w:rPr>
          <w:fldChar w:fldCharType="begin"/>
        </w:r>
        <w:r w:rsidR="00442C30">
          <w:rPr>
            <w:noProof/>
            <w:webHidden/>
          </w:rPr>
          <w:instrText xml:space="preserve"> PAGEREF _Toc52268421 \h </w:instrText>
        </w:r>
        <w:r w:rsidR="00442C30">
          <w:rPr>
            <w:noProof/>
            <w:webHidden/>
          </w:rPr>
        </w:r>
        <w:r w:rsidR="00442C30">
          <w:rPr>
            <w:noProof/>
            <w:webHidden/>
          </w:rPr>
          <w:fldChar w:fldCharType="separate"/>
        </w:r>
        <w:r w:rsidR="00442C30">
          <w:rPr>
            <w:noProof/>
            <w:webHidden/>
          </w:rPr>
          <w:t>6</w:t>
        </w:r>
        <w:r w:rsidR="00442C30">
          <w:rPr>
            <w:noProof/>
            <w:webHidden/>
          </w:rPr>
          <w:fldChar w:fldCharType="end"/>
        </w:r>
      </w:hyperlink>
    </w:p>
    <w:p w14:paraId="2CF054F8" w14:textId="626BC960"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22" w:history="1">
        <w:r w:rsidR="00442C30" w:rsidRPr="00F22C71">
          <w:rPr>
            <w:rStyle w:val="Lienhypertexte"/>
            <w:noProof/>
          </w:rPr>
          <w:t>1.5</w:t>
        </w:r>
        <w:r w:rsidR="00442C30">
          <w:rPr>
            <w:rFonts w:asciiTheme="minorHAnsi" w:eastAsiaTheme="minorEastAsia" w:hAnsiTheme="minorHAnsi" w:cstheme="minorBidi"/>
            <w:noProof/>
            <w:color w:val="auto"/>
            <w:sz w:val="22"/>
            <w:lang w:eastAsia="fr-BE"/>
          </w:rPr>
          <w:tab/>
        </w:r>
        <w:r w:rsidR="00442C30" w:rsidRPr="00F22C71">
          <w:rPr>
            <w:rStyle w:val="Lienhypertexte"/>
            <w:noProof/>
          </w:rPr>
          <w:t>Définitions</w:t>
        </w:r>
        <w:r w:rsidR="00442C30">
          <w:rPr>
            <w:noProof/>
            <w:webHidden/>
          </w:rPr>
          <w:tab/>
        </w:r>
        <w:r w:rsidR="00442C30">
          <w:rPr>
            <w:noProof/>
            <w:webHidden/>
          </w:rPr>
          <w:fldChar w:fldCharType="begin"/>
        </w:r>
        <w:r w:rsidR="00442C30">
          <w:rPr>
            <w:noProof/>
            <w:webHidden/>
          </w:rPr>
          <w:instrText xml:space="preserve"> PAGEREF _Toc52268422 \h </w:instrText>
        </w:r>
        <w:r w:rsidR="00442C30">
          <w:rPr>
            <w:noProof/>
            <w:webHidden/>
          </w:rPr>
        </w:r>
        <w:r w:rsidR="00442C30">
          <w:rPr>
            <w:noProof/>
            <w:webHidden/>
          </w:rPr>
          <w:fldChar w:fldCharType="separate"/>
        </w:r>
        <w:r w:rsidR="00442C30">
          <w:rPr>
            <w:noProof/>
            <w:webHidden/>
          </w:rPr>
          <w:t>7</w:t>
        </w:r>
        <w:r w:rsidR="00442C30">
          <w:rPr>
            <w:noProof/>
            <w:webHidden/>
          </w:rPr>
          <w:fldChar w:fldCharType="end"/>
        </w:r>
      </w:hyperlink>
    </w:p>
    <w:p w14:paraId="1AF867DE" w14:textId="54DD52C7"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23" w:history="1">
        <w:r w:rsidR="00442C30" w:rsidRPr="00F22C71">
          <w:rPr>
            <w:rStyle w:val="Lienhypertexte"/>
            <w:noProof/>
          </w:rPr>
          <w:t>1.6</w:t>
        </w:r>
        <w:r w:rsidR="00442C30">
          <w:rPr>
            <w:rFonts w:asciiTheme="minorHAnsi" w:eastAsiaTheme="minorEastAsia" w:hAnsiTheme="minorHAnsi" w:cstheme="minorBidi"/>
            <w:noProof/>
            <w:color w:val="auto"/>
            <w:sz w:val="22"/>
            <w:lang w:eastAsia="fr-BE"/>
          </w:rPr>
          <w:tab/>
        </w:r>
        <w:r w:rsidR="00442C30" w:rsidRPr="00F22C71">
          <w:rPr>
            <w:rStyle w:val="Lienhypertexte"/>
            <w:noProof/>
          </w:rPr>
          <w:t>Confidentialité</w:t>
        </w:r>
        <w:r w:rsidR="00442C30">
          <w:rPr>
            <w:noProof/>
            <w:webHidden/>
          </w:rPr>
          <w:tab/>
        </w:r>
        <w:r w:rsidR="00442C30">
          <w:rPr>
            <w:noProof/>
            <w:webHidden/>
          </w:rPr>
          <w:fldChar w:fldCharType="begin"/>
        </w:r>
        <w:r w:rsidR="00442C30">
          <w:rPr>
            <w:noProof/>
            <w:webHidden/>
          </w:rPr>
          <w:instrText xml:space="preserve"> PAGEREF _Toc52268423 \h </w:instrText>
        </w:r>
        <w:r w:rsidR="00442C30">
          <w:rPr>
            <w:noProof/>
            <w:webHidden/>
          </w:rPr>
        </w:r>
        <w:r w:rsidR="00442C30">
          <w:rPr>
            <w:noProof/>
            <w:webHidden/>
          </w:rPr>
          <w:fldChar w:fldCharType="separate"/>
        </w:r>
        <w:r w:rsidR="00442C30">
          <w:rPr>
            <w:noProof/>
            <w:webHidden/>
          </w:rPr>
          <w:t>8</w:t>
        </w:r>
        <w:r w:rsidR="00442C30">
          <w:rPr>
            <w:noProof/>
            <w:webHidden/>
          </w:rPr>
          <w:fldChar w:fldCharType="end"/>
        </w:r>
      </w:hyperlink>
    </w:p>
    <w:p w14:paraId="6B5D8C0B" w14:textId="5E0105A6" w:rsidR="00442C30" w:rsidRDefault="00000000" w:rsidP="00FC7D0E">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24" w:history="1">
        <w:r w:rsidR="00442C30" w:rsidRPr="00F22C71">
          <w:rPr>
            <w:rStyle w:val="Lienhypertexte"/>
            <w:noProof/>
          </w:rPr>
          <w:t>1.7</w:t>
        </w:r>
        <w:r w:rsidR="00442C30">
          <w:rPr>
            <w:rFonts w:asciiTheme="minorHAnsi" w:eastAsiaTheme="minorEastAsia" w:hAnsiTheme="minorHAnsi" w:cstheme="minorBidi"/>
            <w:noProof/>
            <w:color w:val="auto"/>
            <w:sz w:val="22"/>
            <w:lang w:eastAsia="fr-BE"/>
          </w:rPr>
          <w:tab/>
        </w:r>
        <w:r w:rsidR="00442C30" w:rsidRPr="00F22C71">
          <w:rPr>
            <w:rStyle w:val="Lienhypertexte"/>
            <w:noProof/>
          </w:rPr>
          <w:t>Clauses déontologiques</w:t>
        </w:r>
        <w:r w:rsidR="00442C30">
          <w:rPr>
            <w:noProof/>
            <w:webHidden/>
          </w:rPr>
          <w:tab/>
        </w:r>
        <w:r w:rsidR="00442C30">
          <w:rPr>
            <w:noProof/>
            <w:webHidden/>
          </w:rPr>
          <w:fldChar w:fldCharType="begin"/>
        </w:r>
        <w:r w:rsidR="00442C30">
          <w:rPr>
            <w:noProof/>
            <w:webHidden/>
          </w:rPr>
          <w:instrText xml:space="preserve"> PAGEREF _Toc52268424 \h </w:instrText>
        </w:r>
        <w:r w:rsidR="00442C30">
          <w:rPr>
            <w:noProof/>
            <w:webHidden/>
          </w:rPr>
        </w:r>
        <w:r w:rsidR="00442C30">
          <w:rPr>
            <w:noProof/>
            <w:webHidden/>
          </w:rPr>
          <w:fldChar w:fldCharType="separate"/>
        </w:r>
        <w:r w:rsidR="00442C30">
          <w:rPr>
            <w:noProof/>
            <w:webHidden/>
          </w:rPr>
          <w:t>8</w:t>
        </w:r>
        <w:r w:rsidR="00442C30">
          <w:rPr>
            <w:noProof/>
            <w:webHidden/>
          </w:rPr>
          <w:fldChar w:fldCharType="end"/>
        </w:r>
      </w:hyperlink>
    </w:p>
    <w:p w14:paraId="7ED2614E" w14:textId="5DA72AD7"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32" w:history="1">
        <w:r w:rsidR="00442C30" w:rsidRPr="00F22C71">
          <w:rPr>
            <w:rStyle w:val="Lienhypertexte"/>
            <w:noProof/>
          </w:rPr>
          <w:t>1.8</w:t>
        </w:r>
        <w:r w:rsidR="00442C30">
          <w:rPr>
            <w:rFonts w:asciiTheme="minorHAnsi" w:eastAsiaTheme="minorEastAsia" w:hAnsiTheme="minorHAnsi" w:cstheme="minorBidi"/>
            <w:noProof/>
            <w:color w:val="auto"/>
            <w:sz w:val="22"/>
            <w:lang w:eastAsia="fr-BE"/>
          </w:rPr>
          <w:tab/>
        </w:r>
        <w:r w:rsidR="00442C30" w:rsidRPr="00F22C71">
          <w:rPr>
            <w:rStyle w:val="Lienhypertexte"/>
            <w:noProof/>
          </w:rPr>
          <w:t>Gestion des plaintes et tribunaux compétents</w:t>
        </w:r>
        <w:r w:rsidR="00442C30">
          <w:rPr>
            <w:noProof/>
            <w:webHidden/>
          </w:rPr>
          <w:tab/>
        </w:r>
        <w:r w:rsidR="00442C30">
          <w:rPr>
            <w:noProof/>
            <w:webHidden/>
          </w:rPr>
          <w:fldChar w:fldCharType="begin"/>
        </w:r>
        <w:r w:rsidR="00442C30">
          <w:rPr>
            <w:noProof/>
            <w:webHidden/>
          </w:rPr>
          <w:instrText xml:space="preserve"> PAGEREF _Toc52268432 \h </w:instrText>
        </w:r>
        <w:r w:rsidR="00442C30">
          <w:rPr>
            <w:noProof/>
            <w:webHidden/>
          </w:rPr>
        </w:r>
        <w:r w:rsidR="00442C30">
          <w:rPr>
            <w:noProof/>
            <w:webHidden/>
          </w:rPr>
          <w:fldChar w:fldCharType="separate"/>
        </w:r>
        <w:r w:rsidR="00442C30">
          <w:rPr>
            <w:noProof/>
            <w:webHidden/>
          </w:rPr>
          <w:t>9</w:t>
        </w:r>
        <w:r w:rsidR="00442C30">
          <w:rPr>
            <w:noProof/>
            <w:webHidden/>
          </w:rPr>
          <w:fldChar w:fldCharType="end"/>
        </w:r>
      </w:hyperlink>
    </w:p>
    <w:p w14:paraId="67EBE00D" w14:textId="7D016A96" w:rsidR="00442C30" w:rsidRDefault="00000000">
      <w:pPr>
        <w:pStyle w:val="TM1"/>
        <w:rPr>
          <w:rFonts w:asciiTheme="minorHAnsi" w:eastAsiaTheme="minorEastAsia" w:hAnsiTheme="minorHAnsi" w:cstheme="minorBidi"/>
          <w:b w:val="0"/>
          <w:noProof/>
          <w:color w:val="auto"/>
          <w:sz w:val="22"/>
          <w:lang w:eastAsia="fr-BE"/>
        </w:rPr>
      </w:pPr>
      <w:hyperlink w:anchor="_Toc52268433" w:history="1">
        <w:r w:rsidR="00442C30" w:rsidRPr="00F22C71">
          <w:rPr>
            <w:rStyle w:val="Lienhypertexte"/>
            <w:noProof/>
          </w:rPr>
          <w:t>2</w:t>
        </w:r>
        <w:r w:rsidR="00442C30">
          <w:rPr>
            <w:rFonts w:asciiTheme="minorHAnsi" w:eastAsiaTheme="minorEastAsia" w:hAnsiTheme="minorHAnsi" w:cstheme="minorBidi"/>
            <w:b w:val="0"/>
            <w:noProof/>
            <w:color w:val="auto"/>
            <w:sz w:val="22"/>
            <w:lang w:eastAsia="fr-BE"/>
          </w:rPr>
          <w:tab/>
        </w:r>
        <w:r w:rsidR="00442C30" w:rsidRPr="00F22C71">
          <w:rPr>
            <w:rStyle w:val="Lienhypertexte"/>
            <w:noProof/>
          </w:rPr>
          <w:t>Objet et portée du marché</w:t>
        </w:r>
        <w:r w:rsidR="00442C30">
          <w:rPr>
            <w:noProof/>
            <w:webHidden/>
          </w:rPr>
          <w:tab/>
        </w:r>
        <w:r w:rsidR="00442C30">
          <w:rPr>
            <w:noProof/>
            <w:webHidden/>
          </w:rPr>
          <w:fldChar w:fldCharType="begin"/>
        </w:r>
        <w:r w:rsidR="00442C30">
          <w:rPr>
            <w:noProof/>
            <w:webHidden/>
          </w:rPr>
          <w:instrText xml:space="preserve"> PAGEREF _Toc52268433 \h </w:instrText>
        </w:r>
        <w:r w:rsidR="00442C30">
          <w:rPr>
            <w:noProof/>
            <w:webHidden/>
          </w:rPr>
        </w:r>
        <w:r w:rsidR="00442C30">
          <w:rPr>
            <w:noProof/>
            <w:webHidden/>
          </w:rPr>
          <w:fldChar w:fldCharType="separate"/>
        </w:r>
        <w:r w:rsidR="00442C30">
          <w:rPr>
            <w:noProof/>
            <w:webHidden/>
          </w:rPr>
          <w:t>9</w:t>
        </w:r>
        <w:r w:rsidR="00442C30">
          <w:rPr>
            <w:noProof/>
            <w:webHidden/>
          </w:rPr>
          <w:fldChar w:fldCharType="end"/>
        </w:r>
      </w:hyperlink>
    </w:p>
    <w:p w14:paraId="5EFF3028" w14:textId="4AEEFC75"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34" w:history="1">
        <w:r w:rsidR="00442C30" w:rsidRPr="00F22C71">
          <w:rPr>
            <w:rStyle w:val="Lienhypertexte"/>
            <w:noProof/>
          </w:rPr>
          <w:t>2.1</w:t>
        </w:r>
        <w:r w:rsidR="00442C30">
          <w:rPr>
            <w:rFonts w:asciiTheme="minorHAnsi" w:eastAsiaTheme="minorEastAsia" w:hAnsiTheme="minorHAnsi" w:cstheme="minorBidi"/>
            <w:noProof/>
            <w:color w:val="auto"/>
            <w:sz w:val="22"/>
            <w:lang w:eastAsia="fr-BE"/>
          </w:rPr>
          <w:tab/>
        </w:r>
        <w:r w:rsidR="00442C30" w:rsidRPr="00F22C71">
          <w:rPr>
            <w:rStyle w:val="Lienhypertexte"/>
            <w:noProof/>
          </w:rPr>
          <w:t>Nature du marché</w:t>
        </w:r>
        <w:r w:rsidR="00442C30">
          <w:rPr>
            <w:noProof/>
            <w:webHidden/>
          </w:rPr>
          <w:tab/>
        </w:r>
        <w:r w:rsidR="00442C30">
          <w:rPr>
            <w:noProof/>
            <w:webHidden/>
          </w:rPr>
          <w:fldChar w:fldCharType="begin"/>
        </w:r>
        <w:r w:rsidR="00442C30">
          <w:rPr>
            <w:noProof/>
            <w:webHidden/>
          </w:rPr>
          <w:instrText xml:space="preserve"> PAGEREF _Toc52268434 \h </w:instrText>
        </w:r>
        <w:r w:rsidR="00442C30">
          <w:rPr>
            <w:noProof/>
            <w:webHidden/>
          </w:rPr>
        </w:r>
        <w:r w:rsidR="00442C30">
          <w:rPr>
            <w:noProof/>
            <w:webHidden/>
          </w:rPr>
          <w:fldChar w:fldCharType="separate"/>
        </w:r>
        <w:r w:rsidR="00442C30">
          <w:rPr>
            <w:noProof/>
            <w:webHidden/>
          </w:rPr>
          <w:t>9</w:t>
        </w:r>
        <w:r w:rsidR="00442C30">
          <w:rPr>
            <w:noProof/>
            <w:webHidden/>
          </w:rPr>
          <w:fldChar w:fldCharType="end"/>
        </w:r>
      </w:hyperlink>
    </w:p>
    <w:p w14:paraId="7EE75BC6" w14:textId="148AD6E3"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35" w:history="1">
        <w:r w:rsidR="00442C30" w:rsidRPr="00F22C71">
          <w:rPr>
            <w:rStyle w:val="Lienhypertexte"/>
            <w:noProof/>
          </w:rPr>
          <w:t>2.2</w:t>
        </w:r>
        <w:r w:rsidR="00442C30">
          <w:rPr>
            <w:rFonts w:asciiTheme="minorHAnsi" w:eastAsiaTheme="minorEastAsia" w:hAnsiTheme="minorHAnsi" w:cstheme="minorBidi"/>
            <w:noProof/>
            <w:color w:val="auto"/>
            <w:sz w:val="22"/>
            <w:lang w:eastAsia="fr-BE"/>
          </w:rPr>
          <w:tab/>
        </w:r>
        <w:r w:rsidR="00442C30" w:rsidRPr="00F22C71">
          <w:rPr>
            <w:rStyle w:val="Lienhypertexte"/>
            <w:noProof/>
          </w:rPr>
          <w:t>Objet du marché</w:t>
        </w:r>
        <w:r w:rsidR="00442C30">
          <w:rPr>
            <w:noProof/>
            <w:webHidden/>
          </w:rPr>
          <w:tab/>
        </w:r>
        <w:r w:rsidR="00442C30">
          <w:rPr>
            <w:noProof/>
            <w:webHidden/>
          </w:rPr>
          <w:fldChar w:fldCharType="begin"/>
        </w:r>
        <w:r w:rsidR="00442C30">
          <w:rPr>
            <w:noProof/>
            <w:webHidden/>
          </w:rPr>
          <w:instrText xml:space="preserve"> PAGEREF _Toc52268435 \h </w:instrText>
        </w:r>
        <w:r w:rsidR="00442C30">
          <w:rPr>
            <w:noProof/>
            <w:webHidden/>
          </w:rPr>
        </w:r>
        <w:r w:rsidR="00442C30">
          <w:rPr>
            <w:noProof/>
            <w:webHidden/>
          </w:rPr>
          <w:fldChar w:fldCharType="separate"/>
        </w:r>
        <w:r w:rsidR="00442C30">
          <w:rPr>
            <w:noProof/>
            <w:webHidden/>
          </w:rPr>
          <w:t>10</w:t>
        </w:r>
        <w:r w:rsidR="00442C30">
          <w:rPr>
            <w:noProof/>
            <w:webHidden/>
          </w:rPr>
          <w:fldChar w:fldCharType="end"/>
        </w:r>
      </w:hyperlink>
    </w:p>
    <w:p w14:paraId="0CB8B4B1" w14:textId="54B47FFD"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36" w:history="1">
        <w:r w:rsidR="00442C30" w:rsidRPr="00F22C71">
          <w:rPr>
            <w:rStyle w:val="Lienhypertexte"/>
            <w:noProof/>
          </w:rPr>
          <w:t>2.3</w:t>
        </w:r>
        <w:r w:rsidR="00442C30">
          <w:rPr>
            <w:rFonts w:asciiTheme="minorHAnsi" w:eastAsiaTheme="minorEastAsia" w:hAnsiTheme="minorHAnsi" w:cstheme="minorBidi"/>
            <w:noProof/>
            <w:color w:val="auto"/>
            <w:sz w:val="22"/>
            <w:lang w:eastAsia="fr-BE"/>
          </w:rPr>
          <w:tab/>
        </w:r>
        <w:r w:rsidR="00442C30" w:rsidRPr="00F22C71">
          <w:rPr>
            <w:rStyle w:val="Lienhypertexte"/>
            <w:noProof/>
          </w:rPr>
          <w:t>Lot(s)</w:t>
        </w:r>
        <w:r w:rsidR="00442C30">
          <w:rPr>
            <w:noProof/>
            <w:webHidden/>
          </w:rPr>
          <w:tab/>
        </w:r>
        <w:r w:rsidR="00442C30">
          <w:rPr>
            <w:noProof/>
            <w:webHidden/>
          </w:rPr>
          <w:fldChar w:fldCharType="begin"/>
        </w:r>
        <w:r w:rsidR="00442C30">
          <w:rPr>
            <w:noProof/>
            <w:webHidden/>
          </w:rPr>
          <w:instrText xml:space="preserve"> PAGEREF _Toc52268436 \h </w:instrText>
        </w:r>
        <w:r w:rsidR="00442C30">
          <w:rPr>
            <w:noProof/>
            <w:webHidden/>
          </w:rPr>
        </w:r>
        <w:r w:rsidR="00442C30">
          <w:rPr>
            <w:noProof/>
            <w:webHidden/>
          </w:rPr>
          <w:fldChar w:fldCharType="separate"/>
        </w:r>
        <w:r w:rsidR="00442C30">
          <w:rPr>
            <w:noProof/>
            <w:webHidden/>
          </w:rPr>
          <w:t>10</w:t>
        </w:r>
        <w:r w:rsidR="00442C30">
          <w:rPr>
            <w:noProof/>
            <w:webHidden/>
          </w:rPr>
          <w:fldChar w:fldCharType="end"/>
        </w:r>
      </w:hyperlink>
    </w:p>
    <w:p w14:paraId="24F8A439" w14:textId="47C35B62"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37" w:history="1">
        <w:r w:rsidR="00442C30" w:rsidRPr="00F22C71">
          <w:rPr>
            <w:rStyle w:val="Lienhypertexte"/>
            <w:noProof/>
          </w:rPr>
          <w:t>2.4</w:t>
        </w:r>
        <w:r w:rsidR="00442C30">
          <w:rPr>
            <w:rFonts w:asciiTheme="minorHAnsi" w:eastAsiaTheme="minorEastAsia" w:hAnsiTheme="minorHAnsi" w:cstheme="minorBidi"/>
            <w:noProof/>
            <w:color w:val="auto"/>
            <w:sz w:val="22"/>
            <w:lang w:eastAsia="fr-BE"/>
          </w:rPr>
          <w:tab/>
        </w:r>
        <w:r w:rsidR="00442C30" w:rsidRPr="00F22C71">
          <w:rPr>
            <w:rStyle w:val="Lienhypertexte"/>
            <w:noProof/>
          </w:rPr>
          <w:t>Postes</w:t>
        </w:r>
        <w:r w:rsidR="00442C30">
          <w:rPr>
            <w:noProof/>
            <w:webHidden/>
          </w:rPr>
          <w:tab/>
        </w:r>
        <w:r w:rsidR="00442C30">
          <w:rPr>
            <w:noProof/>
            <w:webHidden/>
          </w:rPr>
          <w:fldChar w:fldCharType="begin"/>
        </w:r>
        <w:r w:rsidR="00442C30">
          <w:rPr>
            <w:noProof/>
            <w:webHidden/>
          </w:rPr>
          <w:instrText xml:space="preserve"> PAGEREF _Toc52268437 \h </w:instrText>
        </w:r>
        <w:r w:rsidR="00442C30">
          <w:rPr>
            <w:noProof/>
            <w:webHidden/>
          </w:rPr>
        </w:r>
        <w:r w:rsidR="00442C30">
          <w:rPr>
            <w:noProof/>
            <w:webHidden/>
          </w:rPr>
          <w:fldChar w:fldCharType="separate"/>
        </w:r>
        <w:r w:rsidR="00442C30">
          <w:rPr>
            <w:noProof/>
            <w:webHidden/>
          </w:rPr>
          <w:t>10</w:t>
        </w:r>
        <w:r w:rsidR="00442C30">
          <w:rPr>
            <w:noProof/>
            <w:webHidden/>
          </w:rPr>
          <w:fldChar w:fldCharType="end"/>
        </w:r>
      </w:hyperlink>
    </w:p>
    <w:p w14:paraId="71C0E1D7" w14:textId="47A44F21"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38" w:history="1">
        <w:r w:rsidR="00442C30" w:rsidRPr="00F22C71">
          <w:rPr>
            <w:rStyle w:val="Lienhypertexte"/>
            <w:noProof/>
          </w:rPr>
          <w:t>2.5</w:t>
        </w:r>
        <w:r w:rsidR="00442C30">
          <w:rPr>
            <w:rFonts w:asciiTheme="minorHAnsi" w:eastAsiaTheme="minorEastAsia" w:hAnsiTheme="minorHAnsi" w:cstheme="minorBidi"/>
            <w:noProof/>
            <w:color w:val="auto"/>
            <w:sz w:val="22"/>
            <w:lang w:eastAsia="fr-BE"/>
          </w:rPr>
          <w:tab/>
        </w:r>
        <w:r w:rsidR="00442C30" w:rsidRPr="00F22C71">
          <w:rPr>
            <w:rStyle w:val="Lienhypertexte"/>
            <w:noProof/>
          </w:rPr>
          <w:t>Durée du marché</w:t>
        </w:r>
        <w:r w:rsidR="00442C30">
          <w:rPr>
            <w:noProof/>
            <w:webHidden/>
          </w:rPr>
          <w:tab/>
        </w:r>
        <w:r w:rsidR="00442C30">
          <w:rPr>
            <w:noProof/>
            <w:webHidden/>
          </w:rPr>
          <w:fldChar w:fldCharType="begin"/>
        </w:r>
        <w:r w:rsidR="00442C30">
          <w:rPr>
            <w:noProof/>
            <w:webHidden/>
          </w:rPr>
          <w:instrText xml:space="preserve"> PAGEREF _Toc52268438 \h </w:instrText>
        </w:r>
        <w:r w:rsidR="00442C30">
          <w:rPr>
            <w:noProof/>
            <w:webHidden/>
          </w:rPr>
        </w:r>
        <w:r w:rsidR="00442C30">
          <w:rPr>
            <w:noProof/>
            <w:webHidden/>
          </w:rPr>
          <w:fldChar w:fldCharType="separate"/>
        </w:r>
        <w:r w:rsidR="00442C30">
          <w:rPr>
            <w:noProof/>
            <w:webHidden/>
          </w:rPr>
          <w:t>11</w:t>
        </w:r>
        <w:r w:rsidR="00442C30">
          <w:rPr>
            <w:noProof/>
            <w:webHidden/>
          </w:rPr>
          <w:fldChar w:fldCharType="end"/>
        </w:r>
      </w:hyperlink>
    </w:p>
    <w:p w14:paraId="0FA4EBB8" w14:textId="212B9485"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39" w:history="1">
        <w:r w:rsidR="00442C30" w:rsidRPr="00F22C71">
          <w:rPr>
            <w:rStyle w:val="Lienhypertexte"/>
            <w:noProof/>
          </w:rPr>
          <w:t>2.6</w:t>
        </w:r>
        <w:r w:rsidR="00442C30">
          <w:rPr>
            <w:rFonts w:asciiTheme="minorHAnsi" w:eastAsiaTheme="minorEastAsia" w:hAnsiTheme="minorHAnsi" w:cstheme="minorBidi"/>
            <w:noProof/>
            <w:color w:val="auto"/>
            <w:sz w:val="22"/>
            <w:lang w:eastAsia="fr-BE"/>
          </w:rPr>
          <w:tab/>
        </w:r>
        <w:r w:rsidR="00442C30" w:rsidRPr="00F22C71">
          <w:rPr>
            <w:rStyle w:val="Lienhypertexte"/>
            <w:noProof/>
          </w:rPr>
          <w:t>Variantes</w:t>
        </w:r>
        <w:r w:rsidR="00442C30">
          <w:rPr>
            <w:noProof/>
            <w:webHidden/>
          </w:rPr>
          <w:tab/>
        </w:r>
        <w:r w:rsidR="00442C30">
          <w:rPr>
            <w:noProof/>
            <w:webHidden/>
          </w:rPr>
          <w:fldChar w:fldCharType="begin"/>
        </w:r>
        <w:r w:rsidR="00442C30">
          <w:rPr>
            <w:noProof/>
            <w:webHidden/>
          </w:rPr>
          <w:instrText xml:space="preserve"> PAGEREF _Toc52268439 \h </w:instrText>
        </w:r>
        <w:r w:rsidR="00442C30">
          <w:rPr>
            <w:noProof/>
            <w:webHidden/>
          </w:rPr>
        </w:r>
        <w:r w:rsidR="00442C30">
          <w:rPr>
            <w:noProof/>
            <w:webHidden/>
          </w:rPr>
          <w:fldChar w:fldCharType="separate"/>
        </w:r>
        <w:r w:rsidR="00442C30">
          <w:rPr>
            <w:noProof/>
            <w:webHidden/>
          </w:rPr>
          <w:t>11</w:t>
        </w:r>
        <w:r w:rsidR="00442C30">
          <w:rPr>
            <w:noProof/>
            <w:webHidden/>
          </w:rPr>
          <w:fldChar w:fldCharType="end"/>
        </w:r>
      </w:hyperlink>
    </w:p>
    <w:p w14:paraId="44F3BA00" w14:textId="5F5B7C9F"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40" w:history="1">
        <w:r w:rsidR="00442C30" w:rsidRPr="00F22C71">
          <w:rPr>
            <w:rStyle w:val="Lienhypertexte"/>
            <w:noProof/>
          </w:rPr>
          <w:t>2.7</w:t>
        </w:r>
        <w:r w:rsidR="00442C30">
          <w:rPr>
            <w:rFonts w:asciiTheme="minorHAnsi" w:eastAsiaTheme="minorEastAsia" w:hAnsiTheme="minorHAnsi" w:cstheme="minorBidi"/>
            <w:noProof/>
            <w:color w:val="auto"/>
            <w:sz w:val="22"/>
            <w:lang w:eastAsia="fr-BE"/>
          </w:rPr>
          <w:tab/>
        </w:r>
        <w:r w:rsidR="00442C30" w:rsidRPr="00F22C71">
          <w:rPr>
            <w:rStyle w:val="Lienhypertexte"/>
            <w:noProof/>
          </w:rPr>
          <w:t>Options</w:t>
        </w:r>
        <w:r w:rsidR="00442C30">
          <w:rPr>
            <w:noProof/>
            <w:webHidden/>
          </w:rPr>
          <w:tab/>
        </w:r>
        <w:r w:rsidR="00442C30">
          <w:rPr>
            <w:noProof/>
            <w:webHidden/>
          </w:rPr>
          <w:fldChar w:fldCharType="begin"/>
        </w:r>
        <w:r w:rsidR="00442C30">
          <w:rPr>
            <w:noProof/>
            <w:webHidden/>
          </w:rPr>
          <w:instrText xml:space="preserve"> PAGEREF _Toc52268440 \h </w:instrText>
        </w:r>
        <w:r w:rsidR="00442C30">
          <w:rPr>
            <w:noProof/>
            <w:webHidden/>
          </w:rPr>
        </w:r>
        <w:r w:rsidR="00442C30">
          <w:rPr>
            <w:noProof/>
            <w:webHidden/>
          </w:rPr>
          <w:fldChar w:fldCharType="separate"/>
        </w:r>
        <w:r w:rsidR="00442C30">
          <w:rPr>
            <w:noProof/>
            <w:webHidden/>
          </w:rPr>
          <w:t>12</w:t>
        </w:r>
        <w:r w:rsidR="00442C30">
          <w:rPr>
            <w:noProof/>
            <w:webHidden/>
          </w:rPr>
          <w:fldChar w:fldCharType="end"/>
        </w:r>
      </w:hyperlink>
    </w:p>
    <w:p w14:paraId="553368C4" w14:textId="1BC367A6"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41" w:history="1">
        <w:r w:rsidR="00442C30" w:rsidRPr="00F22C71">
          <w:rPr>
            <w:rStyle w:val="Lienhypertexte"/>
            <w:noProof/>
          </w:rPr>
          <w:t>2.8</w:t>
        </w:r>
        <w:r w:rsidR="00442C30">
          <w:rPr>
            <w:rFonts w:asciiTheme="minorHAnsi" w:eastAsiaTheme="minorEastAsia" w:hAnsiTheme="minorHAnsi" w:cstheme="minorBidi"/>
            <w:noProof/>
            <w:color w:val="auto"/>
            <w:sz w:val="22"/>
            <w:lang w:eastAsia="fr-BE"/>
          </w:rPr>
          <w:tab/>
        </w:r>
        <w:r w:rsidR="00442C30" w:rsidRPr="00F22C71">
          <w:rPr>
            <w:rStyle w:val="Lienhypertexte"/>
            <w:noProof/>
          </w:rPr>
          <w:t>Tranches fermes et conditionnelles</w:t>
        </w:r>
        <w:r w:rsidR="00442C30">
          <w:rPr>
            <w:noProof/>
            <w:webHidden/>
          </w:rPr>
          <w:tab/>
        </w:r>
        <w:r w:rsidR="00442C30">
          <w:rPr>
            <w:noProof/>
            <w:webHidden/>
          </w:rPr>
          <w:fldChar w:fldCharType="begin"/>
        </w:r>
        <w:r w:rsidR="00442C30">
          <w:rPr>
            <w:noProof/>
            <w:webHidden/>
          </w:rPr>
          <w:instrText xml:space="preserve"> PAGEREF _Toc52268441 \h </w:instrText>
        </w:r>
        <w:r w:rsidR="00442C30">
          <w:rPr>
            <w:noProof/>
            <w:webHidden/>
          </w:rPr>
        </w:r>
        <w:r w:rsidR="00442C30">
          <w:rPr>
            <w:noProof/>
            <w:webHidden/>
          </w:rPr>
          <w:fldChar w:fldCharType="separate"/>
        </w:r>
        <w:r w:rsidR="00442C30">
          <w:rPr>
            <w:noProof/>
            <w:webHidden/>
          </w:rPr>
          <w:t>13</w:t>
        </w:r>
        <w:r w:rsidR="00442C30">
          <w:rPr>
            <w:noProof/>
            <w:webHidden/>
          </w:rPr>
          <w:fldChar w:fldCharType="end"/>
        </w:r>
      </w:hyperlink>
    </w:p>
    <w:p w14:paraId="30470E15" w14:textId="78728B00"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42" w:history="1">
        <w:r w:rsidR="00442C30" w:rsidRPr="00F22C71">
          <w:rPr>
            <w:rStyle w:val="Lienhypertexte"/>
            <w:noProof/>
          </w:rPr>
          <w:t>2.9</w:t>
        </w:r>
        <w:r w:rsidR="00442C30">
          <w:rPr>
            <w:rFonts w:asciiTheme="minorHAnsi" w:eastAsiaTheme="minorEastAsia" w:hAnsiTheme="minorHAnsi" w:cstheme="minorBidi"/>
            <w:noProof/>
            <w:color w:val="auto"/>
            <w:sz w:val="22"/>
            <w:lang w:eastAsia="fr-BE"/>
          </w:rPr>
          <w:tab/>
        </w:r>
        <w:r w:rsidR="00442C30" w:rsidRPr="00F22C71">
          <w:rPr>
            <w:rStyle w:val="Lienhypertexte"/>
            <w:noProof/>
          </w:rPr>
          <w:t>Quantités</w:t>
        </w:r>
        <w:r w:rsidR="00442C30">
          <w:rPr>
            <w:noProof/>
            <w:webHidden/>
          </w:rPr>
          <w:tab/>
        </w:r>
        <w:r w:rsidR="00442C30">
          <w:rPr>
            <w:noProof/>
            <w:webHidden/>
          </w:rPr>
          <w:fldChar w:fldCharType="begin"/>
        </w:r>
        <w:r w:rsidR="00442C30">
          <w:rPr>
            <w:noProof/>
            <w:webHidden/>
          </w:rPr>
          <w:instrText xml:space="preserve"> PAGEREF _Toc52268442 \h </w:instrText>
        </w:r>
        <w:r w:rsidR="00442C30">
          <w:rPr>
            <w:noProof/>
            <w:webHidden/>
          </w:rPr>
        </w:r>
        <w:r w:rsidR="00442C30">
          <w:rPr>
            <w:noProof/>
            <w:webHidden/>
          </w:rPr>
          <w:fldChar w:fldCharType="separate"/>
        </w:r>
        <w:r w:rsidR="00442C30">
          <w:rPr>
            <w:noProof/>
            <w:webHidden/>
          </w:rPr>
          <w:t>13</w:t>
        </w:r>
        <w:r w:rsidR="00442C30">
          <w:rPr>
            <w:noProof/>
            <w:webHidden/>
          </w:rPr>
          <w:fldChar w:fldCharType="end"/>
        </w:r>
      </w:hyperlink>
    </w:p>
    <w:p w14:paraId="30F3FE2B" w14:textId="5A85497C" w:rsidR="00442C30" w:rsidRDefault="00000000">
      <w:pPr>
        <w:pStyle w:val="TM1"/>
        <w:rPr>
          <w:rFonts w:asciiTheme="minorHAnsi" w:eastAsiaTheme="minorEastAsia" w:hAnsiTheme="minorHAnsi" w:cstheme="minorBidi"/>
          <w:b w:val="0"/>
          <w:noProof/>
          <w:color w:val="auto"/>
          <w:sz w:val="22"/>
          <w:lang w:eastAsia="fr-BE"/>
        </w:rPr>
      </w:pPr>
      <w:hyperlink w:anchor="_Toc52268443" w:history="1">
        <w:r w:rsidR="00442C30" w:rsidRPr="00F22C71">
          <w:rPr>
            <w:rStyle w:val="Lienhypertexte"/>
            <w:noProof/>
          </w:rPr>
          <w:t>3</w:t>
        </w:r>
        <w:r w:rsidR="00442C30">
          <w:rPr>
            <w:rFonts w:asciiTheme="minorHAnsi" w:eastAsiaTheme="minorEastAsia" w:hAnsiTheme="minorHAnsi" w:cstheme="minorBidi"/>
            <w:b w:val="0"/>
            <w:noProof/>
            <w:color w:val="auto"/>
            <w:sz w:val="22"/>
            <w:lang w:eastAsia="fr-BE"/>
          </w:rPr>
          <w:tab/>
        </w:r>
        <w:r w:rsidR="00442C30" w:rsidRPr="00F22C71">
          <w:rPr>
            <w:rStyle w:val="Lienhypertexte"/>
            <w:noProof/>
          </w:rPr>
          <w:t>Procédure</w:t>
        </w:r>
        <w:r w:rsidR="00442C30">
          <w:rPr>
            <w:noProof/>
            <w:webHidden/>
          </w:rPr>
          <w:tab/>
        </w:r>
        <w:r w:rsidR="00442C30">
          <w:rPr>
            <w:noProof/>
            <w:webHidden/>
          </w:rPr>
          <w:fldChar w:fldCharType="begin"/>
        </w:r>
        <w:r w:rsidR="00442C30">
          <w:rPr>
            <w:noProof/>
            <w:webHidden/>
          </w:rPr>
          <w:instrText xml:space="preserve"> PAGEREF _Toc52268443 \h </w:instrText>
        </w:r>
        <w:r w:rsidR="00442C30">
          <w:rPr>
            <w:noProof/>
            <w:webHidden/>
          </w:rPr>
        </w:r>
        <w:r w:rsidR="00442C30">
          <w:rPr>
            <w:noProof/>
            <w:webHidden/>
          </w:rPr>
          <w:fldChar w:fldCharType="separate"/>
        </w:r>
        <w:r w:rsidR="00442C30">
          <w:rPr>
            <w:noProof/>
            <w:webHidden/>
          </w:rPr>
          <w:t>14</w:t>
        </w:r>
        <w:r w:rsidR="00442C30">
          <w:rPr>
            <w:noProof/>
            <w:webHidden/>
          </w:rPr>
          <w:fldChar w:fldCharType="end"/>
        </w:r>
      </w:hyperlink>
    </w:p>
    <w:p w14:paraId="1B6A767D" w14:textId="5C0FD0F7"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44" w:history="1">
        <w:r w:rsidR="00442C30" w:rsidRPr="00F22C71">
          <w:rPr>
            <w:rStyle w:val="Lienhypertexte"/>
            <w:noProof/>
          </w:rPr>
          <w:t>3.1</w:t>
        </w:r>
        <w:r w:rsidR="00442C30">
          <w:rPr>
            <w:rFonts w:asciiTheme="minorHAnsi" w:eastAsiaTheme="minorEastAsia" w:hAnsiTheme="minorHAnsi" w:cstheme="minorBidi"/>
            <w:noProof/>
            <w:color w:val="auto"/>
            <w:sz w:val="22"/>
            <w:lang w:eastAsia="fr-BE"/>
          </w:rPr>
          <w:tab/>
        </w:r>
        <w:r w:rsidR="00442C30" w:rsidRPr="00F22C71">
          <w:rPr>
            <w:rStyle w:val="Lienhypertexte"/>
            <w:noProof/>
          </w:rPr>
          <w:t>Mode de passation</w:t>
        </w:r>
        <w:r w:rsidR="00442C30">
          <w:rPr>
            <w:noProof/>
            <w:webHidden/>
          </w:rPr>
          <w:tab/>
        </w:r>
        <w:r w:rsidR="00442C30">
          <w:rPr>
            <w:noProof/>
            <w:webHidden/>
          </w:rPr>
          <w:fldChar w:fldCharType="begin"/>
        </w:r>
        <w:r w:rsidR="00442C30">
          <w:rPr>
            <w:noProof/>
            <w:webHidden/>
          </w:rPr>
          <w:instrText xml:space="preserve"> PAGEREF _Toc52268444 \h </w:instrText>
        </w:r>
        <w:r w:rsidR="00442C30">
          <w:rPr>
            <w:noProof/>
            <w:webHidden/>
          </w:rPr>
        </w:r>
        <w:r w:rsidR="00442C30">
          <w:rPr>
            <w:noProof/>
            <w:webHidden/>
          </w:rPr>
          <w:fldChar w:fldCharType="separate"/>
        </w:r>
        <w:r w:rsidR="00442C30">
          <w:rPr>
            <w:noProof/>
            <w:webHidden/>
          </w:rPr>
          <w:t>14</w:t>
        </w:r>
        <w:r w:rsidR="00442C30">
          <w:rPr>
            <w:noProof/>
            <w:webHidden/>
          </w:rPr>
          <w:fldChar w:fldCharType="end"/>
        </w:r>
      </w:hyperlink>
    </w:p>
    <w:p w14:paraId="5E505C18" w14:textId="3361C644"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45" w:history="1">
        <w:r w:rsidR="00442C30" w:rsidRPr="00F22C71">
          <w:rPr>
            <w:rStyle w:val="Lienhypertexte"/>
            <w:noProof/>
          </w:rPr>
          <w:t>3.2</w:t>
        </w:r>
        <w:r w:rsidR="00442C30">
          <w:rPr>
            <w:rFonts w:asciiTheme="minorHAnsi" w:eastAsiaTheme="minorEastAsia" w:hAnsiTheme="minorHAnsi" w:cstheme="minorBidi"/>
            <w:noProof/>
            <w:color w:val="auto"/>
            <w:sz w:val="22"/>
            <w:lang w:eastAsia="fr-BE"/>
          </w:rPr>
          <w:tab/>
        </w:r>
        <w:r w:rsidR="00442C30" w:rsidRPr="00F22C71">
          <w:rPr>
            <w:rStyle w:val="Lienhypertexte"/>
            <w:noProof/>
          </w:rPr>
          <w:t>Publication</w:t>
        </w:r>
        <w:r w:rsidR="00442C30">
          <w:rPr>
            <w:noProof/>
            <w:webHidden/>
          </w:rPr>
          <w:tab/>
        </w:r>
        <w:r w:rsidR="00442C30">
          <w:rPr>
            <w:noProof/>
            <w:webHidden/>
          </w:rPr>
          <w:fldChar w:fldCharType="begin"/>
        </w:r>
        <w:r w:rsidR="00442C30">
          <w:rPr>
            <w:noProof/>
            <w:webHidden/>
          </w:rPr>
          <w:instrText xml:space="preserve"> PAGEREF _Toc52268445 \h </w:instrText>
        </w:r>
        <w:r w:rsidR="00442C30">
          <w:rPr>
            <w:noProof/>
            <w:webHidden/>
          </w:rPr>
        </w:r>
        <w:r w:rsidR="00442C30">
          <w:rPr>
            <w:noProof/>
            <w:webHidden/>
          </w:rPr>
          <w:fldChar w:fldCharType="separate"/>
        </w:r>
        <w:r w:rsidR="00442C30">
          <w:rPr>
            <w:noProof/>
            <w:webHidden/>
          </w:rPr>
          <w:t>14</w:t>
        </w:r>
        <w:r w:rsidR="00442C30">
          <w:rPr>
            <w:noProof/>
            <w:webHidden/>
          </w:rPr>
          <w:fldChar w:fldCharType="end"/>
        </w:r>
      </w:hyperlink>
    </w:p>
    <w:p w14:paraId="4BE9F7E2" w14:textId="0757B606" w:rsidR="00442C30" w:rsidRDefault="00000000">
      <w:pPr>
        <w:pStyle w:val="TM3"/>
        <w:rPr>
          <w:rFonts w:asciiTheme="minorHAnsi" w:eastAsiaTheme="minorEastAsia" w:hAnsiTheme="minorHAnsi" w:cstheme="minorBidi"/>
          <w:noProof/>
          <w:color w:val="auto"/>
          <w:sz w:val="22"/>
          <w:lang w:eastAsia="fr-BE"/>
        </w:rPr>
      </w:pPr>
      <w:hyperlink w:anchor="_Toc52268446" w:history="1">
        <w:r w:rsidR="00442C30" w:rsidRPr="00F22C71">
          <w:rPr>
            <w:rStyle w:val="Lienhypertexte"/>
            <w:noProof/>
          </w:rPr>
          <w:t>3.2.1</w:t>
        </w:r>
        <w:r w:rsidR="00442C30">
          <w:rPr>
            <w:rFonts w:asciiTheme="minorHAnsi" w:eastAsiaTheme="minorEastAsia" w:hAnsiTheme="minorHAnsi" w:cstheme="minorBidi"/>
            <w:noProof/>
            <w:color w:val="auto"/>
            <w:sz w:val="22"/>
            <w:lang w:eastAsia="fr-BE"/>
          </w:rPr>
          <w:tab/>
        </w:r>
        <w:r w:rsidR="00442C30" w:rsidRPr="00F22C71">
          <w:rPr>
            <w:rStyle w:val="Lienhypertexte"/>
            <w:noProof/>
          </w:rPr>
          <w:t>Publication officielle</w:t>
        </w:r>
        <w:r w:rsidR="00442C30">
          <w:rPr>
            <w:noProof/>
            <w:webHidden/>
          </w:rPr>
          <w:tab/>
        </w:r>
        <w:r w:rsidR="00442C30">
          <w:rPr>
            <w:noProof/>
            <w:webHidden/>
          </w:rPr>
          <w:fldChar w:fldCharType="begin"/>
        </w:r>
        <w:r w:rsidR="00442C30">
          <w:rPr>
            <w:noProof/>
            <w:webHidden/>
          </w:rPr>
          <w:instrText xml:space="preserve"> PAGEREF _Toc52268446 \h </w:instrText>
        </w:r>
        <w:r w:rsidR="00442C30">
          <w:rPr>
            <w:noProof/>
            <w:webHidden/>
          </w:rPr>
        </w:r>
        <w:r w:rsidR="00442C30">
          <w:rPr>
            <w:noProof/>
            <w:webHidden/>
          </w:rPr>
          <w:fldChar w:fldCharType="separate"/>
        </w:r>
        <w:r w:rsidR="00442C30">
          <w:rPr>
            <w:noProof/>
            <w:webHidden/>
          </w:rPr>
          <w:t>14</w:t>
        </w:r>
        <w:r w:rsidR="00442C30">
          <w:rPr>
            <w:noProof/>
            <w:webHidden/>
          </w:rPr>
          <w:fldChar w:fldCharType="end"/>
        </w:r>
      </w:hyperlink>
    </w:p>
    <w:p w14:paraId="69D779E8" w14:textId="28147D1F" w:rsidR="00442C30" w:rsidRDefault="00000000">
      <w:pPr>
        <w:pStyle w:val="TM3"/>
        <w:rPr>
          <w:rFonts w:asciiTheme="minorHAnsi" w:eastAsiaTheme="minorEastAsia" w:hAnsiTheme="minorHAnsi" w:cstheme="minorBidi"/>
          <w:noProof/>
          <w:color w:val="auto"/>
          <w:sz w:val="22"/>
          <w:lang w:eastAsia="fr-BE"/>
        </w:rPr>
      </w:pPr>
      <w:hyperlink w:anchor="_Toc52268447" w:history="1">
        <w:r w:rsidR="00442C30" w:rsidRPr="00F22C71">
          <w:rPr>
            <w:rStyle w:val="Lienhypertexte"/>
            <w:noProof/>
          </w:rPr>
          <w:t>3.2.2</w:t>
        </w:r>
        <w:r w:rsidR="00442C30">
          <w:rPr>
            <w:rFonts w:asciiTheme="minorHAnsi" w:eastAsiaTheme="minorEastAsia" w:hAnsiTheme="minorHAnsi" w:cstheme="minorBidi"/>
            <w:noProof/>
            <w:color w:val="auto"/>
            <w:sz w:val="22"/>
            <w:lang w:eastAsia="fr-BE"/>
          </w:rPr>
          <w:tab/>
        </w:r>
        <w:r w:rsidR="00442C30" w:rsidRPr="00F22C71">
          <w:rPr>
            <w:rStyle w:val="Lienhypertexte"/>
            <w:noProof/>
          </w:rPr>
          <w:t>Publication complémentaire</w:t>
        </w:r>
        <w:r w:rsidR="00442C30">
          <w:rPr>
            <w:noProof/>
            <w:webHidden/>
          </w:rPr>
          <w:tab/>
        </w:r>
        <w:r w:rsidR="00442C30">
          <w:rPr>
            <w:noProof/>
            <w:webHidden/>
          </w:rPr>
          <w:fldChar w:fldCharType="begin"/>
        </w:r>
        <w:r w:rsidR="00442C30">
          <w:rPr>
            <w:noProof/>
            <w:webHidden/>
          </w:rPr>
          <w:instrText xml:space="preserve"> PAGEREF _Toc52268447 \h </w:instrText>
        </w:r>
        <w:r w:rsidR="00442C30">
          <w:rPr>
            <w:noProof/>
            <w:webHidden/>
          </w:rPr>
        </w:r>
        <w:r w:rsidR="00442C30">
          <w:rPr>
            <w:noProof/>
            <w:webHidden/>
          </w:rPr>
          <w:fldChar w:fldCharType="separate"/>
        </w:r>
        <w:r w:rsidR="00442C30">
          <w:rPr>
            <w:noProof/>
            <w:webHidden/>
          </w:rPr>
          <w:t>14</w:t>
        </w:r>
        <w:r w:rsidR="00442C30">
          <w:rPr>
            <w:noProof/>
            <w:webHidden/>
          </w:rPr>
          <w:fldChar w:fldCharType="end"/>
        </w:r>
      </w:hyperlink>
    </w:p>
    <w:p w14:paraId="0A6CAD33" w14:textId="06BBE832"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48" w:history="1">
        <w:r w:rsidR="00442C30" w:rsidRPr="00F22C71">
          <w:rPr>
            <w:rStyle w:val="Lienhypertexte"/>
            <w:noProof/>
          </w:rPr>
          <w:t>3.3</w:t>
        </w:r>
        <w:r w:rsidR="00442C30">
          <w:rPr>
            <w:rFonts w:asciiTheme="minorHAnsi" w:eastAsiaTheme="minorEastAsia" w:hAnsiTheme="minorHAnsi" w:cstheme="minorBidi"/>
            <w:noProof/>
            <w:color w:val="auto"/>
            <w:sz w:val="22"/>
            <w:lang w:eastAsia="fr-BE"/>
          </w:rPr>
          <w:tab/>
        </w:r>
        <w:r w:rsidR="00442C30" w:rsidRPr="00F22C71">
          <w:rPr>
            <w:rStyle w:val="Lienhypertexte"/>
            <w:noProof/>
          </w:rPr>
          <w:t>Information</w:t>
        </w:r>
        <w:r w:rsidR="00442C30">
          <w:rPr>
            <w:noProof/>
            <w:webHidden/>
          </w:rPr>
          <w:tab/>
        </w:r>
        <w:r w:rsidR="00442C30">
          <w:rPr>
            <w:noProof/>
            <w:webHidden/>
          </w:rPr>
          <w:fldChar w:fldCharType="begin"/>
        </w:r>
        <w:r w:rsidR="00442C30">
          <w:rPr>
            <w:noProof/>
            <w:webHidden/>
          </w:rPr>
          <w:instrText xml:space="preserve"> PAGEREF _Toc52268448 \h </w:instrText>
        </w:r>
        <w:r w:rsidR="00442C30">
          <w:rPr>
            <w:noProof/>
            <w:webHidden/>
          </w:rPr>
        </w:r>
        <w:r w:rsidR="00442C30">
          <w:rPr>
            <w:noProof/>
            <w:webHidden/>
          </w:rPr>
          <w:fldChar w:fldCharType="separate"/>
        </w:r>
        <w:r w:rsidR="00442C30">
          <w:rPr>
            <w:noProof/>
            <w:webHidden/>
          </w:rPr>
          <w:t>14</w:t>
        </w:r>
        <w:r w:rsidR="00442C30">
          <w:rPr>
            <w:noProof/>
            <w:webHidden/>
          </w:rPr>
          <w:fldChar w:fldCharType="end"/>
        </w:r>
      </w:hyperlink>
    </w:p>
    <w:p w14:paraId="063D30EF" w14:textId="72973FDA"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49" w:history="1">
        <w:r w:rsidR="00442C30" w:rsidRPr="00F22C71">
          <w:rPr>
            <w:rStyle w:val="Lienhypertexte"/>
            <w:noProof/>
          </w:rPr>
          <w:t>3.4</w:t>
        </w:r>
        <w:r w:rsidR="00442C30">
          <w:rPr>
            <w:rFonts w:asciiTheme="minorHAnsi" w:eastAsiaTheme="minorEastAsia" w:hAnsiTheme="minorHAnsi" w:cstheme="minorBidi"/>
            <w:noProof/>
            <w:color w:val="auto"/>
            <w:sz w:val="22"/>
            <w:lang w:eastAsia="fr-BE"/>
          </w:rPr>
          <w:tab/>
        </w:r>
        <w:r w:rsidR="00442C30" w:rsidRPr="00F22C71">
          <w:rPr>
            <w:rStyle w:val="Lienhypertexte"/>
            <w:noProof/>
          </w:rPr>
          <w:t>Offre</w:t>
        </w:r>
        <w:r w:rsidR="00442C30">
          <w:rPr>
            <w:noProof/>
            <w:webHidden/>
          </w:rPr>
          <w:tab/>
        </w:r>
        <w:r w:rsidR="00442C30">
          <w:rPr>
            <w:noProof/>
            <w:webHidden/>
          </w:rPr>
          <w:fldChar w:fldCharType="begin"/>
        </w:r>
        <w:r w:rsidR="00442C30">
          <w:rPr>
            <w:noProof/>
            <w:webHidden/>
          </w:rPr>
          <w:instrText xml:space="preserve"> PAGEREF _Toc52268449 \h </w:instrText>
        </w:r>
        <w:r w:rsidR="00442C30">
          <w:rPr>
            <w:noProof/>
            <w:webHidden/>
          </w:rPr>
        </w:r>
        <w:r w:rsidR="00442C30">
          <w:rPr>
            <w:noProof/>
            <w:webHidden/>
          </w:rPr>
          <w:fldChar w:fldCharType="separate"/>
        </w:r>
        <w:r w:rsidR="00442C30">
          <w:rPr>
            <w:noProof/>
            <w:webHidden/>
          </w:rPr>
          <w:t>15</w:t>
        </w:r>
        <w:r w:rsidR="00442C30">
          <w:rPr>
            <w:noProof/>
            <w:webHidden/>
          </w:rPr>
          <w:fldChar w:fldCharType="end"/>
        </w:r>
      </w:hyperlink>
    </w:p>
    <w:p w14:paraId="748AE529" w14:textId="19F368DF" w:rsidR="00442C30" w:rsidRDefault="00000000">
      <w:pPr>
        <w:pStyle w:val="TM3"/>
        <w:rPr>
          <w:rFonts w:asciiTheme="minorHAnsi" w:eastAsiaTheme="minorEastAsia" w:hAnsiTheme="minorHAnsi" w:cstheme="minorBidi"/>
          <w:noProof/>
          <w:color w:val="auto"/>
          <w:sz w:val="22"/>
          <w:lang w:eastAsia="fr-BE"/>
        </w:rPr>
      </w:pPr>
      <w:hyperlink w:anchor="_Toc52268450" w:history="1">
        <w:r w:rsidR="00442C30" w:rsidRPr="00F22C71">
          <w:rPr>
            <w:rStyle w:val="Lienhypertexte"/>
            <w:noProof/>
          </w:rPr>
          <w:t>3.4.1</w:t>
        </w:r>
        <w:r w:rsidR="00442C30">
          <w:rPr>
            <w:rFonts w:asciiTheme="minorHAnsi" w:eastAsiaTheme="minorEastAsia" w:hAnsiTheme="minorHAnsi" w:cstheme="minorBidi"/>
            <w:noProof/>
            <w:color w:val="auto"/>
            <w:sz w:val="22"/>
            <w:lang w:eastAsia="fr-BE"/>
          </w:rPr>
          <w:tab/>
        </w:r>
        <w:r w:rsidR="00442C30" w:rsidRPr="00F22C71">
          <w:rPr>
            <w:rStyle w:val="Lienhypertexte"/>
            <w:noProof/>
          </w:rPr>
          <w:t>Données à mentionner dans l’offre</w:t>
        </w:r>
        <w:r w:rsidR="00442C30">
          <w:rPr>
            <w:noProof/>
            <w:webHidden/>
          </w:rPr>
          <w:tab/>
        </w:r>
        <w:r w:rsidR="00442C30">
          <w:rPr>
            <w:noProof/>
            <w:webHidden/>
          </w:rPr>
          <w:fldChar w:fldCharType="begin"/>
        </w:r>
        <w:r w:rsidR="00442C30">
          <w:rPr>
            <w:noProof/>
            <w:webHidden/>
          </w:rPr>
          <w:instrText xml:space="preserve"> PAGEREF _Toc52268450 \h </w:instrText>
        </w:r>
        <w:r w:rsidR="00442C30">
          <w:rPr>
            <w:noProof/>
            <w:webHidden/>
          </w:rPr>
        </w:r>
        <w:r w:rsidR="00442C30">
          <w:rPr>
            <w:noProof/>
            <w:webHidden/>
          </w:rPr>
          <w:fldChar w:fldCharType="separate"/>
        </w:r>
        <w:r w:rsidR="00442C30">
          <w:rPr>
            <w:noProof/>
            <w:webHidden/>
          </w:rPr>
          <w:t>15</w:t>
        </w:r>
        <w:r w:rsidR="00442C30">
          <w:rPr>
            <w:noProof/>
            <w:webHidden/>
          </w:rPr>
          <w:fldChar w:fldCharType="end"/>
        </w:r>
      </w:hyperlink>
    </w:p>
    <w:p w14:paraId="0F8659C6" w14:textId="7A34FA95" w:rsidR="00442C30" w:rsidRDefault="00000000">
      <w:pPr>
        <w:pStyle w:val="TM3"/>
        <w:rPr>
          <w:rFonts w:asciiTheme="minorHAnsi" w:eastAsiaTheme="minorEastAsia" w:hAnsiTheme="minorHAnsi" w:cstheme="minorBidi"/>
          <w:noProof/>
          <w:color w:val="auto"/>
          <w:sz w:val="22"/>
          <w:lang w:eastAsia="fr-BE"/>
        </w:rPr>
      </w:pPr>
      <w:hyperlink w:anchor="_Toc52268451" w:history="1">
        <w:r w:rsidR="00442C30" w:rsidRPr="00F22C71">
          <w:rPr>
            <w:rStyle w:val="Lienhypertexte"/>
            <w:noProof/>
          </w:rPr>
          <w:t>3.4.2</w:t>
        </w:r>
        <w:r w:rsidR="00442C30">
          <w:rPr>
            <w:rFonts w:asciiTheme="minorHAnsi" w:eastAsiaTheme="minorEastAsia" w:hAnsiTheme="minorHAnsi" w:cstheme="minorBidi"/>
            <w:noProof/>
            <w:color w:val="auto"/>
            <w:sz w:val="22"/>
            <w:lang w:eastAsia="fr-BE"/>
          </w:rPr>
          <w:tab/>
        </w:r>
        <w:r w:rsidR="00442C30" w:rsidRPr="00F22C71">
          <w:rPr>
            <w:rStyle w:val="Lienhypertexte"/>
            <w:noProof/>
          </w:rPr>
          <w:t>Délai d’engagement</w:t>
        </w:r>
        <w:r w:rsidR="00442C30">
          <w:rPr>
            <w:noProof/>
            <w:webHidden/>
          </w:rPr>
          <w:tab/>
        </w:r>
        <w:r w:rsidR="00442C30">
          <w:rPr>
            <w:noProof/>
            <w:webHidden/>
          </w:rPr>
          <w:fldChar w:fldCharType="begin"/>
        </w:r>
        <w:r w:rsidR="00442C30">
          <w:rPr>
            <w:noProof/>
            <w:webHidden/>
          </w:rPr>
          <w:instrText xml:space="preserve"> PAGEREF _Toc52268451 \h </w:instrText>
        </w:r>
        <w:r w:rsidR="00442C30">
          <w:rPr>
            <w:noProof/>
            <w:webHidden/>
          </w:rPr>
        </w:r>
        <w:r w:rsidR="00442C30">
          <w:rPr>
            <w:noProof/>
            <w:webHidden/>
          </w:rPr>
          <w:fldChar w:fldCharType="separate"/>
        </w:r>
        <w:r w:rsidR="00442C30">
          <w:rPr>
            <w:noProof/>
            <w:webHidden/>
          </w:rPr>
          <w:t>15</w:t>
        </w:r>
        <w:r w:rsidR="00442C30">
          <w:rPr>
            <w:noProof/>
            <w:webHidden/>
          </w:rPr>
          <w:fldChar w:fldCharType="end"/>
        </w:r>
      </w:hyperlink>
    </w:p>
    <w:p w14:paraId="302EA86B" w14:textId="663E8DF9" w:rsidR="00442C30" w:rsidRDefault="00000000">
      <w:pPr>
        <w:pStyle w:val="TM3"/>
        <w:rPr>
          <w:rFonts w:asciiTheme="minorHAnsi" w:eastAsiaTheme="minorEastAsia" w:hAnsiTheme="minorHAnsi" w:cstheme="minorBidi"/>
          <w:noProof/>
          <w:color w:val="auto"/>
          <w:sz w:val="22"/>
          <w:lang w:eastAsia="fr-BE"/>
        </w:rPr>
      </w:pPr>
      <w:hyperlink w:anchor="_Toc52268452" w:history="1">
        <w:r w:rsidR="00442C30" w:rsidRPr="00F22C71">
          <w:rPr>
            <w:rStyle w:val="Lienhypertexte"/>
            <w:noProof/>
          </w:rPr>
          <w:t>3.4.3</w:t>
        </w:r>
        <w:r w:rsidR="00442C30">
          <w:rPr>
            <w:rFonts w:asciiTheme="minorHAnsi" w:eastAsiaTheme="minorEastAsia" w:hAnsiTheme="minorHAnsi" w:cstheme="minorBidi"/>
            <w:noProof/>
            <w:color w:val="auto"/>
            <w:sz w:val="22"/>
            <w:lang w:eastAsia="fr-BE"/>
          </w:rPr>
          <w:tab/>
        </w:r>
        <w:r w:rsidR="00442C30" w:rsidRPr="00F22C71">
          <w:rPr>
            <w:rStyle w:val="Lienhypertexte"/>
            <w:noProof/>
          </w:rPr>
          <w:t>Détermination des prix</w:t>
        </w:r>
        <w:r w:rsidR="00442C30">
          <w:rPr>
            <w:noProof/>
            <w:webHidden/>
          </w:rPr>
          <w:tab/>
        </w:r>
        <w:r w:rsidR="00442C30">
          <w:rPr>
            <w:noProof/>
            <w:webHidden/>
          </w:rPr>
          <w:fldChar w:fldCharType="begin"/>
        </w:r>
        <w:r w:rsidR="00442C30">
          <w:rPr>
            <w:noProof/>
            <w:webHidden/>
          </w:rPr>
          <w:instrText xml:space="preserve"> PAGEREF _Toc52268452 \h </w:instrText>
        </w:r>
        <w:r w:rsidR="00442C30">
          <w:rPr>
            <w:noProof/>
            <w:webHidden/>
          </w:rPr>
        </w:r>
        <w:r w:rsidR="00442C30">
          <w:rPr>
            <w:noProof/>
            <w:webHidden/>
          </w:rPr>
          <w:fldChar w:fldCharType="separate"/>
        </w:r>
        <w:r w:rsidR="00442C30">
          <w:rPr>
            <w:noProof/>
            <w:webHidden/>
          </w:rPr>
          <w:t>15</w:t>
        </w:r>
        <w:r w:rsidR="00442C30">
          <w:rPr>
            <w:noProof/>
            <w:webHidden/>
          </w:rPr>
          <w:fldChar w:fldCharType="end"/>
        </w:r>
      </w:hyperlink>
    </w:p>
    <w:p w14:paraId="08FFE026" w14:textId="6DD5C4DC" w:rsidR="00442C30" w:rsidRDefault="00000000">
      <w:pPr>
        <w:pStyle w:val="TM3"/>
        <w:rPr>
          <w:rFonts w:asciiTheme="minorHAnsi" w:eastAsiaTheme="minorEastAsia" w:hAnsiTheme="minorHAnsi" w:cstheme="minorBidi"/>
          <w:noProof/>
          <w:color w:val="auto"/>
          <w:sz w:val="22"/>
          <w:lang w:eastAsia="fr-BE"/>
        </w:rPr>
      </w:pPr>
      <w:hyperlink w:anchor="_Toc52268453" w:history="1">
        <w:r w:rsidR="00442C30" w:rsidRPr="00F22C71">
          <w:rPr>
            <w:rStyle w:val="Lienhypertexte"/>
            <w:noProof/>
          </w:rPr>
          <w:t>3.4.4</w:t>
        </w:r>
        <w:r w:rsidR="00442C30">
          <w:rPr>
            <w:rFonts w:asciiTheme="minorHAnsi" w:eastAsiaTheme="minorEastAsia" w:hAnsiTheme="minorHAnsi" w:cstheme="minorBidi"/>
            <w:noProof/>
            <w:color w:val="auto"/>
            <w:sz w:val="22"/>
            <w:lang w:eastAsia="fr-BE"/>
          </w:rPr>
          <w:tab/>
        </w:r>
        <w:r w:rsidR="00442C30" w:rsidRPr="00F22C71">
          <w:rPr>
            <w:rStyle w:val="Lienhypertexte"/>
            <w:noProof/>
          </w:rPr>
          <w:t>Eléments inclus dans le prix</w:t>
        </w:r>
        <w:r w:rsidR="00442C30">
          <w:rPr>
            <w:noProof/>
            <w:webHidden/>
          </w:rPr>
          <w:tab/>
        </w:r>
        <w:r w:rsidR="00442C30">
          <w:rPr>
            <w:noProof/>
            <w:webHidden/>
          </w:rPr>
          <w:fldChar w:fldCharType="begin"/>
        </w:r>
        <w:r w:rsidR="00442C30">
          <w:rPr>
            <w:noProof/>
            <w:webHidden/>
          </w:rPr>
          <w:instrText xml:space="preserve"> PAGEREF _Toc52268453 \h </w:instrText>
        </w:r>
        <w:r w:rsidR="00442C30">
          <w:rPr>
            <w:noProof/>
            <w:webHidden/>
          </w:rPr>
        </w:r>
        <w:r w:rsidR="00442C30">
          <w:rPr>
            <w:noProof/>
            <w:webHidden/>
          </w:rPr>
          <w:fldChar w:fldCharType="separate"/>
        </w:r>
        <w:r w:rsidR="00442C30">
          <w:rPr>
            <w:noProof/>
            <w:webHidden/>
          </w:rPr>
          <w:t>16</w:t>
        </w:r>
        <w:r w:rsidR="00442C30">
          <w:rPr>
            <w:noProof/>
            <w:webHidden/>
          </w:rPr>
          <w:fldChar w:fldCharType="end"/>
        </w:r>
      </w:hyperlink>
    </w:p>
    <w:p w14:paraId="5B46CC06" w14:textId="02897C8F" w:rsidR="00442C30" w:rsidRDefault="00000000">
      <w:pPr>
        <w:pStyle w:val="TM3"/>
        <w:rPr>
          <w:rFonts w:asciiTheme="minorHAnsi" w:eastAsiaTheme="minorEastAsia" w:hAnsiTheme="minorHAnsi" w:cstheme="minorBidi"/>
          <w:noProof/>
          <w:color w:val="auto"/>
          <w:sz w:val="22"/>
          <w:lang w:eastAsia="fr-BE"/>
        </w:rPr>
      </w:pPr>
      <w:hyperlink w:anchor="_Toc52268454" w:history="1">
        <w:r w:rsidR="00442C30" w:rsidRPr="00F22C71">
          <w:rPr>
            <w:rStyle w:val="Lienhypertexte"/>
            <w:noProof/>
          </w:rPr>
          <w:t>3.4.5</w:t>
        </w:r>
        <w:r w:rsidR="00442C30">
          <w:rPr>
            <w:rFonts w:asciiTheme="minorHAnsi" w:eastAsiaTheme="minorEastAsia" w:hAnsiTheme="minorHAnsi" w:cstheme="minorBidi"/>
            <w:noProof/>
            <w:color w:val="auto"/>
            <w:sz w:val="22"/>
            <w:lang w:eastAsia="fr-BE"/>
          </w:rPr>
          <w:tab/>
        </w:r>
        <w:r w:rsidR="00442C30" w:rsidRPr="00F22C71">
          <w:rPr>
            <w:rStyle w:val="Lienhypertexte"/>
            <w:noProof/>
          </w:rPr>
          <w:t>Introduction des offres</w:t>
        </w:r>
        <w:r w:rsidR="00442C30">
          <w:rPr>
            <w:noProof/>
            <w:webHidden/>
          </w:rPr>
          <w:tab/>
        </w:r>
        <w:r w:rsidR="00442C30">
          <w:rPr>
            <w:noProof/>
            <w:webHidden/>
          </w:rPr>
          <w:fldChar w:fldCharType="begin"/>
        </w:r>
        <w:r w:rsidR="00442C30">
          <w:rPr>
            <w:noProof/>
            <w:webHidden/>
          </w:rPr>
          <w:instrText xml:space="preserve"> PAGEREF _Toc52268454 \h </w:instrText>
        </w:r>
        <w:r w:rsidR="00442C30">
          <w:rPr>
            <w:noProof/>
            <w:webHidden/>
          </w:rPr>
        </w:r>
        <w:r w:rsidR="00442C30">
          <w:rPr>
            <w:noProof/>
            <w:webHidden/>
          </w:rPr>
          <w:fldChar w:fldCharType="separate"/>
        </w:r>
        <w:r w:rsidR="00442C30">
          <w:rPr>
            <w:noProof/>
            <w:webHidden/>
          </w:rPr>
          <w:t>18</w:t>
        </w:r>
        <w:r w:rsidR="00442C30">
          <w:rPr>
            <w:noProof/>
            <w:webHidden/>
          </w:rPr>
          <w:fldChar w:fldCharType="end"/>
        </w:r>
      </w:hyperlink>
    </w:p>
    <w:p w14:paraId="460DE130" w14:textId="6782E296" w:rsidR="00442C30" w:rsidRDefault="00000000">
      <w:pPr>
        <w:pStyle w:val="TM3"/>
        <w:rPr>
          <w:rFonts w:asciiTheme="minorHAnsi" w:eastAsiaTheme="minorEastAsia" w:hAnsiTheme="minorHAnsi" w:cstheme="minorBidi"/>
          <w:noProof/>
          <w:color w:val="auto"/>
          <w:sz w:val="22"/>
          <w:lang w:eastAsia="fr-BE"/>
        </w:rPr>
      </w:pPr>
      <w:hyperlink w:anchor="_Toc52268455" w:history="1">
        <w:r w:rsidR="00442C30" w:rsidRPr="00F22C71">
          <w:rPr>
            <w:rStyle w:val="Lienhypertexte"/>
            <w:noProof/>
          </w:rPr>
          <w:t>3.4.6</w:t>
        </w:r>
        <w:r w:rsidR="00442C30">
          <w:rPr>
            <w:rFonts w:asciiTheme="minorHAnsi" w:eastAsiaTheme="minorEastAsia" w:hAnsiTheme="minorHAnsi" w:cstheme="minorBidi"/>
            <w:noProof/>
            <w:color w:val="auto"/>
            <w:sz w:val="22"/>
            <w:lang w:eastAsia="fr-BE"/>
          </w:rPr>
          <w:tab/>
        </w:r>
        <w:r w:rsidR="00442C30" w:rsidRPr="00F22C71">
          <w:rPr>
            <w:rStyle w:val="Lienhypertexte"/>
            <w:noProof/>
          </w:rPr>
          <w:t>Modification ou retrait d’une offre déjà introduite</w:t>
        </w:r>
        <w:r w:rsidR="00442C30">
          <w:rPr>
            <w:noProof/>
            <w:webHidden/>
          </w:rPr>
          <w:tab/>
        </w:r>
        <w:r w:rsidR="00442C30">
          <w:rPr>
            <w:noProof/>
            <w:webHidden/>
          </w:rPr>
          <w:fldChar w:fldCharType="begin"/>
        </w:r>
        <w:r w:rsidR="00442C30">
          <w:rPr>
            <w:noProof/>
            <w:webHidden/>
          </w:rPr>
          <w:instrText xml:space="preserve"> PAGEREF _Toc52268455 \h </w:instrText>
        </w:r>
        <w:r w:rsidR="00442C30">
          <w:rPr>
            <w:noProof/>
            <w:webHidden/>
          </w:rPr>
        </w:r>
        <w:r w:rsidR="00442C30">
          <w:rPr>
            <w:noProof/>
            <w:webHidden/>
          </w:rPr>
          <w:fldChar w:fldCharType="separate"/>
        </w:r>
        <w:r w:rsidR="00442C30">
          <w:rPr>
            <w:noProof/>
            <w:webHidden/>
          </w:rPr>
          <w:t>19</w:t>
        </w:r>
        <w:r w:rsidR="00442C30">
          <w:rPr>
            <w:noProof/>
            <w:webHidden/>
          </w:rPr>
          <w:fldChar w:fldCharType="end"/>
        </w:r>
      </w:hyperlink>
    </w:p>
    <w:p w14:paraId="1D84D491" w14:textId="7F9799A5" w:rsidR="00442C30" w:rsidRDefault="00000000">
      <w:pPr>
        <w:pStyle w:val="TM3"/>
        <w:rPr>
          <w:rFonts w:asciiTheme="minorHAnsi" w:eastAsiaTheme="minorEastAsia" w:hAnsiTheme="minorHAnsi" w:cstheme="minorBidi"/>
          <w:noProof/>
          <w:color w:val="auto"/>
          <w:sz w:val="22"/>
          <w:lang w:eastAsia="fr-BE"/>
        </w:rPr>
      </w:pPr>
      <w:hyperlink w:anchor="_Toc52268456" w:history="1">
        <w:r w:rsidR="00442C30" w:rsidRPr="00F22C71">
          <w:rPr>
            <w:rStyle w:val="Lienhypertexte"/>
            <w:noProof/>
          </w:rPr>
          <w:t>3.4.7</w:t>
        </w:r>
        <w:r w:rsidR="00442C30">
          <w:rPr>
            <w:rFonts w:asciiTheme="minorHAnsi" w:eastAsiaTheme="minorEastAsia" w:hAnsiTheme="minorHAnsi" w:cstheme="minorBidi"/>
            <w:noProof/>
            <w:color w:val="auto"/>
            <w:sz w:val="22"/>
            <w:lang w:eastAsia="fr-BE"/>
          </w:rPr>
          <w:tab/>
        </w:r>
        <w:r w:rsidR="00442C30" w:rsidRPr="00F22C71">
          <w:rPr>
            <w:rStyle w:val="Lienhypertexte"/>
            <w:noProof/>
          </w:rPr>
          <w:t>Dépôt des offres</w:t>
        </w:r>
        <w:r w:rsidR="00442C30">
          <w:rPr>
            <w:noProof/>
            <w:webHidden/>
          </w:rPr>
          <w:tab/>
        </w:r>
        <w:r w:rsidR="00442C30">
          <w:rPr>
            <w:noProof/>
            <w:webHidden/>
          </w:rPr>
          <w:fldChar w:fldCharType="begin"/>
        </w:r>
        <w:r w:rsidR="00442C30">
          <w:rPr>
            <w:noProof/>
            <w:webHidden/>
          </w:rPr>
          <w:instrText xml:space="preserve"> PAGEREF _Toc52268456 \h </w:instrText>
        </w:r>
        <w:r w:rsidR="00442C30">
          <w:rPr>
            <w:noProof/>
            <w:webHidden/>
          </w:rPr>
        </w:r>
        <w:r w:rsidR="00442C30">
          <w:rPr>
            <w:noProof/>
            <w:webHidden/>
          </w:rPr>
          <w:fldChar w:fldCharType="separate"/>
        </w:r>
        <w:r w:rsidR="00442C30">
          <w:rPr>
            <w:noProof/>
            <w:webHidden/>
          </w:rPr>
          <w:t>19</w:t>
        </w:r>
        <w:r w:rsidR="00442C30">
          <w:rPr>
            <w:noProof/>
            <w:webHidden/>
          </w:rPr>
          <w:fldChar w:fldCharType="end"/>
        </w:r>
      </w:hyperlink>
    </w:p>
    <w:p w14:paraId="0BDB8842" w14:textId="50307040" w:rsidR="00442C30" w:rsidRDefault="00000000">
      <w:pPr>
        <w:pStyle w:val="TM3"/>
        <w:rPr>
          <w:rFonts w:asciiTheme="minorHAnsi" w:eastAsiaTheme="minorEastAsia" w:hAnsiTheme="minorHAnsi" w:cstheme="minorBidi"/>
          <w:noProof/>
          <w:color w:val="auto"/>
          <w:sz w:val="22"/>
          <w:lang w:eastAsia="fr-BE"/>
        </w:rPr>
      </w:pPr>
      <w:hyperlink w:anchor="_Toc52268457" w:history="1">
        <w:r w:rsidR="00442C30" w:rsidRPr="00F22C71">
          <w:rPr>
            <w:rStyle w:val="Lienhypertexte"/>
            <w:noProof/>
          </w:rPr>
          <w:t>3.4.8</w:t>
        </w:r>
        <w:r w:rsidR="00442C30">
          <w:rPr>
            <w:rFonts w:asciiTheme="minorHAnsi" w:eastAsiaTheme="minorEastAsia" w:hAnsiTheme="minorHAnsi" w:cstheme="minorBidi"/>
            <w:noProof/>
            <w:color w:val="auto"/>
            <w:sz w:val="22"/>
            <w:lang w:eastAsia="fr-BE"/>
          </w:rPr>
          <w:tab/>
        </w:r>
        <w:r w:rsidR="00442C30" w:rsidRPr="00F22C71">
          <w:rPr>
            <w:rStyle w:val="Lienhypertexte"/>
            <w:noProof/>
          </w:rPr>
          <w:t>Sélection des soumissionnaires</w:t>
        </w:r>
        <w:r w:rsidR="00442C30">
          <w:rPr>
            <w:noProof/>
            <w:webHidden/>
          </w:rPr>
          <w:tab/>
        </w:r>
        <w:r w:rsidR="00442C30">
          <w:rPr>
            <w:noProof/>
            <w:webHidden/>
          </w:rPr>
          <w:fldChar w:fldCharType="begin"/>
        </w:r>
        <w:r w:rsidR="00442C30">
          <w:rPr>
            <w:noProof/>
            <w:webHidden/>
          </w:rPr>
          <w:instrText xml:space="preserve"> PAGEREF _Toc52268457 \h </w:instrText>
        </w:r>
        <w:r w:rsidR="00442C30">
          <w:rPr>
            <w:noProof/>
            <w:webHidden/>
          </w:rPr>
        </w:r>
        <w:r w:rsidR="00442C30">
          <w:rPr>
            <w:noProof/>
            <w:webHidden/>
          </w:rPr>
          <w:fldChar w:fldCharType="separate"/>
        </w:r>
        <w:r w:rsidR="00442C30">
          <w:rPr>
            <w:noProof/>
            <w:webHidden/>
          </w:rPr>
          <w:t>20</w:t>
        </w:r>
        <w:r w:rsidR="00442C30">
          <w:rPr>
            <w:noProof/>
            <w:webHidden/>
          </w:rPr>
          <w:fldChar w:fldCharType="end"/>
        </w:r>
      </w:hyperlink>
    </w:p>
    <w:p w14:paraId="00070DB1" w14:textId="56EA3ABA" w:rsidR="00442C30" w:rsidRDefault="00000000">
      <w:pPr>
        <w:pStyle w:val="TM4"/>
        <w:rPr>
          <w:rFonts w:asciiTheme="minorHAnsi" w:eastAsiaTheme="minorEastAsia" w:hAnsiTheme="minorHAnsi" w:cstheme="minorBidi"/>
          <w:noProof/>
          <w:color w:val="auto"/>
          <w:sz w:val="22"/>
          <w:lang w:eastAsia="fr-BE"/>
        </w:rPr>
      </w:pPr>
      <w:hyperlink w:anchor="_Toc52268458" w:history="1">
        <w:r w:rsidR="00442C30" w:rsidRPr="00F22C71">
          <w:rPr>
            <w:rStyle w:val="Lienhypertexte"/>
            <w:noProof/>
          </w:rPr>
          <w:t>3.4.8.1</w:t>
        </w:r>
        <w:r w:rsidR="00442C30">
          <w:rPr>
            <w:rFonts w:asciiTheme="minorHAnsi" w:eastAsiaTheme="minorEastAsia" w:hAnsiTheme="minorHAnsi" w:cstheme="minorBidi"/>
            <w:noProof/>
            <w:color w:val="auto"/>
            <w:sz w:val="22"/>
            <w:lang w:eastAsia="fr-BE"/>
          </w:rPr>
          <w:tab/>
        </w:r>
        <w:r w:rsidR="00442C30" w:rsidRPr="00F22C71">
          <w:rPr>
            <w:rStyle w:val="Lienhypertexte"/>
            <w:noProof/>
          </w:rPr>
          <w:t>Motifs d’exclusion</w:t>
        </w:r>
        <w:r w:rsidR="00442C30">
          <w:rPr>
            <w:noProof/>
            <w:webHidden/>
          </w:rPr>
          <w:tab/>
        </w:r>
        <w:r w:rsidR="00442C30">
          <w:rPr>
            <w:noProof/>
            <w:webHidden/>
          </w:rPr>
          <w:fldChar w:fldCharType="begin"/>
        </w:r>
        <w:r w:rsidR="00442C30">
          <w:rPr>
            <w:noProof/>
            <w:webHidden/>
          </w:rPr>
          <w:instrText xml:space="preserve"> PAGEREF _Toc52268458 \h </w:instrText>
        </w:r>
        <w:r w:rsidR="00442C30">
          <w:rPr>
            <w:noProof/>
            <w:webHidden/>
          </w:rPr>
        </w:r>
        <w:r w:rsidR="00442C30">
          <w:rPr>
            <w:noProof/>
            <w:webHidden/>
          </w:rPr>
          <w:fldChar w:fldCharType="separate"/>
        </w:r>
        <w:r w:rsidR="00442C30">
          <w:rPr>
            <w:noProof/>
            <w:webHidden/>
          </w:rPr>
          <w:t>20</w:t>
        </w:r>
        <w:r w:rsidR="00442C30">
          <w:rPr>
            <w:noProof/>
            <w:webHidden/>
          </w:rPr>
          <w:fldChar w:fldCharType="end"/>
        </w:r>
      </w:hyperlink>
    </w:p>
    <w:p w14:paraId="29A4FE3E" w14:textId="14740597" w:rsidR="00442C30" w:rsidRDefault="00000000">
      <w:pPr>
        <w:pStyle w:val="TM4"/>
        <w:rPr>
          <w:rFonts w:asciiTheme="minorHAnsi" w:eastAsiaTheme="minorEastAsia" w:hAnsiTheme="minorHAnsi" w:cstheme="minorBidi"/>
          <w:noProof/>
          <w:color w:val="auto"/>
          <w:sz w:val="22"/>
          <w:lang w:eastAsia="fr-BE"/>
        </w:rPr>
      </w:pPr>
      <w:hyperlink w:anchor="_Toc52268459" w:history="1">
        <w:r w:rsidR="00442C30" w:rsidRPr="00F22C71">
          <w:rPr>
            <w:rStyle w:val="Lienhypertexte"/>
            <w:noProof/>
          </w:rPr>
          <w:t>3.4.8.2</w:t>
        </w:r>
        <w:r w:rsidR="00442C30">
          <w:rPr>
            <w:rFonts w:asciiTheme="minorHAnsi" w:eastAsiaTheme="minorEastAsia" w:hAnsiTheme="minorHAnsi" w:cstheme="minorBidi"/>
            <w:noProof/>
            <w:color w:val="auto"/>
            <w:sz w:val="22"/>
            <w:lang w:eastAsia="fr-BE"/>
          </w:rPr>
          <w:tab/>
        </w:r>
        <w:r w:rsidR="00442C30" w:rsidRPr="00F22C71">
          <w:rPr>
            <w:rStyle w:val="Lienhypertexte"/>
            <w:noProof/>
          </w:rPr>
          <w:t>Critères de sélection</w:t>
        </w:r>
        <w:r w:rsidR="00442C30">
          <w:rPr>
            <w:noProof/>
            <w:webHidden/>
          </w:rPr>
          <w:tab/>
        </w:r>
        <w:r w:rsidR="00442C30">
          <w:rPr>
            <w:noProof/>
            <w:webHidden/>
          </w:rPr>
          <w:fldChar w:fldCharType="begin"/>
        </w:r>
        <w:r w:rsidR="00442C30">
          <w:rPr>
            <w:noProof/>
            <w:webHidden/>
          </w:rPr>
          <w:instrText xml:space="preserve"> PAGEREF _Toc52268459 \h </w:instrText>
        </w:r>
        <w:r w:rsidR="00442C30">
          <w:rPr>
            <w:noProof/>
            <w:webHidden/>
          </w:rPr>
        </w:r>
        <w:r w:rsidR="00442C30">
          <w:rPr>
            <w:noProof/>
            <w:webHidden/>
          </w:rPr>
          <w:fldChar w:fldCharType="separate"/>
        </w:r>
        <w:r w:rsidR="00442C30">
          <w:rPr>
            <w:noProof/>
            <w:webHidden/>
          </w:rPr>
          <w:t>20</w:t>
        </w:r>
        <w:r w:rsidR="00442C30">
          <w:rPr>
            <w:noProof/>
            <w:webHidden/>
          </w:rPr>
          <w:fldChar w:fldCharType="end"/>
        </w:r>
      </w:hyperlink>
    </w:p>
    <w:p w14:paraId="39BA5A2E" w14:textId="08F91C81" w:rsidR="00442C30" w:rsidRDefault="00000000">
      <w:pPr>
        <w:pStyle w:val="TM3"/>
        <w:rPr>
          <w:rFonts w:asciiTheme="minorHAnsi" w:eastAsiaTheme="minorEastAsia" w:hAnsiTheme="minorHAnsi" w:cstheme="minorBidi"/>
          <w:noProof/>
          <w:color w:val="auto"/>
          <w:sz w:val="22"/>
          <w:lang w:eastAsia="fr-BE"/>
        </w:rPr>
      </w:pPr>
      <w:hyperlink w:anchor="_Toc52268460" w:history="1">
        <w:r w:rsidR="00442C30" w:rsidRPr="00F22C71">
          <w:rPr>
            <w:rStyle w:val="Lienhypertexte"/>
            <w:noProof/>
            <w:kern w:val="18"/>
          </w:rPr>
          <w:t>3.4.9</w:t>
        </w:r>
        <w:r w:rsidR="00442C30">
          <w:rPr>
            <w:rFonts w:asciiTheme="minorHAnsi" w:eastAsiaTheme="minorEastAsia" w:hAnsiTheme="minorHAnsi" w:cstheme="minorBidi"/>
            <w:noProof/>
            <w:color w:val="auto"/>
            <w:sz w:val="22"/>
            <w:lang w:eastAsia="fr-BE"/>
          </w:rPr>
          <w:tab/>
        </w:r>
        <w:r w:rsidR="00442C30" w:rsidRPr="00F22C71">
          <w:rPr>
            <w:rStyle w:val="Lienhypertexte"/>
            <w:noProof/>
            <w:kern w:val="18"/>
          </w:rPr>
          <w:t>Evaluation des offres</w:t>
        </w:r>
        <w:r w:rsidR="00442C30">
          <w:rPr>
            <w:noProof/>
            <w:webHidden/>
          </w:rPr>
          <w:tab/>
        </w:r>
        <w:r w:rsidR="00442C30">
          <w:rPr>
            <w:noProof/>
            <w:webHidden/>
          </w:rPr>
          <w:fldChar w:fldCharType="begin"/>
        </w:r>
        <w:r w:rsidR="00442C30">
          <w:rPr>
            <w:noProof/>
            <w:webHidden/>
          </w:rPr>
          <w:instrText xml:space="preserve"> PAGEREF _Toc52268460 \h </w:instrText>
        </w:r>
        <w:r w:rsidR="00442C30">
          <w:rPr>
            <w:noProof/>
            <w:webHidden/>
          </w:rPr>
        </w:r>
        <w:r w:rsidR="00442C30">
          <w:rPr>
            <w:noProof/>
            <w:webHidden/>
          </w:rPr>
          <w:fldChar w:fldCharType="separate"/>
        </w:r>
        <w:r w:rsidR="00442C30">
          <w:rPr>
            <w:noProof/>
            <w:webHidden/>
          </w:rPr>
          <w:t>20</w:t>
        </w:r>
        <w:r w:rsidR="00442C30">
          <w:rPr>
            <w:noProof/>
            <w:webHidden/>
          </w:rPr>
          <w:fldChar w:fldCharType="end"/>
        </w:r>
      </w:hyperlink>
    </w:p>
    <w:p w14:paraId="3D226D07" w14:textId="0CDA42D3" w:rsidR="00442C30" w:rsidRDefault="00000000">
      <w:pPr>
        <w:pStyle w:val="TM4"/>
        <w:rPr>
          <w:rFonts w:asciiTheme="minorHAnsi" w:eastAsiaTheme="minorEastAsia" w:hAnsiTheme="minorHAnsi" w:cstheme="minorBidi"/>
          <w:noProof/>
          <w:color w:val="auto"/>
          <w:sz w:val="22"/>
          <w:lang w:eastAsia="fr-BE"/>
        </w:rPr>
      </w:pPr>
      <w:hyperlink w:anchor="_Toc52268461" w:history="1">
        <w:r w:rsidR="00442C30" w:rsidRPr="00F22C71">
          <w:rPr>
            <w:rStyle w:val="Lienhypertexte"/>
            <w:noProof/>
          </w:rPr>
          <w:t>3.4.9.1</w:t>
        </w:r>
        <w:r w:rsidR="00442C30">
          <w:rPr>
            <w:rFonts w:asciiTheme="minorHAnsi" w:eastAsiaTheme="minorEastAsia" w:hAnsiTheme="minorHAnsi" w:cstheme="minorBidi"/>
            <w:noProof/>
            <w:color w:val="auto"/>
            <w:sz w:val="22"/>
            <w:lang w:eastAsia="fr-BE"/>
          </w:rPr>
          <w:tab/>
        </w:r>
        <w:r w:rsidR="00442C30" w:rsidRPr="00F22C71">
          <w:rPr>
            <w:rStyle w:val="Lienhypertexte"/>
            <w:noProof/>
          </w:rPr>
          <w:t>Aperçu de la procédure</w:t>
        </w:r>
        <w:r w:rsidR="00442C30">
          <w:rPr>
            <w:noProof/>
            <w:webHidden/>
          </w:rPr>
          <w:tab/>
        </w:r>
        <w:r w:rsidR="00442C30">
          <w:rPr>
            <w:noProof/>
            <w:webHidden/>
          </w:rPr>
          <w:fldChar w:fldCharType="begin"/>
        </w:r>
        <w:r w:rsidR="00442C30">
          <w:rPr>
            <w:noProof/>
            <w:webHidden/>
          </w:rPr>
          <w:instrText xml:space="preserve"> PAGEREF _Toc52268461 \h </w:instrText>
        </w:r>
        <w:r w:rsidR="00442C30">
          <w:rPr>
            <w:noProof/>
            <w:webHidden/>
          </w:rPr>
        </w:r>
        <w:r w:rsidR="00442C30">
          <w:rPr>
            <w:noProof/>
            <w:webHidden/>
          </w:rPr>
          <w:fldChar w:fldCharType="separate"/>
        </w:r>
        <w:r w:rsidR="00442C30">
          <w:rPr>
            <w:noProof/>
            <w:webHidden/>
          </w:rPr>
          <w:t>20</w:t>
        </w:r>
        <w:r w:rsidR="00442C30">
          <w:rPr>
            <w:noProof/>
            <w:webHidden/>
          </w:rPr>
          <w:fldChar w:fldCharType="end"/>
        </w:r>
      </w:hyperlink>
    </w:p>
    <w:p w14:paraId="6CBD88F8" w14:textId="422866A6" w:rsidR="00442C30" w:rsidRDefault="00000000">
      <w:pPr>
        <w:pStyle w:val="TM4"/>
        <w:rPr>
          <w:rFonts w:asciiTheme="minorHAnsi" w:eastAsiaTheme="minorEastAsia" w:hAnsiTheme="minorHAnsi" w:cstheme="minorBidi"/>
          <w:noProof/>
          <w:color w:val="auto"/>
          <w:sz w:val="22"/>
          <w:lang w:eastAsia="fr-BE"/>
        </w:rPr>
      </w:pPr>
      <w:hyperlink w:anchor="_Toc52268462" w:history="1">
        <w:r w:rsidR="00442C30" w:rsidRPr="00F22C71">
          <w:rPr>
            <w:rStyle w:val="Lienhypertexte"/>
            <w:noProof/>
          </w:rPr>
          <w:t>3.4.9.2</w:t>
        </w:r>
        <w:r w:rsidR="00442C30">
          <w:rPr>
            <w:rFonts w:asciiTheme="minorHAnsi" w:eastAsiaTheme="minorEastAsia" w:hAnsiTheme="minorHAnsi" w:cstheme="minorBidi"/>
            <w:noProof/>
            <w:color w:val="auto"/>
            <w:sz w:val="22"/>
            <w:lang w:eastAsia="fr-BE"/>
          </w:rPr>
          <w:tab/>
        </w:r>
        <w:r w:rsidR="00442C30" w:rsidRPr="00F22C71">
          <w:rPr>
            <w:rStyle w:val="Lienhypertexte"/>
            <w:noProof/>
          </w:rPr>
          <w:t>Critères d’attribution</w:t>
        </w:r>
        <w:r w:rsidR="00442C30">
          <w:rPr>
            <w:noProof/>
            <w:webHidden/>
          </w:rPr>
          <w:tab/>
        </w:r>
        <w:r w:rsidR="00442C30">
          <w:rPr>
            <w:noProof/>
            <w:webHidden/>
          </w:rPr>
          <w:fldChar w:fldCharType="begin"/>
        </w:r>
        <w:r w:rsidR="00442C30">
          <w:rPr>
            <w:noProof/>
            <w:webHidden/>
          </w:rPr>
          <w:instrText xml:space="preserve"> PAGEREF _Toc52268462 \h </w:instrText>
        </w:r>
        <w:r w:rsidR="00442C30">
          <w:rPr>
            <w:noProof/>
            <w:webHidden/>
          </w:rPr>
        </w:r>
        <w:r w:rsidR="00442C30">
          <w:rPr>
            <w:noProof/>
            <w:webHidden/>
          </w:rPr>
          <w:fldChar w:fldCharType="separate"/>
        </w:r>
        <w:r w:rsidR="00442C30">
          <w:rPr>
            <w:noProof/>
            <w:webHidden/>
          </w:rPr>
          <w:t>21</w:t>
        </w:r>
        <w:r w:rsidR="00442C30">
          <w:rPr>
            <w:noProof/>
            <w:webHidden/>
          </w:rPr>
          <w:fldChar w:fldCharType="end"/>
        </w:r>
      </w:hyperlink>
    </w:p>
    <w:p w14:paraId="3E3C93B8" w14:textId="569DE8EB" w:rsidR="00442C30" w:rsidRDefault="00000000">
      <w:pPr>
        <w:pStyle w:val="TM4"/>
        <w:rPr>
          <w:rFonts w:asciiTheme="minorHAnsi" w:eastAsiaTheme="minorEastAsia" w:hAnsiTheme="minorHAnsi" w:cstheme="minorBidi"/>
          <w:noProof/>
          <w:color w:val="auto"/>
          <w:sz w:val="22"/>
          <w:lang w:eastAsia="fr-BE"/>
        </w:rPr>
      </w:pPr>
      <w:hyperlink w:anchor="_Toc52268463" w:history="1">
        <w:r w:rsidR="00442C30" w:rsidRPr="00F22C71">
          <w:rPr>
            <w:rStyle w:val="Lienhypertexte"/>
            <w:noProof/>
          </w:rPr>
          <w:t>3.4.9.3</w:t>
        </w:r>
        <w:r w:rsidR="00442C30">
          <w:rPr>
            <w:rFonts w:asciiTheme="minorHAnsi" w:eastAsiaTheme="minorEastAsia" w:hAnsiTheme="minorHAnsi" w:cstheme="minorBidi"/>
            <w:noProof/>
            <w:color w:val="auto"/>
            <w:sz w:val="22"/>
            <w:lang w:eastAsia="fr-BE"/>
          </w:rPr>
          <w:tab/>
        </w:r>
        <w:r w:rsidR="00442C30" w:rsidRPr="00F22C71">
          <w:rPr>
            <w:rStyle w:val="Lienhypertexte"/>
            <w:noProof/>
          </w:rPr>
          <w:t>Attribution du marché</w:t>
        </w:r>
        <w:r w:rsidR="00442C30">
          <w:rPr>
            <w:noProof/>
            <w:webHidden/>
          </w:rPr>
          <w:tab/>
        </w:r>
        <w:r w:rsidR="00442C30">
          <w:rPr>
            <w:noProof/>
            <w:webHidden/>
          </w:rPr>
          <w:fldChar w:fldCharType="begin"/>
        </w:r>
        <w:r w:rsidR="00442C30">
          <w:rPr>
            <w:noProof/>
            <w:webHidden/>
          </w:rPr>
          <w:instrText xml:space="preserve"> PAGEREF _Toc52268463 \h </w:instrText>
        </w:r>
        <w:r w:rsidR="00442C30">
          <w:rPr>
            <w:noProof/>
            <w:webHidden/>
          </w:rPr>
        </w:r>
        <w:r w:rsidR="00442C30">
          <w:rPr>
            <w:noProof/>
            <w:webHidden/>
          </w:rPr>
          <w:fldChar w:fldCharType="separate"/>
        </w:r>
        <w:r w:rsidR="00442C30">
          <w:rPr>
            <w:noProof/>
            <w:webHidden/>
          </w:rPr>
          <w:t>21</w:t>
        </w:r>
        <w:r w:rsidR="00442C30">
          <w:rPr>
            <w:noProof/>
            <w:webHidden/>
          </w:rPr>
          <w:fldChar w:fldCharType="end"/>
        </w:r>
      </w:hyperlink>
    </w:p>
    <w:p w14:paraId="34FBDCFA" w14:textId="226E9424" w:rsidR="00442C30" w:rsidRDefault="00000000">
      <w:pPr>
        <w:pStyle w:val="TM3"/>
        <w:rPr>
          <w:rFonts w:asciiTheme="minorHAnsi" w:eastAsiaTheme="minorEastAsia" w:hAnsiTheme="minorHAnsi" w:cstheme="minorBidi"/>
          <w:noProof/>
          <w:color w:val="auto"/>
          <w:sz w:val="22"/>
          <w:lang w:eastAsia="fr-BE"/>
        </w:rPr>
      </w:pPr>
      <w:hyperlink w:anchor="_Toc52268464" w:history="1">
        <w:r w:rsidR="00442C30" w:rsidRPr="00F22C71">
          <w:rPr>
            <w:rStyle w:val="Lienhypertexte"/>
            <w:noProof/>
          </w:rPr>
          <w:t>3.4.10</w:t>
        </w:r>
        <w:r w:rsidR="00442C30">
          <w:rPr>
            <w:rFonts w:asciiTheme="minorHAnsi" w:eastAsiaTheme="minorEastAsia" w:hAnsiTheme="minorHAnsi" w:cstheme="minorBidi"/>
            <w:noProof/>
            <w:color w:val="auto"/>
            <w:sz w:val="22"/>
            <w:lang w:eastAsia="fr-BE"/>
          </w:rPr>
          <w:tab/>
        </w:r>
        <w:r w:rsidR="00442C30" w:rsidRPr="00F22C71">
          <w:rPr>
            <w:rStyle w:val="Lienhypertexte"/>
            <w:noProof/>
          </w:rPr>
          <w:t>Conclusion du contrat</w:t>
        </w:r>
        <w:r w:rsidR="00442C30">
          <w:rPr>
            <w:noProof/>
            <w:webHidden/>
          </w:rPr>
          <w:tab/>
        </w:r>
        <w:r w:rsidR="00442C30">
          <w:rPr>
            <w:noProof/>
            <w:webHidden/>
          </w:rPr>
          <w:fldChar w:fldCharType="begin"/>
        </w:r>
        <w:r w:rsidR="00442C30">
          <w:rPr>
            <w:noProof/>
            <w:webHidden/>
          </w:rPr>
          <w:instrText xml:space="preserve"> PAGEREF _Toc52268464 \h </w:instrText>
        </w:r>
        <w:r w:rsidR="00442C30">
          <w:rPr>
            <w:noProof/>
            <w:webHidden/>
          </w:rPr>
        </w:r>
        <w:r w:rsidR="00442C30">
          <w:rPr>
            <w:noProof/>
            <w:webHidden/>
          </w:rPr>
          <w:fldChar w:fldCharType="separate"/>
        </w:r>
        <w:r w:rsidR="00442C30">
          <w:rPr>
            <w:noProof/>
            <w:webHidden/>
          </w:rPr>
          <w:t>22</w:t>
        </w:r>
        <w:r w:rsidR="00442C30">
          <w:rPr>
            <w:noProof/>
            <w:webHidden/>
          </w:rPr>
          <w:fldChar w:fldCharType="end"/>
        </w:r>
      </w:hyperlink>
    </w:p>
    <w:p w14:paraId="3D592236" w14:textId="6E9EA186" w:rsidR="00442C30" w:rsidRDefault="00000000">
      <w:pPr>
        <w:pStyle w:val="TM1"/>
        <w:rPr>
          <w:rFonts w:asciiTheme="minorHAnsi" w:eastAsiaTheme="minorEastAsia" w:hAnsiTheme="minorHAnsi" w:cstheme="minorBidi"/>
          <w:b w:val="0"/>
          <w:noProof/>
          <w:color w:val="auto"/>
          <w:sz w:val="22"/>
          <w:lang w:eastAsia="fr-BE"/>
        </w:rPr>
      </w:pPr>
      <w:hyperlink w:anchor="_Toc52268465" w:history="1">
        <w:r w:rsidR="00442C30" w:rsidRPr="00F22C71">
          <w:rPr>
            <w:rStyle w:val="Lienhypertexte"/>
            <w:noProof/>
          </w:rPr>
          <w:t>4</w:t>
        </w:r>
        <w:r w:rsidR="00442C30">
          <w:rPr>
            <w:rFonts w:asciiTheme="minorHAnsi" w:eastAsiaTheme="minorEastAsia" w:hAnsiTheme="minorHAnsi" w:cstheme="minorBidi"/>
            <w:b w:val="0"/>
            <w:noProof/>
            <w:color w:val="auto"/>
            <w:sz w:val="22"/>
            <w:lang w:eastAsia="fr-BE"/>
          </w:rPr>
          <w:tab/>
        </w:r>
        <w:r w:rsidR="00442C30" w:rsidRPr="00F22C71">
          <w:rPr>
            <w:rStyle w:val="Lienhypertexte"/>
            <w:noProof/>
          </w:rPr>
          <w:t>Dispositions contractuelles particulères</w:t>
        </w:r>
        <w:r w:rsidR="00442C30">
          <w:rPr>
            <w:noProof/>
            <w:webHidden/>
          </w:rPr>
          <w:tab/>
        </w:r>
        <w:r w:rsidR="00442C30">
          <w:rPr>
            <w:noProof/>
            <w:webHidden/>
          </w:rPr>
          <w:fldChar w:fldCharType="begin"/>
        </w:r>
        <w:r w:rsidR="00442C30">
          <w:rPr>
            <w:noProof/>
            <w:webHidden/>
          </w:rPr>
          <w:instrText xml:space="preserve"> PAGEREF _Toc52268465 \h </w:instrText>
        </w:r>
        <w:r w:rsidR="00442C30">
          <w:rPr>
            <w:noProof/>
            <w:webHidden/>
          </w:rPr>
        </w:r>
        <w:r w:rsidR="00442C30">
          <w:rPr>
            <w:noProof/>
            <w:webHidden/>
          </w:rPr>
          <w:fldChar w:fldCharType="separate"/>
        </w:r>
        <w:r w:rsidR="00442C30">
          <w:rPr>
            <w:noProof/>
            <w:webHidden/>
          </w:rPr>
          <w:t>23</w:t>
        </w:r>
        <w:r w:rsidR="00442C30">
          <w:rPr>
            <w:noProof/>
            <w:webHidden/>
          </w:rPr>
          <w:fldChar w:fldCharType="end"/>
        </w:r>
      </w:hyperlink>
    </w:p>
    <w:p w14:paraId="1F823EB9" w14:textId="397395B3"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66" w:history="1">
        <w:r w:rsidR="00442C30" w:rsidRPr="00F22C71">
          <w:rPr>
            <w:rStyle w:val="Lienhypertexte"/>
            <w:rFonts w:eastAsia="DejaVu Sans"/>
            <w:noProof/>
            <w:lang w:val="fr-FR"/>
          </w:rPr>
          <w:t>4.1</w:t>
        </w:r>
        <w:r w:rsidR="00442C30">
          <w:rPr>
            <w:rFonts w:asciiTheme="minorHAnsi" w:eastAsiaTheme="minorEastAsia" w:hAnsiTheme="minorHAnsi" w:cstheme="minorBidi"/>
            <w:noProof/>
            <w:color w:val="auto"/>
            <w:sz w:val="22"/>
            <w:lang w:eastAsia="fr-BE"/>
          </w:rPr>
          <w:tab/>
        </w:r>
        <w:r w:rsidR="00442C30" w:rsidRPr="00F22C71">
          <w:rPr>
            <w:rStyle w:val="Lienhypertexte"/>
            <w:rFonts w:eastAsia="DejaVu Sans"/>
            <w:noProof/>
            <w:lang w:val="fr-FR"/>
          </w:rPr>
          <w:t>Utilisation des moyens électroniques (art. 10)</w:t>
        </w:r>
        <w:r w:rsidR="00442C30">
          <w:rPr>
            <w:noProof/>
            <w:webHidden/>
          </w:rPr>
          <w:tab/>
        </w:r>
        <w:r w:rsidR="00442C30">
          <w:rPr>
            <w:noProof/>
            <w:webHidden/>
          </w:rPr>
          <w:fldChar w:fldCharType="begin"/>
        </w:r>
        <w:r w:rsidR="00442C30">
          <w:rPr>
            <w:noProof/>
            <w:webHidden/>
          </w:rPr>
          <w:instrText xml:space="preserve"> PAGEREF _Toc52268466 \h </w:instrText>
        </w:r>
        <w:r w:rsidR="00442C30">
          <w:rPr>
            <w:noProof/>
            <w:webHidden/>
          </w:rPr>
        </w:r>
        <w:r w:rsidR="00442C30">
          <w:rPr>
            <w:noProof/>
            <w:webHidden/>
          </w:rPr>
          <w:fldChar w:fldCharType="separate"/>
        </w:r>
        <w:r w:rsidR="00442C30">
          <w:rPr>
            <w:noProof/>
            <w:webHidden/>
          </w:rPr>
          <w:t>23</w:t>
        </w:r>
        <w:r w:rsidR="00442C30">
          <w:rPr>
            <w:noProof/>
            <w:webHidden/>
          </w:rPr>
          <w:fldChar w:fldCharType="end"/>
        </w:r>
      </w:hyperlink>
    </w:p>
    <w:p w14:paraId="62ACEF29" w14:textId="74E65E49"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67" w:history="1">
        <w:r w:rsidR="00442C30" w:rsidRPr="00F22C71">
          <w:rPr>
            <w:rStyle w:val="Lienhypertexte"/>
            <w:noProof/>
          </w:rPr>
          <w:t>4.2</w:t>
        </w:r>
        <w:r w:rsidR="00442C30">
          <w:rPr>
            <w:rFonts w:asciiTheme="minorHAnsi" w:eastAsiaTheme="minorEastAsia" w:hAnsiTheme="minorHAnsi" w:cstheme="minorBidi"/>
            <w:noProof/>
            <w:color w:val="auto"/>
            <w:sz w:val="22"/>
            <w:lang w:eastAsia="fr-BE"/>
          </w:rPr>
          <w:tab/>
        </w:r>
        <w:r w:rsidR="00442C30" w:rsidRPr="00F22C71">
          <w:rPr>
            <w:rStyle w:val="Lienhypertexte"/>
            <w:noProof/>
          </w:rPr>
          <w:t>Fonctionnaire dirigeant (art. 11)</w:t>
        </w:r>
        <w:r w:rsidR="00442C30">
          <w:rPr>
            <w:noProof/>
            <w:webHidden/>
          </w:rPr>
          <w:tab/>
        </w:r>
        <w:r w:rsidR="00442C30">
          <w:rPr>
            <w:noProof/>
            <w:webHidden/>
          </w:rPr>
          <w:fldChar w:fldCharType="begin"/>
        </w:r>
        <w:r w:rsidR="00442C30">
          <w:rPr>
            <w:noProof/>
            <w:webHidden/>
          </w:rPr>
          <w:instrText xml:space="preserve"> PAGEREF _Toc52268467 \h </w:instrText>
        </w:r>
        <w:r w:rsidR="00442C30">
          <w:rPr>
            <w:noProof/>
            <w:webHidden/>
          </w:rPr>
        </w:r>
        <w:r w:rsidR="00442C30">
          <w:rPr>
            <w:noProof/>
            <w:webHidden/>
          </w:rPr>
          <w:fldChar w:fldCharType="separate"/>
        </w:r>
        <w:r w:rsidR="00442C30">
          <w:rPr>
            <w:noProof/>
            <w:webHidden/>
          </w:rPr>
          <w:t>23</w:t>
        </w:r>
        <w:r w:rsidR="00442C30">
          <w:rPr>
            <w:noProof/>
            <w:webHidden/>
          </w:rPr>
          <w:fldChar w:fldCharType="end"/>
        </w:r>
      </w:hyperlink>
    </w:p>
    <w:p w14:paraId="1F5FDB54" w14:textId="29E860DC"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68" w:history="1">
        <w:r w:rsidR="00442C30" w:rsidRPr="00F22C71">
          <w:rPr>
            <w:rStyle w:val="Lienhypertexte"/>
            <w:noProof/>
          </w:rPr>
          <w:t>4.3</w:t>
        </w:r>
        <w:r w:rsidR="00442C30">
          <w:rPr>
            <w:rFonts w:asciiTheme="minorHAnsi" w:eastAsiaTheme="minorEastAsia" w:hAnsiTheme="minorHAnsi" w:cstheme="minorBidi"/>
            <w:noProof/>
            <w:color w:val="auto"/>
            <w:sz w:val="22"/>
            <w:lang w:eastAsia="fr-BE"/>
          </w:rPr>
          <w:tab/>
        </w:r>
        <w:r w:rsidR="00442C30" w:rsidRPr="00F22C71">
          <w:rPr>
            <w:rStyle w:val="Lienhypertexte"/>
            <w:noProof/>
          </w:rPr>
          <w:t>Sous-traitants (art. 12 à 15)</w:t>
        </w:r>
        <w:r w:rsidR="00442C30">
          <w:rPr>
            <w:noProof/>
            <w:webHidden/>
          </w:rPr>
          <w:tab/>
        </w:r>
        <w:r w:rsidR="00442C30">
          <w:rPr>
            <w:noProof/>
            <w:webHidden/>
          </w:rPr>
          <w:fldChar w:fldCharType="begin"/>
        </w:r>
        <w:r w:rsidR="00442C30">
          <w:rPr>
            <w:noProof/>
            <w:webHidden/>
          </w:rPr>
          <w:instrText xml:space="preserve"> PAGEREF _Toc52268468 \h </w:instrText>
        </w:r>
        <w:r w:rsidR="00442C30">
          <w:rPr>
            <w:noProof/>
            <w:webHidden/>
          </w:rPr>
        </w:r>
        <w:r w:rsidR="00442C30">
          <w:rPr>
            <w:noProof/>
            <w:webHidden/>
          </w:rPr>
          <w:fldChar w:fldCharType="separate"/>
        </w:r>
        <w:r w:rsidR="00442C30">
          <w:rPr>
            <w:noProof/>
            <w:webHidden/>
          </w:rPr>
          <w:t>23</w:t>
        </w:r>
        <w:r w:rsidR="00442C30">
          <w:rPr>
            <w:noProof/>
            <w:webHidden/>
          </w:rPr>
          <w:fldChar w:fldCharType="end"/>
        </w:r>
      </w:hyperlink>
    </w:p>
    <w:p w14:paraId="3B6DDA6A" w14:textId="511C88AF"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69" w:history="1">
        <w:r w:rsidR="00442C30" w:rsidRPr="00F22C71">
          <w:rPr>
            <w:rStyle w:val="Lienhypertexte"/>
            <w:noProof/>
          </w:rPr>
          <w:t>4.4</w:t>
        </w:r>
        <w:r w:rsidR="00442C30">
          <w:rPr>
            <w:rFonts w:asciiTheme="minorHAnsi" w:eastAsiaTheme="minorEastAsia" w:hAnsiTheme="minorHAnsi" w:cstheme="minorBidi"/>
            <w:noProof/>
            <w:color w:val="auto"/>
            <w:sz w:val="22"/>
            <w:lang w:eastAsia="fr-BE"/>
          </w:rPr>
          <w:tab/>
        </w:r>
        <w:r w:rsidR="00442C30" w:rsidRPr="00F22C71">
          <w:rPr>
            <w:rStyle w:val="Lienhypertexte"/>
            <w:noProof/>
          </w:rPr>
          <w:t>Confidentialité (art. 18)</w:t>
        </w:r>
        <w:r w:rsidR="00442C30">
          <w:rPr>
            <w:noProof/>
            <w:webHidden/>
          </w:rPr>
          <w:tab/>
        </w:r>
        <w:r w:rsidR="00442C30">
          <w:rPr>
            <w:noProof/>
            <w:webHidden/>
          </w:rPr>
          <w:fldChar w:fldCharType="begin"/>
        </w:r>
        <w:r w:rsidR="00442C30">
          <w:rPr>
            <w:noProof/>
            <w:webHidden/>
          </w:rPr>
          <w:instrText xml:space="preserve"> PAGEREF _Toc52268469 \h </w:instrText>
        </w:r>
        <w:r w:rsidR="00442C30">
          <w:rPr>
            <w:noProof/>
            <w:webHidden/>
          </w:rPr>
        </w:r>
        <w:r w:rsidR="00442C30">
          <w:rPr>
            <w:noProof/>
            <w:webHidden/>
          </w:rPr>
          <w:fldChar w:fldCharType="separate"/>
        </w:r>
        <w:r w:rsidR="00442C30">
          <w:rPr>
            <w:noProof/>
            <w:webHidden/>
          </w:rPr>
          <w:t>24</w:t>
        </w:r>
        <w:r w:rsidR="00442C30">
          <w:rPr>
            <w:noProof/>
            <w:webHidden/>
          </w:rPr>
          <w:fldChar w:fldCharType="end"/>
        </w:r>
      </w:hyperlink>
    </w:p>
    <w:p w14:paraId="0060F77E" w14:textId="345B038B"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70" w:history="1">
        <w:r w:rsidR="00442C30" w:rsidRPr="00F22C71">
          <w:rPr>
            <w:rStyle w:val="Lienhypertexte"/>
            <w:noProof/>
          </w:rPr>
          <w:t>4.5</w:t>
        </w:r>
        <w:r w:rsidR="00442C30">
          <w:rPr>
            <w:rFonts w:asciiTheme="minorHAnsi" w:eastAsiaTheme="minorEastAsia" w:hAnsiTheme="minorHAnsi" w:cstheme="minorBidi"/>
            <w:noProof/>
            <w:color w:val="auto"/>
            <w:sz w:val="22"/>
            <w:lang w:eastAsia="fr-BE"/>
          </w:rPr>
          <w:tab/>
        </w:r>
        <w:r w:rsidR="00442C30" w:rsidRPr="00F22C71">
          <w:rPr>
            <w:rStyle w:val="Lienhypertexte"/>
            <w:noProof/>
          </w:rPr>
          <w:t>Droits intellectuels (art. 19 à 23)</w:t>
        </w:r>
        <w:r w:rsidR="00442C30">
          <w:rPr>
            <w:noProof/>
            <w:webHidden/>
          </w:rPr>
          <w:tab/>
        </w:r>
        <w:r w:rsidR="00442C30">
          <w:rPr>
            <w:noProof/>
            <w:webHidden/>
          </w:rPr>
          <w:fldChar w:fldCharType="begin"/>
        </w:r>
        <w:r w:rsidR="00442C30">
          <w:rPr>
            <w:noProof/>
            <w:webHidden/>
          </w:rPr>
          <w:instrText xml:space="preserve"> PAGEREF _Toc52268470 \h </w:instrText>
        </w:r>
        <w:r w:rsidR="00442C30">
          <w:rPr>
            <w:noProof/>
            <w:webHidden/>
          </w:rPr>
        </w:r>
        <w:r w:rsidR="00442C30">
          <w:rPr>
            <w:noProof/>
            <w:webHidden/>
          </w:rPr>
          <w:fldChar w:fldCharType="separate"/>
        </w:r>
        <w:r w:rsidR="00442C30">
          <w:rPr>
            <w:noProof/>
            <w:webHidden/>
          </w:rPr>
          <w:t>24</w:t>
        </w:r>
        <w:r w:rsidR="00442C30">
          <w:rPr>
            <w:noProof/>
            <w:webHidden/>
          </w:rPr>
          <w:fldChar w:fldCharType="end"/>
        </w:r>
      </w:hyperlink>
    </w:p>
    <w:p w14:paraId="23034E3A" w14:textId="14B90BA5"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71" w:history="1">
        <w:r w:rsidR="00442C30" w:rsidRPr="00F22C71">
          <w:rPr>
            <w:rStyle w:val="Lienhypertexte"/>
            <w:noProof/>
          </w:rPr>
          <w:t>4.6</w:t>
        </w:r>
        <w:r w:rsidR="00442C30">
          <w:rPr>
            <w:rFonts w:asciiTheme="minorHAnsi" w:eastAsiaTheme="minorEastAsia" w:hAnsiTheme="minorHAnsi" w:cstheme="minorBidi"/>
            <w:noProof/>
            <w:color w:val="auto"/>
            <w:sz w:val="22"/>
            <w:lang w:eastAsia="fr-BE"/>
          </w:rPr>
          <w:tab/>
        </w:r>
        <w:r w:rsidR="00442C30" w:rsidRPr="00F22C71">
          <w:rPr>
            <w:rStyle w:val="Lienhypertexte"/>
            <w:noProof/>
          </w:rPr>
          <w:t>Cautionnement (art.25 à 33)</w:t>
        </w:r>
        <w:r w:rsidR="00442C30">
          <w:rPr>
            <w:noProof/>
            <w:webHidden/>
          </w:rPr>
          <w:tab/>
        </w:r>
        <w:r w:rsidR="00442C30">
          <w:rPr>
            <w:noProof/>
            <w:webHidden/>
          </w:rPr>
          <w:fldChar w:fldCharType="begin"/>
        </w:r>
        <w:r w:rsidR="00442C30">
          <w:rPr>
            <w:noProof/>
            <w:webHidden/>
          </w:rPr>
          <w:instrText xml:space="preserve"> PAGEREF _Toc52268471 \h </w:instrText>
        </w:r>
        <w:r w:rsidR="00442C30">
          <w:rPr>
            <w:noProof/>
            <w:webHidden/>
          </w:rPr>
        </w:r>
        <w:r w:rsidR="00442C30">
          <w:rPr>
            <w:noProof/>
            <w:webHidden/>
          </w:rPr>
          <w:fldChar w:fldCharType="separate"/>
        </w:r>
        <w:r w:rsidR="00442C30">
          <w:rPr>
            <w:noProof/>
            <w:webHidden/>
          </w:rPr>
          <w:t>26</w:t>
        </w:r>
        <w:r w:rsidR="00442C30">
          <w:rPr>
            <w:noProof/>
            <w:webHidden/>
          </w:rPr>
          <w:fldChar w:fldCharType="end"/>
        </w:r>
      </w:hyperlink>
    </w:p>
    <w:p w14:paraId="50DCDC6A" w14:textId="50BB13A7"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72" w:history="1">
        <w:r w:rsidR="00442C30" w:rsidRPr="00F22C71">
          <w:rPr>
            <w:rStyle w:val="Lienhypertexte"/>
            <w:noProof/>
          </w:rPr>
          <w:t>4.7</w:t>
        </w:r>
        <w:r w:rsidR="00442C30">
          <w:rPr>
            <w:rFonts w:asciiTheme="minorHAnsi" w:eastAsiaTheme="minorEastAsia" w:hAnsiTheme="minorHAnsi" w:cstheme="minorBidi"/>
            <w:noProof/>
            <w:color w:val="auto"/>
            <w:sz w:val="22"/>
            <w:lang w:eastAsia="fr-BE"/>
          </w:rPr>
          <w:tab/>
        </w:r>
        <w:r w:rsidR="00442C30" w:rsidRPr="00F22C71">
          <w:rPr>
            <w:rStyle w:val="Lienhypertexte"/>
            <w:noProof/>
          </w:rPr>
          <w:t>Documents du marché (art. 34-36)</w:t>
        </w:r>
        <w:r w:rsidR="00442C30">
          <w:rPr>
            <w:noProof/>
            <w:webHidden/>
          </w:rPr>
          <w:tab/>
        </w:r>
        <w:r w:rsidR="00442C30">
          <w:rPr>
            <w:noProof/>
            <w:webHidden/>
          </w:rPr>
          <w:fldChar w:fldCharType="begin"/>
        </w:r>
        <w:r w:rsidR="00442C30">
          <w:rPr>
            <w:noProof/>
            <w:webHidden/>
          </w:rPr>
          <w:instrText xml:space="preserve"> PAGEREF _Toc52268472 \h </w:instrText>
        </w:r>
        <w:r w:rsidR="00442C30">
          <w:rPr>
            <w:noProof/>
            <w:webHidden/>
          </w:rPr>
        </w:r>
        <w:r w:rsidR="00442C30">
          <w:rPr>
            <w:noProof/>
            <w:webHidden/>
          </w:rPr>
          <w:fldChar w:fldCharType="separate"/>
        </w:r>
        <w:r w:rsidR="00442C30">
          <w:rPr>
            <w:noProof/>
            <w:webHidden/>
          </w:rPr>
          <w:t>27</w:t>
        </w:r>
        <w:r w:rsidR="00442C30">
          <w:rPr>
            <w:noProof/>
            <w:webHidden/>
          </w:rPr>
          <w:fldChar w:fldCharType="end"/>
        </w:r>
      </w:hyperlink>
    </w:p>
    <w:p w14:paraId="4400B276" w14:textId="4CBF796C"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73" w:history="1">
        <w:r w:rsidR="00442C30" w:rsidRPr="00F22C71">
          <w:rPr>
            <w:rStyle w:val="Lienhypertexte"/>
            <w:noProof/>
          </w:rPr>
          <w:t>4.8</w:t>
        </w:r>
        <w:r w:rsidR="00442C30">
          <w:rPr>
            <w:rFonts w:asciiTheme="minorHAnsi" w:eastAsiaTheme="minorEastAsia" w:hAnsiTheme="minorHAnsi" w:cstheme="minorBidi"/>
            <w:noProof/>
            <w:color w:val="auto"/>
            <w:sz w:val="22"/>
            <w:lang w:eastAsia="fr-BE"/>
          </w:rPr>
          <w:tab/>
        </w:r>
        <w:r w:rsidR="00442C30" w:rsidRPr="00F22C71">
          <w:rPr>
            <w:rStyle w:val="Lienhypertexte"/>
            <w:noProof/>
          </w:rPr>
          <w:t>Modifications du marché (art. 37 à 38/19)</w:t>
        </w:r>
        <w:r w:rsidR="00442C30">
          <w:rPr>
            <w:noProof/>
            <w:webHidden/>
          </w:rPr>
          <w:tab/>
        </w:r>
        <w:r w:rsidR="00442C30">
          <w:rPr>
            <w:noProof/>
            <w:webHidden/>
          </w:rPr>
          <w:fldChar w:fldCharType="begin"/>
        </w:r>
        <w:r w:rsidR="00442C30">
          <w:rPr>
            <w:noProof/>
            <w:webHidden/>
          </w:rPr>
          <w:instrText xml:space="preserve"> PAGEREF _Toc52268473 \h </w:instrText>
        </w:r>
        <w:r w:rsidR="00442C30">
          <w:rPr>
            <w:noProof/>
            <w:webHidden/>
          </w:rPr>
        </w:r>
        <w:r w:rsidR="00442C30">
          <w:rPr>
            <w:noProof/>
            <w:webHidden/>
          </w:rPr>
          <w:fldChar w:fldCharType="separate"/>
        </w:r>
        <w:r w:rsidR="00442C30">
          <w:rPr>
            <w:noProof/>
            <w:webHidden/>
          </w:rPr>
          <w:t>28</w:t>
        </w:r>
        <w:r w:rsidR="00442C30">
          <w:rPr>
            <w:noProof/>
            <w:webHidden/>
          </w:rPr>
          <w:fldChar w:fldCharType="end"/>
        </w:r>
      </w:hyperlink>
    </w:p>
    <w:p w14:paraId="69CB3E8B" w14:textId="294BBB31" w:rsidR="00442C30" w:rsidRDefault="00000000">
      <w:pPr>
        <w:pStyle w:val="TM3"/>
        <w:rPr>
          <w:rFonts w:asciiTheme="minorHAnsi" w:eastAsiaTheme="minorEastAsia" w:hAnsiTheme="minorHAnsi" w:cstheme="minorBidi"/>
          <w:noProof/>
          <w:color w:val="auto"/>
          <w:sz w:val="22"/>
          <w:lang w:eastAsia="fr-BE"/>
        </w:rPr>
      </w:pPr>
      <w:hyperlink w:anchor="_Toc52268474" w:history="1">
        <w:r w:rsidR="00442C30" w:rsidRPr="00F22C71">
          <w:rPr>
            <w:rStyle w:val="Lienhypertexte"/>
            <w:noProof/>
          </w:rPr>
          <w:t>4.8.1</w:t>
        </w:r>
        <w:r w:rsidR="00442C30">
          <w:rPr>
            <w:rFonts w:asciiTheme="minorHAnsi" w:eastAsiaTheme="minorEastAsia" w:hAnsiTheme="minorHAnsi" w:cstheme="minorBidi"/>
            <w:noProof/>
            <w:color w:val="auto"/>
            <w:sz w:val="22"/>
            <w:lang w:eastAsia="fr-BE"/>
          </w:rPr>
          <w:tab/>
        </w:r>
        <w:r w:rsidR="00442C30" w:rsidRPr="00F22C71">
          <w:rPr>
            <w:rStyle w:val="Lienhypertexte"/>
            <w:noProof/>
          </w:rPr>
          <w:t>Remplacement de l’adjudicataire (art. 38/3)</w:t>
        </w:r>
        <w:r w:rsidR="00442C30">
          <w:rPr>
            <w:noProof/>
            <w:webHidden/>
          </w:rPr>
          <w:tab/>
        </w:r>
        <w:r w:rsidR="00442C30">
          <w:rPr>
            <w:noProof/>
            <w:webHidden/>
          </w:rPr>
          <w:fldChar w:fldCharType="begin"/>
        </w:r>
        <w:r w:rsidR="00442C30">
          <w:rPr>
            <w:noProof/>
            <w:webHidden/>
          </w:rPr>
          <w:instrText xml:space="preserve"> PAGEREF _Toc52268474 \h </w:instrText>
        </w:r>
        <w:r w:rsidR="00442C30">
          <w:rPr>
            <w:noProof/>
            <w:webHidden/>
          </w:rPr>
        </w:r>
        <w:r w:rsidR="00442C30">
          <w:rPr>
            <w:noProof/>
            <w:webHidden/>
          </w:rPr>
          <w:fldChar w:fldCharType="separate"/>
        </w:r>
        <w:r w:rsidR="00442C30">
          <w:rPr>
            <w:noProof/>
            <w:webHidden/>
          </w:rPr>
          <w:t>28</w:t>
        </w:r>
        <w:r w:rsidR="00442C30">
          <w:rPr>
            <w:noProof/>
            <w:webHidden/>
          </w:rPr>
          <w:fldChar w:fldCharType="end"/>
        </w:r>
      </w:hyperlink>
    </w:p>
    <w:p w14:paraId="352B46FE" w14:textId="0711AECB" w:rsidR="00442C30" w:rsidRDefault="00000000">
      <w:pPr>
        <w:pStyle w:val="TM3"/>
        <w:rPr>
          <w:rFonts w:asciiTheme="minorHAnsi" w:eastAsiaTheme="minorEastAsia" w:hAnsiTheme="minorHAnsi" w:cstheme="minorBidi"/>
          <w:noProof/>
          <w:color w:val="auto"/>
          <w:sz w:val="22"/>
          <w:lang w:eastAsia="fr-BE"/>
        </w:rPr>
      </w:pPr>
      <w:hyperlink w:anchor="_Toc52268475" w:history="1">
        <w:r w:rsidR="00442C30" w:rsidRPr="00F22C71">
          <w:rPr>
            <w:rStyle w:val="Lienhypertexte"/>
            <w:noProof/>
          </w:rPr>
          <w:t>4.8.2</w:t>
        </w:r>
        <w:r w:rsidR="00442C30">
          <w:rPr>
            <w:rFonts w:asciiTheme="minorHAnsi" w:eastAsiaTheme="minorEastAsia" w:hAnsiTheme="minorHAnsi" w:cstheme="minorBidi"/>
            <w:noProof/>
            <w:color w:val="auto"/>
            <w:sz w:val="22"/>
            <w:lang w:eastAsia="fr-BE"/>
          </w:rPr>
          <w:tab/>
        </w:r>
        <w:r w:rsidR="00442C30" w:rsidRPr="00F22C71">
          <w:rPr>
            <w:rStyle w:val="Lienhypertexte"/>
            <w:noProof/>
          </w:rPr>
          <w:t>Révision des prix (art. 38/7)</w:t>
        </w:r>
        <w:r w:rsidR="00442C30">
          <w:rPr>
            <w:noProof/>
            <w:webHidden/>
          </w:rPr>
          <w:tab/>
        </w:r>
        <w:r w:rsidR="00442C30">
          <w:rPr>
            <w:noProof/>
            <w:webHidden/>
          </w:rPr>
          <w:fldChar w:fldCharType="begin"/>
        </w:r>
        <w:r w:rsidR="00442C30">
          <w:rPr>
            <w:noProof/>
            <w:webHidden/>
          </w:rPr>
          <w:instrText xml:space="preserve"> PAGEREF _Toc52268475 \h </w:instrText>
        </w:r>
        <w:r w:rsidR="00442C30">
          <w:rPr>
            <w:noProof/>
            <w:webHidden/>
          </w:rPr>
        </w:r>
        <w:r w:rsidR="00442C30">
          <w:rPr>
            <w:noProof/>
            <w:webHidden/>
          </w:rPr>
          <w:fldChar w:fldCharType="separate"/>
        </w:r>
        <w:r w:rsidR="00442C30">
          <w:rPr>
            <w:noProof/>
            <w:webHidden/>
          </w:rPr>
          <w:t>28</w:t>
        </w:r>
        <w:r w:rsidR="00442C30">
          <w:rPr>
            <w:noProof/>
            <w:webHidden/>
          </w:rPr>
          <w:fldChar w:fldCharType="end"/>
        </w:r>
      </w:hyperlink>
    </w:p>
    <w:p w14:paraId="584F58B6" w14:textId="1C58E5AD" w:rsidR="00442C30" w:rsidRDefault="00000000">
      <w:pPr>
        <w:pStyle w:val="TM3"/>
        <w:rPr>
          <w:rFonts w:asciiTheme="minorHAnsi" w:eastAsiaTheme="minorEastAsia" w:hAnsiTheme="minorHAnsi" w:cstheme="minorBidi"/>
          <w:noProof/>
          <w:color w:val="auto"/>
          <w:sz w:val="22"/>
          <w:lang w:eastAsia="fr-BE"/>
        </w:rPr>
      </w:pPr>
      <w:hyperlink w:anchor="_Toc52268476" w:history="1">
        <w:r w:rsidR="00442C30" w:rsidRPr="00F22C71">
          <w:rPr>
            <w:rStyle w:val="Lienhypertexte"/>
            <w:noProof/>
          </w:rPr>
          <w:t>4.8.3</w:t>
        </w:r>
        <w:r w:rsidR="00442C30">
          <w:rPr>
            <w:rFonts w:asciiTheme="minorHAnsi" w:eastAsiaTheme="minorEastAsia" w:hAnsiTheme="minorHAnsi" w:cstheme="minorBidi"/>
            <w:noProof/>
            <w:color w:val="auto"/>
            <w:sz w:val="22"/>
            <w:lang w:eastAsia="fr-BE"/>
          </w:rPr>
          <w:tab/>
        </w:r>
        <w:r w:rsidR="00442C30" w:rsidRPr="00F22C71">
          <w:rPr>
            <w:rStyle w:val="Lienhypertexte"/>
            <w:noProof/>
          </w:rPr>
          <w:t>Circonstances imprévisibles (art. 38/11)</w:t>
        </w:r>
        <w:r w:rsidR="00442C30">
          <w:rPr>
            <w:noProof/>
            <w:webHidden/>
          </w:rPr>
          <w:tab/>
        </w:r>
        <w:r w:rsidR="00442C30">
          <w:rPr>
            <w:noProof/>
            <w:webHidden/>
          </w:rPr>
          <w:fldChar w:fldCharType="begin"/>
        </w:r>
        <w:r w:rsidR="00442C30">
          <w:rPr>
            <w:noProof/>
            <w:webHidden/>
          </w:rPr>
          <w:instrText xml:space="preserve"> PAGEREF _Toc52268476 \h </w:instrText>
        </w:r>
        <w:r w:rsidR="00442C30">
          <w:rPr>
            <w:noProof/>
            <w:webHidden/>
          </w:rPr>
        </w:r>
        <w:r w:rsidR="00442C30">
          <w:rPr>
            <w:noProof/>
            <w:webHidden/>
          </w:rPr>
          <w:fldChar w:fldCharType="separate"/>
        </w:r>
        <w:r w:rsidR="00442C30">
          <w:rPr>
            <w:noProof/>
            <w:webHidden/>
          </w:rPr>
          <w:t>28</w:t>
        </w:r>
        <w:r w:rsidR="00442C30">
          <w:rPr>
            <w:noProof/>
            <w:webHidden/>
          </w:rPr>
          <w:fldChar w:fldCharType="end"/>
        </w:r>
      </w:hyperlink>
    </w:p>
    <w:p w14:paraId="770B212B" w14:textId="63361AED" w:rsidR="00442C30" w:rsidRDefault="00000000">
      <w:pPr>
        <w:pStyle w:val="TM3"/>
        <w:rPr>
          <w:rFonts w:asciiTheme="minorHAnsi" w:eastAsiaTheme="minorEastAsia" w:hAnsiTheme="minorHAnsi" w:cstheme="minorBidi"/>
          <w:noProof/>
          <w:color w:val="auto"/>
          <w:sz w:val="22"/>
          <w:lang w:eastAsia="fr-BE"/>
        </w:rPr>
      </w:pPr>
      <w:hyperlink w:anchor="_Toc52268477" w:history="1">
        <w:r w:rsidR="00442C30" w:rsidRPr="00F22C71">
          <w:rPr>
            <w:rStyle w:val="Lienhypertexte"/>
            <w:noProof/>
          </w:rPr>
          <w:t>4.8.4</w:t>
        </w:r>
        <w:r w:rsidR="00442C30">
          <w:rPr>
            <w:rFonts w:asciiTheme="minorHAnsi" w:eastAsiaTheme="minorEastAsia" w:hAnsiTheme="minorHAnsi" w:cstheme="minorBidi"/>
            <w:noProof/>
            <w:color w:val="auto"/>
            <w:sz w:val="22"/>
            <w:lang w:eastAsia="fr-BE"/>
          </w:rPr>
          <w:tab/>
        </w:r>
        <w:r w:rsidR="00442C30" w:rsidRPr="00F22C71">
          <w:rPr>
            <w:rStyle w:val="Lienhypertexte"/>
            <w:noProof/>
          </w:rPr>
          <w:t>Conditions d’introduction (art. 38/14)</w:t>
        </w:r>
        <w:r w:rsidR="00442C30">
          <w:rPr>
            <w:noProof/>
            <w:webHidden/>
          </w:rPr>
          <w:tab/>
        </w:r>
        <w:r w:rsidR="00442C30">
          <w:rPr>
            <w:noProof/>
            <w:webHidden/>
          </w:rPr>
          <w:fldChar w:fldCharType="begin"/>
        </w:r>
        <w:r w:rsidR="00442C30">
          <w:rPr>
            <w:noProof/>
            <w:webHidden/>
          </w:rPr>
          <w:instrText xml:space="preserve"> PAGEREF _Toc52268477 \h </w:instrText>
        </w:r>
        <w:r w:rsidR="00442C30">
          <w:rPr>
            <w:noProof/>
            <w:webHidden/>
          </w:rPr>
        </w:r>
        <w:r w:rsidR="00442C30">
          <w:rPr>
            <w:noProof/>
            <w:webHidden/>
          </w:rPr>
          <w:fldChar w:fldCharType="separate"/>
        </w:r>
        <w:r w:rsidR="00442C30">
          <w:rPr>
            <w:noProof/>
            <w:webHidden/>
          </w:rPr>
          <w:t>28</w:t>
        </w:r>
        <w:r w:rsidR="00442C30">
          <w:rPr>
            <w:noProof/>
            <w:webHidden/>
          </w:rPr>
          <w:fldChar w:fldCharType="end"/>
        </w:r>
      </w:hyperlink>
    </w:p>
    <w:p w14:paraId="010473C6" w14:textId="29E3631B"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78" w:history="1">
        <w:r w:rsidR="00442C30" w:rsidRPr="00F22C71">
          <w:rPr>
            <w:rStyle w:val="Lienhypertexte"/>
            <w:noProof/>
          </w:rPr>
          <w:t>4.9</w:t>
        </w:r>
        <w:r w:rsidR="00442C30">
          <w:rPr>
            <w:rFonts w:asciiTheme="minorHAnsi" w:eastAsiaTheme="minorEastAsia" w:hAnsiTheme="minorHAnsi" w:cstheme="minorBidi"/>
            <w:noProof/>
            <w:color w:val="auto"/>
            <w:sz w:val="22"/>
            <w:lang w:eastAsia="fr-BE"/>
          </w:rPr>
          <w:tab/>
        </w:r>
        <w:r w:rsidR="00442C30" w:rsidRPr="00F22C71">
          <w:rPr>
            <w:rStyle w:val="Lienhypertexte"/>
            <w:noProof/>
          </w:rPr>
          <w:t>Réception technique (art. 41, 3°)</w:t>
        </w:r>
        <w:r w:rsidR="00442C30">
          <w:rPr>
            <w:noProof/>
            <w:webHidden/>
          </w:rPr>
          <w:tab/>
        </w:r>
        <w:r w:rsidR="00442C30">
          <w:rPr>
            <w:noProof/>
            <w:webHidden/>
          </w:rPr>
          <w:fldChar w:fldCharType="begin"/>
        </w:r>
        <w:r w:rsidR="00442C30">
          <w:rPr>
            <w:noProof/>
            <w:webHidden/>
          </w:rPr>
          <w:instrText xml:space="preserve"> PAGEREF _Toc52268478 \h </w:instrText>
        </w:r>
        <w:r w:rsidR="00442C30">
          <w:rPr>
            <w:noProof/>
            <w:webHidden/>
          </w:rPr>
        </w:r>
        <w:r w:rsidR="00442C30">
          <w:rPr>
            <w:noProof/>
            <w:webHidden/>
          </w:rPr>
          <w:fldChar w:fldCharType="separate"/>
        </w:r>
        <w:r w:rsidR="00442C30">
          <w:rPr>
            <w:noProof/>
            <w:webHidden/>
          </w:rPr>
          <w:t>28</w:t>
        </w:r>
        <w:r w:rsidR="00442C30">
          <w:rPr>
            <w:noProof/>
            <w:webHidden/>
          </w:rPr>
          <w:fldChar w:fldCharType="end"/>
        </w:r>
      </w:hyperlink>
    </w:p>
    <w:p w14:paraId="22DA1DDE" w14:textId="517E1AD4"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79" w:history="1">
        <w:r w:rsidR="00442C30" w:rsidRPr="00F22C71">
          <w:rPr>
            <w:rStyle w:val="Lienhypertexte"/>
            <w:noProof/>
          </w:rPr>
          <w:t>4.10</w:t>
        </w:r>
        <w:r w:rsidR="00442C30">
          <w:rPr>
            <w:rFonts w:asciiTheme="minorHAnsi" w:eastAsiaTheme="minorEastAsia" w:hAnsiTheme="minorHAnsi" w:cstheme="minorBidi"/>
            <w:noProof/>
            <w:color w:val="auto"/>
            <w:sz w:val="22"/>
            <w:lang w:eastAsia="fr-BE"/>
          </w:rPr>
          <w:tab/>
        </w:r>
        <w:r w:rsidR="00442C30" w:rsidRPr="00F22C71">
          <w:rPr>
            <w:rStyle w:val="Lienhypertexte"/>
            <w:noProof/>
          </w:rPr>
          <w:t>Modalités d’exécution (art. 145 es)</w:t>
        </w:r>
        <w:r w:rsidR="00442C30">
          <w:rPr>
            <w:noProof/>
            <w:webHidden/>
          </w:rPr>
          <w:tab/>
        </w:r>
        <w:r w:rsidR="00442C30">
          <w:rPr>
            <w:noProof/>
            <w:webHidden/>
          </w:rPr>
          <w:fldChar w:fldCharType="begin"/>
        </w:r>
        <w:r w:rsidR="00442C30">
          <w:rPr>
            <w:noProof/>
            <w:webHidden/>
          </w:rPr>
          <w:instrText xml:space="preserve"> PAGEREF _Toc52268479 \h </w:instrText>
        </w:r>
        <w:r w:rsidR="00442C30">
          <w:rPr>
            <w:noProof/>
            <w:webHidden/>
          </w:rPr>
        </w:r>
        <w:r w:rsidR="00442C30">
          <w:rPr>
            <w:noProof/>
            <w:webHidden/>
          </w:rPr>
          <w:fldChar w:fldCharType="separate"/>
        </w:r>
        <w:r w:rsidR="00442C30">
          <w:rPr>
            <w:noProof/>
            <w:webHidden/>
          </w:rPr>
          <w:t>29</w:t>
        </w:r>
        <w:r w:rsidR="00442C30">
          <w:rPr>
            <w:noProof/>
            <w:webHidden/>
          </w:rPr>
          <w:fldChar w:fldCharType="end"/>
        </w:r>
      </w:hyperlink>
    </w:p>
    <w:p w14:paraId="24B88433" w14:textId="11D3882E" w:rsidR="00442C30" w:rsidRDefault="00000000">
      <w:pPr>
        <w:pStyle w:val="TM3"/>
        <w:rPr>
          <w:rFonts w:asciiTheme="minorHAnsi" w:eastAsiaTheme="minorEastAsia" w:hAnsiTheme="minorHAnsi" w:cstheme="minorBidi"/>
          <w:noProof/>
          <w:color w:val="auto"/>
          <w:sz w:val="22"/>
          <w:lang w:eastAsia="fr-BE"/>
        </w:rPr>
      </w:pPr>
      <w:hyperlink w:anchor="_Toc52268480" w:history="1">
        <w:r w:rsidR="00442C30" w:rsidRPr="00F22C71">
          <w:rPr>
            <w:rStyle w:val="Lienhypertexte"/>
            <w:noProof/>
          </w:rPr>
          <w:t>4.10.1</w:t>
        </w:r>
        <w:r w:rsidR="00442C30">
          <w:rPr>
            <w:rFonts w:asciiTheme="minorHAnsi" w:eastAsiaTheme="minorEastAsia" w:hAnsiTheme="minorHAnsi" w:cstheme="minorBidi"/>
            <w:noProof/>
            <w:color w:val="auto"/>
            <w:sz w:val="22"/>
            <w:lang w:eastAsia="fr-BE"/>
          </w:rPr>
          <w:tab/>
        </w:r>
        <w:r w:rsidR="00442C30" w:rsidRPr="00F22C71">
          <w:rPr>
            <w:rStyle w:val="Lienhypertexte"/>
            <w:noProof/>
          </w:rPr>
          <w:t>Conflit d’intérêts (art. 145)</w:t>
        </w:r>
        <w:r w:rsidR="00442C30">
          <w:rPr>
            <w:noProof/>
            <w:webHidden/>
          </w:rPr>
          <w:tab/>
        </w:r>
        <w:r w:rsidR="00442C30">
          <w:rPr>
            <w:noProof/>
            <w:webHidden/>
          </w:rPr>
          <w:fldChar w:fldCharType="begin"/>
        </w:r>
        <w:r w:rsidR="00442C30">
          <w:rPr>
            <w:noProof/>
            <w:webHidden/>
          </w:rPr>
          <w:instrText xml:space="preserve"> PAGEREF _Toc52268480 \h </w:instrText>
        </w:r>
        <w:r w:rsidR="00442C30">
          <w:rPr>
            <w:noProof/>
            <w:webHidden/>
          </w:rPr>
        </w:r>
        <w:r w:rsidR="00442C30">
          <w:rPr>
            <w:noProof/>
            <w:webHidden/>
          </w:rPr>
          <w:fldChar w:fldCharType="separate"/>
        </w:r>
        <w:r w:rsidR="00442C30">
          <w:rPr>
            <w:noProof/>
            <w:webHidden/>
          </w:rPr>
          <w:t>29</w:t>
        </w:r>
        <w:r w:rsidR="00442C30">
          <w:rPr>
            <w:noProof/>
            <w:webHidden/>
          </w:rPr>
          <w:fldChar w:fldCharType="end"/>
        </w:r>
      </w:hyperlink>
    </w:p>
    <w:p w14:paraId="55B4607F" w14:textId="46C91E3E" w:rsidR="00442C30" w:rsidRDefault="00000000">
      <w:pPr>
        <w:pStyle w:val="TM3"/>
        <w:rPr>
          <w:rFonts w:asciiTheme="minorHAnsi" w:eastAsiaTheme="minorEastAsia" w:hAnsiTheme="minorHAnsi" w:cstheme="minorBidi"/>
          <w:noProof/>
          <w:color w:val="auto"/>
          <w:sz w:val="22"/>
          <w:lang w:eastAsia="fr-BE"/>
        </w:rPr>
      </w:pPr>
      <w:hyperlink w:anchor="_Toc52268481" w:history="1">
        <w:r w:rsidR="00442C30" w:rsidRPr="00F22C71">
          <w:rPr>
            <w:rStyle w:val="Lienhypertexte"/>
            <w:noProof/>
          </w:rPr>
          <w:t>4.10.2</w:t>
        </w:r>
        <w:r w:rsidR="00442C30">
          <w:rPr>
            <w:rFonts w:asciiTheme="minorHAnsi" w:eastAsiaTheme="minorEastAsia" w:hAnsiTheme="minorHAnsi" w:cstheme="minorBidi"/>
            <w:noProof/>
            <w:color w:val="auto"/>
            <w:sz w:val="22"/>
            <w:lang w:eastAsia="fr-BE"/>
          </w:rPr>
          <w:tab/>
        </w:r>
        <w:r w:rsidR="00442C30" w:rsidRPr="00F22C71">
          <w:rPr>
            <w:rStyle w:val="Lienhypertexte"/>
            <w:noProof/>
          </w:rPr>
          <w:t>Délais d’exécution (art. 147)</w:t>
        </w:r>
        <w:r w:rsidR="00442C30">
          <w:rPr>
            <w:noProof/>
            <w:webHidden/>
          </w:rPr>
          <w:tab/>
        </w:r>
        <w:r w:rsidR="00442C30">
          <w:rPr>
            <w:noProof/>
            <w:webHidden/>
          </w:rPr>
          <w:fldChar w:fldCharType="begin"/>
        </w:r>
        <w:r w:rsidR="00442C30">
          <w:rPr>
            <w:noProof/>
            <w:webHidden/>
          </w:rPr>
          <w:instrText xml:space="preserve"> PAGEREF _Toc52268481 \h </w:instrText>
        </w:r>
        <w:r w:rsidR="00442C30">
          <w:rPr>
            <w:noProof/>
            <w:webHidden/>
          </w:rPr>
        </w:r>
        <w:r w:rsidR="00442C30">
          <w:rPr>
            <w:noProof/>
            <w:webHidden/>
          </w:rPr>
          <w:fldChar w:fldCharType="separate"/>
        </w:r>
        <w:r w:rsidR="00442C30">
          <w:rPr>
            <w:noProof/>
            <w:webHidden/>
          </w:rPr>
          <w:t>29</w:t>
        </w:r>
        <w:r w:rsidR="00442C30">
          <w:rPr>
            <w:noProof/>
            <w:webHidden/>
          </w:rPr>
          <w:fldChar w:fldCharType="end"/>
        </w:r>
      </w:hyperlink>
    </w:p>
    <w:p w14:paraId="03E6C0AB" w14:textId="48818833" w:rsidR="00442C30" w:rsidRDefault="00000000">
      <w:pPr>
        <w:pStyle w:val="TM3"/>
        <w:rPr>
          <w:rFonts w:asciiTheme="minorHAnsi" w:eastAsiaTheme="minorEastAsia" w:hAnsiTheme="minorHAnsi" w:cstheme="minorBidi"/>
          <w:noProof/>
          <w:color w:val="auto"/>
          <w:sz w:val="22"/>
          <w:lang w:eastAsia="fr-BE"/>
        </w:rPr>
      </w:pPr>
      <w:hyperlink w:anchor="_Toc52268482" w:history="1">
        <w:r w:rsidR="00442C30" w:rsidRPr="00F22C71">
          <w:rPr>
            <w:rStyle w:val="Lienhypertexte"/>
            <w:noProof/>
          </w:rPr>
          <w:t>4.10.3</w:t>
        </w:r>
        <w:r w:rsidR="00442C30">
          <w:rPr>
            <w:rFonts w:asciiTheme="minorHAnsi" w:eastAsiaTheme="minorEastAsia" w:hAnsiTheme="minorHAnsi" w:cstheme="minorBidi"/>
            <w:noProof/>
            <w:color w:val="auto"/>
            <w:sz w:val="22"/>
            <w:lang w:eastAsia="fr-BE"/>
          </w:rPr>
          <w:tab/>
        </w:r>
        <w:r w:rsidR="00442C30" w:rsidRPr="00F22C71">
          <w:rPr>
            <w:rStyle w:val="Lienhypertexte"/>
            <w:noProof/>
          </w:rPr>
          <w:t>Lieu où les services doivent être exécutés et formalités (art. 149)</w:t>
        </w:r>
        <w:r w:rsidR="00442C30">
          <w:rPr>
            <w:noProof/>
            <w:webHidden/>
          </w:rPr>
          <w:tab/>
        </w:r>
        <w:r w:rsidR="00442C30">
          <w:rPr>
            <w:noProof/>
            <w:webHidden/>
          </w:rPr>
          <w:fldChar w:fldCharType="begin"/>
        </w:r>
        <w:r w:rsidR="00442C30">
          <w:rPr>
            <w:noProof/>
            <w:webHidden/>
          </w:rPr>
          <w:instrText xml:space="preserve"> PAGEREF _Toc52268482 \h </w:instrText>
        </w:r>
        <w:r w:rsidR="00442C30">
          <w:rPr>
            <w:noProof/>
            <w:webHidden/>
          </w:rPr>
        </w:r>
        <w:r w:rsidR="00442C30">
          <w:rPr>
            <w:noProof/>
            <w:webHidden/>
          </w:rPr>
          <w:fldChar w:fldCharType="separate"/>
        </w:r>
        <w:r w:rsidR="00442C30">
          <w:rPr>
            <w:noProof/>
            <w:webHidden/>
          </w:rPr>
          <w:t>30</w:t>
        </w:r>
        <w:r w:rsidR="00442C30">
          <w:rPr>
            <w:noProof/>
            <w:webHidden/>
          </w:rPr>
          <w:fldChar w:fldCharType="end"/>
        </w:r>
      </w:hyperlink>
    </w:p>
    <w:p w14:paraId="467A17B8" w14:textId="059FFC3A" w:rsidR="00442C30" w:rsidRDefault="00000000">
      <w:pPr>
        <w:pStyle w:val="TM3"/>
        <w:rPr>
          <w:rFonts w:asciiTheme="minorHAnsi" w:eastAsiaTheme="minorEastAsia" w:hAnsiTheme="minorHAnsi" w:cstheme="minorBidi"/>
          <w:noProof/>
          <w:color w:val="auto"/>
          <w:sz w:val="22"/>
          <w:lang w:eastAsia="fr-BE"/>
        </w:rPr>
      </w:pPr>
      <w:hyperlink w:anchor="_Toc52268483" w:history="1">
        <w:r w:rsidR="00442C30" w:rsidRPr="00F22C71">
          <w:rPr>
            <w:rStyle w:val="Lienhypertexte"/>
            <w:noProof/>
          </w:rPr>
          <w:t>4.10.4</w:t>
        </w:r>
        <w:r w:rsidR="00442C30">
          <w:rPr>
            <w:rFonts w:asciiTheme="minorHAnsi" w:eastAsiaTheme="minorEastAsia" w:hAnsiTheme="minorHAnsi" w:cstheme="minorBidi"/>
            <w:noProof/>
            <w:color w:val="auto"/>
            <w:sz w:val="22"/>
            <w:lang w:eastAsia="fr-BE"/>
          </w:rPr>
          <w:tab/>
        </w:r>
        <w:r w:rsidR="00442C30" w:rsidRPr="00F22C71">
          <w:rPr>
            <w:rStyle w:val="Lienhypertexte"/>
            <w:noProof/>
          </w:rPr>
          <w:t>Egalité des genres</w:t>
        </w:r>
        <w:r w:rsidR="00442C30">
          <w:rPr>
            <w:noProof/>
            <w:webHidden/>
          </w:rPr>
          <w:tab/>
        </w:r>
        <w:r w:rsidR="00442C30">
          <w:rPr>
            <w:noProof/>
            <w:webHidden/>
          </w:rPr>
          <w:fldChar w:fldCharType="begin"/>
        </w:r>
        <w:r w:rsidR="00442C30">
          <w:rPr>
            <w:noProof/>
            <w:webHidden/>
          </w:rPr>
          <w:instrText xml:space="preserve"> PAGEREF _Toc52268483 \h </w:instrText>
        </w:r>
        <w:r w:rsidR="00442C30">
          <w:rPr>
            <w:noProof/>
            <w:webHidden/>
          </w:rPr>
        </w:r>
        <w:r w:rsidR="00442C30">
          <w:rPr>
            <w:noProof/>
            <w:webHidden/>
          </w:rPr>
          <w:fldChar w:fldCharType="separate"/>
        </w:r>
        <w:r w:rsidR="00442C30">
          <w:rPr>
            <w:noProof/>
            <w:webHidden/>
          </w:rPr>
          <w:t>30</w:t>
        </w:r>
        <w:r w:rsidR="00442C30">
          <w:rPr>
            <w:noProof/>
            <w:webHidden/>
          </w:rPr>
          <w:fldChar w:fldCharType="end"/>
        </w:r>
      </w:hyperlink>
    </w:p>
    <w:p w14:paraId="54ECBF24" w14:textId="504005FB"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84" w:history="1">
        <w:r w:rsidR="00442C30" w:rsidRPr="00F22C71">
          <w:rPr>
            <w:rStyle w:val="Lienhypertexte"/>
            <w:noProof/>
          </w:rPr>
          <w:t>4.11</w:t>
        </w:r>
        <w:r w:rsidR="00442C30">
          <w:rPr>
            <w:rFonts w:asciiTheme="minorHAnsi" w:eastAsiaTheme="minorEastAsia" w:hAnsiTheme="minorHAnsi" w:cstheme="minorBidi"/>
            <w:noProof/>
            <w:color w:val="auto"/>
            <w:sz w:val="22"/>
            <w:lang w:eastAsia="fr-BE"/>
          </w:rPr>
          <w:tab/>
        </w:r>
        <w:r w:rsidR="00442C30" w:rsidRPr="00F22C71">
          <w:rPr>
            <w:rStyle w:val="Lienhypertexte"/>
            <w:noProof/>
          </w:rPr>
          <w:t>Responsabilité du prestataire de services (art. 152-153)</w:t>
        </w:r>
        <w:r w:rsidR="00442C30">
          <w:rPr>
            <w:noProof/>
            <w:webHidden/>
          </w:rPr>
          <w:tab/>
        </w:r>
        <w:r w:rsidR="00442C30">
          <w:rPr>
            <w:noProof/>
            <w:webHidden/>
          </w:rPr>
          <w:fldChar w:fldCharType="begin"/>
        </w:r>
        <w:r w:rsidR="00442C30">
          <w:rPr>
            <w:noProof/>
            <w:webHidden/>
          </w:rPr>
          <w:instrText xml:space="preserve"> PAGEREF _Toc52268484 \h </w:instrText>
        </w:r>
        <w:r w:rsidR="00442C30">
          <w:rPr>
            <w:noProof/>
            <w:webHidden/>
          </w:rPr>
        </w:r>
        <w:r w:rsidR="00442C30">
          <w:rPr>
            <w:noProof/>
            <w:webHidden/>
          </w:rPr>
          <w:fldChar w:fldCharType="separate"/>
        </w:r>
        <w:r w:rsidR="00442C30">
          <w:rPr>
            <w:noProof/>
            <w:webHidden/>
          </w:rPr>
          <w:t>30</w:t>
        </w:r>
        <w:r w:rsidR="00442C30">
          <w:rPr>
            <w:noProof/>
            <w:webHidden/>
          </w:rPr>
          <w:fldChar w:fldCharType="end"/>
        </w:r>
      </w:hyperlink>
    </w:p>
    <w:p w14:paraId="196DA4FE" w14:textId="197730D7"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85" w:history="1">
        <w:r w:rsidR="00442C30" w:rsidRPr="00F22C71">
          <w:rPr>
            <w:rStyle w:val="Lienhypertexte"/>
            <w:noProof/>
          </w:rPr>
          <w:t>4.12</w:t>
        </w:r>
        <w:r w:rsidR="00442C30">
          <w:rPr>
            <w:rFonts w:asciiTheme="minorHAnsi" w:eastAsiaTheme="minorEastAsia" w:hAnsiTheme="minorHAnsi" w:cstheme="minorBidi"/>
            <w:noProof/>
            <w:color w:val="auto"/>
            <w:sz w:val="22"/>
            <w:lang w:eastAsia="fr-BE"/>
          </w:rPr>
          <w:tab/>
        </w:r>
        <w:r w:rsidR="00442C30" w:rsidRPr="00F22C71">
          <w:rPr>
            <w:rStyle w:val="Lienhypertexte"/>
            <w:noProof/>
          </w:rPr>
          <w:t>Moyens d’action du Pouvoir Adjudicateur (art. 44-51 et 154-155)</w:t>
        </w:r>
        <w:r w:rsidR="00442C30">
          <w:rPr>
            <w:noProof/>
            <w:webHidden/>
          </w:rPr>
          <w:tab/>
        </w:r>
        <w:r w:rsidR="00442C30">
          <w:rPr>
            <w:noProof/>
            <w:webHidden/>
          </w:rPr>
          <w:fldChar w:fldCharType="begin"/>
        </w:r>
        <w:r w:rsidR="00442C30">
          <w:rPr>
            <w:noProof/>
            <w:webHidden/>
          </w:rPr>
          <w:instrText xml:space="preserve"> PAGEREF _Toc52268485 \h </w:instrText>
        </w:r>
        <w:r w:rsidR="00442C30">
          <w:rPr>
            <w:noProof/>
            <w:webHidden/>
          </w:rPr>
        </w:r>
        <w:r w:rsidR="00442C30">
          <w:rPr>
            <w:noProof/>
            <w:webHidden/>
          </w:rPr>
          <w:fldChar w:fldCharType="separate"/>
        </w:r>
        <w:r w:rsidR="00442C30">
          <w:rPr>
            <w:noProof/>
            <w:webHidden/>
          </w:rPr>
          <w:t>30</w:t>
        </w:r>
        <w:r w:rsidR="00442C30">
          <w:rPr>
            <w:noProof/>
            <w:webHidden/>
          </w:rPr>
          <w:fldChar w:fldCharType="end"/>
        </w:r>
      </w:hyperlink>
    </w:p>
    <w:p w14:paraId="1E5F60BE" w14:textId="6FAC0819" w:rsidR="00442C30" w:rsidRDefault="00000000">
      <w:pPr>
        <w:pStyle w:val="TM3"/>
        <w:rPr>
          <w:rFonts w:asciiTheme="minorHAnsi" w:eastAsiaTheme="minorEastAsia" w:hAnsiTheme="minorHAnsi" w:cstheme="minorBidi"/>
          <w:noProof/>
          <w:color w:val="auto"/>
          <w:sz w:val="22"/>
          <w:lang w:eastAsia="fr-BE"/>
        </w:rPr>
      </w:pPr>
      <w:hyperlink w:anchor="_Toc52268486" w:history="1">
        <w:r w:rsidR="00442C30" w:rsidRPr="00F22C71">
          <w:rPr>
            <w:rStyle w:val="Lienhypertexte"/>
            <w:noProof/>
          </w:rPr>
          <w:t>4.12.1</w:t>
        </w:r>
        <w:r w:rsidR="00442C30">
          <w:rPr>
            <w:rFonts w:asciiTheme="minorHAnsi" w:eastAsiaTheme="minorEastAsia" w:hAnsiTheme="minorHAnsi" w:cstheme="minorBidi"/>
            <w:noProof/>
            <w:color w:val="auto"/>
            <w:sz w:val="22"/>
            <w:lang w:eastAsia="fr-BE"/>
          </w:rPr>
          <w:tab/>
        </w:r>
        <w:r w:rsidR="00442C30" w:rsidRPr="00F22C71">
          <w:rPr>
            <w:rStyle w:val="Lienhypertexte"/>
            <w:noProof/>
          </w:rPr>
          <w:t>Défaut d’exécution (art. 44)</w:t>
        </w:r>
        <w:r w:rsidR="00442C30">
          <w:rPr>
            <w:noProof/>
            <w:webHidden/>
          </w:rPr>
          <w:tab/>
        </w:r>
        <w:r w:rsidR="00442C30">
          <w:rPr>
            <w:noProof/>
            <w:webHidden/>
          </w:rPr>
          <w:fldChar w:fldCharType="begin"/>
        </w:r>
        <w:r w:rsidR="00442C30">
          <w:rPr>
            <w:noProof/>
            <w:webHidden/>
          </w:rPr>
          <w:instrText xml:space="preserve"> PAGEREF _Toc52268486 \h </w:instrText>
        </w:r>
        <w:r w:rsidR="00442C30">
          <w:rPr>
            <w:noProof/>
            <w:webHidden/>
          </w:rPr>
        </w:r>
        <w:r w:rsidR="00442C30">
          <w:rPr>
            <w:noProof/>
            <w:webHidden/>
          </w:rPr>
          <w:fldChar w:fldCharType="separate"/>
        </w:r>
        <w:r w:rsidR="00442C30">
          <w:rPr>
            <w:noProof/>
            <w:webHidden/>
          </w:rPr>
          <w:t>31</w:t>
        </w:r>
        <w:r w:rsidR="00442C30">
          <w:rPr>
            <w:noProof/>
            <w:webHidden/>
          </w:rPr>
          <w:fldChar w:fldCharType="end"/>
        </w:r>
      </w:hyperlink>
    </w:p>
    <w:p w14:paraId="4C0F22E7" w14:textId="7C21BC21" w:rsidR="00442C30" w:rsidRDefault="00000000">
      <w:pPr>
        <w:pStyle w:val="TM3"/>
        <w:rPr>
          <w:rFonts w:asciiTheme="minorHAnsi" w:eastAsiaTheme="minorEastAsia" w:hAnsiTheme="minorHAnsi" w:cstheme="minorBidi"/>
          <w:noProof/>
          <w:color w:val="auto"/>
          <w:sz w:val="22"/>
          <w:lang w:eastAsia="fr-BE"/>
        </w:rPr>
      </w:pPr>
      <w:hyperlink w:anchor="_Toc52268487" w:history="1">
        <w:r w:rsidR="00442C30" w:rsidRPr="00F22C71">
          <w:rPr>
            <w:rStyle w:val="Lienhypertexte"/>
            <w:noProof/>
          </w:rPr>
          <w:t>4.12.2</w:t>
        </w:r>
        <w:r w:rsidR="00442C30">
          <w:rPr>
            <w:rFonts w:asciiTheme="minorHAnsi" w:eastAsiaTheme="minorEastAsia" w:hAnsiTheme="minorHAnsi" w:cstheme="minorBidi"/>
            <w:noProof/>
            <w:color w:val="auto"/>
            <w:sz w:val="22"/>
            <w:lang w:eastAsia="fr-BE"/>
          </w:rPr>
          <w:tab/>
        </w:r>
        <w:r w:rsidR="00442C30" w:rsidRPr="00F22C71">
          <w:rPr>
            <w:rStyle w:val="Lienhypertexte"/>
            <w:noProof/>
          </w:rPr>
          <w:t>Pénalités (art.45)</w:t>
        </w:r>
        <w:r w:rsidR="00442C30">
          <w:rPr>
            <w:noProof/>
            <w:webHidden/>
          </w:rPr>
          <w:tab/>
        </w:r>
        <w:r w:rsidR="00442C30">
          <w:rPr>
            <w:noProof/>
            <w:webHidden/>
          </w:rPr>
          <w:fldChar w:fldCharType="begin"/>
        </w:r>
        <w:r w:rsidR="00442C30">
          <w:rPr>
            <w:noProof/>
            <w:webHidden/>
          </w:rPr>
          <w:instrText xml:space="preserve"> PAGEREF _Toc52268487 \h </w:instrText>
        </w:r>
        <w:r w:rsidR="00442C30">
          <w:rPr>
            <w:noProof/>
            <w:webHidden/>
          </w:rPr>
        </w:r>
        <w:r w:rsidR="00442C30">
          <w:rPr>
            <w:noProof/>
            <w:webHidden/>
          </w:rPr>
          <w:fldChar w:fldCharType="separate"/>
        </w:r>
        <w:r w:rsidR="00442C30">
          <w:rPr>
            <w:noProof/>
            <w:webHidden/>
          </w:rPr>
          <w:t>31</w:t>
        </w:r>
        <w:r w:rsidR="00442C30">
          <w:rPr>
            <w:noProof/>
            <w:webHidden/>
          </w:rPr>
          <w:fldChar w:fldCharType="end"/>
        </w:r>
      </w:hyperlink>
    </w:p>
    <w:p w14:paraId="7BBAD580" w14:textId="22095016" w:rsidR="00442C30" w:rsidRDefault="00000000">
      <w:pPr>
        <w:pStyle w:val="TM3"/>
        <w:rPr>
          <w:rFonts w:asciiTheme="minorHAnsi" w:eastAsiaTheme="minorEastAsia" w:hAnsiTheme="minorHAnsi" w:cstheme="minorBidi"/>
          <w:noProof/>
          <w:color w:val="auto"/>
          <w:sz w:val="22"/>
          <w:lang w:eastAsia="fr-BE"/>
        </w:rPr>
      </w:pPr>
      <w:hyperlink w:anchor="_Toc52268488" w:history="1">
        <w:r w:rsidR="00442C30" w:rsidRPr="00F22C71">
          <w:rPr>
            <w:rStyle w:val="Lienhypertexte"/>
            <w:noProof/>
          </w:rPr>
          <w:t>4.12.3</w:t>
        </w:r>
        <w:r w:rsidR="00442C30">
          <w:rPr>
            <w:rFonts w:asciiTheme="minorHAnsi" w:eastAsiaTheme="minorEastAsia" w:hAnsiTheme="minorHAnsi" w:cstheme="minorBidi"/>
            <w:noProof/>
            <w:color w:val="auto"/>
            <w:sz w:val="22"/>
            <w:lang w:eastAsia="fr-BE"/>
          </w:rPr>
          <w:tab/>
        </w:r>
        <w:r w:rsidR="00442C30" w:rsidRPr="00F22C71">
          <w:rPr>
            <w:rStyle w:val="Lienhypertexte"/>
            <w:noProof/>
          </w:rPr>
          <w:t>Amendes pour retard (art. 46 et 154)</w:t>
        </w:r>
        <w:r w:rsidR="00442C30">
          <w:rPr>
            <w:noProof/>
            <w:webHidden/>
          </w:rPr>
          <w:tab/>
        </w:r>
        <w:r w:rsidR="00442C30">
          <w:rPr>
            <w:noProof/>
            <w:webHidden/>
          </w:rPr>
          <w:fldChar w:fldCharType="begin"/>
        </w:r>
        <w:r w:rsidR="00442C30">
          <w:rPr>
            <w:noProof/>
            <w:webHidden/>
          </w:rPr>
          <w:instrText xml:space="preserve"> PAGEREF _Toc52268488 \h </w:instrText>
        </w:r>
        <w:r w:rsidR="00442C30">
          <w:rPr>
            <w:noProof/>
            <w:webHidden/>
          </w:rPr>
        </w:r>
        <w:r w:rsidR="00442C30">
          <w:rPr>
            <w:noProof/>
            <w:webHidden/>
          </w:rPr>
          <w:fldChar w:fldCharType="separate"/>
        </w:r>
        <w:r w:rsidR="00442C30">
          <w:rPr>
            <w:noProof/>
            <w:webHidden/>
          </w:rPr>
          <w:t>31</w:t>
        </w:r>
        <w:r w:rsidR="00442C30">
          <w:rPr>
            <w:noProof/>
            <w:webHidden/>
          </w:rPr>
          <w:fldChar w:fldCharType="end"/>
        </w:r>
      </w:hyperlink>
    </w:p>
    <w:p w14:paraId="499D8AAF" w14:textId="2D9BFBE8" w:rsidR="00442C30" w:rsidRDefault="00000000">
      <w:pPr>
        <w:pStyle w:val="TM3"/>
        <w:rPr>
          <w:rFonts w:asciiTheme="minorHAnsi" w:eastAsiaTheme="minorEastAsia" w:hAnsiTheme="minorHAnsi" w:cstheme="minorBidi"/>
          <w:noProof/>
          <w:color w:val="auto"/>
          <w:sz w:val="22"/>
          <w:lang w:eastAsia="fr-BE"/>
        </w:rPr>
      </w:pPr>
      <w:hyperlink w:anchor="_Toc52268489" w:history="1">
        <w:r w:rsidR="00442C30" w:rsidRPr="00F22C71">
          <w:rPr>
            <w:rStyle w:val="Lienhypertexte"/>
            <w:noProof/>
          </w:rPr>
          <w:t>4.12.4</w:t>
        </w:r>
        <w:r w:rsidR="00442C30">
          <w:rPr>
            <w:rFonts w:asciiTheme="minorHAnsi" w:eastAsiaTheme="minorEastAsia" w:hAnsiTheme="minorHAnsi" w:cstheme="minorBidi"/>
            <w:noProof/>
            <w:color w:val="auto"/>
            <w:sz w:val="22"/>
            <w:lang w:eastAsia="fr-BE"/>
          </w:rPr>
          <w:tab/>
        </w:r>
        <w:r w:rsidR="00442C30" w:rsidRPr="00F22C71">
          <w:rPr>
            <w:rStyle w:val="Lienhypertexte"/>
            <w:noProof/>
          </w:rPr>
          <w:t>Mesures d’office (art. 47 et 155)</w:t>
        </w:r>
        <w:r w:rsidR="00442C30">
          <w:rPr>
            <w:noProof/>
            <w:webHidden/>
          </w:rPr>
          <w:tab/>
        </w:r>
        <w:r w:rsidR="00442C30">
          <w:rPr>
            <w:noProof/>
            <w:webHidden/>
          </w:rPr>
          <w:fldChar w:fldCharType="begin"/>
        </w:r>
        <w:r w:rsidR="00442C30">
          <w:rPr>
            <w:noProof/>
            <w:webHidden/>
          </w:rPr>
          <w:instrText xml:space="preserve"> PAGEREF _Toc52268489 \h </w:instrText>
        </w:r>
        <w:r w:rsidR="00442C30">
          <w:rPr>
            <w:noProof/>
            <w:webHidden/>
          </w:rPr>
        </w:r>
        <w:r w:rsidR="00442C30">
          <w:rPr>
            <w:noProof/>
            <w:webHidden/>
          </w:rPr>
          <w:fldChar w:fldCharType="separate"/>
        </w:r>
        <w:r w:rsidR="00442C30">
          <w:rPr>
            <w:noProof/>
            <w:webHidden/>
          </w:rPr>
          <w:t>31</w:t>
        </w:r>
        <w:r w:rsidR="00442C30">
          <w:rPr>
            <w:noProof/>
            <w:webHidden/>
          </w:rPr>
          <w:fldChar w:fldCharType="end"/>
        </w:r>
      </w:hyperlink>
    </w:p>
    <w:p w14:paraId="3BDE26BA" w14:textId="31A008AB"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90" w:history="1">
        <w:r w:rsidR="00442C30" w:rsidRPr="00F22C71">
          <w:rPr>
            <w:rStyle w:val="Lienhypertexte"/>
            <w:noProof/>
          </w:rPr>
          <w:t>4.13</w:t>
        </w:r>
        <w:r w:rsidR="00442C30">
          <w:rPr>
            <w:rFonts w:asciiTheme="minorHAnsi" w:eastAsiaTheme="minorEastAsia" w:hAnsiTheme="minorHAnsi" w:cstheme="minorBidi"/>
            <w:noProof/>
            <w:color w:val="auto"/>
            <w:sz w:val="22"/>
            <w:lang w:eastAsia="fr-BE"/>
          </w:rPr>
          <w:tab/>
        </w:r>
        <w:r w:rsidR="00442C30" w:rsidRPr="00F22C71">
          <w:rPr>
            <w:rStyle w:val="Lienhypertexte"/>
            <w:noProof/>
          </w:rPr>
          <w:t>Fin du marché</w:t>
        </w:r>
        <w:r w:rsidR="00442C30">
          <w:rPr>
            <w:noProof/>
            <w:webHidden/>
          </w:rPr>
          <w:tab/>
        </w:r>
        <w:r w:rsidR="00442C30">
          <w:rPr>
            <w:noProof/>
            <w:webHidden/>
          </w:rPr>
          <w:fldChar w:fldCharType="begin"/>
        </w:r>
        <w:r w:rsidR="00442C30">
          <w:rPr>
            <w:noProof/>
            <w:webHidden/>
          </w:rPr>
          <w:instrText xml:space="preserve"> PAGEREF _Toc52268490 \h </w:instrText>
        </w:r>
        <w:r w:rsidR="00442C30">
          <w:rPr>
            <w:noProof/>
            <w:webHidden/>
          </w:rPr>
        </w:r>
        <w:r w:rsidR="00442C30">
          <w:rPr>
            <w:noProof/>
            <w:webHidden/>
          </w:rPr>
          <w:fldChar w:fldCharType="separate"/>
        </w:r>
        <w:r w:rsidR="00442C30">
          <w:rPr>
            <w:noProof/>
            <w:webHidden/>
          </w:rPr>
          <w:t>32</w:t>
        </w:r>
        <w:r w:rsidR="00442C30">
          <w:rPr>
            <w:noProof/>
            <w:webHidden/>
          </w:rPr>
          <w:fldChar w:fldCharType="end"/>
        </w:r>
      </w:hyperlink>
    </w:p>
    <w:p w14:paraId="54808E87" w14:textId="76974288" w:rsidR="00442C30" w:rsidRDefault="00000000">
      <w:pPr>
        <w:pStyle w:val="TM3"/>
        <w:rPr>
          <w:rFonts w:asciiTheme="minorHAnsi" w:eastAsiaTheme="minorEastAsia" w:hAnsiTheme="minorHAnsi" w:cstheme="minorBidi"/>
          <w:noProof/>
          <w:color w:val="auto"/>
          <w:sz w:val="22"/>
          <w:lang w:eastAsia="fr-BE"/>
        </w:rPr>
      </w:pPr>
      <w:hyperlink w:anchor="_Toc52268491" w:history="1">
        <w:r w:rsidR="00442C30" w:rsidRPr="00F22C71">
          <w:rPr>
            <w:rStyle w:val="Lienhypertexte"/>
            <w:noProof/>
          </w:rPr>
          <w:t>4.13.1</w:t>
        </w:r>
        <w:r w:rsidR="00442C30">
          <w:rPr>
            <w:rFonts w:asciiTheme="minorHAnsi" w:eastAsiaTheme="minorEastAsia" w:hAnsiTheme="minorHAnsi" w:cstheme="minorBidi"/>
            <w:noProof/>
            <w:color w:val="auto"/>
            <w:sz w:val="22"/>
            <w:lang w:eastAsia="fr-BE"/>
          </w:rPr>
          <w:tab/>
        </w:r>
        <w:r w:rsidR="00442C30" w:rsidRPr="00F22C71">
          <w:rPr>
            <w:rStyle w:val="Lienhypertexte"/>
            <w:noProof/>
          </w:rPr>
          <w:t>Réception des services exécutés (art. 64-65 et 156)</w:t>
        </w:r>
        <w:r w:rsidR="00442C30">
          <w:rPr>
            <w:noProof/>
            <w:webHidden/>
          </w:rPr>
          <w:tab/>
        </w:r>
        <w:r w:rsidR="00442C30">
          <w:rPr>
            <w:noProof/>
            <w:webHidden/>
          </w:rPr>
          <w:fldChar w:fldCharType="begin"/>
        </w:r>
        <w:r w:rsidR="00442C30">
          <w:rPr>
            <w:noProof/>
            <w:webHidden/>
          </w:rPr>
          <w:instrText xml:space="preserve"> PAGEREF _Toc52268491 \h </w:instrText>
        </w:r>
        <w:r w:rsidR="00442C30">
          <w:rPr>
            <w:noProof/>
            <w:webHidden/>
          </w:rPr>
        </w:r>
        <w:r w:rsidR="00442C30">
          <w:rPr>
            <w:noProof/>
            <w:webHidden/>
          </w:rPr>
          <w:fldChar w:fldCharType="separate"/>
        </w:r>
        <w:r w:rsidR="00442C30">
          <w:rPr>
            <w:noProof/>
            <w:webHidden/>
          </w:rPr>
          <w:t>32</w:t>
        </w:r>
        <w:r w:rsidR="00442C30">
          <w:rPr>
            <w:noProof/>
            <w:webHidden/>
          </w:rPr>
          <w:fldChar w:fldCharType="end"/>
        </w:r>
      </w:hyperlink>
    </w:p>
    <w:p w14:paraId="62E8AC87" w14:textId="4D3D99F0" w:rsidR="00442C30" w:rsidRDefault="00000000">
      <w:pPr>
        <w:pStyle w:val="TM3"/>
        <w:rPr>
          <w:rFonts w:asciiTheme="minorHAnsi" w:eastAsiaTheme="minorEastAsia" w:hAnsiTheme="minorHAnsi" w:cstheme="minorBidi"/>
          <w:noProof/>
          <w:color w:val="auto"/>
          <w:sz w:val="22"/>
          <w:lang w:eastAsia="fr-BE"/>
        </w:rPr>
      </w:pPr>
      <w:hyperlink w:anchor="_Toc52268492" w:history="1">
        <w:r w:rsidR="00442C30" w:rsidRPr="00F22C71">
          <w:rPr>
            <w:rStyle w:val="Lienhypertexte"/>
            <w:noProof/>
          </w:rPr>
          <w:t>4.13.2</w:t>
        </w:r>
        <w:r w:rsidR="00442C30">
          <w:rPr>
            <w:rFonts w:asciiTheme="minorHAnsi" w:eastAsiaTheme="minorEastAsia" w:hAnsiTheme="minorHAnsi" w:cstheme="minorBidi"/>
            <w:noProof/>
            <w:color w:val="auto"/>
            <w:sz w:val="22"/>
            <w:lang w:eastAsia="fr-BE"/>
          </w:rPr>
          <w:tab/>
        </w:r>
        <w:r w:rsidR="00442C30" w:rsidRPr="00F22C71">
          <w:rPr>
            <w:rStyle w:val="Lienhypertexte"/>
            <w:noProof/>
          </w:rPr>
          <w:t>&lt;&lt;Frais de réception</w:t>
        </w:r>
        <w:r w:rsidR="00442C30">
          <w:rPr>
            <w:noProof/>
            <w:webHidden/>
          </w:rPr>
          <w:tab/>
        </w:r>
        <w:r w:rsidR="00442C30">
          <w:rPr>
            <w:noProof/>
            <w:webHidden/>
          </w:rPr>
          <w:fldChar w:fldCharType="begin"/>
        </w:r>
        <w:r w:rsidR="00442C30">
          <w:rPr>
            <w:noProof/>
            <w:webHidden/>
          </w:rPr>
          <w:instrText xml:space="preserve"> PAGEREF _Toc52268492 \h </w:instrText>
        </w:r>
        <w:r w:rsidR="00442C30">
          <w:rPr>
            <w:noProof/>
            <w:webHidden/>
          </w:rPr>
        </w:r>
        <w:r w:rsidR="00442C30">
          <w:rPr>
            <w:noProof/>
            <w:webHidden/>
          </w:rPr>
          <w:fldChar w:fldCharType="separate"/>
        </w:r>
        <w:r w:rsidR="00442C30">
          <w:rPr>
            <w:noProof/>
            <w:webHidden/>
          </w:rPr>
          <w:t>32</w:t>
        </w:r>
        <w:r w:rsidR="00442C30">
          <w:rPr>
            <w:noProof/>
            <w:webHidden/>
          </w:rPr>
          <w:fldChar w:fldCharType="end"/>
        </w:r>
      </w:hyperlink>
    </w:p>
    <w:p w14:paraId="132FAEEE" w14:textId="06D037CE" w:rsidR="00442C30" w:rsidRDefault="00000000">
      <w:pPr>
        <w:pStyle w:val="TM3"/>
        <w:rPr>
          <w:rFonts w:asciiTheme="minorHAnsi" w:eastAsiaTheme="minorEastAsia" w:hAnsiTheme="minorHAnsi" w:cstheme="minorBidi"/>
          <w:noProof/>
          <w:color w:val="auto"/>
          <w:sz w:val="22"/>
          <w:lang w:eastAsia="fr-BE"/>
        </w:rPr>
      </w:pPr>
      <w:hyperlink w:anchor="_Toc52268493" w:history="1">
        <w:r w:rsidR="00442C30" w:rsidRPr="00F22C71">
          <w:rPr>
            <w:rStyle w:val="Lienhypertexte"/>
            <w:noProof/>
          </w:rPr>
          <w:t>4.13.3</w:t>
        </w:r>
        <w:r w:rsidR="00442C30">
          <w:rPr>
            <w:rFonts w:asciiTheme="minorHAnsi" w:eastAsiaTheme="minorEastAsia" w:hAnsiTheme="minorHAnsi" w:cstheme="minorBidi"/>
            <w:noProof/>
            <w:color w:val="auto"/>
            <w:sz w:val="22"/>
            <w:lang w:eastAsia="fr-BE"/>
          </w:rPr>
          <w:tab/>
        </w:r>
        <w:r w:rsidR="00442C30" w:rsidRPr="00F22C71">
          <w:rPr>
            <w:rStyle w:val="Lienhypertexte"/>
            <w:noProof/>
          </w:rPr>
          <w:t>Facturation et paiement des services (art. 66 à 72 -160)</w:t>
        </w:r>
        <w:r w:rsidR="00442C30">
          <w:rPr>
            <w:noProof/>
            <w:webHidden/>
          </w:rPr>
          <w:tab/>
        </w:r>
        <w:r w:rsidR="00442C30">
          <w:rPr>
            <w:noProof/>
            <w:webHidden/>
          </w:rPr>
          <w:fldChar w:fldCharType="begin"/>
        </w:r>
        <w:r w:rsidR="00442C30">
          <w:rPr>
            <w:noProof/>
            <w:webHidden/>
          </w:rPr>
          <w:instrText xml:space="preserve"> PAGEREF _Toc52268493 \h </w:instrText>
        </w:r>
        <w:r w:rsidR="00442C30">
          <w:rPr>
            <w:noProof/>
            <w:webHidden/>
          </w:rPr>
        </w:r>
        <w:r w:rsidR="00442C30">
          <w:rPr>
            <w:noProof/>
            <w:webHidden/>
          </w:rPr>
          <w:fldChar w:fldCharType="separate"/>
        </w:r>
        <w:r w:rsidR="00442C30">
          <w:rPr>
            <w:noProof/>
            <w:webHidden/>
          </w:rPr>
          <w:t>32</w:t>
        </w:r>
        <w:r w:rsidR="00442C30">
          <w:rPr>
            <w:noProof/>
            <w:webHidden/>
          </w:rPr>
          <w:fldChar w:fldCharType="end"/>
        </w:r>
      </w:hyperlink>
    </w:p>
    <w:p w14:paraId="2756ABEA" w14:textId="198C535D"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94" w:history="1">
        <w:r w:rsidR="00442C30" w:rsidRPr="00F22C71">
          <w:rPr>
            <w:rStyle w:val="Lienhypertexte"/>
            <w:noProof/>
          </w:rPr>
          <w:t>4.14</w:t>
        </w:r>
        <w:r w:rsidR="00442C30">
          <w:rPr>
            <w:rFonts w:asciiTheme="minorHAnsi" w:eastAsiaTheme="minorEastAsia" w:hAnsiTheme="minorHAnsi" w:cstheme="minorBidi"/>
            <w:noProof/>
            <w:color w:val="auto"/>
            <w:sz w:val="22"/>
            <w:lang w:eastAsia="fr-BE"/>
          </w:rPr>
          <w:tab/>
        </w:r>
        <w:r w:rsidR="00442C30" w:rsidRPr="00F22C71">
          <w:rPr>
            <w:rStyle w:val="Lienhypertexte"/>
            <w:noProof/>
          </w:rPr>
          <w:t>Litiges (art. 73)</w:t>
        </w:r>
        <w:r w:rsidR="00442C30">
          <w:rPr>
            <w:noProof/>
            <w:webHidden/>
          </w:rPr>
          <w:tab/>
        </w:r>
        <w:r w:rsidR="00442C30">
          <w:rPr>
            <w:noProof/>
            <w:webHidden/>
          </w:rPr>
          <w:fldChar w:fldCharType="begin"/>
        </w:r>
        <w:r w:rsidR="00442C30">
          <w:rPr>
            <w:noProof/>
            <w:webHidden/>
          </w:rPr>
          <w:instrText xml:space="preserve"> PAGEREF _Toc52268494 \h </w:instrText>
        </w:r>
        <w:r w:rsidR="00442C30">
          <w:rPr>
            <w:noProof/>
            <w:webHidden/>
          </w:rPr>
        </w:r>
        <w:r w:rsidR="00442C30">
          <w:rPr>
            <w:noProof/>
            <w:webHidden/>
          </w:rPr>
          <w:fldChar w:fldCharType="separate"/>
        </w:r>
        <w:r w:rsidR="00442C30">
          <w:rPr>
            <w:noProof/>
            <w:webHidden/>
          </w:rPr>
          <w:t>33</w:t>
        </w:r>
        <w:r w:rsidR="00442C30">
          <w:rPr>
            <w:noProof/>
            <w:webHidden/>
          </w:rPr>
          <w:fldChar w:fldCharType="end"/>
        </w:r>
      </w:hyperlink>
    </w:p>
    <w:p w14:paraId="430E067A" w14:textId="339DA9F8" w:rsidR="00442C30" w:rsidRDefault="00000000">
      <w:pPr>
        <w:pStyle w:val="TM1"/>
        <w:rPr>
          <w:rFonts w:asciiTheme="minorHAnsi" w:eastAsiaTheme="minorEastAsia" w:hAnsiTheme="minorHAnsi" w:cstheme="minorBidi"/>
          <w:b w:val="0"/>
          <w:noProof/>
          <w:color w:val="auto"/>
          <w:sz w:val="22"/>
          <w:lang w:eastAsia="fr-BE"/>
        </w:rPr>
      </w:pPr>
      <w:hyperlink w:anchor="_Toc52268495" w:history="1">
        <w:r w:rsidR="00442C30" w:rsidRPr="00F22C71">
          <w:rPr>
            <w:rStyle w:val="Lienhypertexte"/>
            <w:noProof/>
          </w:rPr>
          <w:t>5</w:t>
        </w:r>
        <w:r w:rsidR="00442C30">
          <w:rPr>
            <w:rFonts w:asciiTheme="minorHAnsi" w:eastAsiaTheme="minorEastAsia" w:hAnsiTheme="minorHAnsi" w:cstheme="minorBidi"/>
            <w:b w:val="0"/>
            <w:noProof/>
            <w:color w:val="auto"/>
            <w:sz w:val="22"/>
            <w:lang w:eastAsia="fr-BE"/>
          </w:rPr>
          <w:tab/>
        </w:r>
        <w:r w:rsidR="00442C30" w:rsidRPr="00F22C71">
          <w:rPr>
            <w:rStyle w:val="Lienhypertexte"/>
            <w:noProof/>
          </w:rPr>
          <w:t>Termes de référence</w:t>
        </w:r>
        <w:r w:rsidR="00442C30">
          <w:rPr>
            <w:noProof/>
            <w:webHidden/>
          </w:rPr>
          <w:tab/>
        </w:r>
        <w:r w:rsidR="00442C30">
          <w:rPr>
            <w:noProof/>
            <w:webHidden/>
          </w:rPr>
          <w:fldChar w:fldCharType="begin"/>
        </w:r>
        <w:r w:rsidR="00442C30">
          <w:rPr>
            <w:noProof/>
            <w:webHidden/>
          </w:rPr>
          <w:instrText xml:space="preserve"> PAGEREF _Toc52268495 \h </w:instrText>
        </w:r>
        <w:r w:rsidR="00442C30">
          <w:rPr>
            <w:noProof/>
            <w:webHidden/>
          </w:rPr>
        </w:r>
        <w:r w:rsidR="00442C30">
          <w:rPr>
            <w:noProof/>
            <w:webHidden/>
          </w:rPr>
          <w:fldChar w:fldCharType="separate"/>
        </w:r>
        <w:r w:rsidR="00442C30">
          <w:rPr>
            <w:noProof/>
            <w:webHidden/>
          </w:rPr>
          <w:t>34</w:t>
        </w:r>
        <w:r w:rsidR="00442C30">
          <w:rPr>
            <w:noProof/>
            <w:webHidden/>
          </w:rPr>
          <w:fldChar w:fldCharType="end"/>
        </w:r>
      </w:hyperlink>
    </w:p>
    <w:p w14:paraId="0C1B4154" w14:textId="2798D450" w:rsidR="00442C30" w:rsidRDefault="00000000">
      <w:pPr>
        <w:pStyle w:val="TM1"/>
        <w:rPr>
          <w:rFonts w:asciiTheme="minorHAnsi" w:eastAsiaTheme="minorEastAsia" w:hAnsiTheme="minorHAnsi" w:cstheme="minorBidi"/>
          <w:b w:val="0"/>
          <w:noProof/>
          <w:color w:val="auto"/>
          <w:sz w:val="22"/>
          <w:lang w:eastAsia="fr-BE"/>
        </w:rPr>
      </w:pPr>
      <w:hyperlink w:anchor="_Toc52268496" w:history="1">
        <w:r w:rsidR="00442C30" w:rsidRPr="00F22C71">
          <w:rPr>
            <w:rStyle w:val="Lienhypertexte"/>
            <w:noProof/>
          </w:rPr>
          <w:t>6</w:t>
        </w:r>
        <w:r w:rsidR="00442C30">
          <w:rPr>
            <w:rFonts w:asciiTheme="minorHAnsi" w:eastAsiaTheme="minorEastAsia" w:hAnsiTheme="minorHAnsi" w:cstheme="minorBidi"/>
            <w:b w:val="0"/>
            <w:noProof/>
            <w:color w:val="auto"/>
            <w:sz w:val="22"/>
            <w:lang w:eastAsia="fr-BE"/>
          </w:rPr>
          <w:tab/>
        </w:r>
        <w:r w:rsidR="00442C30" w:rsidRPr="00F22C71">
          <w:rPr>
            <w:rStyle w:val="Lienhypertexte"/>
            <w:noProof/>
          </w:rPr>
          <w:t>Formulaires d’offre</w:t>
        </w:r>
        <w:r w:rsidR="00442C30">
          <w:rPr>
            <w:noProof/>
            <w:webHidden/>
          </w:rPr>
          <w:tab/>
        </w:r>
        <w:r w:rsidR="00442C30">
          <w:rPr>
            <w:noProof/>
            <w:webHidden/>
          </w:rPr>
          <w:fldChar w:fldCharType="begin"/>
        </w:r>
        <w:r w:rsidR="00442C30">
          <w:rPr>
            <w:noProof/>
            <w:webHidden/>
          </w:rPr>
          <w:instrText xml:space="preserve"> PAGEREF _Toc52268496 \h </w:instrText>
        </w:r>
        <w:r w:rsidR="00442C30">
          <w:rPr>
            <w:noProof/>
            <w:webHidden/>
          </w:rPr>
        </w:r>
        <w:r w:rsidR="00442C30">
          <w:rPr>
            <w:noProof/>
            <w:webHidden/>
          </w:rPr>
          <w:fldChar w:fldCharType="separate"/>
        </w:r>
        <w:r w:rsidR="00442C30">
          <w:rPr>
            <w:noProof/>
            <w:webHidden/>
          </w:rPr>
          <w:t>35</w:t>
        </w:r>
        <w:r w:rsidR="00442C30">
          <w:rPr>
            <w:noProof/>
            <w:webHidden/>
          </w:rPr>
          <w:fldChar w:fldCharType="end"/>
        </w:r>
      </w:hyperlink>
    </w:p>
    <w:p w14:paraId="0CA5E02D" w14:textId="276D4B8A"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497" w:history="1">
        <w:r w:rsidR="00442C30" w:rsidRPr="00F22C71">
          <w:rPr>
            <w:rStyle w:val="Lienhypertexte"/>
            <w:noProof/>
          </w:rPr>
          <w:t>6.1</w:t>
        </w:r>
        <w:r w:rsidR="00442C30">
          <w:rPr>
            <w:rFonts w:asciiTheme="minorHAnsi" w:eastAsiaTheme="minorEastAsia" w:hAnsiTheme="minorHAnsi" w:cstheme="minorBidi"/>
            <w:noProof/>
            <w:color w:val="auto"/>
            <w:sz w:val="22"/>
            <w:lang w:eastAsia="fr-BE"/>
          </w:rPr>
          <w:tab/>
        </w:r>
        <w:r w:rsidR="00442C30" w:rsidRPr="00F22C71">
          <w:rPr>
            <w:rStyle w:val="Lienhypertexte"/>
            <w:noProof/>
          </w:rPr>
          <w:t>Fiche d’identification</w:t>
        </w:r>
        <w:r w:rsidR="00442C30">
          <w:rPr>
            <w:noProof/>
            <w:webHidden/>
          </w:rPr>
          <w:tab/>
        </w:r>
        <w:r w:rsidR="00442C30">
          <w:rPr>
            <w:noProof/>
            <w:webHidden/>
          </w:rPr>
          <w:fldChar w:fldCharType="begin"/>
        </w:r>
        <w:r w:rsidR="00442C30">
          <w:rPr>
            <w:noProof/>
            <w:webHidden/>
          </w:rPr>
          <w:instrText xml:space="preserve"> PAGEREF _Toc52268497 \h </w:instrText>
        </w:r>
        <w:r w:rsidR="00442C30">
          <w:rPr>
            <w:noProof/>
            <w:webHidden/>
          </w:rPr>
        </w:r>
        <w:r w:rsidR="00442C30">
          <w:rPr>
            <w:noProof/>
            <w:webHidden/>
          </w:rPr>
          <w:fldChar w:fldCharType="separate"/>
        </w:r>
        <w:r w:rsidR="00442C30">
          <w:rPr>
            <w:noProof/>
            <w:webHidden/>
          </w:rPr>
          <w:t>35</w:t>
        </w:r>
        <w:r w:rsidR="00442C30">
          <w:rPr>
            <w:noProof/>
            <w:webHidden/>
          </w:rPr>
          <w:fldChar w:fldCharType="end"/>
        </w:r>
      </w:hyperlink>
    </w:p>
    <w:p w14:paraId="5295DBB7" w14:textId="3EE8997C" w:rsidR="00442C30" w:rsidRDefault="00000000">
      <w:pPr>
        <w:pStyle w:val="TM3"/>
        <w:rPr>
          <w:rFonts w:asciiTheme="minorHAnsi" w:eastAsiaTheme="minorEastAsia" w:hAnsiTheme="minorHAnsi" w:cstheme="minorBidi"/>
          <w:noProof/>
          <w:color w:val="auto"/>
          <w:sz w:val="22"/>
          <w:lang w:eastAsia="fr-BE"/>
        </w:rPr>
      </w:pPr>
      <w:hyperlink w:anchor="_Toc52268498" w:history="1">
        <w:r w:rsidR="00442C30" w:rsidRPr="00F22C71">
          <w:rPr>
            <w:rStyle w:val="Lienhypertexte"/>
            <w:noProof/>
          </w:rPr>
          <w:t>6.1.1</w:t>
        </w:r>
        <w:r w:rsidR="00442C30">
          <w:rPr>
            <w:rFonts w:asciiTheme="minorHAnsi" w:eastAsiaTheme="minorEastAsia" w:hAnsiTheme="minorHAnsi" w:cstheme="minorBidi"/>
            <w:noProof/>
            <w:color w:val="auto"/>
            <w:sz w:val="22"/>
            <w:lang w:eastAsia="fr-BE"/>
          </w:rPr>
          <w:tab/>
        </w:r>
        <w:r w:rsidR="00442C30" w:rsidRPr="00F22C71">
          <w:rPr>
            <w:rStyle w:val="Lienhypertexte"/>
            <w:noProof/>
          </w:rPr>
          <w:t>Personne physique</w:t>
        </w:r>
        <w:r w:rsidR="00442C30">
          <w:rPr>
            <w:noProof/>
            <w:webHidden/>
          </w:rPr>
          <w:tab/>
        </w:r>
        <w:r w:rsidR="00442C30">
          <w:rPr>
            <w:noProof/>
            <w:webHidden/>
          </w:rPr>
          <w:fldChar w:fldCharType="begin"/>
        </w:r>
        <w:r w:rsidR="00442C30">
          <w:rPr>
            <w:noProof/>
            <w:webHidden/>
          </w:rPr>
          <w:instrText xml:space="preserve"> PAGEREF _Toc52268498 \h </w:instrText>
        </w:r>
        <w:r w:rsidR="00442C30">
          <w:rPr>
            <w:noProof/>
            <w:webHidden/>
          </w:rPr>
        </w:r>
        <w:r w:rsidR="00442C30">
          <w:rPr>
            <w:noProof/>
            <w:webHidden/>
          </w:rPr>
          <w:fldChar w:fldCharType="separate"/>
        </w:r>
        <w:r w:rsidR="00442C30">
          <w:rPr>
            <w:noProof/>
            <w:webHidden/>
          </w:rPr>
          <w:t>35</w:t>
        </w:r>
        <w:r w:rsidR="00442C30">
          <w:rPr>
            <w:noProof/>
            <w:webHidden/>
          </w:rPr>
          <w:fldChar w:fldCharType="end"/>
        </w:r>
      </w:hyperlink>
    </w:p>
    <w:p w14:paraId="5A1ACC40" w14:textId="17E8322F" w:rsidR="00442C30" w:rsidRDefault="00000000">
      <w:pPr>
        <w:pStyle w:val="TM3"/>
        <w:rPr>
          <w:rFonts w:asciiTheme="minorHAnsi" w:eastAsiaTheme="minorEastAsia" w:hAnsiTheme="minorHAnsi" w:cstheme="minorBidi"/>
          <w:noProof/>
          <w:color w:val="auto"/>
          <w:sz w:val="22"/>
          <w:lang w:eastAsia="fr-BE"/>
        </w:rPr>
      </w:pPr>
      <w:hyperlink w:anchor="_Toc52268499" w:history="1">
        <w:r w:rsidR="00442C30" w:rsidRPr="00F22C71">
          <w:rPr>
            <w:rStyle w:val="Lienhypertexte"/>
            <w:noProof/>
          </w:rPr>
          <w:t>6.1.2</w:t>
        </w:r>
        <w:r w:rsidR="00442C30">
          <w:rPr>
            <w:rFonts w:asciiTheme="minorHAnsi" w:eastAsiaTheme="minorEastAsia" w:hAnsiTheme="minorHAnsi" w:cstheme="minorBidi"/>
            <w:noProof/>
            <w:color w:val="auto"/>
            <w:sz w:val="22"/>
            <w:lang w:eastAsia="fr-BE"/>
          </w:rPr>
          <w:tab/>
        </w:r>
        <w:r w:rsidR="00442C30" w:rsidRPr="00F22C71">
          <w:rPr>
            <w:rStyle w:val="Lienhypertexte"/>
            <w:noProof/>
          </w:rPr>
          <w:t>Entité de droit privé/public ayant une forme juridique</w:t>
        </w:r>
        <w:r w:rsidR="00442C30">
          <w:rPr>
            <w:noProof/>
            <w:webHidden/>
          </w:rPr>
          <w:tab/>
        </w:r>
        <w:r w:rsidR="00442C30">
          <w:rPr>
            <w:noProof/>
            <w:webHidden/>
          </w:rPr>
          <w:fldChar w:fldCharType="begin"/>
        </w:r>
        <w:r w:rsidR="00442C30">
          <w:rPr>
            <w:noProof/>
            <w:webHidden/>
          </w:rPr>
          <w:instrText xml:space="preserve"> PAGEREF _Toc52268499 \h </w:instrText>
        </w:r>
        <w:r w:rsidR="00442C30">
          <w:rPr>
            <w:noProof/>
            <w:webHidden/>
          </w:rPr>
        </w:r>
        <w:r w:rsidR="00442C30">
          <w:rPr>
            <w:noProof/>
            <w:webHidden/>
          </w:rPr>
          <w:fldChar w:fldCharType="separate"/>
        </w:r>
        <w:r w:rsidR="00442C30">
          <w:rPr>
            <w:noProof/>
            <w:webHidden/>
          </w:rPr>
          <w:t>36</w:t>
        </w:r>
        <w:r w:rsidR="00442C30">
          <w:rPr>
            <w:noProof/>
            <w:webHidden/>
          </w:rPr>
          <w:fldChar w:fldCharType="end"/>
        </w:r>
      </w:hyperlink>
    </w:p>
    <w:p w14:paraId="511AAC1C" w14:textId="6EB85B87" w:rsidR="00442C30" w:rsidRDefault="00000000">
      <w:pPr>
        <w:pStyle w:val="TM3"/>
        <w:rPr>
          <w:rFonts w:asciiTheme="minorHAnsi" w:eastAsiaTheme="minorEastAsia" w:hAnsiTheme="minorHAnsi" w:cstheme="minorBidi"/>
          <w:noProof/>
          <w:color w:val="auto"/>
          <w:sz w:val="22"/>
          <w:lang w:eastAsia="fr-BE"/>
        </w:rPr>
      </w:pPr>
      <w:hyperlink w:anchor="_Toc52268500" w:history="1">
        <w:r w:rsidR="00442C30" w:rsidRPr="00F22C71">
          <w:rPr>
            <w:rStyle w:val="Lienhypertexte"/>
            <w:noProof/>
          </w:rPr>
          <w:t>6.1.3</w:t>
        </w:r>
        <w:r w:rsidR="00442C30">
          <w:rPr>
            <w:rFonts w:asciiTheme="minorHAnsi" w:eastAsiaTheme="minorEastAsia" w:hAnsiTheme="minorHAnsi" w:cstheme="minorBidi"/>
            <w:noProof/>
            <w:color w:val="auto"/>
            <w:sz w:val="22"/>
            <w:lang w:eastAsia="fr-BE"/>
          </w:rPr>
          <w:tab/>
        </w:r>
        <w:r w:rsidR="00442C30" w:rsidRPr="00F22C71">
          <w:rPr>
            <w:rStyle w:val="Lienhypertexte"/>
            <w:noProof/>
          </w:rPr>
          <w:t>Entité de droit public</w:t>
        </w:r>
        <w:r w:rsidR="00442C30">
          <w:rPr>
            <w:noProof/>
            <w:webHidden/>
          </w:rPr>
          <w:tab/>
        </w:r>
        <w:r w:rsidR="00442C30">
          <w:rPr>
            <w:noProof/>
            <w:webHidden/>
          </w:rPr>
          <w:fldChar w:fldCharType="begin"/>
        </w:r>
        <w:r w:rsidR="00442C30">
          <w:rPr>
            <w:noProof/>
            <w:webHidden/>
          </w:rPr>
          <w:instrText xml:space="preserve"> PAGEREF _Toc52268500 \h </w:instrText>
        </w:r>
        <w:r w:rsidR="00442C30">
          <w:rPr>
            <w:noProof/>
            <w:webHidden/>
          </w:rPr>
        </w:r>
        <w:r w:rsidR="00442C30">
          <w:rPr>
            <w:noProof/>
            <w:webHidden/>
          </w:rPr>
          <w:fldChar w:fldCharType="separate"/>
        </w:r>
        <w:r w:rsidR="00442C30">
          <w:rPr>
            <w:noProof/>
            <w:webHidden/>
          </w:rPr>
          <w:t>37</w:t>
        </w:r>
        <w:r w:rsidR="00442C30">
          <w:rPr>
            <w:noProof/>
            <w:webHidden/>
          </w:rPr>
          <w:fldChar w:fldCharType="end"/>
        </w:r>
      </w:hyperlink>
    </w:p>
    <w:p w14:paraId="0749877D" w14:textId="03D099F8" w:rsidR="00442C30" w:rsidRDefault="00000000">
      <w:pPr>
        <w:pStyle w:val="TM3"/>
        <w:rPr>
          <w:rFonts w:asciiTheme="minorHAnsi" w:eastAsiaTheme="minorEastAsia" w:hAnsiTheme="minorHAnsi" w:cstheme="minorBidi"/>
          <w:noProof/>
          <w:color w:val="auto"/>
          <w:sz w:val="22"/>
          <w:lang w:eastAsia="fr-BE"/>
        </w:rPr>
      </w:pPr>
      <w:hyperlink w:anchor="_Toc52268501" w:history="1">
        <w:r w:rsidR="00442C30" w:rsidRPr="00F22C71">
          <w:rPr>
            <w:rStyle w:val="Lienhypertexte"/>
            <w:noProof/>
          </w:rPr>
          <w:t>6.1.4</w:t>
        </w:r>
        <w:r w:rsidR="00442C30">
          <w:rPr>
            <w:rFonts w:asciiTheme="minorHAnsi" w:eastAsiaTheme="minorEastAsia" w:hAnsiTheme="minorHAnsi" w:cstheme="minorBidi"/>
            <w:noProof/>
            <w:color w:val="auto"/>
            <w:sz w:val="22"/>
            <w:lang w:eastAsia="fr-BE"/>
          </w:rPr>
          <w:tab/>
        </w:r>
        <w:r w:rsidR="00442C30" w:rsidRPr="00F22C71">
          <w:rPr>
            <w:rStyle w:val="Lienhypertexte"/>
            <w:noProof/>
          </w:rPr>
          <w:t>Sous-traitants</w:t>
        </w:r>
        <w:r w:rsidR="00442C30">
          <w:rPr>
            <w:noProof/>
            <w:webHidden/>
          </w:rPr>
          <w:tab/>
        </w:r>
        <w:r w:rsidR="00442C30">
          <w:rPr>
            <w:noProof/>
            <w:webHidden/>
          </w:rPr>
          <w:fldChar w:fldCharType="begin"/>
        </w:r>
        <w:r w:rsidR="00442C30">
          <w:rPr>
            <w:noProof/>
            <w:webHidden/>
          </w:rPr>
          <w:instrText xml:space="preserve"> PAGEREF _Toc52268501 \h </w:instrText>
        </w:r>
        <w:r w:rsidR="00442C30">
          <w:rPr>
            <w:noProof/>
            <w:webHidden/>
          </w:rPr>
        </w:r>
        <w:r w:rsidR="00442C30">
          <w:rPr>
            <w:noProof/>
            <w:webHidden/>
          </w:rPr>
          <w:fldChar w:fldCharType="separate"/>
        </w:r>
        <w:r w:rsidR="00442C30">
          <w:rPr>
            <w:noProof/>
            <w:webHidden/>
          </w:rPr>
          <w:t>37</w:t>
        </w:r>
        <w:r w:rsidR="00442C30">
          <w:rPr>
            <w:noProof/>
            <w:webHidden/>
          </w:rPr>
          <w:fldChar w:fldCharType="end"/>
        </w:r>
      </w:hyperlink>
    </w:p>
    <w:p w14:paraId="2ADF8DAB" w14:textId="39EF405A"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502" w:history="1">
        <w:r w:rsidR="00442C30" w:rsidRPr="00F22C71">
          <w:rPr>
            <w:rStyle w:val="Lienhypertexte"/>
            <w:noProof/>
          </w:rPr>
          <w:t>6.2</w:t>
        </w:r>
        <w:r w:rsidR="00442C30">
          <w:rPr>
            <w:rFonts w:asciiTheme="minorHAnsi" w:eastAsiaTheme="minorEastAsia" w:hAnsiTheme="minorHAnsi" w:cstheme="minorBidi"/>
            <w:noProof/>
            <w:color w:val="auto"/>
            <w:sz w:val="22"/>
            <w:lang w:eastAsia="fr-BE"/>
          </w:rPr>
          <w:tab/>
        </w:r>
        <w:r w:rsidR="00442C30" w:rsidRPr="00F22C71">
          <w:rPr>
            <w:rStyle w:val="Lienhypertexte"/>
            <w:noProof/>
          </w:rPr>
          <w:t>Formulaire d’offre - Prix</w:t>
        </w:r>
        <w:r w:rsidR="00442C30">
          <w:rPr>
            <w:noProof/>
            <w:webHidden/>
          </w:rPr>
          <w:tab/>
        </w:r>
        <w:r w:rsidR="00442C30">
          <w:rPr>
            <w:noProof/>
            <w:webHidden/>
          </w:rPr>
          <w:fldChar w:fldCharType="begin"/>
        </w:r>
        <w:r w:rsidR="00442C30">
          <w:rPr>
            <w:noProof/>
            <w:webHidden/>
          </w:rPr>
          <w:instrText xml:space="preserve"> PAGEREF _Toc52268502 \h </w:instrText>
        </w:r>
        <w:r w:rsidR="00442C30">
          <w:rPr>
            <w:noProof/>
            <w:webHidden/>
          </w:rPr>
        </w:r>
        <w:r w:rsidR="00442C30">
          <w:rPr>
            <w:noProof/>
            <w:webHidden/>
          </w:rPr>
          <w:fldChar w:fldCharType="separate"/>
        </w:r>
        <w:r w:rsidR="00442C30">
          <w:rPr>
            <w:noProof/>
            <w:webHidden/>
          </w:rPr>
          <w:t>38</w:t>
        </w:r>
        <w:r w:rsidR="00442C30">
          <w:rPr>
            <w:noProof/>
            <w:webHidden/>
          </w:rPr>
          <w:fldChar w:fldCharType="end"/>
        </w:r>
      </w:hyperlink>
    </w:p>
    <w:p w14:paraId="5D4AA8FE" w14:textId="65899F95"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503" w:history="1">
        <w:r w:rsidR="00442C30" w:rsidRPr="00F22C71">
          <w:rPr>
            <w:rStyle w:val="Lienhypertexte"/>
            <w:noProof/>
          </w:rPr>
          <w:t>6.3</w:t>
        </w:r>
        <w:r w:rsidR="00442C30">
          <w:rPr>
            <w:rFonts w:asciiTheme="minorHAnsi" w:eastAsiaTheme="minorEastAsia" w:hAnsiTheme="minorHAnsi" w:cstheme="minorBidi"/>
            <w:noProof/>
            <w:color w:val="auto"/>
            <w:sz w:val="22"/>
            <w:lang w:eastAsia="fr-BE"/>
          </w:rPr>
          <w:tab/>
        </w:r>
        <w:r w:rsidR="00442C30" w:rsidRPr="00F22C71">
          <w:rPr>
            <w:rStyle w:val="Lienhypertexte"/>
            <w:noProof/>
          </w:rPr>
          <w:t>Déclaration sur l’honneur – motifs d’exclusion</w:t>
        </w:r>
        <w:r w:rsidR="00442C30">
          <w:rPr>
            <w:noProof/>
            <w:webHidden/>
          </w:rPr>
          <w:tab/>
        </w:r>
        <w:r w:rsidR="00442C30">
          <w:rPr>
            <w:noProof/>
            <w:webHidden/>
          </w:rPr>
          <w:fldChar w:fldCharType="begin"/>
        </w:r>
        <w:r w:rsidR="00442C30">
          <w:rPr>
            <w:noProof/>
            <w:webHidden/>
          </w:rPr>
          <w:instrText xml:space="preserve"> PAGEREF _Toc52268503 \h </w:instrText>
        </w:r>
        <w:r w:rsidR="00442C30">
          <w:rPr>
            <w:noProof/>
            <w:webHidden/>
          </w:rPr>
        </w:r>
        <w:r w:rsidR="00442C30">
          <w:rPr>
            <w:noProof/>
            <w:webHidden/>
          </w:rPr>
          <w:fldChar w:fldCharType="separate"/>
        </w:r>
        <w:r w:rsidR="00442C30">
          <w:rPr>
            <w:noProof/>
            <w:webHidden/>
          </w:rPr>
          <w:t>38</w:t>
        </w:r>
        <w:r w:rsidR="00442C30">
          <w:rPr>
            <w:noProof/>
            <w:webHidden/>
          </w:rPr>
          <w:fldChar w:fldCharType="end"/>
        </w:r>
      </w:hyperlink>
    </w:p>
    <w:p w14:paraId="14420A3E" w14:textId="3A4A91CA"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504" w:history="1">
        <w:r w:rsidR="00442C30" w:rsidRPr="00F22C71">
          <w:rPr>
            <w:rStyle w:val="Lienhypertexte"/>
            <w:noProof/>
          </w:rPr>
          <w:t>6.4</w:t>
        </w:r>
        <w:r w:rsidR="00442C30">
          <w:rPr>
            <w:rFonts w:asciiTheme="minorHAnsi" w:eastAsiaTheme="minorEastAsia" w:hAnsiTheme="minorHAnsi" w:cstheme="minorBidi"/>
            <w:noProof/>
            <w:color w:val="auto"/>
            <w:sz w:val="22"/>
            <w:lang w:eastAsia="fr-BE"/>
          </w:rPr>
          <w:tab/>
        </w:r>
        <w:r w:rsidR="00442C30" w:rsidRPr="00F22C71">
          <w:rPr>
            <w:rStyle w:val="Lienhypertexte"/>
            <w:noProof/>
          </w:rPr>
          <w:t>Déclaration intégrité soumissionnaires</w:t>
        </w:r>
        <w:r w:rsidR="00442C30">
          <w:rPr>
            <w:noProof/>
            <w:webHidden/>
          </w:rPr>
          <w:tab/>
        </w:r>
        <w:r w:rsidR="00442C30">
          <w:rPr>
            <w:noProof/>
            <w:webHidden/>
          </w:rPr>
          <w:fldChar w:fldCharType="begin"/>
        </w:r>
        <w:r w:rsidR="00442C30">
          <w:rPr>
            <w:noProof/>
            <w:webHidden/>
          </w:rPr>
          <w:instrText xml:space="preserve"> PAGEREF _Toc52268504 \h </w:instrText>
        </w:r>
        <w:r w:rsidR="00442C30">
          <w:rPr>
            <w:noProof/>
            <w:webHidden/>
          </w:rPr>
        </w:r>
        <w:r w:rsidR="00442C30">
          <w:rPr>
            <w:noProof/>
            <w:webHidden/>
          </w:rPr>
          <w:fldChar w:fldCharType="separate"/>
        </w:r>
        <w:r w:rsidR="00442C30">
          <w:rPr>
            <w:noProof/>
            <w:webHidden/>
          </w:rPr>
          <w:t>40</w:t>
        </w:r>
        <w:r w:rsidR="00442C30">
          <w:rPr>
            <w:noProof/>
            <w:webHidden/>
          </w:rPr>
          <w:fldChar w:fldCharType="end"/>
        </w:r>
      </w:hyperlink>
    </w:p>
    <w:p w14:paraId="448FAA90" w14:textId="79321069"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505" w:history="1">
        <w:r w:rsidR="00442C30" w:rsidRPr="00F22C71">
          <w:rPr>
            <w:rStyle w:val="Lienhypertexte"/>
            <w:noProof/>
          </w:rPr>
          <w:t>6.5</w:t>
        </w:r>
        <w:r w:rsidR="00442C30">
          <w:rPr>
            <w:rFonts w:asciiTheme="minorHAnsi" w:eastAsiaTheme="minorEastAsia" w:hAnsiTheme="minorHAnsi" w:cstheme="minorBidi"/>
            <w:noProof/>
            <w:color w:val="auto"/>
            <w:sz w:val="22"/>
            <w:lang w:eastAsia="fr-BE"/>
          </w:rPr>
          <w:tab/>
        </w:r>
        <w:r w:rsidR="00442C30" w:rsidRPr="00F22C71">
          <w:rPr>
            <w:rStyle w:val="Lienhypertexte"/>
            <w:noProof/>
          </w:rPr>
          <w:t>Dossier de sélection – capacité économique</w:t>
        </w:r>
        <w:r w:rsidR="00442C30">
          <w:rPr>
            <w:noProof/>
            <w:webHidden/>
          </w:rPr>
          <w:tab/>
        </w:r>
        <w:r w:rsidR="00442C30">
          <w:rPr>
            <w:noProof/>
            <w:webHidden/>
          </w:rPr>
          <w:fldChar w:fldCharType="begin"/>
        </w:r>
        <w:r w:rsidR="00442C30">
          <w:rPr>
            <w:noProof/>
            <w:webHidden/>
          </w:rPr>
          <w:instrText xml:space="preserve"> PAGEREF _Toc52268505 \h </w:instrText>
        </w:r>
        <w:r w:rsidR="00442C30">
          <w:rPr>
            <w:noProof/>
            <w:webHidden/>
          </w:rPr>
        </w:r>
        <w:r w:rsidR="00442C30">
          <w:rPr>
            <w:noProof/>
            <w:webHidden/>
          </w:rPr>
          <w:fldChar w:fldCharType="separate"/>
        </w:r>
        <w:r w:rsidR="00442C30">
          <w:rPr>
            <w:noProof/>
            <w:webHidden/>
          </w:rPr>
          <w:t>41</w:t>
        </w:r>
        <w:r w:rsidR="00442C30">
          <w:rPr>
            <w:noProof/>
            <w:webHidden/>
          </w:rPr>
          <w:fldChar w:fldCharType="end"/>
        </w:r>
      </w:hyperlink>
    </w:p>
    <w:p w14:paraId="568F3F70" w14:textId="26A47877"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506" w:history="1">
        <w:r w:rsidR="00442C30" w:rsidRPr="00F22C71">
          <w:rPr>
            <w:rStyle w:val="Lienhypertexte"/>
            <w:noProof/>
          </w:rPr>
          <w:t>6.6</w:t>
        </w:r>
        <w:r w:rsidR="00442C30">
          <w:rPr>
            <w:rFonts w:asciiTheme="minorHAnsi" w:eastAsiaTheme="minorEastAsia" w:hAnsiTheme="minorHAnsi" w:cstheme="minorBidi"/>
            <w:noProof/>
            <w:color w:val="auto"/>
            <w:sz w:val="22"/>
            <w:lang w:eastAsia="fr-BE"/>
          </w:rPr>
          <w:tab/>
        </w:r>
        <w:r w:rsidR="00442C30" w:rsidRPr="00F22C71">
          <w:rPr>
            <w:rStyle w:val="Lienhypertexte"/>
            <w:noProof/>
          </w:rPr>
          <w:t>Dossier de sélection – aptitude technique</w:t>
        </w:r>
        <w:r w:rsidR="00442C30">
          <w:rPr>
            <w:noProof/>
            <w:webHidden/>
          </w:rPr>
          <w:tab/>
        </w:r>
        <w:r w:rsidR="00442C30">
          <w:rPr>
            <w:noProof/>
            <w:webHidden/>
          </w:rPr>
          <w:fldChar w:fldCharType="begin"/>
        </w:r>
        <w:r w:rsidR="00442C30">
          <w:rPr>
            <w:noProof/>
            <w:webHidden/>
          </w:rPr>
          <w:instrText xml:space="preserve"> PAGEREF _Toc52268506 \h </w:instrText>
        </w:r>
        <w:r w:rsidR="00442C30">
          <w:rPr>
            <w:noProof/>
            <w:webHidden/>
          </w:rPr>
        </w:r>
        <w:r w:rsidR="00442C30">
          <w:rPr>
            <w:noProof/>
            <w:webHidden/>
          </w:rPr>
          <w:fldChar w:fldCharType="separate"/>
        </w:r>
        <w:r w:rsidR="00442C30">
          <w:rPr>
            <w:noProof/>
            <w:webHidden/>
          </w:rPr>
          <w:t>43</w:t>
        </w:r>
        <w:r w:rsidR="00442C30">
          <w:rPr>
            <w:noProof/>
            <w:webHidden/>
          </w:rPr>
          <w:fldChar w:fldCharType="end"/>
        </w:r>
      </w:hyperlink>
    </w:p>
    <w:p w14:paraId="50817F75" w14:textId="3760618A"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507" w:history="1">
        <w:r w:rsidR="00442C30" w:rsidRPr="00F22C71">
          <w:rPr>
            <w:rStyle w:val="Lienhypertexte"/>
            <w:noProof/>
          </w:rPr>
          <w:t>6.7</w:t>
        </w:r>
        <w:r w:rsidR="00442C30">
          <w:rPr>
            <w:rFonts w:asciiTheme="minorHAnsi" w:eastAsiaTheme="minorEastAsia" w:hAnsiTheme="minorHAnsi" w:cstheme="minorBidi"/>
            <w:noProof/>
            <w:color w:val="auto"/>
            <w:sz w:val="22"/>
            <w:lang w:eastAsia="fr-BE"/>
          </w:rPr>
          <w:tab/>
        </w:r>
        <w:r w:rsidR="00442C30" w:rsidRPr="00F22C71">
          <w:rPr>
            <w:rStyle w:val="Lienhypertexte"/>
            <w:noProof/>
          </w:rPr>
          <w:t>Documents à remettre – liste exhaustive</w:t>
        </w:r>
        <w:r w:rsidR="00442C30">
          <w:rPr>
            <w:noProof/>
            <w:webHidden/>
          </w:rPr>
          <w:tab/>
        </w:r>
        <w:r w:rsidR="00442C30">
          <w:rPr>
            <w:noProof/>
            <w:webHidden/>
          </w:rPr>
          <w:fldChar w:fldCharType="begin"/>
        </w:r>
        <w:r w:rsidR="00442C30">
          <w:rPr>
            <w:noProof/>
            <w:webHidden/>
          </w:rPr>
          <w:instrText xml:space="preserve"> PAGEREF _Toc52268507 \h </w:instrText>
        </w:r>
        <w:r w:rsidR="00442C30">
          <w:rPr>
            <w:noProof/>
            <w:webHidden/>
          </w:rPr>
        </w:r>
        <w:r w:rsidR="00442C30">
          <w:rPr>
            <w:noProof/>
            <w:webHidden/>
          </w:rPr>
          <w:fldChar w:fldCharType="separate"/>
        </w:r>
        <w:r w:rsidR="00442C30">
          <w:rPr>
            <w:noProof/>
            <w:webHidden/>
          </w:rPr>
          <w:t>45</w:t>
        </w:r>
        <w:r w:rsidR="00442C30">
          <w:rPr>
            <w:noProof/>
            <w:webHidden/>
          </w:rPr>
          <w:fldChar w:fldCharType="end"/>
        </w:r>
      </w:hyperlink>
    </w:p>
    <w:p w14:paraId="13038831" w14:textId="54148D0E" w:rsidR="00442C30"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2268508" w:history="1">
        <w:r w:rsidR="00442C30" w:rsidRPr="00F22C71">
          <w:rPr>
            <w:rStyle w:val="Lienhypertexte"/>
            <w:noProof/>
          </w:rPr>
          <w:t>6.8</w:t>
        </w:r>
        <w:r w:rsidR="00442C30">
          <w:rPr>
            <w:rFonts w:asciiTheme="minorHAnsi" w:eastAsiaTheme="minorEastAsia" w:hAnsiTheme="minorHAnsi" w:cstheme="minorBidi"/>
            <w:noProof/>
            <w:color w:val="auto"/>
            <w:sz w:val="22"/>
            <w:lang w:eastAsia="fr-BE"/>
          </w:rPr>
          <w:tab/>
        </w:r>
        <w:r w:rsidR="00442C30" w:rsidRPr="00F22C71">
          <w:rPr>
            <w:rStyle w:val="Lienhypertexte"/>
            <w:noProof/>
          </w:rPr>
          <w:t>Annexes</w:t>
        </w:r>
        <w:r w:rsidR="00442C30">
          <w:rPr>
            <w:noProof/>
            <w:webHidden/>
          </w:rPr>
          <w:tab/>
        </w:r>
        <w:r w:rsidR="00442C30">
          <w:rPr>
            <w:noProof/>
            <w:webHidden/>
          </w:rPr>
          <w:fldChar w:fldCharType="begin"/>
        </w:r>
        <w:r w:rsidR="00442C30">
          <w:rPr>
            <w:noProof/>
            <w:webHidden/>
          </w:rPr>
          <w:instrText xml:space="preserve"> PAGEREF _Toc52268508 \h </w:instrText>
        </w:r>
        <w:r w:rsidR="00442C30">
          <w:rPr>
            <w:noProof/>
            <w:webHidden/>
          </w:rPr>
        </w:r>
        <w:r w:rsidR="00442C30">
          <w:rPr>
            <w:noProof/>
            <w:webHidden/>
          </w:rPr>
          <w:fldChar w:fldCharType="separate"/>
        </w:r>
        <w:r w:rsidR="00442C30">
          <w:rPr>
            <w:noProof/>
            <w:webHidden/>
          </w:rPr>
          <w:t>45</w:t>
        </w:r>
        <w:r w:rsidR="00442C30">
          <w:rPr>
            <w:noProof/>
            <w:webHidden/>
          </w:rPr>
          <w:fldChar w:fldCharType="end"/>
        </w:r>
      </w:hyperlink>
    </w:p>
    <w:p w14:paraId="098C8DBB" w14:textId="225BDBD6" w:rsidR="00442C30" w:rsidRDefault="00000000">
      <w:pPr>
        <w:pStyle w:val="TM3"/>
        <w:rPr>
          <w:rFonts w:asciiTheme="minorHAnsi" w:eastAsiaTheme="minorEastAsia" w:hAnsiTheme="minorHAnsi" w:cstheme="minorBidi"/>
          <w:noProof/>
          <w:color w:val="auto"/>
          <w:sz w:val="22"/>
          <w:lang w:eastAsia="fr-BE"/>
        </w:rPr>
      </w:pPr>
      <w:hyperlink w:anchor="_Toc52268509" w:history="1">
        <w:r w:rsidR="00442C30" w:rsidRPr="00F22C71">
          <w:rPr>
            <w:rStyle w:val="Lienhypertexte"/>
            <w:noProof/>
          </w:rPr>
          <w:t>6.8.1</w:t>
        </w:r>
        <w:r w:rsidR="00442C30">
          <w:rPr>
            <w:rFonts w:asciiTheme="minorHAnsi" w:eastAsiaTheme="minorEastAsia" w:hAnsiTheme="minorHAnsi" w:cstheme="minorBidi"/>
            <w:noProof/>
            <w:color w:val="auto"/>
            <w:sz w:val="22"/>
            <w:lang w:eastAsia="fr-BE"/>
          </w:rPr>
          <w:tab/>
        </w:r>
        <w:r w:rsidR="00442C30" w:rsidRPr="00F22C71">
          <w:rPr>
            <w:rStyle w:val="Lienhypertexte"/>
            <w:noProof/>
          </w:rPr>
          <w:t>&lt;&lt; Clause GDPR (en cas de prestataire de service qui va traiter des données personnelles)</w:t>
        </w:r>
        <w:r w:rsidR="00442C30">
          <w:rPr>
            <w:noProof/>
            <w:webHidden/>
          </w:rPr>
          <w:tab/>
        </w:r>
        <w:r w:rsidR="00442C30">
          <w:rPr>
            <w:noProof/>
            <w:webHidden/>
          </w:rPr>
          <w:fldChar w:fldCharType="begin"/>
        </w:r>
        <w:r w:rsidR="00442C30">
          <w:rPr>
            <w:noProof/>
            <w:webHidden/>
          </w:rPr>
          <w:instrText xml:space="preserve"> PAGEREF _Toc52268509 \h </w:instrText>
        </w:r>
        <w:r w:rsidR="00442C30">
          <w:rPr>
            <w:noProof/>
            <w:webHidden/>
          </w:rPr>
        </w:r>
        <w:r w:rsidR="00442C30">
          <w:rPr>
            <w:noProof/>
            <w:webHidden/>
          </w:rPr>
          <w:fldChar w:fldCharType="separate"/>
        </w:r>
        <w:r w:rsidR="00442C30">
          <w:rPr>
            <w:noProof/>
            <w:webHidden/>
          </w:rPr>
          <w:t>45</w:t>
        </w:r>
        <w:r w:rsidR="00442C30">
          <w:rPr>
            <w:noProof/>
            <w:webHidden/>
          </w:rPr>
          <w:fldChar w:fldCharType="end"/>
        </w:r>
      </w:hyperlink>
    </w:p>
    <w:p w14:paraId="7025EECF" w14:textId="5B58688C" w:rsidR="00442C30" w:rsidRDefault="00000000">
      <w:pPr>
        <w:pStyle w:val="TM3"/>
        <w:rPr>
          <w:rFonts w:asciiTheme="minorHAnsi" w:eastAsiaTheme="minorEastAsia" w:hAnsiTheme="minorHAnsi" w:cstheme="minorBidi"/>
          <w:noProof/>
          <w:color w:val="auto"/>
          <w:sz w:val="22"/>
          <w:lang w:eastAsia="fr-BE"/>
        </w:rPr>
      </w:pPr>
      <w:hyperlink w:anchor="_Toc52268510" w:history="1">
        <w:r w:rsidR="00442C30" w:rsidRPr="00F22C71">
          <w:rPr>
            <w:rStyle w:val="Lienhypertexte"/>
            <w:noProof/>
          </w:rPr>
          <w:t>6.8.2</w:t>
        </w:r>
        <w:r w:rsidR="00442C30">
          <w:rPr>
            <w:rFonts w:asciiTheme="minorHAnsi" w:eastAsiaTheme="minorEastAsia" w:hAnsiTheme="minorHAnsi" w:cstheme="minorBidi"/>
            <w:noProof/>
            <w:color w:val="auto"/>
            <w:sz w:val="22"/>
            <w:lang w:eastAsia="fr-BE"/>
          </w:rPr>
          <w:tab/>
        </w:r>
        <w:r w:rsidR="00442C30" w:rsidRPr="00F22C71">
          <w:rPr>
            <w:rStyle w:val="Lienhypertexte"/>
            <w:noProof/>
          </w:rPr>
          <w:t>&lt;&lt; Déclaration d’objectivité et de confidentialité</w:t>
        </w:r>
        <w:r w:rsidR="00442C30">
          <w:rPr>
            <w:noProof/>
            <w:webHidden/>
          </w:rPr>
          <w:tab/>
        </w:r>
        <w:r w:rsidR="00442C30">
          <w:rPr>
            <w:noProof/>
            <w:webHidden/>
          </w:rPr>
          <w:fldChar w:fldCharType="begin"/>
        </w:r>
        <w:r w:rsidR="00442C30">
          <w:rPr>
            <w:noProof/>
            <w:webHidden/>
          </w:rPr>
          <w:instrText xml:space="preserve"> PAGEREF _Toc52268510 \h </w:instrText>
        </w:r>
        <w:r w:rsidR="00442C30">
          <w:rPr>
            <w:noProof/>
            <w:webHidden/>
          </w:rPr>
        </w:r>
        <w:r w:rsidR="00442C30">
          <w:rPr>
            <w:noProof/>
            <w:webHidden/>
          </w:rPr>
          <w:fldChar w:fldCharType="separate"/>
        </w:r>
        <w:r w:rsidR="00442C30">
          <w:rPr>
            <w:noProof/>
            <w:webHidden/>
          </w:rPr>
          <w:t>49</w:t>
        </w:r>
        <w:r w:rsidR="00442C30">
          <w:rPr>
            <w:noProof/>
            <w:webHidden/>
          </w:rPr>
          <w:fldChar w:fldCharType="end"/>
        </w:r>
      </w:hyperlink>
    </w:p>
    <w:p w14:paraId="53FA1D91" w14:textId="7A477E05" w:rsidR="00C45EFE" w:rsidRDefault="00C45EFE">
      <w:r w:rsidRPr="005D080C">
        <w:fldChar w:fldCharType="end"/>
      </w:r>
    </w:p>
    <w:p w14:paraId="3D4D38F0" w14:textId="77777777" w:rsidR="00251977" w:rsidRDefault="00251977">
      <w:pPr>
        <w:spacing w:line="259" w:lineRule="auto"/>
      </w:pPr>
    </w:p>
    <w:p w14:paraId="568E334A" w14:textId="326C1F00" w:rsidR="00251977" w:rsidRDefault="009F5612" w:rsidP="009F5612">
      <w:pPr>
        <w:tabs>
          <w:tab w:val="left" w:pos="1953"/>
        </w:tabs>
        <w:spacing w:line="259" w:lineRule="auto"/>
      </w:pPr>
      <w:r>
        <w:tab/>
      </w: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1" w:name="_Toc52268417"/>
      <w:r>
        <w:lastRenderedPageBreak/>
        <w:t>Généralités</w:t>
      </w:r>
      <w:bookmarkEnd w:id="1"/>
      <w:r w:rsidR="00557219" w:rsidRPr="004145B4">
        <w:t xml:space="preserve"> </w:t>
      </w:r>
    </w:p>
    <w:p w14:paraId="5558DFF7" w14:textId="223F1388" w:rsidR="002B7D5A" w:rsidRPr="007749A0" w:rsidRDefault="006C4396" w:rsidP="00413425">
      <w:pPr>
        <w:pStyle w:val="Titre2"/>
      </w:pPr>
      <w:bookmarkStart w:id="2" w:name="_Toc52268418"/>
      <w:r>
        <w:t>Dérogations aux règles générales d’exécution</w:t>
      </w:r>
      <w:bookmarkEnd w:id="2"/>
    </w:p>
    <w:p w14:paraId="5617B48F" w14:textId="21696FCD" w:rsidR="005C33F3" w:rsidRDefault="005C33F3" w:rsidP="00BC3A55">
      <w:pPr>
        <w:pStyle w:val="Corpsdetexte"/>
        <w:shd w:val="clear" w:color="auto" w:fill="FFFFFF"/>
        <w:rPr>
          <w:rFonts w:ascii="Georgia" w:eastAsia="Calibri" w:hAnsi="Georgia" w:cs="Times New Roman"/>
          <w:color w:val="585756"/>
          <w:kern w:val="0"/>
          <w:sz w:val="21"/>
          <w:szCs w:val="22"/>
          <w:lang w:val="fr-BE"/>
        </w:rPr>
      </w:pPr>
      <w:r w:rsidRPr="005D6C0E">
        <w:rPr>
          <w:rFonts w:ascii="Georgia" w:eastAsia="Calibri" w:hAnsi="Georgia" w:cs="Times New Roman"/>
          <w:color w:val="585756"/>
          <w:kern w:val="0"/>
          <w:sz w:val="21"/>
          <w:szCs w:val="22"/>
          <w:lang w:val="fr-BE"/>
        </w:rPr>
        <w:t>L</w:t>
      </w:r>
      <w:r w:rsidR="005D6C0E">
        <w:rPr>
          <w:rFonts w:ascii="Georgia" w:eastAsia="Calibri" w:hAnsi="Georgia" w:cs="Times New Roman"/>
          <w:color w:val="585756"/>
          <w:kern w:val="0"/>
          <w:sz w:val="21"/>
          <w:szCs w:val="22"/>
          <w:lang w:val="fr-BE"/>
        </w:rPr>
        <w:t>a section 4. « </w:t>
      </w:r>
      <w:r w:rsidR="00D35133">
        <w:rPr>
          <w:rFonts w:ascii="Georgia" w:eastAsia="Calibri" w:hAnsi="Georgia" w:cs="Times New Roman"/>
          <w:color w:val="585756"/>
          <w:kern w:val="0"/>
          <w:sz w:val="21"/>
          <w:szCs w:val="22"/>
          <w:lang w:val="fr-BE"/>
        </w:rPr>
        <w:t>Dispositions</w:t>
      </w:r>
      <w:r w:rsidR="005D6C0E">
        <w:rPr>
          <w:rFonts w:ascii="Georgia" w:eastAsia="Calibri" w:hAnsi="Georgia" w:cs="Times New Roman"/>
          <w:color w:val="585756"/>
          <w:kern w:val="0"/>
          <w:sz w:val="21"/>
          <w:szCs w:val="22"/>
          <w:lang w:val="fr-BE"/>
        </w:rPr>
        <w:t xml:space="preserve"> </w:t>
      </w:r>
      <w:r w:rsidR="00D35133">
        <w:rPr>
          <w:rFonts w:ascii="Georgia" w:eastAsia="Calibri" w:hAnsi="Georgia" w:cs="Times New Roman"/>
          <w:color w:val="585756"/>
          <w:kern w:val="0"/>
          <w:sz w:val="21"/>
          <w:szCs w:val="22"/>
          <w:lang w:val="fr-BE"/>
        </w:rPr>
        <w:t>contractuelles</w:t>
      </w:r>
      <w:r w:rsidRPr="005C33F3">
        <w:rPr>
          <w:rFonts w:ascii="Georgia" w:eastAsia="Calibri" w:hAnsi="Georgia" w:cs="Times New Roman"/>
          <w:color w:val="585756"/>
          <w:kern w:val="0"/>
          <w:sz w:val="21"/>
          <w:szCs w:val="22"/>
          <w:lang w:val="fr-BE"/>
        </w:rPr>
        <w:t xml:space="preserve"> particulières</w:t>
      </w:r>
      <w:r w:rsidR="005D6C0E">
        <w:rPr>
          <w:rFonts w:ascii="Georgia" w:eastAsia="Calibri" w:hAnsi="Georgia" w:cs="Times New Roman"/>
          <w:color w:val="585756"/>
          <w:kern w:val="0"/>
          <w:sz w:val="21"/>
          <w:szCs w:val="22"/>
          <w:lang w:val="fr-BE"/>
        </w:rPr>
        <w:t> »</w:t>
      </w:r>
      <w:r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77FDD8FD" w14:textId="00E732A6" w:rsidR="0020549C" w:rsidRPr="00820445" w:rsidRDefault="0020549C" w:rsidP="0020549C">
      <w:pPr>
        <w:pStyle w:val="Corpsdetexte"/>
        <w:shd w:val="clear" w:color="auto" w:fill="FFFFFF"/>
        <w:rPr>
          <w:rFonts w:ascii="Georgia" w:eastAsia="Calibri" w:hAnsi="Georgia" w:cs="Times New Roman"/>
          <w:i/>
          <w:color w:val="585756"/>
          <w:kern w:val="0"/>
          <w:sz w:val="21"/>
          <w:szCs w:val="22"/>
          <w:lang w:val="fr-BE"/>
        </w:rPr>
      </w:pPr>
      <w:r w:rsidRPr="0020549C">
        <w:rPr>
          <w:rFonts w:ascii="Georgia" w:eastAsia="Calibri" w:hAnsi="Georgia" w:cs="Times New Roman"/>
          <w:color w:val="585756"/>
          <w:kern w:val="0"/>
          <w:sz w:val="21"/>
          <w:szCs w:val="22"/>
          <w:lang w:val="fr-BE"/>
        </w:rPr>
        <w:t xml:space="preserve">Dans le présent CSC, </w:t>
      </w:r>
      <w:r w:rsidR="001D5525" w:rsidRPr="009A4B7E">
        <w:rPr>
          <w:rFonts w:ascii="Georgia" w:eastAsia="Calibri" w:hAnsi="Georgia" w:cs="Times New Roman"/>
          <w:color w:val="585756"/>
          <w:kern w:val="0"/>
          <w:sz w:val="21"/>
          <w:szCs w:val="22"/>
        </w:rPr>
        <w:t>il est dérogé à l’article 26 des Règles Générales d’Exécution - RGE (AR du 14.01.2013).</w:t>
      </w:r>
    </w:p>
    <w:p w14:paraId="62E0B304" w14:textId="77777777" w:rsidR="0067285B" w:rsidRDefault="0067285B" w:rsidP="0067285B">
      <w:pPr>
        <w:pStyle w:val="Titre2"/>
        <w:keepLines w:val="0"/>
        <w:widowControl w:val="0"/>
        <w:tabs>
          <w:tab w:val="num" w:pos="576"/>
        </w:tabs>
        <w:suppressAutoHyphens/>
        <w:spacing w:after="240"/>
      </w:pPr>
      <w:bookmarkStart w:id="3" w:name="_Ref260219633"/>
      <w:bookmarkStart w:id="4" w:name="_Ref260219636"/>
      <w:bookmarkStart w:id="5" w:name="_Toc364253062"/>
      <w:bookmarkStart w:id="6" w:name="_Toc52268419"/>
      <w:r>
        <w:t>Pouvoir adjudicateur</w:t>
      </w:r>
      <w:bookmarkEnd w:id="3"/>
      <w:bookmarkEnd w:id="4"/>
      <w:bookmarkEnd w:id="5"/>
      <w:bookmarkEnd w:id="6"/>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720D049B" w:rsidR="0067285B"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 xml:space="preserve">valablement représentée </w:t>
      </w:r>
      <w:r w:rsidR="002D247D" w:rsidRPr="00817A47">
        <w:rPr>
          <w:rFonts w:ascii="Georgia" w:eastAsia="Calibri" w:hAnsi="Georgia" w:cs="Times New Roman"/>
          <w:color w:val="585756"/>
          <w:kern w:val="0"/>
          <w:sz w:val="21"/>
          <w:szCs w:val="22"/>
          <w:lang w:val="fr-BE"/>
        </w:rPr>
        <w:t>par Madame Laura JACOBS, Contract Support Manager Enabel RDC.</w:t>
      </w:r>
    </w:p>
    <w:p w14:paraId="676D5F1C" w14:textId="5FA604DE" w:rsidR="0067285B" w:rsidRDefault="0067285B" w:rsidP="0067285B">
      <w:pPr>
        <w:pStyle w:val="Titre2"/>
        <w:keepLines w:val="0"/>
        <w:widowControl w:val="0"/>
        <w:tabs>
          <w:tab w:val="num" w:pos="576"/>
        </w:tabs>
        <w:suppressAutoHyphens/>
        <w:spacing w:after="240"/>
      </w:pPr>
      <w:bookmarkStart w:id="7" w:name="_Toc257039813"/>
      <w:bookmarkStart w:id="8" w:name="_Toc366161146"/>
      <w:bookmarkStart w:id="9" w:name="_Toc52268420"/>
      <w:r>
        <w:t>Cadre institutionnel d</w:t>
      </w:r>
      <w:bookmarkEnd w:id="7"/>
      <w:bookmarkEnd w:id="8"/>
      <w:r w:rsidR="00425E03">
        <w:t>’Enabel</w:t>
      </w:r>
      <w:bookmarkEnd w:id="9"/>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la loi belge du 19 mars 2013 relative à la Coopération au Développement</w:t>
      </w:r>
      <w:r w:rsidRPr="00247747">
        <w:rPr>
          <w:rFonts w:ascii="Georgia" w:eastAsia="Calibri" w:hAnsi="Georgia"/>
          <w:color w:val="585756"/>
          <w:sz w:val="21"/>
          <w:szCs w:val="22"/>
          <w:vertAlign w:val="superscript"/>
        </w:rPr>
        <w:footnoteReference w:id="1"/>
      </w:r>
      <w:r w:rsidRPr="00C91137">
        <w:rPr>
          <w:rFonts w:ascii="Georgia" w:eastAsia="Calibri" w:hAnsi="Georgia"/>
          <w:color w:val="585756"/>
          <w:sz w:val="21"/>
          <w:szCs w:val="22"/>
        </w:rPr>
        <w:t> ;</w:t>
      </w:r>
    </w:p>
    <w:p w14:paraId="60C85819" w14:textId="1E18A50D"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w:t>
      </w:r>
      <w:r w:rsidR="00247747">
        <w:rPr>
          <w:rFonts w:ascii="Georgia" w:eastAsia="Calibri" w:hAnsi="Georgia"/>
          <w:color w:val="585756"/>
          <w:sz w:val="21"/>
          <w:szCs w:val="22"/>
        </w:rPr>
        <w:t xml:space="preserve"> </w:t>
      </w: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247747">
        <w:rPr>
          <w:rFonts w:ascii="Georgia" w:eastAsia="Calibri" w:hAnsi="Georgia"/>
          <w:color w:val="585756"/>
          <w:sz w:val="21"/>
          <w:szCs w:val="22"/>
          <w:vertAlign w:val="superscript"/>
        </w:rPr>
        <w:footnoteReference w:id="2"/>
      </w:r>
      <w:r w:rsidRPr="00C91137">
        <w:rPr>
          <w:rFonts w:ascii="Georgia" w:eastAsia="Calibri" w:hAnsi="Georgia"/>
          <w:color w:val="585756"/>
          <w:sz w:val="21"/>
          <w:szCs w:val="22"/>
        </w:rPr>
        <w:t> ;</w:t>
      </w:r>
    </w:p>
    <w:p w14:paraId="00E89C77" w14:textId="2DBF7D03" w:rsidR="00C91137" w:rsidRPr="00C91137" w:rsidRDefault="001A506C" w:rsidP="00C91137">
      <w:pPr>
        <w:pStyle w:val="BTCtextCTB"/>
        <w:rPr>
          <w:rFonts w:ascii="Georgia" w:eastAsia="Calibri" w:hAnsi="Georgia"/>
          <w:color w:val="585756"/>
          <w:sz w:val="21"/>
          <w:szCs w:val="22"/>
        </w:rPr>
      </w:pPr>
      <w:r>
        <w:rPr>
          <w:rFonts w:ascii="Georgia" w:eastAsia="Calibri" w:hAnsi="Georgia"/>
          <w:color w:val="585756"/>
          <w:sz w:val="21"/>
          <w:szCs w:val="22"/>
        </w:rPr>
        <w:t>-</w:t>
      </w:r>
      <w:r w:rsidR="00247747">
        <w:rPr>
          <w:rFonts w:ascii="Georgia" w:eastAsia="Calibri" w:hAnsi="Georgia"/>
          <w:color w:val="585756"/>
          <w:sz w:val="21"/>
          <w:szCs w:val="22"/>
        </w:rPr>
        <w:t xml:space="preserve"> la L</w:t>
      </w:r>
      <w:r>
        <w:rPr>
          <w:rFonts w:ascii="Georgia" w:eastAsia="Calibri" w:hAnsi="Georgia"/>
          <w:color w:val="585756"/>
          <w:sz w:val="21"/>
          <w:szCs w:val="22"/>
        </w:rPr>
        <w:t xml:space="preserve">oi du 23 </w:t>
      </w:r>
      <w:r w:rsidR="0004454E">
        <w:rPr>
          <w:rFonts w:ascii="Georgia" w:eastAsia="Calibri" w:hAnsi="Georgia"/>
          <w:color w:val="585756"/>
          <w:sz w:val="21"/>
          <w:szCs w:val="22"/>
        </w:rPr>
        <w:t>nove</w:t>
      </w:r>
      <w:r>
        <w:rPr>
          <w:rFonts w:ascii="Georgia" w:eastAsia="Calibri" w:hAnsi="Georgia"/>
          <w:color w:val="585756"/>
          <w:sz w:val="21"/>
          <w:szCs w:val="22"/>
        </w:rPr>
        <w:t>mbre</w:t>
      </w:r>
      <w:r w:rsidR="00C91137" w:rsidRPr="00C91137">
        <w:rPr>
          <w:rFonts w:ascii="Georgia" w:eastAsia="Calibri" w:hAnsi="Georgia"/>
          <w:color w:val="585756"/>
          <w:sz w:val="21"/>
          <w:szCs w:val="22"/>
        </w:rPr>
        <w:t xml:space="preserve"> 2017 portant modification du nom de la Coopération technique belge et définition des missions et du fonctionnement d’Enabel, Agence belge de Développement, publiée au Moniteur belge du 11 décembre 2017. </w:t>
      </w:r>
    </w:p>
    <w:p w14:paraId="4F174018" w14:textId="331DC0EF"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Les développements suivants constituent eux aussi un fil rouge dans le travail d</w:t>
      </w:r>
      <w:r w:rsidR="00425E03">
        <w:rPr>
          <w:rFonts w:ascii="Georgia" w:eastAsia="Calibri" w:hAnsi="Georgia" w:cs="Times New Roman"/>
          <w:color w:val="585756"/>
          <w:kern w:val="0"/>
          <w:sz w:val="21"/>
          <w:szCs w:val="22"/>
          <w:lang w:val="fr-BE"/>
        </w:rPr>
        <w:t>’Enabel</w:t>
      </w:r>
      <w:r w:rsidR="00D62E12">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citons, à titre de principaux exemples :</w:t>
      </w:r>
    </w:p>
    <w:p w14:paraId="4A02BF38" w14:textId="0B334306" w:rsidR="0067285B" w:rsidRPr="00C91137" w:rsidRDefault="00D0437C" w:rsidP="00C72B94">
      <w:pPr>
        <w:pStyle w:val="BTCbulletsCTB"/>
        <w:numPr>
          <w:ilvl w:val="0"/>
          <w:numId w:val="4"/>
        </w:numPr>
        <w:tabs>
          <w:tab w:val="left" w:pos="360"/>
        </w:tabs>
        <w:spacing w:after="120" w:line="288" w:lineRule="auto"/>
        <w:jc w:val="both"/>
        <w:rPr>
          <w:rFonts w:ascii="Georgia" w:eastAsia="Calibri" w:hAnsi="Georgia"/>
          <w:color w:val="585756"/>
          <w:sz w:val="21"/>
          <w:szCs w:val="21"/>
          <w:lang w:val="fr-BE" w:eastAsia="en-US"/>
        </w:rPr>
      </w:pPr>
      <w:r>
        <w:rPr>
          <w:rFonts w:ascii="Georgia" w:eastAsia="Calibri" w:hAnsi="Georgia"/>
          <w:color w:val="585756"/>
          <w:sz w:val="21"/>
          <w:szCs w:val="21"/>
          <w:lang w:val="fr-BE" w:eastAsia="en-US"/>
        </w:rPr>
        <w:t>s</w:t>
      </w:r>
      <w:r w:rsidR="0067285B" w:rsidRPr="429CF1EF">
        <w:rPr>
          <w:rFonts w:ascii="Georgia" w:eastAsia="Calibri" w:hAnsi="Georgia"/>
          <w:color w:val="585756"/>
          <w:sz w:val="21"/>
          <w:szCs w:val="21"/>
          <w:lang w:val="fr-BE" w:eastAsia="en-US"/>
        </w:rPr>
        <w:t>ur le plan de la coopération internationale : les Objectifs d</w:t>
      </w:r>
      <w:r w:rsidR="00C91137" w:rsidRPr="429CF1EF">
        <w:rPr>
          <w:rFonts w:ascii="Georgia" w:eastAsia="Calibri" w:hAnsi="Georgia"/>
          <w:color w:val="585756"/>
          <w:sz w:val="21"/>
          <w:szCs w:val="21"/>
          <w:lang w:val="fr-BE" w:eastAsia="en-US"/>
        </w:rPr>
        <w:t>e</w:t>
      </w:r>
      <w:r w:rsidR="0067285B" w:rsidRPr="429CF1EF">
        <w:rPr>
          <w:rFonts w:ascii="Georgia" w:eastAsia="Calibri" w:hAnsi="Georgia"/>
          <w:color w:val="585756"/>
          <w:sz w:val="21"/>
          <w:szCs w:val="21"/>
          <w:lang w:val="fr-BE" w:eastAsia="en-US"/>
        </w:rPr>
        <w:t xml:space="preserve"> Développement</w:t>
      </w:r>
      <w:r w:rsidR="00C91137" w:rsidRPr="429CF1EF">
        <w:rPr>
          <w:rFonts w:ascii="Georgia" w:eastAsia="Calibri" w:hAnsi="Georgia"/>
          <w:color w:val="585756"/>
          <w:sz w:val="21"/>
          <w:szCs w:val="21"/>
          <w:lang w:val="fr-BE" w:eastAsia="en-US"/>
        </w:rPr>
        <w:t xml:space="preserve"> Durables</w:t>
      </w:r>
      <w:r w:rsidR="0067285B" w:rsidRPr="429CF1EF">
        <w:rPr>
          <w:rFonts w:ascii="Georgia" w:eastAsia="Calibri" w:hAnsi="Georgia"/>
          <w:color w:val="585756"/>
          <w:sz w:val="21"/>
          <w:szCs w:val="21"/>
          <w:lang w:val="fr-BE" w:eastAsia="en-US"/>
        </w:rPr>
        <w:t xml:space="preserve"> des Nations unies, la Déclaration de Paris sur l’harmonisation et l’alignement de l’aide ; </w:t>
      </w:r>
    </w:p>
    <w:p w14:paraId="666EB3C3" w14:textId="175D4DDB" w:rsidR="0067285B" w:rsidRPr="00211A79" w:rsidRDefault="00D0437C"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w:t>
      </w:r>
      <w:r w:rsidR="0067285B" w:rsidRPr="00211A79">
        <w:rPr>
          <w:rFonts w:ascii="Georgia" w:eastAsia="Calibri" w:hAnsi="Georgia"/>
          <w:bCs w:val="0"/>
          <w:color w:val="585756"/>
          <w:sz w:val="21"/>
          <w:szCs w:val="22"/>
          <w:lang w:val="fr-BE" w:eastAsia="en-US"/>
        </w:rPr>
        <w:t>ur le plan de la lutte contre la corruption : la loi du 8 mai 2007 portant assentiment à la Convention des Nations unies contre la corruption, faite à New York le 31 octobre 2003</w:t>
      </w:r>
      <w:r w:rsidR="0067285B" w:rsidRPr="00FC126B">
        <w:rPr>
          <w:rFonts w:ascii="Georgia" w:eastAsia="Calibri" w:hAnsi="Georgia"/>
          <w:bCs w:val="0"/>
          <w:color w:val="585756"/>
          <w:sz w:val="21"/>
          <w:szCs w:val="22"/>
          <w:vertAlign w:val="superscript"/>
          <w:lang w:val="en-US" w:eastAsia="en-US"/>
        </w:rPr>
        <w:footnoteReference w:id="3"/>
      </w:r>
      <w:r w:rsidR="0067285B"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6D7AC262" w:rsidR="0067285B" w:rsidRPr="00211A79" w:rsidRDefault="00D0437C"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w:t>
      </w:r>
      <w:r w:rsidR="0067285B" w:rsidRPr="00211A79">
        <w:rPr>
          <w:rFonts w:ascii="Georgia" w:eastAsia="Calibri" w:hAnsi="Georgia"/>
          <w:bCs w:val="0"/>
          <w:color w:val="585756"/>
          <w:sz w:val="21"/>
          <w:szCs w:val="22"/>
          <w:lang w:val="fr-BE" w:eastAsia="en-US"/>
        </w:rPr>
        <w:t xml:space="preserve">ur le plan du respect des droits humains : la Déclaration Universelle des Droits de l’Homme des Nations unies (1948) ainsi que les 8 conventions de base de </w:t>
      </w:r>
      <w:r w:rsidR="0067285B" w:rsidRPr="00211A79">
        <w:rPr>
          <w:rFonts w:ascii="Georgia" w:eastAsia="Calibri" w:hAnsi="Georgia"/>
          <w:bCs w:val="0"/>
          <w:color w:val="585756"/>
          <w:sz w:val="21"/>
          <w:szCs w:val="22"/>
          <w:lang w:val="fr-BE" w:eastAsia="en-US"/>
        </w:rPr>
        <w:lastRenderedPageBreak/>
        <w:t>l’Organisation Internationale du Travail</w:t>
      </w:r>
      <w:r w:rsidR="0067285B" w:rsidRPr="00FC126B">
        <w:rPr>
          <w:rFonts w:ascii="Georgia" w:eastAsia="Calibri" w:hAnsi="Georgia"/>
          <w:bCs w:val="0"/>
          <w:color w:val="585756"/>
          <w:sz w:val="21"/>
          <w:szCs w:val="22"/>
          <w:vertAlign w:val="superscript"/>
          <w:lang w:val="en-US" w:eastAsia="en-US"/>
        </w:rPr>
        <w:footnoteReference w:id="4"/>
      </w:r>
      <w:r w:rsidR="0067285B"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77777777" w:rsidR="0017446A" w:rsidRDefault="0017446A" w:rsidP="00C72B94">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291857E6" w14:textId="77777777" w:rsidR="00E13ED3" w:rsidRDefault="00E13ED3" w:rsidP="00415FB9">
      <w:pPr>
        <w:pStyle w:val="BTCbulletsCTB"/>
        <w:jc w:val="both"/>
        <w:rPr>
          <w:rFonts w:ascii="Georgia" w:eastAsia="Calibri" w:hAnsi="Georgia"/>
          <w:bCs w:val="0"/>
          <w:color w:val="585756"/>
          <w:sz w:val="21"/>
          <w:szCs w:val="22"/>
          <w:lang w:val="fr-BE" w:eastAsia="en-US"/>
        </w:rPr>
      </w:pPr>
    </w:p>
    <w:p w14:paraId="278D2A9B" w14:textId="56E740FF" w:rsidR="00E13ED3" w:rsidRPr="00211A79" w:rsidRDefault="00E13ED3" w:rsidP="00C72B94">
      <w:pPr>
        <w:pStyle w:val="BTCbulletsCTB"/>
        <w:numPr>
          <w:ilvl w:val="0"/>
          <w:numId w:val="4"/>
        </w:numPr>
        <w:jc w:val="both"/>
        <w:rPr>
          <w:rFonts w:ascii="Georgia" w:eastAsia="Calibri" w:hAnsi="Georgia"/>
          <w:bCs w:val="0"/>
          <w:color w:val="585756"/>
          <w:sz w:val="21"/>
          <w:szCs w:val="22"/>
          <w:lang w:val="fr-BE" w:eastAsia="en-US"/>
        </w:rPr>
      </w:pPr>
      <w:r w:rsidRPr="00415FB9">
        <w:rPr>
          <w:rFonts w:ascii="Georgia" w:eastAsia="Calibri" w:hAnsi="Georgia"/>
          <w:bCs w:val="0"/>
          <w:color w:val="585756"/>
          <w:sz w:val="21"/>
          <w:lang w:val="fr-BE" w:eastAsia="en-US"/>
        </w:rPr>
        <w:t>le Code éthique de Enabel de janvier 2019, ainsi que la Politique de Enabel concernant l’exploitation et les abus sexuels – juin 2019  et la Politique de Enabel concernant la maîtrise des risques de fraude et de corruption – juin 2019 ;  </w:t>
      </w:r>
    </w:p>
    <w:p w14:paraId="232A5505" w14:textId="77777777" w:rsidR="005C33F3" w:rsidRPr="00415FB9" w:rsidRDefault="005C33F3" w:rsidP="005C33F3">
      <w:pPr>
        <w:autoSpaceDE w:val="0"/>
        <w:autoSpaceDN w:val="0"/>
        <w:adjustRightInd w:val="0"/>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10" w:name="législation"/>
      <w:bookmarkStart w:id="11" w:name="_Ref233108991"/>
      <w:bookmarkStart w:id="12" w:name="_Ref233108994"/>
      <w:bookmarkStart w:id="13" w:name="_Toc257380472"/>
      <w:bookmarkStart w:id="14" w:name="_Toc260134189"/>
      <w:bookmarkStart w:id="15" w:name="_Toc364253063"/>
      <w:bookmarkStart w:id="16" w:name="_Toc52268421"/>
      <w:r>
        <w:t>Règles régissant le marché</w:t>
      </w:r>
      <w:bookmarkEnd w:id="10"/>
      <w:bookmarkEnd w:id="11"/>
      <w:bookmarkEnd w:id="12"/>
      <w:bookmarkEnd w:id="13"/>
      <w:bookmarkEnd w:id="14"/>
      <w:bookmarkEnd w:id="15"/>
      <w:bookmarkEnd w:id="16"/>
    </w:p>
    <w:p w14:paraId="468C1B90" w14:textId="77777777" w:rsidR="002A1F15" w:rsidRPr="00211A79" w:rsidRDefault="002A1F15" w:rsidP="00FC126B">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FC126B">
        <w:rPr>
          <w:rFonts w:ascii="Georgia" w:eastAsia="Calibri" w:hAnsi="Georgia"/>
          <w:bCs w:val="0"/>
          <w:color w:val="585756"/>
          <w:sz w:val="21"/>
          <w:szCs w:val="22"/>
          <w:vertAlign w:val="superscript"/>
          <w:lang w:val="en-US" w:eastAsia="en-US"/>
        </w:rPr>
        <w:footnoteReference w:id="5"/>
      </w:r>
      <w:r w:rsidRPr="00211A79">
        <w:rPr>
          <w:rFonts w:ascii="Georgia" w:eastAsia="Calibri" w:hAnsi="Georgia"/>
          <w:bCs w:val="0"/>
          <w:color w:val="585756"/>
          <w:sz w:val="21"/>
          <w:szCs w:val="22"/>
          <w:lang w:val="fr-BE" w:eastAsia="en-US"/>
        </w:rPr>
        <w:t> ;</w:t>
      </w:r>
    </w:p>
    <w:p w14:paraId="0B297ABB" w14:textId="5829870D"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FC126B">
        <w:rPr>
          <w:rFonts w:ascii="Georgia" w:eastAsia="Calibri" w:hAnsi="Georgia"/>
          <w:bCs w:val="0"/>
          <w:color w:val="585756"/>
          <w:sz w:val="21"/>
          <w:szCs w:val="22"/>
          <w:vertAlign w:val="superscript"/>
          <w:lang w:val="en-US" w:eastAsia="en-US"/>
        </w:rPr>
        <w:footnoteReference w:id="6"/>
      </w:r>
      <w:r w:rsidR="00FC126B">
        <w:rPr>
          <w:rFonts w:ascii="Georgia" w:eastAsia="Calibri" w:hAnsi="Georgia"/>
          <w:bCs w:val="0"/>
          <w:color w:val="585756"/>
          <w:sz w:val="21"/>
          <w:szCs w:val="22"/>
          <w:lang w:val="fr-BE" w:eastAsia="en-US"/>
        </w:rPr>
        <w:t> ;</w:t>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FC126B">
        <w:rPr>
          <w:rFonts w:ascii="Georgia" w:eastAsia="Calibri" w:hAnsi="Georgia"/>
          <w:bCs w:val="0"/>
          <w:color w:val="585756"/>
          <w:sz w:val="21"/>
          <w:szCs w:val="22"/>
          <w:vertAlign w:val="superscript"/>
          <w:lang w:val="en-US" w:eastAsia="en-US"/>
        </w:rPr>
        <w:footnoteReference w:id="7"/>
      </w:r>
      <w:r w:rsidRPr="00211A79">
        <w:rPr>
          <w:rFonts w:ascii="Georgia" w:eastAsia="Calibri" w:hAnsi="Georgia"/>
          <w:bCs w:val="0"/>
          <w:color w:val="585756"/>
          <w:sz w:val="21"/>
          <w:szCs w:val="22"/>
          <w:lang w:val="fr-BE" w:eastAsia="en-US"/>
        </w:rPr>
        <w:t> ;</w:t>
      </w:r>
    </w:p>
    <w:p w14:paraId="701CC8FE" w14:textId="188A9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w:t>
      </w:r>
      <w:r w:rsidRPr="00FC126B">
        <w:rPr>
          <w:rFonts w:ascii="Georgia" w:eastAsia="Calibri" w:hAnsi="Georgia"/>
          <w:bCs w:val="0"/>
          <w:color w:val="585756"/>
          <w:sz w:val="21"/>
          <w:szCs w:val="22"/>
          <w:vertAlign w:val="superscript"/>
          <w:lang w:val="en-US" w:eastAsia="en-US"/>
        </w:rPr>
        <w:footnoteReference w:id="8"/>
      </w:r>
      <w:r w:rsidRPr="00FC126B">
        <w:rPr>
          <w:rFonts w:ascii="Georgia" w:eastAsia="Calibri" w:hAnsi="Georgia"/>
          <w:bCs w:val="0"/>
          <w:color w:val="585756"/>
          <w:sz w:val="21"/>
          <w:szCs w:val="22"/>
          <w:vertAlign w:val="superscript"/>
          <w:lang w:val="fr-BE" w:eastAsia="en-US"/>
        </w:rPr>
        <w:t> </w:t>
      </w:r>
      <w:r w:rsidRPr="00211A79">
        <w:rPr>
          <w:rFonts w:ascii="Georgia" w:eastAsia="Calibri" w:hAnsi="Georgia"/>
          <w:bCs w:val="0"/>
          <w:color w:val="585756"/>
          <w:sz w:val="21"/>
          <w:szCs w:val="22"/>
          <w:lang w:val="fr-BE" w:eastAsia="en-US"/>
        </w:rPr>
        <w:t>;</w:t>
      </w:r>
    </w:p>
    <w:p w14:paraId="1B579B08" w14:textId="77777777"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33B64871" w14:textId="7398ADCA" w:rsidR="00E13ED3" w:rsidRPr="00415FB9" w:rsidRDefault="00E13ED3" w:rsidP="00415FB9">
      <w:pPr>
        <w:pStyle w:val="BTCbulletsCTB"/>
        <w:numPr>
          <w:ilvl w:val="0"/>
          <w:numId w:val="4"/>
        </w:numPr>
        <w:tabs>
          <w:tab w:val="left" w:pos="360"/>
        </w:tabs>
        <w:spacing w:after="120" w:line="288" w:lineRule="auto"/>
        <w:jc w:val="both"/>
        <w:rPr>
          <w:rFonts w:ascii="Georgia" w:eastAsia="Calibri" w:hAnsi="Georgia"/>
          <w:color w:val="585756"/>
          <w:sz w:val="21"/>
          <w:szCs w:val="22"/>
          <w:lang w:eastAsia="en-US"/>
        </w:rPr>
      </w:pPr>
      <w:r w:rsidRPr="00415FB9">
        <w:rPr>
          <w:rFonts w:ascii="Georgia" w:eastAsia="Calibri" w:hAnsi="Georgia"/>
          <w:color w:val="585756"/>
          <w:sz w:val="21"/>
          <w:lang w:eastAsia="en-US"/>
        </w:rPr>
        <w:t>La Politique de Enabel concernant l’exploitation et les abus sexuels – juin 2019 ; </w:t>
      </w:r>
    </w:p>
    <w:p w14:paraId="7305ECD7" w14:textId="19800FBB" w:rsidR="00E13ED3" w:rsidRPr="00415FB9" w:rsidRDefault="00E13ED3" w:rsidP="00415FB9">
      <w:pPr>
        <w:pStyle w:val="BTCbulletsCTB"/>
        <w:numPr>
          <w:ilvl w:val="0"/>
          <w:numId w:val="4"/>
        </w:numPr>
        <w:tabs>
          <w:tab w:val="left" w:pos="360"/>
        </w:tabs>
        <w:spacing w:after="120" w:line="288" w:lineRule="auto"/>
        <w:jc w:val="both"/>
        <w:rPr>
          <w:rFonts w:ascii="Georgia" w:eastAsia="Calibri" w:hAnsi="Georgia"/>
          <w:color w:val="585756"/>
          <w:sz w:val="21"/>
          <w:szCs w:val="22"/>
          <w:lang w:eastAsia="en-US"/>
        </w:rPr>
      </w:pPr>
      <w:r w:rsidRPr="00415FB9">
        <w:rPr>
          <w:rFonts w:ascii="Georgia" w:eastAsia="Calibri" w:hAnsi="Georgia"/>
          <w:color w:val="585756"/>
          <w:sz w:val="21"/>
          <w:lang w:eastAsia="en-US"/>
        </w:rPr>
        <w:t xml:space="preserve">La Politique de Enabel concernant la </w:t>
      </w:r>
      <w:proofErr w:type="spellStart"/>
      <w:r w:rsidRPr="00415FB9">
        <w:rPr>
          <w:rFonts w:ascii="Georgia" w:eastAsia="Calibri" w:hAnsi="Georgia"/>
          <w:color w:val="585756"/>
          <w:sz w:val="21"/>
          <w:lang w:eastAsia="en-US"/>
        </w:rPr>
        <w:t>maîtrise</w:t>
      </w:r>
      <w:proofErr w:type="spellEnd"/>
      <w:r w:rsidRPr="00415FB9">
        <w:rPr>
          <w:rFonts w:ascii="Georgia" w:eastAsia="Calibri" w:hAnsi="Georgia"/>
          <w:color w:val="585756"/>
          <w:sz w:val="21"/>
          <w:lang w:eastAsia="en-US"/>
        </w:rPr>
        <w:t xml:space="preserve"> des </w:t>
      </w:r>
      <w:proofErr w:type="spellStart"/>
      <w:r w:rsidRPr="00415FB9">
        <w:rPr>
          <w:rFonts w:ascii="Georgia" w:eastAsia="Calibri" w:hAnsi="Georgia"/>
          <w:color w:val="585756"/>
          <w:sz w:val="21"/>
          <w:lang w:eastAsia="en-US"/>
        </w:rPr>
        <w:t>risques</w:t>
      </w:r>
      <w:proofErr w:type="spellEnd"/>
      <w:r w:rsidRPr="00415FB9">
        <w:rPr>
          <w:rFonts w:ascii="Georgia" w:eastAsia="Calibri" w:hAnsi="Georgia"/>
          <w:color w:val="585756"/>
          <w:sz w:val="21"/>
          <w:lang w:eastAsia="en-US"/>
        </w:rPr>
        <w:t xml:space="preserve"> de fraude et de </w:t>
      </w:r>
      <w:proofErr w:type="spellStart"/>
      <w:r w:rsidRPr="00415FB9">
        <w:rPr>
          <w:rFonts w:ascii="Georgia" w:eastAsia="Calibri" w:hAnsi="Georgia"/>
          <w:color w:val="585756"/>
          <w:sz w:val="21"/>
          <w:lang w:eastAsia="en-US"/>
        </w:rPr>
        <w:t>corruption</w:t>
      </w:r>
      <w:proofErr w:type="spellEnd"/>
      <w:r w:rsidRPr="00415FB9">
        <w:rPr>
          <w:rFonts w:ascii="Georgia" w:eastAsia="Calibri" w:hAnsi="Georgia"/>
          <w:color w:val="585756"/>
          <w:sz w:val="21"/>
          <w:lang w:eastAsia="en-US"/>
        </w:rPr>
        <w:t xml:space="preserve"> – juin 2019; </w:t>
      </w:r>
    </w:p>
    <w:p w14:paraId="455BF37C" w14:textId="0A04B8B7" w:rsidR="00E13ED3" w:rsidRPr="001E456E" w:rsidRDefault="00D0437C" w:rsidP="00415FB9">
      <w:pPr>
        <w:pStyle w:val="BTCbulletsCTB"/>
        <w:numPr>
          <w:ilvl w:val="0"/>
          <w:numId w:val="4"/>
        </w:numPr>
        <w:tabs>
          <w:tab w:val="left" w:pos="360"/>
        </w:tabs>
        <w:spacing w:after="120" w:line="288" w:lineRule="auto"/>
        <w:jc w:val="both"/>
        <w:rPr>
          <w:rFonts w:ascii="Georgia" w:eastAsia="Calibri" w:hAnsi="Georgia"/>
          <w:color w:val="585756"/>
          <w:sz w:val="21"/>
          <w:szCs w:val="22"/>
          <w:lang w:eastAsia="en-US"/>
        </w:rPr>
      </w:pPr>
      <w:r w:rsidRPr="00415FB9">
        <w:rPr>
          <w:rFonts w:ascii="Georgia" w:eastAsia="Calibri" w:hAnsi="Georgia"/>
          <w:color w:val="585756"/>
          <w:sz w:val="21"/>
          <w:lang w:eastAsia="en-US"/>
        </w:rPr>
        <w:t>La</w:t>
      </w:r>
      <w:r w:rsidR="00E13ED3" w:rsidRPr="00415FB9">
        <w:rPr>
          <w:rFonts w:ascii="Georgia" w:eastAsia="Calibri" w:hAnsi="Georgia"/>
          <w:color w:val="585756"/>
          <w:sz w:val="21"/>
          <w:lang w:eastAsia="en-US"/>
        </w:rPr>
        <w:t xml:space="preserve"> </w:t>
      </w:r>
      <w:proofErr w:type="spellStart"/>
      <w:r w:rsidR="00E13ED3" w:rsidRPr="00415FB9">
        <w:rPr>
          <w:rFonts w:ascii="Georgia" w:eastAsia="Calibri" w:hAnsi="Georgia"/>
          <w:color w:val="585756"/>
          <w:sz w:val="21"/>
          <w:lang w:eastAsia="en-US"/>
        </w:rPr>
        <w:t>législation</w:t>
      </w:r>
      <w:proofErr w:type="spellEnd"/>
      <w:r w:rsidR="00E13ED3" w:rsidRPr="00415FB9">
        <w:rPr>
          <w:rFonts w:ascii="Georgia" w:eastAsia="Calibri" w:hAnsi="Georgia"/>
          <w:color w:val="585756"/>
          <w:sz w:val="21"/>
          <w:lang w:eastAsia="en-US"/>
        </w:rPr>
        <w:t xml:space="preserve"> </w:t>
      </w:r>
      <w:proofErr w:type="spellStart"/>
      <w:r w:rsidR="00E13ED3" w:rsidRPr="00415FB9">
        <w:rPr>
          <w:rFonts w:ascii="Georgia" w:eastAsia="Calibri" w:hAnsi="Georgia"/>
          <w:color w:val="585756"/>
          <w:sz w:val="21"/>
          <w:lang w:eastAsia="en-US"/>
        </w:rPr>
        <w:t>locale</w:t>
      </w:r>
      <w:proofErr w:type="spellEnd"/>
      <w:r w:rsidR="00E13ED3" w:rsidRPr="00415FB9">
        <w:rPr>
          <w:rFonts w:ascii="Georgia" w:eastAsia="Calibri" w:hAnsi="Georgia"/>
          <w:color w:val="585756"/>
          <w:sz w:val="21"/>
          <w:lang w:eastAsia="en-US"/>
        </w:rPr>
        <w:t xml:space="preserve"> </w:t>
      </w:r>
      <w:proofErr w:type="spellStart"/>
      <w:r w:rsidR="00E13ED3" w:rsidRPr="00415FB9">
        <w:rPr>
          <w:rFonts w:ascii="Georgia" w:eastAsia="Calibri" w:hAnsi="Georgia"/>
          <w:color w:val="585756"/>
          <w:sz w:val="21"/>
          <w:lang w:eastAsia="en-US"/>
        </w:rPr>
        <w:t>applicable</w:t>
      </w:r>
      <w:proofErr w:type="spellEnd"/>
      <w:r w:rsidR="00E13ED3" w:rsidRPr="00415FB9">
        <w:rPr>
          <w:rFonts w:ascii="Georgia" w:eastAsia="Calibri" w:hAnsi="Georgia"/>
          <w:color w:val="585756"/>
          <w:sz w:val="21"/>
          <w:lang w:eastAsia="en-US"/>
        </w:rPr>
        <w:t xml:space="preserve"> </w:t>
      </w:r>
      <w:proofErr w:type="spellStart"/>
      <w:r w:rsidR="00E13ED3" w:rsidRPr="00415FB9">
        <w:rPr>
          <w:rFonts w:ascii="Georgia" w:eastAsia="Calibri" w:hAnsi="Georgia"/>
          <w:color w:val="585756"/>
          <w:sz w:val="21"/>
          <w:lang w:eastAsia="en-US"/>
        </w:rPr>
        <w:t>relative</w:t>
      </w:r>
      <w:proofErr w:type="spellEnd"/>
      <w:r w:rsidR="00E13ED3" w:rsidRPr="00415FB9">
        <w:rPr>
          <w:rFonts w:ascii="Georgia" w:eastAsia="Calibri" w:hAnsi="Georgia"/>
          <w:color w:val="585756"/>
          <w:sz w:val="21"/>
          <w:lang w:eastAsia="en-US"/>
        </w:rPr>
        <w:t xml:space="preserve"> à </w:t>
      </w:r>
      <w:proofErr w:type="spellStart"/>
      <w:r w:rsidR="00E13ED3" w:rsidRPr="00415FB9">
        <w:rPr>
          <w:rFonts w:ascii="Georgia" w:eastAsia="Calibri" w:hAnsi="Georgia"/>
          <w:color w:val="585756"/>
          <w:sz w:val="21"/>
          <w:lang w:eastAsia="en-US"/>
        </w:rPr>
        <w:t>l’harcèlement</w:t>
      </w:r>
      <w:proofErr w:type="spellEnd"/>
      <w:r w:rsidR="00E13ED3" w:rsidRPr="00415FB9">
        <w:rPr>
          <w:rFonts w:ascii="Georgia" w:eastAsia="Calibri" w:hAnsi="Georgia"/>
          <w:color w:val="585756"/>
          <w:sz w:val="21"/>
          <w:lang w:eastAsia="en-US"/>
        </w:rPr>
        <w:t> </w:t>
      </w:r>
      <w:proofErr w:type="spellStart"/>
      <w:r w:rsidR="00E13ED3" w:rsidRPr="00415FB9">
        <w:rPr>
          <w:rFonts w:ascii="Georgia" w:eastAsia="Calibri" w:hAnsi="Georgia"/>
          <w:color w:val="585756"/>
          <w:sz w:val="21"/>
          <w:lang w:eastAsia="en-US"/>
        </w:rPr>
        <w:t>sexuel</w:t>
      </w:r>
      <w:proofErr w:type="spellEnd"/>
      <w:r w:rsidR="00E13ED3" w:rsidRPr="00415FB9">
        <w:rPr>
          <w:rFonts w:ascii="Georgia" w:eastAsia="Calibri" w:hAnsi="Georgia"/>
          <w:color w:val="585756"/>
          <w:sz w:val="21"/>
          <w:lang w:eastAsia="en-US"/>
        </w:rPr>
        <w:t xml:space="preserve"> au </w:t>
      </w:r>
      <w:proofErr w:type="spellStart"/>
      <w:r w:rsidR="00E13ED3" w:rsidRPr="00415FB9">
        <w:rPr>
          <w:rFonts w:ascii="Georgia" w:eastAsia="Calibri" w:hAnsi="Georgia"/>
          <w:color w:val="585756"/>
          <w:sz w:val="21"/>
          <w:lang w:eastAsia="en-US"/>
        </w:rPr>
        <w:t>travail</w:t>
      </w:r>
      <w:proofErr w:type="spellEnd"/>
      <w:r w:rsidR="00E13ED3" w:rsidRPr="00415FB9">
        <w:rPr>
          <w:rFonts w:ascii="Georgia" w:eastAsia="Calibri" w:hAnsi="Georgia"/>
          <w:color w:val="585756"/>
          <w:sz w:val="21"/>
          <w:lang w:eastAsia="en-US"/>
        </w:rPr>
        <w:t xml:space="preserve">’ ou </w:t>
      </w:r>
      <w:proofErr w:type="spellStart"/>
      <w:r w:rsidR="00E13ED3" w:rsidRPr="00415FB9">
        <w:rPr>
          <w:rFonts w:ascii="Georgia" w:eastAsia="Calibri" w:hAnsi="Georgia"/>
          <w:color w:val="585756"/>
          <w:sz w:val="21"/>
          <w:lang w:eastAsia="en-US"/>
        </w:rPr>
        <w:t>similaire</w:t>
      </w:r>
      <w:proofErr w:type="spellEnd"/>
      <w:r w:rsidR="00E13ED3" w:rsidRPr="00415FB9">
        <w:rPr>
          <w:rFonts w:ascii="Georgia" w:eastAsia="Calibri" w:hAnsi="Georgia"/>
          <w:color w:val="585756"/>
          <w:sz w:val="21"/>
          <w:lang w:eastAsia="en-US"/>
        </w:rPr>
        <w:t> </w:t>
      </w:r>
    </w:p>
    <w:p w14:paraId="19CEE05B" w14:textId="5522BC2A" w:rsidR="001E456E" w:rsidRDefault="001E456E" w:rsidP="001E456E">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3081C080" w14:textId="77777777" w:rsidR="001E456E" w:rsidRDefault="001E456E" w:rsidP="001E456E">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lastRenderedPageBreak/>
        <w:t>•</w:t>
      </w:r>
      <w:r w:rsidRPr="00D14EA3">
        <w:rPr>
          <w:rFonts w:ascii="Georgia" w:eastAsia="Calibri" w:hAnsi="Georgia"/>
          <w:bCs w:val="0"/>
          <w:color w:val="585756"/>
          <w:sz w:val="21"/>
          <w:szCs w:val="22"/>
          <w:lang w:val="fr-BE" w:eastAsia="en-US"/>
        </w:rPr>
        <w:tab/>
        <w:t>Loi du 30 juillet 2018 relative à la protection des personnes physiques à l’égard des traitements de données à caractère personnel.</w:t>
      </w:r>
    </w:p>
    <w:p w14:paraId="3BC94C73" w14:textId="2467F84F" w:rsidR="002A1F15" w:rsidRPr="00A867E9" w:rsidRDefault="002A1F15" w:rsidP="00A867E9">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D0437C" w:rsidRPr="003B4A0C">
          <w:rPr>
            <w:rStyle w:val="Lienhypertexte"/>
            <w:rFonts w:ascii="Georgia" w:eastAsia="Calibri" w:hAnsi="Georgia"/>
            <w:bCs w:val="0"/>
            <w:sz w:val="21"/>
            <w:szCs w:val="22"/>
            <w:lang w:val="fr-BE" w:eastAsia="en-US"/>
          </w:rPr>
          <w:t>www.publicprocurement.be</w:t>
        </w:r>
      </w:hyperlink>
      <w:r w:rsidR="00E13ED3" w:rsidRPr="00415FB9">
        <w:rPr>
          <w:rStyle w:val="normaltextrun"/>
          <w:rFonts w:ascii="Calibri" w:hAnsi="Calibri" w:cs="Calibri"/>
          <w:color w:val="000000"/>
          <w:sz w:val="22"/>
          <w:szCs w:val="22"/>
          <w:shd w:val="clear" w:color="auto" w:fill="FFFFFF"/>
          <w:lang w:val="fr-BE"/>
        </w:rPr>
        <w:t xml:space="preserve">, le code éthique et les politiques de Enabel mentionnées ci-dessus sur le site web de Enabel, ou </w:t>
      </w:r>
      <w:hyperlink r:id="rId17" w:history="1">
        <w:r w:rsidR="00D0437C" w:rsidRPr="003B4A0C">
          <w:rPr>
            <w:rStyle w:val="Lienhypertexte"/>
            <w:rFonts w:ascii="Calibri" w:hAnsi="Calibri" w:cs="Calibri"/>
            <w:sz w:val="22"/>
            <w:szCs w:val="22"/>
            <w:shd w:val="clear" w:color="auto" w:fill="FFFFFF"/>
            <w:lang w:val="fr-BE"/>
          </w:rPr>
          <w:t>https://www.enabel.be/fr/content/lethique-enabel</w:t>
        </w:r>
      </w:hyperlink>
      <w:r w:rsidR="00E13ED3" w:rsidRPr="00415FB9">
        <w:rPr>
          <w:rStyle w:val="normaltextrun"/>
          <w:rFonts w:ascii="Calibri" w:hAnsi="Calibri" w:cs="Calibri"/>
          <w:color w:val="000000"/>
          <w:sz w:val="22"/>
          <w:szCs w:val="22"/>
          <w:shd w:val="clear" w:color="auto" w:fill="FFFFFF"/>
          <w:lang w:val="fr-BE"/>
        </w:rPr>
        <w:t>.</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7" w:name="_Toc224619176"/>
      <w:bookmarkStart w:id="18" w:name="_Toc257380473"/>
      <w:bookmarkStart w:id="19" w:name="_Toc260134190"/>
      <w:bookmarkStart w:id="20" w:name="_Toc364253064"/>
      <w:bookmarkStart w:id="21" w:name="_Toc52268422"/>
      <w:r>
        <w:t>Définitions</w:t>
      </w:r>
      <w:bookmarkEnd w:id="17"/>
      <w:bookmarkEnd w:id="18"/>
      <w:bookmarkEnd w:id="19"/>
      <w:bookmarkEnd w:id="20"/>
      <w:bookmarkEnd w:id="21"/>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11429226"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pouvoir adjudicateur ou l’adjudicateur</w:t>
      </w:r>
      <w:r w:rsidRPr="00211A79">
        <w:rPr>
          <w:rFonts w:ascii="Georgia" w:eastAsia="Calibri" w:hAnsi="Georgia"/>
          <w:bCs w:val="0"/>
          <w:color w:val="585756"/>
          <w:sz w:val="21"/>
          <w:szCs w:val="22"/>
          <w:lang w:val="fr-BE" w:eastAsia="en-US"/>
        </w:rPr>
        <w:t xml:space="preserve"> : </w:t>
      </w:r>
      <w:r w:rsidR="0021448A">
        <w:rPr>
          <w:rFonts w:ascii="Georgia" w:eastAsia="Calibri" w:hAnsi="Georgia"/>
          <w:bCs w:val="0"/>
          <w:color w:val="585756"/>
          <w:sz w:val="21"/>
          <w:szCs w:val="22"/>
          <w:lang w:val="fr-BE" w:eastAsia="en-US"/>
        </w:rPr>
        <w:t>Enabel</w:t>
      </w:r>
      <w:r w:rsidRPr="00FC126B">
        <w:rPr>
          <w:rFonts w:ascii="Georgia" w:eastAsia="Calibri" w:hAnsi="Georgia"/>
          <w:bCs w:val="0"/>
          <w:color w:val="585756"/>
          <w:sz w:val="21"/>
          <w:szCs w:val="22"/>
          <w:lang w:val="fr-BE" w:eastAsia="en-US"/>
        </w:rPr>
        <w:t>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31700D4E" w:rsidR="00633898" w:rsidRPr="00211A79" w:rsidRDefault="000E3557"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Termes de Références /</w:t>
      </w:r>
      <w:r w:rsidR="00633898" w:rsidRPr="00211A79">
        <w:rPr>
          <w:rFonts w:ascii="Georgia" w:eastAsia="Calibri" w:hAnsi="Georgia"/>
          <w:bCs w:val="0"/>
          <w:color w:val="585756"/>
          <w:sz w:val="21"/>
          <w:szCs w:val="22"/>
          <w:u w:val="single"/>
          <w:lang w:val="fr-BE" w:eastAsia="en-US"/>
        </w:rPr>
        <w:t>Spécification technique</w:t>
      </w:r>
      <w:r w:rsidR="00633898"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7952B193"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r w:rsidR="00A867E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w:t>
      </w:r>
    </w:p>
    <w:p w14:paraId="33E92436" w14:textId="43ADB056"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5B634C">
        <w:rPr>
          <w:rFonts w:ascii="Georgia" w:eastAsia="Calibri" w:hAnsi="Georgia"/>
          <w:bCs w:val="0"/>
          <w:color w:val="585756"/>
          <w:sz w:val="21"/>
          <w:szCs w:val="22"/>
          <w:lang w:val="fr-BE" w:eastAsia="en-US"/>
        </w:rPr>
        <w:t>qui est introduit soit à la demande du pouvoir adjudicateur, soit à l’initiative du soumissionnaire</w:t>
      </w:r>
      <w:r w:rsidR="00A867E9">
        <w:rPr>
          <w:rFonts w:ascii="Georgia" w:eastAsia="Calibri" w:hAnsi="Georgia"/>
          <w:bCs w:val="0"/>
          <w:color w:val="585756"/>
          <w:sz w:val="21"/>
          <w:szCs w:val="22"/>
          <w:lang w:val="fr-BE" w:eastAsia="en-US"/>
        </w:rPr>
        <w:t xml:space="preserve"> </w:t>
      </w:r>
      <w:r w:rsidRPr="005B634C">
        <w:rPr>
          <w:rFonts w:ascii="Georgia" w:eastAsia="Calibri" w:hAnsi="Georgia"/>
          <w:bCs w:val="0"/>
          <w:color w:val="585756"/>
          <w:sz w:val="21"/>
          <w:szCs w:val="22"/>
          <w:lang w:val="fr-BE" w:eastAsia="en-US"/>
        </w:rPr>
        <w:t>;</w:t>
      </w:r>
    </w:p>
    <w:p w14:paraId="121F0B74" w14:textId="7473488A"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w:t>
      </w:r>
      <w:r w:rsidR="00A867E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w:t>
      </w:r>
    </w:p>
    <w:p w14:paraId="4C0720D4" w14:textId="37141586"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r w:rsidR="00DE6500">
        <w:rPr>
          <w:rFonts w:ascii="Georgia" w:eastAsia="Calibri" w:hAnsi="Georgia"/>
          <w:bCs w:val="0"/>
          <w:color w:val="585756"/>
          <w:sz w:val="21"/>
          <w:szCs w:val="22"/>
          <w:u w:val="single"/>
          <w:lang w:val="fr-BE" w:eastAsia="en-US"/>
        </w:rPr>
        <w:t>(</w:t>
      </w:r>
      <w:r w:rsidRPr="00211A79">
        <w:rPr>
          <w:rFonts w:ascii="Georgia" w:eastAsia="Calibri" w:hAnsi="Georgia"/>
          <w:bCs w:val="0"/>
          <w:color w:val="585756"/>
          <w:sz w:val="21"/>
          <w:szCs w:val="22"/>
          <w:u w:val="single"/>
          <w:lang w:val="fr-BE" w:eastAsia="en-US"/>
        </w:rPr>
        <w:t>RGE</w:t>
      </w:r>
      <w:r w:rsidR="00DE6500">
        <w:rPr>
          <w:rFonts w:ascii="Georgia" w:eastAsia="Calibri" w:hAnsi="Georgia"/>
          <w:bCs w:val="0"/>
          <w:color w:val="585756"/>
          <w:sz w:val="21"/>
          <w:szCs w:val="22"/>
          <w:u w:val="single"/>
          <w:lang w:val="fr-BE" w:eastAsia="en-US"/>
        </w:rPr>
        <w:t>)</w:t>
      </w:r>
      <w:r w:rsidRPr="00211A79">
        <w:rPr>
          <w:rFonts w:ascii="Georgia" w:eastAsia="Calibri" w:hAnsi="Georgia"/>
          <w:bCs w:val="0"/>
          <w:color w:val="585756"/>
          <w:sz w:val="21"/>
          <w:szCs w:val="22"/>
          <w:lang w:val="fr-BE" w:eastAsia="en-US"/>
        </w:rPr>
        <w:t>: les règles se trouvant dans l’AR du 14.01.2013, établissant les règles générales d’</w:t>
      </w:r>
      <w:r w:rsidR="003C0928">
        <w:rPr>
          <w:rFonts w:ascii="Georgia" w:eastAsia="Calibri" w:hAnsi="Georgia"/>
          <w:bCs w:val="0"/>
          <w:color w:val="585756"/>
          <w:sz w:val="21"/>
          <w:szCs w:val="22"/>
          <w:lang w:val="fr-BE" w:eastAsia="en-US"/>
        </w:rPr>
        <w:t>exécution des marchés publics</w:t>
      </w:r>
      <w:r w:rsidRPr="00DE6500">
        <w:rPr>
          <w:rFonts w:ascii="Georgia" w:eastAsia="Calibri" w:hAnsi="Georgia"/>
          <w:bCs w:val="0"/>
          <w:color w:val="585756"/>
          <w:sz w:val="21"/>
          <w:szCs w:val="22"/>
          <w:lang w:val="fr-BE" w:eastAsia="en-US"/>
        </w:rPr>
        <w:t> ;</w:t>
      </w:r>
    </w:p>
    <w:p w14:paraId="48834DFD"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xml:space="preserve"> : toute proposition de donner ou consentir à offrir à quiconque un paiement illicite, un présent, une gratification ou une commission à titre d’incitation </w:t>
      </w:r>
      <w:r w:rsidRPr="00211A79">
        <w:rPr>
          <w:rFonts w:ascii="Georgia" w:eastAsia="Calibri" w:hAnsi="Georgia"/>
          <w:bCs w:val="0"/>
          <w:color w:val="585756"/>
          <w:sz w:val="21"/>
          <w:szCs w:val="22"/>
          <w:lang w:val="fr-BE" w:eastAsia="en-US"/>
        </w:rPr>
        <w:lastRenderedPageBreak/>
        <w:t>ou de récompense pour qu’il accomplisse ou s’abstienne d’accomplir des actes ayant trait à l’attribution du marché ou à l’exécution du marché conclu avec le pouvoir adjudicateur ;</w:t>
      </w:r>
    </w:p>
    <w:p w14:paraId="59DE4F4B" w14:textId="77777777" w:rsidR="00A63492" w:rsidRPr="00D14EA3"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de la règlementation relative aux marchés publics :</w:t>
      </w:r>
      <w:r w:rsidRPr="00D14EA3">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4094D852" w14:textId="77777777" w:rsidR="00A63492" w:rsidRPr="00D14EA3"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293BA718" w14:textId="77777777" w:rsidR="00A63492" w:rsidRPr="00D14EA3"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70860D5F" w14:textId="77777777" w:rsidR="00A63492" w:rsidRPr="00D14EA3"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1BBE48E" w14:textId="77777777" w:rsidR="00A63492" w:rsidRPr="00211A79"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003BFCEC" w14:textId="77777777" w:rsidR="00A63492" w:rsidRDefault="00A63492" w:rsidP="00A63492">
      <w:pPr>
        <w:pStyle w:val="Titre2"/>
        <w:keepLines w:val="0"/>
        <w:widowControl w:val="0"/>
        <w:tabs>
          <w:tab w:val="num" w:pos="576"/>
        </w:tabs>
        <w:suppressAutoHyphens/>
        <w:spacing w:after="240"/>
        <w:ind w:left="578" w:hanging="578"/>
      </w:pPr>
      <w:bookmarkStart w:id="22" w:name="_Toc257380474"/>
      <w:bookmarkStart w:id="23" w:name="_Toc260134191"/>
      <w:bookmarkStart w:id="24" w:name="_Toc364253065"/>
      <w:bookmarkStart w:id="25" w:name="_Toc52502987"/>
      <w:r>
        <w:t>Confidentialité</w:t>
      </w:r>
      <w:bookmarkEnd w:id="22"/>
      <w:bookmarkEnd w:id="23"/>
      <w:bookmarkEnd w:id="24"/>
      <w:bookmarkEnd w:id="25"/>
    </w:p>
    <w:p w14:paraId="18629B57" w14:textId="77777777" w:rsidR="00A63492" w:rsidRPr="00D14EA3" w:rsidRDefault="00A63492" w:rsidP="00A63492">
      <w:pPr>
        <w:pStyle w:val="Titre3"/>
        <w:rPr>
          <w:lang w:val="fr-FR"/>
        </w:rPr>
      </w:pPr>
      <w:r w:rsidRPr="00D14EA3">
        <w:rPr>
          <w:lang w:val="fr-FR"/>
        </w:rPr>
        <w:t>Traitement des données à caractère personnel</w:t>
      </w:r>
    </w:p>
    <w:p w14:paraId="19EE1587" w14:textId="77777777" w:rsidR="00A63492" w:rsidRPr="001478F6" w:rsidRDefault="00A63492" w:rsidP="00A867E9">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DBC915F" w14:textId="77777777" w:rsidR="00A63492" w:rsidRPr="00873CB1" w:rsidRDefault="00A63492" w:rsidP="00A63492">
      <w:pPr>
        <w:pStyle w:val="Titre3"/>
      </w:pPr>
      <w:r w:rsidRPr="00873CB1">
        <w:t>Confidentialité</w:t>
      </w:r>
    </w:p>
    <w:p w14:paraId="2621D7CA" w14:textId="77777777" w:rsidR="00A63492" w:rsidRPr="001478F6" w:rsidRDefault="00A63492" w:rsidP="00A867E9">
      <w:pPr>
        <w:jc w:val="both"/>
        <w:rPr>
          <w:lang w:val="fr-FR"/>
        </w:rPr>
      </w:pPr>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7B602A1C" w14:textId="77777777" w:rsidR="00A63492" w:rsidRPr="001478F6" w:rsidRDefault="00A63492" w:rsidP="00A63492">
      <w:pPr>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1028F84B" w14:textId="49EB992F" w:rsidR="00D140C7" w:rsidRDefault="00A63492" w:rsidP="00A63492">
      <w:r w:rsidRPr="001478F6">
        <w:rPr>
          <w:lang w:val="fr-FR"/>
        </w:rPr>
        <w:t xml:space="preserve">Voir aussi : </w:t>
      </w:r>
      <w:hyperlink r:id="rId18" w:history="1">
        <w:r w:rsidR="00A867E9" w:rsidRPr="003B4A0C">
          <w:rPr>
            <w:rStyle w:val="Lienhypertexte"/>
            <w:lang w:val="fr-FR"/>
          </w:rPr>
          <w:t>https://www.enabel.be/fr/content/declaration-de-confidentialite-denabel</w:t>
        </w:r>
      </w:hyperlink>
      <w:r w:rsidR="00A867E9">
        <w:rPr>
          <w:lang w:val="fr-FR"/>
        </w:rPr>
        <w:t xml:space="preserve"> </w:t>
      </w:r>
      <w:r w:rsidR="00D140C7">
        <w:rPr>
          <w:rFonts w:ascii="Calibri" w:eastAsia="Times New Roman" w:hAnsi="Calibri"/>
          <w:color w:val="212121"/>
        </w:rPr>
        <w:t xml:space="preserve"> </w:t>
      </w:r>
    </w:p>
    <w:p w14:paraId="673DE741" w14:textId="1FFDA47C" w:rsidR="002B7D5A" w:rsidRPr="00413425" w:rsidRDefault="00E13ED3" w:rsidP="005530E4">
      <w:pPr>
        <w:pStyle w:val="Titre2"/>
        <w:keepLines w:val="0"/>
        <w:widowControl w:val="0"/>
        <w:tabs>
          <w:tab w:val="num" w:pos="576"/>
        </w:tabs>
        <w:suppressAutoHyphens/>
        <w:spacing w:after="240"/>
        <w:ind w:left="578" w:hanging="578"/>
      </w:pPr>
      <w:bookmarkStart w:id="26" w:name="_Toc52268424"/>
      <w:r>
        <w:lastRenderedPageBreak/>
        <w:t xml:space="preserve">Clauses </w:t>
      </w:r>
      <w:r w:rsidR="00633898">
        <w:t>déontologiques</w:t>
      </w:r>
      <w:bookmarkEnd w:id="26"/>
    </w:p>
    <w:p w14:paraId="697A029D" w14:textId="1821F7A0" w:rsidR="00E13ED3" w:rsidRPr="002B556A" w:rsidRDefault="00633898" w:rsidP="002B556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w:t>
      </w:r>
      <w:r w:rsidR="005530E4">
        <w:rPr>
          <w:rFonts w:ascii="Georgia" w:eastAsia="Calibri" w:hAnsi="Georgia" w:cs="Times New Roman"/>
          <w:color w:val="585756"/>
          <w:kern w:val="0"/>
          <w:sz w:val="21"/>
          <w:szCs w:val="22"/>
          <w:lang w:val="fr-BE"/>
        </w:rPr>
        <w:t xml:space="preserve">à </w:t>
      </w:r>
      <w:r w:rsidRPr="00211A79">
        <w:rPr>
          <w:rFonts w:ascii="Georgia" w:eastAsia="Calibri" w:hAnsi="Georgia" w:cs="Times New Roman"/>
          <w:color w:val="585756"/>
          <w:kern w:val="0"/>
          <w:sz w:val="21"/>
          <w:szCs w:val="22"/>
          <w:lang w:val="fr-BE"/>
        </w:rPr>
        <w:t xml:space="preserve">d’autres marchés publics pour </w:t>
      </w:r>
      <w:r w:rsidR="0021448A">
        <w:rPr>
          <w:rFonts w:ascii="Georgia" w:eastAsia="Calibri" w:hAnsi="Georgia" w:cs="Times New Roman"/>
          <w:color w:val="585756"/>
          <w:kern w:val="0"/>
          <w:sz w:val="21"/>
          <w:szCs w:val="22"/>
          <w:lang w:val="fr-BE"/>
        </w:rPr>
        <w:t>Enabel</w:t>
      </w:r>
      <w:r w:rsidRPr="00211A79">
        <w:rPr>
          <w:rFonts w:ascii="Georgia" w:eastAsia="Calibri" w:hAnsi="Georgia" w:cs="Times New Roman"/>
          <w:color w:val="585756"/>
          <w:kern w:val="0"/>
          <w:sz w:val="21"/>
          <w:szCs w:val="22"/>
          <w:lang w:val="fr-BE"/>
        </w:rPr>
        <w:t>.</w:t>
      </w:r>
      <w:bookmarkStart w:id="27" w:name="_Toc52268426"/>
      <w:bookmarkEnd w:id="27"/>
    </w:p>
    <w:p w14:paraId="450894A1" w14:textId="382179D5" w:rsidR="00E13ED3" w:rsidRPr="00A867E9" w:rsidRDefault="00633898" w:rsidP="00A867E9">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r w:rsidR="00E13ED3" w:rsidRPr="00415FB9">
        <w:rPr>
          <w:lang w:val="fr-BE"/>
        </w:rPr>
        <w:t xml:space="preserve"> </w:t>
      </w:r>
      <w:bookmarkStart w:id="28" w:name="_Toc52268427"/>
      <w:bookmarkEnd w:id="28"/>
    </w:p>
    <w:p w14:paraId="662148A7" w14:textId="2F6785B0"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w:t>
      </w:r>
      <w:r w:rsidR="00A867E9">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de sa candidature ou de son offre.</w:t>
      </w:r>
    </w:p>
    <w:p w14:paraId="26432359" w14:textId="17630310" w:rsidR="00E13ED3" w:rsidRDefault="00E13ED3" w:rsidP="00633898">
      <w:pPr>
        <w:pStyle w:val="Corpsdetexte"/>
        <w:rPr>
          <w:rFonts w:ascii="Georgia" w:eastAsia="Calibri" w:hAnsi="Georgia" w:cs="Times New Roman"/>
          <w:color w:val="585756"/>
          <w:kern w:val="0"/>
          <w:sz w:val="21"/>
          <w:szCs w:val="22"/>
          <w:lang w:val="fr-BE"/>
        </w:rPr>
      </w:pPr>
      <w:r w:rsidRPr="00E13ED3">
        <w:rPr>
          <w:rFonts w:ascii="Georgia" w:eastAsia="Calibri" w:hAnsi="Georgia" w:cs="Times New Roman"/>
          <w:color w:val="585756"/>
          <w:kern w:val="0"/>
          <w:sz w:val="21"/>
          <w:szCs w:val="22"/>
          <w:lang w:val="fr-BE"/>
        </w:rPr>
        <w:t>Conformément à la Politique concernant l’exploitation et les abus sexuels de Enabel, l’adjudicataire et son</w:t>
      </w:r>
      <w:r w:rsidR="00A867E9">
        <w:rPr>
          <w:rFonts w:ascii="Georgia" w:eastAsia="Calibri" w:hAnsi="Georgia" w:cs="Times New Roman"/>
          <w:color w:val="585756"/>
          <w:kern w:val="0"/>
          <w:sz w:val="21"/>
          <w:szCs w:val="22"/>
          <w:lang w:val="fr-BE"/>
        </w:rPr>
        <w:t xml:space="preserve"> </w:t>
      </w:r>
      <w:r w:rsidRPr="00E13ED3">
        <w:rPr>
          <w:rFonts w:ascii="Georgia" w:eastAsia="Calibri" w:hAnsi="Georgia" w:cs="Times New Roman"/>
          <w:color w:val="585756"/>
          <w:kern w:val="0"/>
          <w:sz w:val="21"/>
          <w:szCs w:val="22"/>
          <w:lang w:val="fr-BE"/>
        </w:rPr>
        <w:t>personne</w:t>
      </w:r>
      <w:r w:rsidR="00A867E9">
        <w:rPr>
          <w:rFonts w:ascii="Georgia" w:eastAsia="Calibri" w:hAnsi="Georgia" w:cs="Times New Roman"/>
          <w:color w:val="585756"/>
          <w:kern w:val="0"/>
          <w:sz w:val="21"/>
          <w:szCs w:val="22"/>
          <w:lang w:val="fr-BE"/>
        </w:rPr>
        <w:t>l</w:t>
      </w:r>
      <w:r w:rsidRPr="00E13ED3">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10E46673" w14:textId="60133A7E" w:rsidR="00E13ED3" w:rsidRPr="00A867E9" w:rsidRDefault="00633898" w:rsidP="00A867E9">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bookmarkStart w:id="29" w:name="_Toc52268429"/>
      <w:bookmarkEnd w:id="29"/>
    </w:p>
    <w:p w14:paraId="5FE19C03" w14:textId="15CA4A02" w:rsidR="00E13ED3" w:rsidRPr="00A867E9" w:rsidRDefault="00633898" w:rsidP="00A867E9">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r w:rsidR="00FD126C">
        <w:rPr>
          <w:rFonts w:ascii="Georgia" w:eastAsia="Calibri" w:hAnsi="Georgia" w:cs="Times New Roman"/>
          <w:color w:val="585756"/>
          <w:kern w:val="0"/>
          <w:sz w:val="21"/>
          <w:szCs w:val="22"/>
          <w:lang w:val="fr-BE"/>
        </w:rPr>
        <w:t xml:space="preserve"> </w:t>
      </w:r>
      <w:bookmarkStart w:id="30" w:name="_Toc52268430"/>
      <w:bookmarkEnd w:id="30"/>
    </w:p>
    <w:p w14:paraId="2E0A0E79" w14:textId="4BBD161A" w:rsidR="00E13ED3" w:rsidRPr="00A867E9" w:rsidRDefault="00FD126C" w:rsidP="00A867E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plaintes liées à des questions d’intégrité (fraude, corruption,</w:t>
      </w:r>
      <w:r w:rsidR="00A867E9">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 xml:space="preserve">…) doivent être adressées au bureau d’intégrité via l’adresse </w:t>
      </w:r>
      <w:hyperlink r:id="rId19" w:history="1">
        <w:r w:rsidRPr="004B4656">
          <w:rPr>
            <w:rStyle w:val="Lienhypertexte"/>
            <w:rFonts w:ascii="Georgia" w:eastAsia="Calibri" w:hAnsi="Georgia" w:cs="Times New Roman"/>
            <w:kern w:val="0"/>
            <w:sz w:val="21"/>
            <w:szCs w:val="22"/>
            <w:lang w:val="fr-BE"/>
          </w:rPr>
          <w:t>https://www.enabelintegrity.be</w:t>
        </w:r>
      </w:hyperlink>
      <w:r>
        <w:rPr>
          <w:rFonts w:ascii="Georgia" w:eastAsia="Calibri" w:hAnsi="Georgia" w:cs="Times New Roman"/>
          <w:color w:val="585756"/>
          <w:kern w:val="0"/>
          <w:sz w:val="21"/>
          <w:szCs w:val="22"/>
          <w:lang w:val="fr-BE"/>
        </w:rPr>
        <w:t xml:space="preserve"> .</w:t>
      </w:r>
      <w:bookmarkStart w:id="31" w:name="_Toc52268431"/>
      <w:bookmarkEnd w:id="31"/>
    </w:p>
    <w:p w14:paraId="37AEC6F8" w14:textId="3005B7A1" w:rsidR="00E13ED3" w:rsidRPr="00211A79" w:rsidRDefault="00E13ED3" w:rsidP="00633898">
      <w:pPr>
        <w:pStyle w:val="Corpsdetexte"/>
        <w:rPr>
          <w:rFonts w:ascii="Georgia" w:eastAsia="Calibri" w:hAnsi="Georgia" w:cs="Times New Roman"/>
          <w:color w:val="585756"/>
          <w:kern w:val="0"/>
          <w:sz w:val="21"/>
          <w:szCs w:val="22"/>
          <w:lang w:val="fr-BE"/>
        </w:rPr>
      </w:pPr>
      <w:r w:rsidRPr="00415FB9">
        <w:rPr>
          <w:rFonts w:ascii="Georgia" w:eastAsia="Calibri" w:hAnsi="Georgia" w:cs="Times New Roman"/>
          <w:color w:val="585756"/>
          <w:kern w:val="0"/>
          <w:sz w:val="21"/>
          <w:lang w:val="fr-BE"/>
        </w:rPr>
        <w:t>Conformément à la Politique de Enabel concernant l’exploitation et les abus sexuels et la Politique de Enabel concernant la maîtrise des risques de fraude et de corruption, les plaintes liées à des questions d’intégrité (fraude, corruption, exploitation ou abus sexuel …) doivent être adressées au bureau d’intégrité via l’adresse </w:t>
      </w:r>
      <w:hyperlink r:id="rId20" w:history="1">
        <w:r w:rsidR="00A867E9" w:rsidRPr="003B4A0C">
          <w:rPr>
            <w:rStyle w:val="Lienhypertexte"/>
            <w:rFonts w:ascii="Georgia" w:eastAsia="Calibri" w:hAnsi="Georgia" w:cs="Times New Roman"/>
            <w:kern w:val="0"/>
            <w:sz w:val="21"/>
            <w:lang w:val="fr-BE"/>
          </w:rPr>
          <w:t>https://www.enabelintegrity.be</w:t>
        </w:r>
      </w:hyperlink>
      <w:r w:rsidRPr="00415FB9">
        <w:rPr>
          <w:rFonts w:ascii="Georgia" w:eastAsia="Calibri" w:hAnsi="Georgia" w:cs="Times New Roman"/>
          <w:color w:val="585756"/>
          <w:kern w:val="0"/>
          <w:sz w:val="21"/>
          <w:lang w:val="fr-BE"/>
        </w:rPr>
        <w:t>. </w:t>
      </w:r>
    </w:p>
    <w:p w14:paraId="4FFC82D0" w14:textId="2BC313B7" w:rsidR="00633898" w:rsidRPr="00633898" w:rsidRDefault="00277C37" w:rsidP="00E867CE">
      <w:pPr>
        <w:pStyle w:val="Titre2"/>
      </w:pPr>
      <w:bookmarkStart w:id="32" w:name="_Ref228951536"/>
      <w:bookmarkStart w:id="33" w:name="_Toc257039818"/>
      <w:bookmarkStart w:id="34" w:name="_Toc366161151"/>
      <w:bookmarkStart w:id="35" w:name="_Toc52268432"/>
      <w:r>
        <w:t>Gestion des plaintes</w:t>
      </w:r>
      <w:r w:rsidR="00633898" w:rsidRPr="00633898">
        <w:t xml:space="preserve"> et tribunaux compétents</w:t>
      </w:r>
      <w:bookmarkEnd w:id="32"/>
      <w:bookmarkEnd w:id="33"/>
      <w:bookmarkEnd w:id="34"/>
      <w:bookmarkEnd w:id="35"/>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0A80902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En cas de litige ou de divergence d’opinion entre le pouvoir adjudicateur et l’adjudicataire, </w:t>
      </w:r>
      <w:r w:rsidRPr="00211A79">
        <w:rPr>
          <w:rFonts w:ascii="Georgia" w:eastAsia="Calibri" w:hAnsi="Georgia" w:cs="Times New Roman"/>
          <w:color w:val="585756"/>
          <w:kern w:val="0"/>
          <w:sz w:val="21"/>
          <w:szCs w:val="22"/>
          <w:lang w:val="fr-BE"/>
        </w:rPr>
        <w:lastRenderedPageBreak/>
        <w:t>les parties se concerteront pour trouver une solution.</w:t>
      </w:r>
      <w:r w:rsidR="00FD126C">
        <w:rPr>
          <w:rFonts w:ascii="Georgia" w:eastAsia="Calibri" w:hAnsi="Georgia" w:cs="Times New Roman"/>
          <w:color w:val="585756"/>
          <w:kern w:val="0"/>
          <w:sz w:val="21"/>
          <w:szCs w:val="22"/>
          <w:lang w:val="fr-BE"/>
        </w:rPr>
        <w:t xml:space="preserve"> L’adjudicataire peut s’adresser à l’adresse email </w:t>
      </w:r>
      <w:hyperlink r:id="rId21" w:history="1">
        <w:r w:rsidR="00FD126C" w:rsidRPr="004B4656">
          <w:rPr>
            <w:rStyle w:val="Lienhypertexte"/>
            <w:rFonts w:ascii="Georgia" w:eastAsia="Calibri" w:hAnsi="Georgia" w:cs="Times New Roman"/>
            <w:kern w:val="0"/>
            <w:sz w:val="21"/>
            <w:szCs w:val="22"/>
            <w:lang w:val="fr-BE"/>
          </w:rPr>
          <w:t>complaints@enabel.be</w:t>
        </w:r>
      </w:hyperlink>
      <w:r w:rsidR="00FD126C">
        <w:rPr>
          <w:rFonts w:ascii="Georgia" w:eastAsia="Calibri" w:hAnsi="Georgia" w:cs="Times New Roman"/>
          <w:color w:val="585756"/>
          <w:kern w:val="0"/>
          <w:sz w:val="21"/>
          <w:szCs w:val="22"/>
          <w:lang w:val="fr-BE"/>
        </w:rPr>
        <w:t xml:space="preserve"> cfr. </w:t>
      </w:r>
      <w:hyperlink r:id="rId22" w:history="1">
        <w:r w:rsidR="00FD126C" w:rsidRPr="004B4656">
          <w:rPr>
            <w:rStyle w:val="Lienhypertexte"/>
            <w:rFonts w:ascii="Georgia" w:eastAsia="Calibri" w:hAnsi="Georgia" w:cs="Times New Roman"/>
            <w:kern w:val="0"/>
            <w:sz w:val="21"/>
            <w:szCs w:val="22"/>
            <w:lang w:val="fr-BE"/>
          </w:rPr>
          <w:t>https://www.enabel.be/fr/content/gestion-des-plaintes</w:t>
        </w:r>
      </w:hyperlink>
      <w:r w:rsidR="00FD126C">
        <w:rPr>
          <w:rFonts w:ascii="Georgia" w:eastAsia="Calibri" w:hAnsi="Georgia" w:cs="Times New Roman"/>
          <w:color w:val="585756"/>
          <w:kern w:val="0"/>
          <w:sz w:val="21"/>
          <w:szCs w:val="22"/>
          <w:lang w:val="fr-BE"/>
        </w:rPr>
        <w:t xml:space="preserve"> . </w:t>
      </w:r>
    </w:p>
    <w:p w14:paraId="40CB3300" w14:textId="3D7B5DBC" w:rsidR="00633898" w:rsidRPr="00513F12"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r w:rsidR="00FD126C">
        <w:rPr>
          <w:rFonts w:ascii="Georgia" w:eastAsia="Calibri" w:hAnsi="Georgia" w:cs="Times New Roman"/>
          <w:color w:val="585756"/>
          <w:kern w:val="0"/>
          <w:sz w:val="21"/>
          <w:szCs w:val="22"/>
          <w:lang w:val="fr-BE"/>
        </w:rPr>
        <w:t xml:space="preserve"> (voir point 4.14 Litiges)</w:t>
      </w:r>
      <w:r w:rsidRPr="00211A79">
        <w:rPr>
          <w:rFonts w:ascii="Georgia" w:eastAsia="Calibri" w:hAnsi="Georgia" w:cs="Times New Roman"/>
          <w:color w:val="585756"/>
          <w:kern w:val="0"/>
          <w:sz w:val="21"/>
          <w:szCs w:val="22"/>
          <w:lang w:val="fr-BE"/>
        </w:rPr>
        <w:t>.</w:t>
      </w:r>
    </w:p>
    <w:p w14:paraId="32C58D24" w14:textId="18490743" w:rsidR="00251977" w:rsidRPr="00A867E9" w:rsidRDefault="00FB4DBA" w:rsidP="00A867E9">
      <w:pPr>
        <w:pStyle w:val="Titre1"/>
        <w:numPr>
          <w:ilvl w:val="0"/>
          <w:numId w:val="5"/>
        </w:numPr>
      </w:pPr>
      <w:bookmarkStart w:id="36" w:name="_Toc52268433"/>
      <w:r>
        <w:t>Objet et portée du marché</w:t>
      </w:r>
      <w:bookmarkEnd w:id="36"/>
    </w:p>
    <w:p w14:paraId="14A53237" w14:textId="77777777" w:rsidR="00FB4DBA" w:rsidRDefault="00FB4DBA" w:rsidP="00FB4DBA">
      <w:pPr>
        <w:pStyle w:val="Titre2"/>
        <w:keepLines w:val="0"/>
        <w:widowControl w:val="0"/>
        <w:tabs>
          <w:tab w:val="num" w:pos="576"/>
        </w:tabs>
        <w:suppressAutoHyphens/>
        <w:spacing w:after="240"/>
        <w:ind w:left="578" w:hanging="578"/>
      </w:pPr>
      <w:bookmarkStart w:id="37" w:name="_Toc52268434"/>
      <w:r>
        <w:t>Nature du marché</w:t>
      </w:r>
      <w:bookmarkEnd w:id="37"/>
    </w:p>
    <w:p w14:paraId="208430E3" w14:textId="44F622DA"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r w:rsidR="00CE72CA">
        <w:rPr>
          <w:rFonts w:ascii="Georgia" w:eastAsia="Calibri" w:hAnsi="Georgia" w:cs="Times New Roman"/>
          <w:color w:val="585756"/>
          <w:kern w:val="0"/>
          <w:sz w:val="21"/>
          <w:szCs w:val="22"/>
          <w:lang w:val="fr-BE"/>
        </w:rPr>
        <w:t>.</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8" w:name="_Toc257380471"/>
      <w:bookmarkStart w:id="39" w:name="_Toc260134188"/>
      <w:bookmarkStart w:id="40" w:name="_Toc364253068"/>
      <w:bookmarkStart w:id="41" w:name="_Toc52268435"/>
      <w:r>
        <w:t>Objet</w:t>
      </w:r>
      <w:bookmarkEnd w:id="38"/>
      <w:bookmarkEnd w:id="39"/>
      <w:r>
        <w:t xml:space="preserve"> du marché</w:t>
      </w:r>
      <w:bookmarkEnd w:id="40"/>
      <w:bookmarkEnd w:id="41"/>
    </w:p>
    <w:p w14:paraId="28CEACDE" w14:textId="0EB11457" w:rsidR="00EF0DC9" w:rsidRPr="00EF0DC9" w:rsidRDefault="00EF0DC9" w:rsidP="00EF0DC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présent </w:t>
      </w:r>
      <w:r w:rsidRPr="00EF0DC9">
        <w:rPr>
          <w:rFonts w:ascii="Georgia" w:eastAsia="Calibri" w:hAnsi="Georgia" w:cs="Times New Roman"/>
          <w:color w:val="585756"/>
          <w:kern w:val="0"/>
          <w:sz w:val="21"/>
          <w:szCs w:val="22"/>
          <w:lang w:val="fr-BE"/>
        </w:rPr>
        <w:t>marché de services</w:t>
      </w:r>
      <w:r w:rsidR="004A765C">
        <w:rPr>
          <w:rFonts w:ascii="Georgia" w:eastAsia="Calibri" w:hAnsi="Georgia" w:cs="Times New Roman"/>
          <w:color w:val="585756"/>
          <w:kern w:val="0"/>
          <w:sz w:val="21"/>
          <w:szCs w:val="22"/>
          <w:lang w:val="fr-BE"/>
        </w:rPr>
        <w:t xml:space="preserve"> poursuit deux objectifs </w:t>
      </w:r>
      <w:r w:rsidRPr="00EF0DC9">
        <w:rPr>
          <w:rFonts w:ascii="Georgia" w:eastAsia="Calibri" w:hAnsi="Georgia" w:cs="Times New Roman"/>
          <w:color w:val="585756"/>
          <w:kern w:val="0"/>
          <w:sz w:val="21"/>
          <w:szCs w:val="22"/>
          <w:lang w:val="fr-BE"/>
        </w:rPr>
        <w:t>distincts</w:t>
      </w:r>
      <w:r w:rsidR="004A765C">
        <w:rPr>
          <w:rFonts w:ascii="Georgia" w:eastAsia="Calibri" w:hAnsi="Georgia" w:cs="Times New Roman"/>
          <w:color w:val="585756"/>
          <w:kern w:val="0"/>
          <w:sz w:val="21"/>
          <w:szCs w:val="22"/>
          <w:lang w:val="fr-BE"/>
        </w:rPr>
        <w:t xml:space="preserve"> ci-après</w:t>
      </w:r>
      <w:r w:rsidRPr="00EF0DC9">
        <w:rPr>
          <w:rFonts w:ascii="Georgia" w:eastAsia="Calibri" w:hAnsi="Georgia" w:cs="Times New Roman"/>
          <w:color w:val="585756"/>
          <w:kern w:val="0"/>
          <w:sz w:val="21"/>
          <w:szCs w:val="22"/>
          <w:lang w:val="fr-BE"/>
        </w:rPr>
        <w:t xml:space="preserve"> : </w:t>
      </w:r>
    </w:p>
    <w:p w14:paraId="1BCA92FF" w14:textId="77777777" w:rsidR="00EF0DC9" w:rsidRPr="00EF0DC9" w:rsidRDefault="00EF0DC9" w:rsidP="00EF0DC9">
      <w:pPr>
        <w:pStyle w:val="Corpsdetexte"/>
        <w:rPr>
          <w:rFonts w:ascii="Georgia" w:eastAsia="Calibri" w:hAnsi="Georgia" w:cs="Times New Roman"/>
          <w:color w:val="585756"/>
          <w:kern w:val="0"/>
          <w:sz w:val="21"/>
          <w:szCs w:val="22"/>
          <w:lang w:val="fr-BE"/>
        </w:rPr>
      </w:pPr>
      <w:r w:rsidRPr="00EF0DC9">
        <w:rPr>
          <w:rFonts w:ascii="Georgia" w:eastAsia="Calibri" w:hAnsi="Georgia" w:cs="Times New Roman"/>
          <w:color w:val="585756"/>
          <w:kern w:val="0"/>
          <w:sz w:val="21"/>
          <w:szCs w:val="22"/>
          <w:lang w:val="fr-BE"/>
        </w:rPr>
        <w:t>- constituer les dossiers techniques complets c’est-à-dire incluant toutes les familles techniques (énergie, adduction, assainissement) des programmes du Projet PARP III afin de permettre le lancement des appels d’Offres dans les plus brefs délais.</w:t>
      </w:r>
    </w:p>
    <w:p w14:paraId="752CE9C6" w14:textId="3EF6069D" w:rsidR="00EF0DC9" w:rsidRDefault="00EF0DC9" w:rsidP="00EF0DC9">
      <w:pPr>
        <w:pStyle w:val="Corpsdetexte"/>
        <w:rPr>
          <w:rFonts w:ascii="Georgia" w:eastAsia="Calibri" w:hAnsi="Georgia" w:cs="Times New Roman"/>
          <w:color w:val="585756"/>
          <w:kern w:val="0"/>
          <w:sz w:val="21"/>
          <w:szCs w:val="22"/>
          <w:lang w:val="fr-BE"/>
        </w:rPr>
      </w:pPr>
      <w:r w:rsidRPr="00EF0DC9">
        <w:rPr>
          <w:rFonts w:ascii="Georgia" w:eastAsia="Calibri" w:hAnsi="Georgia" w:cs="Times New Roman"/>
          <w:color w:val="585756"/>
          <w:kern w:val="0"/>
          <w:sz w:val="21"/>
          <w:szCs w:val="22"/>
          <w:lang w:val="fr-BE"/>
        </w:rPr>
        <w:t>- assurer le suivi, la surveillance et le contrôle de qualité sur les chantiers de construction ou réhabilitation menés par Enabel dans le cadre du Projet PARP III et recruter les délégués à pied d’œuvre (</w:t>
      </w:r>
      <w:r w:rsidR="00CE72CA">
        <w:rPr>
          <w:rFonts w:ascii="Georgia" w:eastAsia="Calibri" w:hAnsi="Georgia" w:cs="Times New Roman"/>
          <w:color w:val="585756"/>
          <w:kern w:val="0"/>
          <w:sz w:val="21"/>
          <w:szCs w:val="22"/>
          <w:lang w:val="fr-BE"/>
        </w:rPr>
        <w:t>DPO</w:t>
      </w:r>
      <w:r w:rsidRPr="00EF0DC9">
        <w:rPr>
          <w:rFonts w:ascii="Georgia" w:eastAsia="Calibri" w:hAnsi="Georgia" w:cs="Times New Roman"/>
          <w:color w:val="585756"/>
          <w:kern w:val="0"/>
          <w:sz w:val="21"/>
          <w:szCs w:val="22"/>
          <w:lang w:val="fr-BE"/>
        </w:rPr>
        <w:t>) qui seront en charge du suivi quotidien des activités.</w:t>
      </w:r>
    </w:p>
    <w:p w14:paraId="3C980BA3" w14:textId="46D3DF16" w:rsidR="00FB4DBA" w:rsidRDefault="00FB4DBA" w:rsidP="00FB4DBA">
      <w:pPr>
        <w:pStyle w:val="Titre2"/>
        <w:keepLines w:val="0"/>
        <w:widowControl w:val="0"/>
        <w:tabs>
          <w:tab w:val="num" w:pos="576"/>
        </w:tabs>
        <w:suppressAutoHyphens/>
        <w:spacing w:after="240"/>
        <w:ind w:left="578" w:hanging="578"/>
      </w:pPr>
      <w:bookmarkStart w:id="42" w:name="_Toc52268436"/>
      <w:r>
        <w:t>Lot</w:t>
      </w:r>
      <w:r w:rsidR="00D02555">
        <w:t>(</w:t>
      </w:r>
      <w:r>
        <w:t>s</w:t>
      </w:r>
      <w:r w:rsidR="00D02555">
        <w:t>)</w:t>
      </w:r>
      <w:bookmarkEnd w:id="42"/>
    </w:p>
    <w:p w14:paraId="7EA4ED88" w14:textId="73A375DB" w:rsidR="00CE72CA" w:rsidRPr="00CE72CA" w:rsidRDefault="00CE72CA" w:rsidP="007F114B">
      <w:pPr>
        <w:pStyle w:val="Corpsdetexte"/>
        <w:rPr>
          <w:rFonts w:ascii="Georgia" w:eastAsia="Calibri" w:hAnsi="Georgia" w:cs="Times New Roman"/>
          <w:color w:val="404040"/>
          <w:kern w:val="0"/>
          <w:sz w:val="21"/>
          <w:szCs w:val="21"/>
          <w:lang w:val="fr-BE"/>
        </w:rPr>
      </w:pPr>
      <w:r w:rsidRPr="00CE72CA">
        <w:rPr>
          <w:rFonts w:ascii="Georgia" w:eastAsia="Calibri" w:hAnsi="Georgia" w:cs="Times New Roman"/>
          <w:color w:val="404040"/>
          <w:kern w:val="0"/>
          <w:sz w:val="21"/>
          <w:szCs w:val="21"/>
          <w:lang w:val="fr-BE"/>
        </w:rPr>
        <w:t xml:space="preserve">Le </w:t>
      </w:r>
      <w:r>
        <w:rPr>
          <w:rFonts w:ascii="Georgia" w:eastAsia="Calibri" w:hAnsi="Georgia" w:cs="Times New Roman"/>
          <w:color w:val="404040"/>
          <w:kern w:val="0"/>
          <w:sz w:val="21"/>
          <w:szCs w:val="21"/>
          <w:lang w:val="fr-BE"/>
        </w:rPr>
        <w:t xml:space="preserve">présent </w:t>
      </w:r>
      <w:r w:rsidRPr="00CE72CA">
        <w:rPr>
          <w:rFonts w:ascii="Georgia" w:eastAsia="Calibri" w:hAnsi="Georgia" w:cs="Times New Roman"/>
          <w:color w:val="404040"/>
          <w:kern w:val="0"/>
          <w:sz w:val="21"/>
          <w:szCs w:val="21"/>
          <w:lang w:val="fr-BE"/>
        </w:rPr>
        <w:t xml:space="preserve">marché est divisé en deux (2) lots formant chacun un tout indivisible. Une offre pour une partie d’un lot est irrecevable. </w:t>
      </w:r>
    </w:p>
    <w:p w14:paraId="4926D24E" w14:textId="77777777" w:rsidR="00CE72CA" w:rsidRDefault="00CE72CA" w:rsidP="007F114B">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description de chaque l</w:t>
      </w:r>
      <w:r>
        <w:rPr>
          <w:rFonts w:ascii="Georgia" w:eastAsia="Calibri" w:hAnsi="Georgia" w:cs="Times New Roman"/>
          <w:color w:val="585756"/>
          <w:kern w:val="0"/>
          <w:sz w:val="21"/>
          <w:szCs w:val="22"/>
          <w:lang w:val="fr-BE"/>
        </w:rPr>
        <w:t>ot est reprise dans la partie Termes de référence</w:t>
      </w:r>
      <w:r w:rsidRPr="00211A79">
        <w:rPr>
          <w:rFonts w:ascii="Georgia" w:eastAsia="Calibri" w:hAnsi="Georgia" w:cs="Times New Roman"/>
          <w:color w:val="585756"/>
          <w:kern w:val="0"/>
          <w:sz w:val="21"/>
          <w:szCs w:val="22"/>
          <w:lang w:val="fr-BE"/>
        </w:rPr>
        <w:t xml:space="preserve"> du présent CSC.</w:t>
      </w:r>
    </w:p>
    <w:p w14:paraId="45B51F8D" w14:textId="77777777" w:rsidR="00BE7E60" w:rsidRPr="00C16031" w:rsidRDefault="00BE7E60" w:rsidP="00BE7E60">
      <w:r w:rsidRPr="00C16031">
        <w:t xml:space="preserve">Les lots sont les suivants : </w:t>
      </w:r>
    </w:p>
    <w:p w14:paraId="5088452E" w14:textId="77777777" w:rsidR="00BE7E60" w:rsidRPr="00C16031" w:rsidRDefault="00BE7E60" w:rsidP="00BE7E60">
      <w:r w:rsidRPr="00C16031">
        <w:t xml:space="preserve">• Lot 1 : </w:t>
      </w:r>
      <w:r>
        <w:t xml:space="preserve">Etudes </w:t>
      </w:r>
      <w:r w:rsidRPr="00C16031">
        <w:t xml:space="preserve"> </w:t>
      </w:r>
    </w:p>
    <w:p w14:paraId="2CE56268" w14:textId="72186C16" w:rsidR="00BE7E60" w:rsidRDefault="00BE7E60" w:rsidP="00BE7E60">
      <w:r w:rsidRPr="00C16031">
        <w:t xml:space="preserve">• Lot 2 : </w:t>
      </w:r>
      <w:r>
        <w:t xml:space="preserve">Suivi </w:t>
      </w:r>
      <w:r w:rsidRPr="00C16031">
        <w:t xml:space="preserve"> </w:t>
      </w:r>
    </w:p>
    <w:p w14:paraId="1058E63E" w14:textId="5695332D" w:rsidR="00CE72CA" w:rsidRDefault="007F114B" w:rsidP="007F114B">
      <w:pPr>
        <w:pStyle w:val="Corpsdetexte"/>
        <w:rPr>
          <w:rFonts w:ascii="Georgia" w:eastAsia="Calibri" w:hAnsi="Georgia" w:cs="Times New Roman"/>
          <w:color w:val="585756"/>
          <w:kern w:val="0"/>
          <w:sz w:val="21"/>
          <w:szCs w:val="22"/>
          <w:lang w:val="fr-BE"/>
        </w:rPr>
      </w:pPr>
      <w:r w:rsidRPr="008668C9">
        <w:rPr>
          <w:rFonts w:ascii="Georgia" w:eastAsia="Calibri" w:hAnsi="Georgia" w:cs="Times New Roman"/>
          <w:color w:val="585756"/>
          <w:kern w:val="0"/>
          <w:sz w:val="21"/>
          <w:szCs w:val="22"/>
          <w:lang w:val="fr-BE"/>
        </w:rPr>
        <w:t>Le soumissionnaire peut introduire une offre pour un</w:t>
      </w:r>
      <w:r>
        <w:rPr>
          <w:rFonts w:ascii="Georgia" w:eastAsia="Calibri" w:hAnsi="Georgia" w:cs="Times New Roman"/>
          <w:color w:val="585756"/>
          <w:kern w:val="0"/>
          <w:sz w:val="21"/>
          <w:szCs w:val="22"/>
          <w:lang w:val="fr-BE"/>
        </w:rPr>
        <w:t xml:space="preserve"> </w:t>
      </w:r>
      <w:r w:rsidRPr="008668C9">
        <w:rPr>
          <w:rFonts w:ascii="Georgia" w:eastAsia="Calibri" w:hAnsi="Georgia" w:cs="Times New Roman"/>
          <w:color w:val="585756"/>
          <w:kern w:val="0"/>
          <w:sz w:val="21"/>
          <w:szCs w:val="22"/>
          <w:lang w:val="fr-BE"/>
        </w:rPr>
        <w:t>ou tous les</w:t>
      </w:r>
      <w:r>
        <w:rPr>
          <w:rFonts w:ascii="Georgia" w:eastAsia="Calibri" w:hAnsi="Georgia" w:cs="Times New Roman"/>
          <w:color w:val="585756"/>
          <w:kern w:val="0"/>
          <w:sz w:val="21"/>
          <w:szCs w:val="22"/>
          <w:lang w:val="fr-BE"/>
        </w:rPr>
        <w:t xml:space="preserve"> </w:t>
      </w:r>
      <w:r w:rsidRPr="008668C9">
        <w:rPr>
          <w:rFonts w:ascii="Georgia" w:eastAsia="Calibri" w:hAnsi="Georgia" w:cs="Times New Roman"/>
          <w:color w:val="585756"/>
          <w:kern w:val="0"/>
          <w:sz w:val="21"/>
          <w:szCs w:val="22"/>
          <w:lang w:val="fr-BE"/>
        </w:rPr>
        <w:t>lots</w:t>
      </w:r>
      <w:r>
        <w:rPr>
          <w:rFonts w:ascii="Georgia" w:eastAsia="Calibri" w:hAnsi="Georgia" w:cs="Times New Roman"/>
          <w:color w:val="585756"/>
          <w:kern w:val="0"/>
          <w:sz w:val="21"/>
          <w:szCs w:val="22"/>
          <w:lang w:val="fr-BE"/>
        </w:rPr>
        <w:t>.</w:t>
      </w:r>
    </w:p>
    <w:p w14:paraId="5E5F53F5" w14:textId="5F4E85C2" w:rsidR="007F114B" w:rsidRPr="00C16031" w:rsidRDefault="007F114B" w:rsidP="007F114B">
      <w:pPr>
        <w:jc w:val="both"/>
      </w:pPr>
      <w:r w:rsidRPr="00C16031">
        <w:t>Les critères de sélection qualitative étant évalués par lot, il est possible qu’un soumissionnaire ayant remis</w:t>
      </w:r>
      <w:r>
        <w:t xml:space="preserve"> une</w:t>
      </w:r>
      <w:r w:rsidRPr="00C16031">
        <w:t xml:space="preserve"> offre pour tous les lots ne soit sélectionné que pour</w:t>
      </w:r>
      <w:r>
        <w:t xml:space="preserve"> l’un des deux lot</w:t>
      </w:r>
      <w:r w:rsidRPr="00C16031">
        <w:t xml:space="preserve">s. </w:t>
      </w:r>
    </w:p>
    <w:p w14:paraId="0A24CA6E" w14:textId="60529159" w:rsidR="007F114B" w:rsidRPr="00C16031" w:rsidRDefault="007F114B" w:rsidP="007F114B">
      <w:pPr>
        <w:jc w:val="both"/>
      </w:pPr>
      <w:r w:rsidRPr="00C16031">
        <w:t>Le soumissionnaire indique dans s</w:t>
      </w:r>
      <w:r w:rsidR="00D40BD5">
        <w:t>on</w:t>
      </w:r>
      <w:r w:rsidRPr="00C16031">
        <w:t xml:space="preserve"> offre</w:t>
      </w:r>
      <w:r w:rsidR="00D40BD5">
        <w:t xml:space="preserve"> </w:t>
      </w:r>
      <w:r w:rsidRPr="00C16031">
        <w:t xml:space="preserve">pour plusieurs lots son ordre de préférence pour l’attribution de ces lots. </w:t>
      </w:r>
    </w:p>
    <w:p w14:paraId="476E2E75" w14:textId="6F6B8ACC" w:rsidR="007F114B" w:rsidRPr="007F114B" w:rsidRDefault="007F114B" w:rsidP="00BE7E60">
      <w:pPr>
        <w:jc w:val="both"/>
      </w:pPr>
      <w:r w:rsidRPr="00C16031">
        <w:t>A défaut d’indication, le pouvoir adjudicateur attribuera les lots en fonction de la combinaison la plus avantageuse.</w:t>
      </w:r>
    </w:p>
    <w:p w14:paraId="24B0129E" w14:textId="06CFCC5A" w:rsidR="00FB4DBA" w:rsidRDefault="00FB4DBA" w:rsidP="00FB4DBA">
      <w:pPr>
        <w:pStyle w:val="Titre2"/>
        <w:keepLines w:val="0"/>
        <w:widowControl w:val="0"/>
        <w:tabs>
          <w:tab w:val="num" w:pos="576"/>
        </w:tabs>
        <w:suppressAutoHyphens/>
        <w:spacing w:after="240"/>
        <w:ind w:left="578" w:hanging="578"/>
      </w:pPr>
      <w:bookmarkStart w:id="43" w:name="_Toc52268437"/>
      <w:r>
        <w:t>Postes</w:t>
      </w:r>
      <w:bookmarkEnd w:id="43"/>
    </w:p>
    <w:p w14:paraId="0CE126F4" w14:textId="75046FDF" w:rsidR="00BE7E60" w:rsidRPr="00BE7E60" w:rsidRDefault="00BE7E60" w:rsidP="00BE7E60">
      <w:pPr>
        <w:pStyle w:val="Corpsdetexte"/>
        <w:rPr>
          <w:rFonts w:ascii="Georgia" w:eastAsia="Calibri" w:hAnsi="Georgia" w:cs="Times New Roman"/>
          <w:color w:val="585756"/>
          <w:kern w:val="0"/>
          <w:sz w:val="21"/>
          <w:szCs w:val="22"/>
          <w:lang w:val="fr-BE"/>
        </w:rPr>
      </w:pPr>
      <w:r w:rsidRPr="00BE7E60">
        <w:rPr>
          <w:rFonts w:ascii="Georgia" w:eastAsia="Calibri" w:hAnsi="Georgia" w:cs="Times New Roman"/>
          <w:color w:val="585756"/>
          <w:kern w:val="0"/>
          <w:sz w:val="21"/>
          <w:szCs w:val="22"/>
          <w:lang w:val="fr-BE"/>
        </w:rPr>
        <w:t xml:space="preserve">Chaque lot de ce marché est composé des postes lui correspondant. Ceux-ci sont repris </w:t>
      </w:r>
      <w:r w:rsidR="00411228">
        <w:rPr>
          <w:rFonts w:ascii="Georgia" w:eastAsia="Calibri" w:hAnsi="Georgia" w:cs="Times New Roman"/>
          <w:color w:val="585756"/>
          <w:kern w:val="0"/>
          <w:sz w:val="21"/>
          <w:szCs w:val="22"/>
          <w:lang w:val="fr-BE"/>
        </w:rPr>
        <w:t xml:space="preserve">dans la </w:t>
      </w:r>
      <w:r w:rsidRPr="00BE7E60">
        <w:rPr>
          <w:rFonts w:ascii="Georgia" w:eastAsia="Calibri" w:hAnsi="Georgia" w:cs="Times New Roman"/>
          <w:color w:val="585756"/>
          <w:kern w:val="0"/>
          <w:sz w:val="21"/>
          <w:szCs w:val="22"/>
          <w:lang w:val="fr-BE"/>
        </w:rPr>
        <w:t xml:space="preserve">Partie </w:t>
      </w:r>
      <w:r>
        <w:rPr>
          <w:rFonts w:ascii="Georgia" w:eastAsia="Calibri" w:hAnsi="Georgia" w:cs="Times New Roman"/>
          <w:color w:val="585756"/>
          <w:kern w:val="0"/>
          <w:sz w:val="21"/>
          <w:szCs w:val="22"/>
          <w:lang w:val="fr-BE"/>
        </w:rPr>
        <w:t>f</w:t>
      </w:r>
      <w:r w:rsidRPr="00BE7E60">
        <w:rPr>
          <w:rFonts w:ascii="Georgia" w:eastAsia="Calibri" w:hAnsi="Georgia" w:cs="Times New Roman"/>
          <w:color w:val="585756"/>
          <w:kern w:val="0"/>
          <w:sz w:val="21"/>
          <w:szCs w:val="22"/>
          <w:lang w:val="fr-BE"/>
        </w:rPr>
        <w:t>ormulaire des prix</w:t>
      </w:r>
      <w:r>
        <w:rPr>
          <w:rFonts w:ascii="Georgia" w:eastAsia="Calibri" w:hAnsi="Georgia" w:cs="Times New Roman"/>
          <w:color w:val="585756"/>
          <w:kern w:val="0"/>
          <w:sz w:val="21"/>
          <w:szCs w:val="22"/>
          <w:lang w:val="fr-BE"/>
        </w:rPr>
        <w:t>.</w:t>
      </w:r>
    </w:p>
    <w:p w14:paraId="05B2ED85" w14:textId="5E9200A2" w:rsidR="00BE7E60" w:rsidRDefault="00BE7E60" w:rsidP="00BE7E60">
      <w:pPr>
        <w:pStyle w:val="Corpsdetexte"/>
        <w:rPr>
          <w:rFonts w:ascii="Georgia" w:eastAsia="Calibri" w:hAnsi="Georgia" w:cs="Times New Roman"/>
          <w:color w:val="585756"/>
          <w:kern w:val="0"/>
          <w:sz w:val="21"/>
          <w:szCs w:val="22"/>
          <w:lang w:val="fr-BE"/>
        </w:rPr>
      </w:pPr>
      <w:r w:rsidRPr="00BE7E60">
        <w:rPr>
          <w:rFonts w:ascii="Georgia" w:eastAsia="Calibri" w:hAnsi="Georgia" w:cs="Times New Roman"/>
          <w:color w:val="585756"/>
          <w:kern w:val="0"/>
          <w:sz w:val="21"/>
          <w:szCs w:val="22"/>
          <w:lang w:val="fr-BE"/>
        </w:rPr>
        <w:t xml:space="preserve">Les postes seront groupés par lot et forment un seul marché. Il n’est pas possible de soumissionner pour un ou plusieurs postes et le soumissionnaire est tenu de remettre prix </w:t>
      </w:r>
      <w:r w:rsidRPr="00BE7E60">
        <w:rPr>
          <w:rFonts w:ascii="Georgia" w:eastAsia="Calibri" w:hAnsi="Georgia" w:cs="Times New Roman"/>
          <w:color w:val="585756"/>
          <w:kern w:val="0"/>
          <w:sz w:val="21"/>
          <w:szCs w:val="22"/>
          <w:lang w:val="fr-BE"/>
        </w:rPr>
        <w:lastRenderedPageBreak/>
        <w:t>pour tous les postes du marché.</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44" w:name="_Toc364253069"/>
      <w:bookmarkStart w:id="45" w:name="_Toc52268438"/>
      <w:r>
        <w:t>Durée du marché</w:t>
      </w:r>
      <w:bookmarkEnd w:id="44"/>
      <w:r>
        <w:rPr>
          <w:rStyle w:val="Appelnotedebasdep"/>
        </w:rPr>
        <w:footnoteReference w:id="9"/>
      </w:r>
      <w:bookmarkEnd w:id="45"/>
    </w:p>
    <w:p w14:paraId="2E7D2CF2" w14:textId="68CA8E1B" w:rsidR="00E326CE" w:rsidRPr="0009466F" w:rsidRDefault="00E326CE" w:rsidP="00FB4DBA">
      <w:pPr>
        <w:pStyle w:val="Corpsdetexte"/>
        <w:rPr>
          <w:rFonts w:ascii="Georgia" w:eastAsia="Calibri" w:hAnsi="Georgia" w:cs="Times New Roman"/>
          <w:color w:val="585756"/>
          <w:kern w:val="0"/>
          <w:sz w:val="21"/>
          <w:szCs w:val="22"/>
        </w:rPr>
      </w:pPr>
      <w:r w:rsidRPr="0009466F">
        <w:rPr>
          <w:rFonts w:ascii="Georgia" w:eastAsia="Calibri" w:hAnsi="Georgia" w:cs="Times New Roman"/>
          <w:color w:val="585756"/>
          <w:kern w:val="0"/>
          <w:sz w:val="21"/>
          <w:szCs w:val="22"/>
        </w:rPr>
        <w:t xml:space="preserve">La durée estimée de ce marché est </w:t>
      </w:r>
      <w:r w:rsidR="008467E4">
        <w:rPr>
          <w:rFonts w:ascii="Georgia" w:eastAsia="Calibri" w:hAnsi="Georgia" w:cs="Times New Roman"/>
          <w:color w:val="585756"/>
          <w:kern w:val="0"/>
          <w:sz w:val="21"/>
          <w:szCs w:val="22"/>
        </w:rPr>
        <w:t>vingt-quatre</w:t>
      </w:r>
      <w:r w:rsidRPr="0009466F">
        <w:rPr>
          <w:rFonts w:ascii="Georgia" w:eastAsia="Calibri" w:hAnsi="Georgia" w:cs="Times New Roman"/>
          <w:color w:val="585756"/>
          <w:kern w:val="0"/>
          <w:sz w:val="21"/>
          <w:szCs w:val="22"/>
        </w:rPr>
        <w:t xml:space="preserve"> (</w:t>
      </w:r>
      <w:r w:rsidR="008467E4">
        <w:rPr>
          <w:rFonts w:ascii="Georgia" w:eastAsia="Calibri" w:hAnsi="Georgia" w:cs="Times New Roman"/>
          <w:color w:val="585756"/>
          <w:kern w:val="0"/>
          <w:sz w:val="21"/>
          <w:szCs w:val="22"/>
        </w:rPr>
        <w:t>24</w:t>
      </w:r>
      <w:r w:rsidRPr="0009466F">
        <w:rPr>
          <w:rFonts w:ascii="Georgia" w:eastAsia="Calibri" w:hAnsi="Georgia" w:cs="Times New Roman"/>
          <w:color w:val="585756"/>
          <w:kern w:val="0"/>
          <w:sz w:val="21"/>
          <w:szCs w:val="22"/>
        </w:rPr>
        <w:t>) mois.</w:t>
      </w:r>
    </w:p>
    <w:p w14:paraId="2F9511C4" w14:textId="1E9C2BDD" w:rsidR="00E326CE" w:rsidRPr="002B556A" w:rsidRDefault="00E326CE" w:rsidP="00E326CE">
      <w:pPr>
        <w:pStyle w:val="Corpsdetexte"/>
        <w:rPr>
          <w:rFonts w:ascii="Georgia" w:eastAsia="Calibri" w:hAnsi="Georgia" w:cs="Times New Roman"/>
          <w:color w:val="585756"/>
          <w:kern w:val="0"/>
          <w:sz w:val="21"/>
          <w:szCs w:val="22"/>
        </w:rPr>
      </w:pPr>
      <w:r w:rsidRPr="002B556A">
        <w:rPr>
          <w:rFonts w:ascii="Georgia" w:eastAsia="Calibri" w:hAnsi="Georgia" w:cs="Times New Roman"/>
          <w:color w:val="585756"/>
          <w:kern w:val="0"/>
          <w:sz w:val="21"/>
          <w:szCs w:val="22"/>
        </w:rPr>
        <w:t xml:space="preserve">Lot 1 : Etudes  </w:t>
      </w:r>
    </w:p>
    <w:p w14:paraId="058D11E6" w14:textId="6F5BB186" w:rsidR="008467E4" w:rsidRPr="002B556A" w:rsidRDefault="00E326CE" w:rsidP="00E326CE">
      <w:pPr>
        <w:pStyle w:val="Corpsdetexte"/>
        <w:rPr>
          <w:rFonts w:ascii="Georgia" w:eastAsia="Calibri" w:hAnsi="Georgia" w:cs="Times New Roman"/>
          <w:color w:val="585756"/>
          <w:kern w:val="0"/>
          <w:sz w:val="21"/>
          <w:szCs w:val="22"/>
        </w:rPr>
      </w:pPr>
      <w:r w:rsidRPr="002B556A">
        <w:rPr>
          <w:rFonts w:ascii="Georgia" w:eastAsia="Calibri" w:hAnsi="Georgia" w:cs="Times New Roman"/>
          <w:color w:val="585756"/>
          <w:kern w:val="0"/>
          <w:sz w:val="21"/>
          <w:szCs w:val="22"/>
        </w:rPr>
        <w:t xml:space="preserve">Le marché débute à la notification de l’attribution </w:t>
      </w:r>
      <w:r w:rsidR="002B556A" w:rsidRPr="002B556A">
        <w:rPr>
          <w:rFonts w:ascii="Georgia" w:eastAsia="Calibri" w:hAnsi="Georgia" w:cs="Times New Roman"/>
          <w:color w:val="585756"/>
          <w:kern w:val="0"/>
          <w:sz w:val="21"/>
          <w:szCs w:val="22"/>
        </w:rPr>
        <w:t>et a</w:t>
      </w:r>
      <w:r w:rsidR="008467E4" w:rsidRPr="002B556A">
        <w:rPr>
          <w:rFonts w:ascii="Georgia" w:eastAsia="Calibri" w:hAnsi="Georgia" w:cs="Times New Roman"/>
          <w:color w:val="585756"/>
          <w:kern w:val="0"/>
          <w:sz w:val="21"/>
          <w:szCs w:val="22"/>
        </w:rPr>
        <w:t xml:space="preserve"> une durée de 12 mois qui pourra être reconduite le cas échéant</w:t>
      </w:r>
      <w:r w:rsidRPr="002B556A">
        <w:rPr>
          <w:rFonts w:ascii="Georgia" w:eastAsia="Calibri" w:hAnsi="Georgia" w:cs="Times New Roman"/>
          <w:color w:val="585756"/>
          <w:kern w:val="0"/>
          <w:sz w:val="21"/>
          <w:szCs w:val="22"/>
        </w:rPr>
        <w:t xml:space="preserve">. </w:t>
      </w:r>
    </w:p>
    <w:p w14:paraId="5444DEC2" w14:textId="327F2B83" w:rsidR="00E326CE" w:rsidRPr="002B556A" w:rsidRDefault="00E326CE" w:rsidP="00E326CE">
      <w:pPr>
        <w:pStyle w:val="Corpsdetexte"/>
        <w:rPr>
          <w:rFonts w:ascii="Georgia" w:eastAsia="Calibri" w:hAnsi="Georgia" w:cs="Times New Roman"/>
          <w:color w:val="585756"/>
          <w:kern w:val="0"/>
          <w:sz w:val="21"/>
          <w:szCs w:val="22"/>
        </w:rPr>
      </w:pPr>
      <w:r w:rsidRPr="002B556A">
        <w:rPr>
          <w:rFonts w:ascii="Georgia" w:eastAsia="Calibri" w:hAnsi="Georgia" w:cs="Times New Roman"/>
          <w:color w:val="585756"/>
          <w:kern w:val="0"/>
          <w:sz w:val="21"/>
          <w:szCs w:val="22"/>
        </w:rPr>
        <w:t xml:space="preserve">Lot 2 : Suivi  </w:t>
      </w:r>
    </w:p>
    <w:p w14:paraId="1FB2604A" w14:textId="74D297BF" w:rsidR="00955EE5" w:rsidRPr="0009466F" w:rsidRDefault="00E326CE" w:rsidP="00FB4DBA">
      <w:pPr>
        <w:pStyle w:val="Corpsdetexte"/>
        <w:rPr>
          <w:rFonts w:ascii="Georgia" w:eastAsia="Calibri" w:hAnsi="Georgia" w:cs="Times New Roman"/>
          <w:color w:val="585756"/>
          <w:kern w:val="0"/>
          <w:sz w:val="21"/>
          <w:szCs w:val="22"/>
        </w:rPr>
      </w:pPr>
      <w:r w:rsidRPr="002B556A">
        <w:rPr>
          <w:rFonts w:ascii="Georgia" w:eastAsia="Calibri" w:hAnsi="Georgia" w:cs="Times New Roman"/>
          <w:color w:val="585756"/>
          <w:kern w:val="0"/>
          <w:sz w:val="21"/>
          <w:szCs w:val="22"/>
        </w:rPr>
        <w:t>Le marché débute lors de la notification</w:t>
      </w:r>
      <w:r w:rsidR="008467E4" w:rsidRPr="002B556A">
        <w:rPr>
          <w:rFonts w:ascii="Georgia" w:eastAsia="Calibri" w:hAnsi="Georgia" w:cs="Times New Roman"/>
          <w:color w:val="585756"/>
          <w:kern w:val="0"/>
          <w:sz w:val="21"/>
          <w:szCs w:val="22"/>
        </w:rPr>
        <w:t xml:space="preserve"> de l’attribution </w:t>
      </w:r>
      <w:r w:rsidR="002B556A" w:rsidRPr="002B556A">
        <w:rPr>
          <w:rFonts w:ascii="Georgia" w:eastAsia="Calibri" w:hAnsi="Georgia" w:cs="Times New Roman"/>
          <w:color w:val="585756"/>
          <w:kern w:val="0"/>
          <w:sz w:val="21"/>
          <w:szCs w:val="22"/>
        </w:rPr>
        <w:t>et a</w:t>
      </w:r>
      <w:r w:rsidR="008467E4" w:rsidRPr="002B556A">
        <w:rPr>
          <w:rFonts w:ascii="Georgia" w:eastAsia="Calibri" w:hAnsi="Georgia" w:cs="Times New Roman"/>
          <w:color w:val="585756"/>
          <w:kern w:val="0"/>
          <w:sz w:val="21"/>
          <w:szCs w:val="22"/>
        </w:rPr>
        <w:t xml:space="preserve"> une durée de 24 mois</w:t>
      </w:r>
      <w:r w:rsidR="008467E4" w:rsidRPr="002B556A">
        <w:t xml:space="preserve"> </w:t>
      </w:r>
      <w:r w:rsidR="008467E4" w:rsidRPr="002B556A">
        <w:rPr>
          <w:rFonts w:ascii="Georgia" w:eastAsia="Calibri" w:hAnsi="Georgia" w:cs="Times New Roman"/>
          <w:color w:val="585756"/>
          <w:kern w:val="0"/>
          <w:sz w:val="21"/>
          <w:szCs w:val="22"/>
        </w:rPr>
        <w:t>qui pourra être reconduite le cas échéant.</w:t>
      </w:r>
      <w:r w:rsidRPr="002B556A">
        <w:rPr>
          <w:rFonts w:ascii="Georgia" w:eastAsia="Calibri" w:hAnsi="Georgia" w:cs="Times New Roman"/>
          <w:color w:val="585756"/>
          <w:kern w:val="0"/>
          <w:sz w:val="21"/>
          <w:szCs w:val="22"/>
        </w:rPr>
        <w:t xml:space="preserve"> </w:t>
      </w:r>
    </w:p>
    <w:p w14:paraId="2C3B59C6" w14:textId="569D5635" w:rsidR="00FB4DBA" w:rsidRDefault="00FB4DBA" w:rsidP="000A1A2D">
      <w:pPr>
        <w:pStyle w:val="Titre2"/>
        <w:keepLines w:val="0"/>
        <w:widowControl w:val="0"/>
        <w:tabs>
          <w:tab w:val="num" w:pos="576"/>
        </w:tabs>
        <w:suppressAutoHyphens/>
        <w:spacing w:after="240"/>
        <w:ind w:left="578" w:hanging="578"/>
      </w:pPr>
      <w:bookmarkStart w:id="46" w:name="_Toc52268439"/>
      <w:bookmarkStart w:id="47" w:name="_Toc257039826"/>
      <w:bookmarkStart w:id="48" w:name="_Toc366161158"/>
      <w:r w:rsidRPr="004846FD">
        <w:t>Variantes</w:t>
      </w:r>
      <w:bookmarkEnd w:id="46"/>
      <w:r w:rsidRPr="004846FD">
        <w:t xml:space="preserve"> </w:t>
      </w:r>
      <w:bookmarkEnd w:id="47"/>
      <w:bookmarkEnd w:id="48"/>
    </w:p>
    <w:p w14:paraId="5D6F0C99" w14:textId="15BBDD3F" w:rsidR="00FB4DBA" w:rsidRPr="00E326CE"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Chaque soumissionnaire ne peut introduire qu’une seule offre. Les variantes sont </w:t>
      </w:r>
      <w:r w:rsidR="002F2026">
        <w:rPr>
          <w:rFonts w:ascii="Georgia" w:eastAsia="Calibri" w:hAnsi="Georgia" w:cs="Times New Roman"/>
          <w:color w:val="585756"/>
          <w:kern w:val="0"/>
          <w:sz w:val="21"/>
          <w:szCs w:val="22"/>
          <w:lang w:val="fr-BE"/>
        </w:rPr>
        <w:t>interdites.</w:t>
      </w:r>
      <w:bookmarkStart w:id="49" w:name="_Ref264270773"/>
    </w:p>
    <w:p w14:paraId="08433675" w14:textId="2EED860D" w:rsidR="00FB4DBA" w:rsidRDefault="00FB4DBA" w:rsidP="00FB4DBA">
      <w:pPr>
        <w:pStyle w:val="Titre2"/>
        <w:keepLines w:val="0"/>
        <w:widowControl w:val="0"/>
        <w:tabs>
          <w:tab w:val="num" w:pos="576"/>
        </w:tabs>
        <w:suppressAutoHyphens/>
        <w:spacing w:after="240"/>
        <w:ind w:left="578" w:hanging="578"/>
      </w:pPr>
      <w:bookmarkStart w:id="50" w:name="_Toc364253071"/>
      <w:bookmarkStart w:id="51" w:name="_Toc52268440"/>
      <w:r>
        <w:t>Option</w:t>
      </w:r>
      <w:bookmarkEnd w:id="49"/>
      <w:bookmarkEnd w:id="50"/>
      <w:r w:rsidR="00476133">
        <w:t>s</w:t>
      </w:r>
      <w:bookmarkEnd w:id="51"/>
    </w:p>
    <w:p w14:paraId="0EA0E911" w14:textId="57593D85" w:rsidR="00847320" w:rsidRDefault="00476133" w:rsidP="00FA0143">
      <w:r>
        <w:t>Les options sont interdites.</w:t>
      </w:r>
    </w:p>
    <w:p w14:paraId="4E19E420" w14:textId="1DA479C3" w:rsidR="00847320" w:rsidRPr="00211A79" w:rsidRDefault="00847320" w:rsidP="00847320">
      <w:pPr>
        <w:pStyle w:val="Titre2"/>
        <w:rPr>
          <w:rFonts w:eastAsia="Calibri"/>
        </w:rPr>
      </w:pPr>
      <w:bookmarkStart w:id="52" w:name="_Toc52268442"/>
      <w:r>
        <w:rPr>
          <w:rFonts w:eastAsia="Calibri"/>
        </w:rPr>
        <w:t>Quantités</w:t>
      </w:r>
      <w:bookmarkEnd w:id="52"/>
      <w:r>
        <w:rPr>
          <w:rFonts w:eastAsia="Calibri"/>
        </w:rPr>
        <w:t xml:space="preserve"> </w:t>
      </w:r>
    </w:p>
    <w:p w14:paraId="4D9BAF1E" w14:textId="434137FC" w:rsidR="00FA0143" w:rsidRPr="00F904BD" w:rsidRDefault="00FA0143" w:rsidP="00FB4DBA">
      <w:pPr>
        <w:pStyle w:val="Corpsdetexte"/>
        <w:rPr>
          <w:rFonts w:ascii="Georgia" w:eastAsia="Calibri" w:hAnsi="Georgia" w:cs="Times New Roman"/>
          <w:color w:val="585756"/>
          <w:kern w:val="0"/>
          <w:sz w:val="21"/>
          <w:szCs w:val="22"/>
          <w:lang w:val="fr-BE"/>
        </w:rPr>
      </w:pPr>
      <w:r w:rsidRPr="00F904BD">
        <w:rPr>
          <w:rFonts w:ascii="Georgia" w:eastAsia="Calibri" w:hAnsi="Georgia" w:cs="Times New Roman"/>
          <w:color w:val="585756"/>
          <w:kern w:val="0"/>
          <w:sz w:val="21"/>
          <w:szCs w:val="22"/>
          <w:lang w:val="fr-BE"/>
        </w:rPr>
        <w:t xml:space="preserve">Les quantités estimées </w:t>
      </w:r>
      <w:r w:rsidR="008467E4" w:rsidRPr="00F904BD">
        <w:rPr>
          <w:rFonts w:ascii="Georgia" w:eastAsia="Calibri" w:hAnsi="Georgia" w:cs="Times New Roman"/>
          <w:color w:val="585756"/>
          <w:kern w:val="0"/>
          <w:sz w:val="21"/>
          <w:szCs w:val="22"/>
          <w:lang w:val="fr-BE"/>
        </w:rPr>
        <w:t>en homes jours sont par lot :</w:t>
      </w:r>
    </w:p>
    <w:p w14:paraId="0275CF78" w14:textId="02D297AC" w:rsidR="008467E4" w:rsidRPr="00F904BD" w:rsidRDefault="008467E4" w:rsidP="00FB4DBA">
      <w:pPr>
        <w:pStyle w:val="Corpsdetexte"/>
        <w:rPr>
          <w:rFonts w:ascii="Georgia" w:eastAsia="Calibri" w:hAnsi="Georgia" w:cs="Times New Roman"/>
          <w:color w:val="585756"/>
          <w:kern w:val="0"/>
          <w:sz w:val="21"/>
          <w:szCs w:val="22"/>
          <w:lang w:val="fr-BE"/>
        </w:rPr>
      </w:pPr>
      <w:r w:rsidRPr="00F904BD">
        <w:rPr>
          <w:rFonts w:ascii="Georgia" w:eastAsia="Calibri" w:hAnsi="Georgia" w:cs="Times New Roman"/>
          <w:color w:val="585756"/>
          <w:kern w:val="0"/>
          <w:sz w:val="21"/>
          <w:szCs w:val="22"/>
          <w:lang w:val="fr-BE"/>
        </w:rPr>
        <w:t>Pour le Lot1 : 240 HJ</w:t>
      </w:r>
    </w:p>
    <w:p w14:paraId="0D32B19F" w14:textId="6D303515" w:rsidR="008467E4" w:rsidRPr="00F904BD" w:rsidRDefault="008467E4" w:rsidP="008467E4">
      <w:pPr>
        <w:pStyle w:val="Corpsdetexte"/>
        <w:rPr>
          <w:rFonts w:ascii="Georgia" w:eastAsia="Calibri" w:hAnsi="Georgia" w:cs="Times New Roman"/>
          <w:color w:val="585756"/>
          <w:kern w:val="0"/>
          <w:sz w:val="21"/>
          <w:szCs w:val="22"/>
          <w:lang w:val="fr-BE"/>
        </w:rPr>
      </w:pPr>
      <w:r w:rsidRPr="00F904BD">
        <w:rPr>
          <w:rFonts w:ascii="Georgia" w:eastAsia="Calibri" w:hAnsi="Georgia" w:cs="Times New Roman"/>
          <w:color w:val="585756"/>
          <w:kern w:val="0"/>
          <w:sz w:val="21"/>
          <w:szCs w:val="22"/>
          <w:lang w:val="fr-BE"/>
        </w:rPr>
        <w:t xml:space="preserve">Pour le lot2 : </w:t>
      </w:r>
      <w:r w:rsidR="006D1A86">
        <w:rPr>
          <w:rFonts w:ascii="Georgia" w:eastAsia="Calibri" w:hAnsi="Georgia" w:cs="Times New Roman"/>
          <w:color w:val="585756"/>
          <w:kern w:val="0"/>
          <w:sz w:val="21"/>
          <w:szCs w:val="22"/>
          <w:lang w:val="fr-BE"/>
        </w:rPr>
        <w:t xml:space="preserve">les quantités devrons tenir compte de la durée des travaux </w:t>
      </w:r>
      <w:r w:rsidRPr="00F904BD">
        <w:rPr>
          <w:rFonts w:ascii="Georgia" w:eastAsia="Calibri" w:hAnsi="Georgia" w:cs="Times New Roman"/>
          <w:color w:val="585756"/>
          <w:kern w:val="0"/>
          <w:sz w:val="21"/>
          <w:szCs w:val="22"/>
          <w:lang w:val="fr-BE"/>
        </w:rPr>
        <w:t xml:space="preserve">estimée </w:t>
      </w:r>
      <w:r w:rsidR="006D1A86">
        <w:rPr>
          <w:rFonts w:ascii="Georgia" w:eastAsia="Calibri" w:hAnsi="Georgia" w:cs="Times New Roman"/>
          <w:color w:val="585756"/>
          <w:kern w:val="0"/>
          <w:sz w:val="21"/>
          <w:szCs w:val="22"/>
          <w:lang w:val="fr-BE"/>
        </w:rPr>
        <w:t xml:space="preserve">qui </w:t>
      </w:r>
      <w:r w:rsidRPr="00F904BD">
        <w:rPr>
          <w:rFonts w:ascii="Georgia" w:eastAsia="Calibri" w:hAnsi="Georgia" w:cs="Times New Roman"/>
          <w:color w:val="585756"/>
          <w:kern w:val="0"/>
          <w:sz w:val="21"/>
          <w:szCs w:val="22"/>
          <w:lang w:val="fr-BE"/>
        </w:rPr>
        <w:t>est dans le tableau ci-dessous :</w:t>
      </w:r>
    </w:p>
    <w:tbl>
      <w:tblPr>
        <w:tblStyle w:val="Grilledutableau"/>
        <w:tblW w:w="0" w:type="auto"/>
        <w:tblLook w:val="04A0" w:firstRow="1" w:lastRow="0" w:firstColumn="1" w:lastColumn="0" w:noHBand="0" w:noVBand="1"/>
      </w:tblPr>
      <w:tblGrid>
        <w:gridCol w:w="595"/>
        <w:gridCol w:w="1668"/>
        <w:gridCol w:w="3402"/>
        <w:gridCol w:w="1477"/>
        <w:gridCol w:w="1352"/>
      </w:tblGrid>
      <w:tr w:rsidR="008467E4" w14:paraId="5C0D237A" w14:textId="77777777" w:rsidTr="00F904BD">
        <w:trPr>
          <w:tblHeader/>
        </w:trPr>
        <w:tc>
          <w:tcPr>
            <w:tcW w:w="595" w:type="dxa"/>
            <w:shd w:val="clear" w:color="auto" w:fill="F2F2F2" w:themeFill="background1" w:themeFillShade="F2"/>
            <w:vAlign w:val="center"/>
          </w:tcPr>
          <w:p w14:paraId="6CD4DCA1" w14:textId="3F51BC2D" w:rsidR="008467E4" w:rsidRPr="008C1491" w:rsidRDefault="008467E4" w:rsidP="00F904BD">
            <w:pPr>
              <w:spacing w:after="0"/>
              <w:rPr>
                <w:b/>
                <w:bCs/>
                <w:sz w:val="20"/>
                <w:szCs w:val="20"/>
              </w:rPr>
            </w:pPr>
            <w:r w:rsidRPr="008C1491">
              <w:rPr>
                <w:b/>
                <w:bCs/>
                <w:sz w:val="20"/>
                <w:szCs w:val="20"/>
              </w:rPr>
              <w:t>N</w:t>
            </w:r>
            <w:r w:rsidR="00F904BD">
              <w:rPr>
                <w:b/>
                <w:bCs/>
                <w:sz w:val="20"/>
                <w:szCs w:val="20"/>
              </w:rPr>
              <w:t>°</w:t>
            </w:r>
          </w:p>
        </w:tc>
        <w:tc>
          <w:tcPr>
            <w:tcW w:w="1668" w:type="dxa"/>
            <w:shd w:val="clear" w:color="auto" w:fill="F2F2F2" w:themeFill="background1" w:themeFillShade="F2"/>
            <w:vAlign w:val="center"/>
          </w:tcPr>
          <w:p w14:paraId="3D20EB59" w14:textId="77777777" w:rsidR="008467E4" w:rsidRPr="008C1491" w:rsidRDefault="008467E4" w:rsidP="00F904BD">
            <w:pPr>
              <w:spacing w:after="0"/>
              <w:rPr>
                <w:b/>
                <w:bCs/>
                <w:sz w:val="20"/>
                <w:szCs w:val="20"/>
              </w:rPr>
            </w:pPr>
            <w:r w:rsidRPr="008C1491">
              <w:rPr>
                <w:b/>
                <w:bCs/>
                <w:sz w:val="20"/>
                <w:szCs w:val="20"/>
              </w:rPr>
              <w:t>Province</w:t>
            </w:r>
          </w:p>
        </w:tc>
        <w:tc>
          <w:tcPr>
            <w:tcW w:w="3402" w:type="dxa"/>
            <w:shd w:val="clear" w:color="auto" w:fill="F2F2F2" w:themeFill="background1" w:themeFillShade="F2"/>
            <w:vAlign w:val="center"/>
          </w:tcPr>
          <w:p w14:paraId="32F18DAC" w14:textId="77777777" w:rsidR="008467E4" w:rsidRPr="008C1491" w:rsidRDefault="008467E4" w:rsidP="00F904BD">
            <w:pPr>
              <w:spacing w:after="0"/>
              <w:rPr>
                <w:b/>
                <w:bCs/>
                <w:sz w:val="20"/>
                <w:szCs w:val="20"/>
              </w:rPr>
            </w:pPr>
            <w:r w:rsidRPr="008C1491">
              <w:rPr>
                <w:b/>
                <w:bCs/>
                <w:sz w:val="20"/>
                <w:szCs w:val="20"/>
              </w:rPr>
              <w:t>Projets</w:t>
            </w:r>
          </w:p>
        </w:tc>
        <w:tc>
          <w:tcPr>
            <w:tcW w:w="1477" w:type="dxa"/>
            <w:shd w:val="clear" w:color="auto" w:fill="F2F2F2" w:themeFill="background1" w:themeFillShade="F2"/>
            <w:vAlign w:val="center"/>
          </w:tcPr>
          <w:p w14:paraId="77D4DF3D" w14:textId="77777777" w:rsidR="008467E4" w:rsidRPr="008C1491" w:rsidRDefault="008467E4" w:rsidP="00F904BD">
            <w:pPr>
              <w:spacing w:after="0"/>
              <w:rPr>
                <w:b/>
                <w:bCs/>
                <w:sz w:val="20"/>
                <w:szCs w:val="20"/>
              </w:rPr>
            </w:pPr>
            <w:r>
              <w:rPr>
                <w:b/>
                <w:bCs/>
                <w:sz w:val="20"/>
                <w:szCs w:val="20"/>
              </w:rPr>
              <w:t xml:space="preserve">Complexité du chantier </w:t>
            </w:r>
            <w:r w:rsidRPr="008C1491">
              <w:rPr>
                <w:b/>
                <w:bCs/>
                <w:sz w:val="20"/>
                <w:szCs w:val="20"/>
              </w:rPr>
              <w:t xml:space="preserve"> </w:t>
            </w:r>
          </w:p>
        </w:tc>
        <w:tc>
          <w:tcPr>
            <w:tcW w:w="1352" w:type="dxa"/>
            <w:shd w:val="clear" w:color="auto" w:fill="F2F2F2" w:themeFill="background1" w:themeFillShade="F2"/>
            <w:vAlign w:val="center"/>
          </w:tcPr>
          <w:p w14:paraId="3C852C9C" w14:textId="77777777" w:rsidR="008467E4" w:rsidRDefault="008467E4" w:rsidP="00F904BD">
            <w:pPr>
              <w:spacing w:after="0"/>
              <w:rPr>
                <w:b/>
                <w:bCs/>
                <w:sz w:val="20"/>
                <w:szCs w:val="20"/>
              </w:rPr>
            </w:pPr>
            <w:r>
              <w:rPr>
                <w:b/>
                <w:bCs/>
                <w:sz w:val="20"/>
                <w:szCs w:val="20"/>
              </w:rPr>
              <w:t xml:space="preserve">Durée estimée du chantier (jours) </w:t>
            </w:r>
          </w:p>
        </w:tc>
      </w:tr>
      <w:tr w:rsidR="008467E4" w14:paraId="002C7403" w14:textId="77777777" w:rsidTr="00F904BD">
        <w:tc>
          <w:tcPr>
            <w:tcW w:w="595" w:type="dxa"/>
            <w:vAlign w:val="center"/>
          </w:tcPr>
          <w:p w14:paraId="7F16F21B" w14:textId="77777777" w:rsidR="008467E4" w:rsidRDefault="008467E4" w:rsidP="00F904BD">
            <w:pPr>
              <w:spacing w:after="0"/>
            </w:pPr>
            <w:r>
              <w:t>1</w:t>
            </w:r>
          </w:p>
        </w:tc>
        <w:tc>
          <w:tcPr>
            <w:tcW w:w="1668" w:type="dxa"/>
            <w:vAlign w:val="center"/>
          </w:tcPr>
          <w:p w14:paraId="2E530081" w14:textId="77777777" w:rsidR="008467E4" w:rsidRDefault="008467E4" w:rsidP="00F904BD">
            <w:pPr>
              <w:spacing w:after="0"/>
            </w:pPr>
            <w:r>
              <w:t>Ituri (Bunia)</w:t>
            </w:r>
          </w:p>
        </w:tc>
        <w:tc>
          <w:tcPr>
            <w:tcW w:w="3402" w:type="dxa"/>
            <w:vAlign w:val="center"/>
          </w:tcPr>
          <w:p w14:paraId="414710BB" w14:textId="77777777" w:rsidR="008467E4" w:rsidRDefault="008467E4" w:rsidP="00F904BD">
            <w:pPr>
              <w:spacing w:after="0"/>
            </w:pPr>
            <w:r>
              <w:t>Sous commissariat de Hoho</w:t>
            </w:r>
          </w:p>
        </w:tc>
        <w:tc>
          <w:tcPr>
            <w:tcW w:w="1477" w:type="dxa"/>
            <w:vAlign w:val="center"/>
          </w:tcPr>
          <w:p w14:paraId="5E59B4CB" w14:textId="77777777" w:rsidR="008467E4" w:rsidRDefault="008467E4" w:rsidP="00F904BD">
            <w:pPr>
              <w:spacing w:after="0"/>
            </w:pPr>
          </w:p>
        </w:tc>
        <w:tc>
          <w:tcPr>
            <w:tcW w:w="1352" w:type="dxa"/>
            <w:vAlign w:val="center"/>
          </w:tcPr>
          <w:p w14:paraId="3279A7F0" w14:textId="77777777" w:rsidR="008467E4" w:rsidRDefault="008467E4" w:rsidP="00F904BD">
            <w:pPr>
              <w:spacing w:after="0"/>
              <w:jc w:val="right"/>
            </w:pPr>
            <w:r>
              <w:t>120</w:t>
            </w:r>
          </w:p>
        </w:tc>
      </w:tr>
      <w:tr w:rsidR="008467E4" w14:paraId="6023AB55" w14:textId="77777777" w:rsidTr="00F904BD">
        <w:tc>
          <w:tcPr>
            <w:tcW w:w="595" w:type="dxa"/>
            <w:vAlign w:val="center"/>
          </w:tcPr>
          <w:p w14:paraId="446B580D" w14:textId="77777777" w:rsidR="008467E4" w:rsidRDefault="008467E4" w:rsidP="00F904BD">
            <w:pPr>
              <w:spacing w:after="0"/>
            </w:pPr>
            <w:r>
              <w:t>2</w:t>
            </w:r>
          </w:p>
        </w:tc>
        <w:tc>
          <w:tcPr>
            <w:tcW w:w="1668" w:type="dxa"/>
            <w:vAlign w:val="center"/>
          </w:tcPr>
          <w:p w14:paraId="651DD712" w14:textId="77777777" w:rsidR="008467E4" w:rsidRDefault="008467E4" w:rsidP="00F904BD">
            <w:pPr>
              <w:spacing w:after="0"/>
            </w:pPr>
            <w:r>
              <w:t xml:space="preserve">Ituri (Bunia) </w:t>
            </w:r>
          </w:p>
        </w:tc>
        <w:tc>
          <w:tcPr>
            <w:tcW w:w="3402" w:type="dxa"/>
            <w:vAlign w:val="center"/>
          </w:tcPr>
          <w:p w14:paraId="44D0A86D" w14:textId="77777777" w:rsidR="008467E4" w:rsidRDefault="008467E4" w:rsidP="00F904BD">
            <w:pPr>
              <w:spacing w:after="0"/>
            </w:pPr>
            <w:r>
              <w:t xml:space="preserve">Sous commissariat de </w:t>
            </w:r>
            <w:proofErr w:type="spellStart"/>
            <w:r>
              <w:t>Dele</w:t>
            </w:r>
            <w:proofErr w:type="spellEnd"/>
          </w:p>
        </w:tc>
        <w:tc>
          <w:tcPr>
            <w:tcW w:w="1477" w:type="dxa"/>
            <w:vAlign w:val="center"/>
          </w:tcPr>
          <w:p w14:paraId="13DA441A" w14:textId="77777777" w:rsidR="008467E4" w:rsidRDefault="008467E4" w:rsidP="00F904BD">
            <w:pPr>
              <w:spacing w:after="0"/>
            </w:pPr>
          </w:p>
        </w:tc>
        <w:tc>
          <w:tcPr>
            <w:tcW w:w="1352" w:type="dxa"/>
            <w:vAlign w:val="center"/>
          </w:tcPr>
          <w:p w14:paraId="37735F81" w14:textId="77777777" w:rsidR="008467E4" w:rsidRDefault="008467E4" w:rsidP="00F904BD">
            <w:pPr>
              <w:spacing w:after="0"/>
              <w:jc w:val="right"/>
            </w:pPr>
            <w:r>
              <w:t>120</w:t>
            </w:r>
          </w:p>
        </w:tc>
      </w:tr>
      <w:tr w:rsidR="008467E4" w14:paraId="7451D5B1" w14:textId="77777777" w:rsidTr="00F904BD">
        <w:tc>
          <w:tcPr>
            <w:tcW w:w="595" w:type="dxa"/>
            <w:vAlign w:val="center"/>
          </w:tcPr>
          <w:p w14:paraId="5370C30E" w14:textId="77777777" w:rsidR="008467E4" w:rsidRDefault="008467E4" w:rsidP="00F904BD">
            <w:pPr>
              <w:spacing w:after="0"/>
            </w:pPr>
            <w:r>
              <w:t>3</w:t>
            </w:r>
          </w:p>
        </w:tc>
        <w:tc>
          <w:tcPr>
            <w:tcW w:w="1668" w:type="dxa"/>
            <w:vAlign w:val="center"/>
          </w:tcPr>
          <w:p w14:paraId="27F7CE7F" w14:textId="77777777" w:rsidR="008467E4" w:rsidRDefault="008467E4" w:rsidP="00F904BD">
            <w:pPr>
              <w:spacing w:after="0"/>
            </w:pPr>
            <w:r>
              <w:t xml:space="preserve">Ituri (Bunia) </w:t>
            </w:r>
          </w:p>
        </w:tc>
        <w:tc>
          <w:tcPr>
            <w:tcW w:w="3402" w:type="dxa"/>
            <w:vAlign w:val="center"/>
          </w:tcPr>
          <w:p w14:paraId="68B9B2E1" w14:textId="77777777" w:rsidR="008467E4" w:rsidRDefault="008467E4" w:rsidP="00F904BD">
            <w:pPr>
              <w:spacing w:after="0"/>
            </w:pPr>
            <w:r>
              <w:t xml:space="preserve">Commissariat de </w:t>
            </w:r>
            <w:proofErr w:type="spellStart"/>
            <w:r>
              <w:t>Mbunya</w:t>
            </w:r>
            <w:proofErr w:type="spellEnd"/>
          </w:p>
        </w:tc>
        <w:tc>
          <w:tcPr>
            <w:tcW w:w="1477" w:type="dxa"/>
            <w:vAlign w:val="center"/>
          </w:tcPr>
          <w:p w14:paraId="37104C4A" w14:textId="77777777" w:rsidR="008467E4" w:rsidRDefault="008467E4" w:rsidP="00F904BD">
            <w:pPr>
              <w:spacing w:after="0"/>
            </w:pPr>
          </w:p>
        </w:tc>
        <w:tc>
          <w:tcPr>
            <w:tcW w:w="1352" w:type="dxa"/>
            <w:vAlign w:val="center"/>
          </w:tcPr>
          <w:p w14:paraId="074B719A" w14:textId="77777777" w:rsidR="008467E4" w:rsidRDefault="008467E4" w:rsidP="00F904BD">
            <w:pPr>
              <w:spacing w:after="0"/>
              <w:jc w:val="right"/>
            </w:pPr>
            <w:r>
              <w:t>140</w:t>
            </w:r>
          </w:p>
        </w:tc>
      </w:tr>
      <w:tr w:rsidR="008467E4" w14:paraId="503D871C" w14:textId="77777777" w:rsidTr="00F904BD">
        <w:tc>
          <w:tcPr>
            <w:tcW w:w="595" w:type="dxa"/>
            <w:vAlign w:val="center"/>
          </w:tcPr>
          <w:p w14:paraId="027FE2B6" w14:textId="77777777" w:rsidR="008467E4" w:rsidRDefault="008467E4" w:rsidP="00F904BD">
            <w:pPr>
              <w:spacing w:after="0"/>
            </w:pPr>
            <w:r>
              <w:t>4</w:t>
            </w:r>
          </w:p>
        </w:tc>
        <w:tc>
          <w:tcPr>
            <w:tcW w:w="1668" w:type="dxa"/>
            <w:vAlign w:val="center"/>
          </w:tcPr>
          <w:p w14:paraId="7F2919E2" w14:textId="77777777" w:rsidR="008467E4" w:rsidRDefault="008467E4" w:rsidP="00F904BD">
            <w:pPr>
              <w:spacing w:after="0"/>
            </w:pPr>
            <w:r>
              <w:t xml:space="preserve">Ituri (Bunia) </w:t>
            </w:r>
          </w:p>
        </w:tc>
        <w:tc>
          <w:tcPr>
            <w:tcW w:w="3402" w:type="dxa"/>
            <w:vAlign w:val="center"/>
          </w:tcPr>
          <w:p w14:paraId="66D2F507" w14:textId="77777777" w:rsidR="008467E4" w:rsidRPr="00CD37EF" w:rsidRDefault="008467E4" w:rsidP="00F904BD">
            <w:pPr>
              <w:spacing w:after="0"/>
              <w:rPr>
                <w:sz w:val="18"/>
                <w:szCs w:val="18"/>
              </w:rPr>
            </w:pPr>
            <w:r w:rsidRPr="00CD37EF">
              <w:t>Réhabilitation école de police</w:t>
            </w:r>
            <w:r w:rsidRPr="00CD37EF">
              <w:rPr>
                <w:sz w:val="18"/>
                <w:szCs w:val="18"/>
              </w:rPr>
              <w:t xml:space="preserve"> </w:t>
            </w:r>
          </w:p>
        </w:tc>
        <w:tc>
          <w:tcPr>
            <w:tcW w:w="1477" w:type="dxa"/>
            <w:vAlign w:val="center"/>
          </w:tcPr>
          <w:p w14:paraId="460EFD1C" w14:textId="77777777" w:rsidR="008467E4" w:rsidRPr="00CD37EF" w:rsidRDefault="008467E4" w:rsidP="00F904BD">
            <w:pPr>
              <w:spacing w:after="0"/>
              <w:rPr>
                <w:sz w:val="18"/>
                <w:szCs w:val="18"/>
              </w:rPr>
            </w:pPr>
            <w:r w:rsidRPr="00CD37EF">
              <w:rPr>
                <w:sz w:val="18"/>
                <w:szCs w:val="18"/>
              </w:rPr>
              <w:t>16 bâtiments</w:t>
            </w:r>
          </w:p>
        </w:tc>
        <w:tc>
          <w:tcPr>
            <w:tcW w:w="1352" w:type="dxa"/>
            <w:vAlign w:val="center"/>
          </w:tcPr>
          <w:p w14:paraId="481106C5" w14:textId="77777777" w:rsidR="008467E4" w:rsidRDefault="008467E4" w:rsidP="00F904BD">
            <w:pPr>
              <w:spacing w:after="0"/>
              <w:jc w:val="right"/>
            </w:pPr>
            <w:r>
              <w:t>120</w:t>
            </w:r>
          </w:p>
        </w:tc>
      </w:tr>
      <w:tr w:rsidR="008467E4" w14:paraId="78F34A6D" w14:textId="77777777" w:rsidTr="00F904BD">
        <w:tc>
          <w:tcPr>
            <w:tcW w:w="595" w:type="dxa"/>
            <w:vAlign w:val="center"/>
          </w:tcPr>
          <w:p w14:paraId="63752B51" w14:textId="77777777" w:rsidR="008467E4" w:rsidRDefault="008467E4" w:rsidP="00F904BD">
            <w:pPr>
              <w:spacing w:after="0"/>
            </w:pPr>
            <w:r>
              <w:t>5</w:t>
            </w:r>
          </w:p>
        </w:tc>
        <w:tc>
          <w:tcPr>
            <w:tcW w:w="1668" w:type="dxa"/>
            <w:vAlign w:val="center"/>
          </w:tcPr>
          <w:p w14:paraId="210B9CB7" w14:textId="77777777" w:rsidR="008467E4" w:rsidRDefault="008467E4" w:rsidP="00F904BD">
            <w:pPr>
              <w:spacing w:after="0"/>
            </w:pPr>
            <w:r>
              <w:t xml:space="preserve">Ituri (Bunia) </w:t>
            </w:r>
          </w:p>
        </w:tc>
        <w:tc>
          <w:tcPr>
            <w:tcW w:w="3402" w:type="dxa"/>
            <w:vAlign w:val="center"/>
          </w:tcPr>
          <w:p w14:paraId="5587ED99" w14:textId="77777777" w:rsidR="008467E4" w:rsidRDefault="008467E4" w:rsidP="00F904BD">
            <w:pPr>
              <w:spacing w:after="0"/>
            </w:pPr>
            <w:r>
              <w:t xml:space="preserve">Réhabilitation commissariat urbain </w:t>
            </w:r>
          </w:p>
        </w:tc>
        <w:tc>
          <w:tcPr>
            <w:tcW w:w="1477" w:type="dxa"/>
            <w:vAlign w:val="center"/>
          </w:tcPr>
          <w:p w14:paraId="5AB2ED9B" w14:textId="77777777" w:rsidR="008467E4" w:rsidRDefault="008467E4" w:rsidP="00F904BD">
            <w:pPr>
              <w:spacing w:after="0"/>
            </w:pPr>
          </w:p>
        </w:tc>
        <w:tc>
          <w:tcPr>
            <w:tcW w:w="1352" w:type="dxa"/>
            <w:vAlign w:val="center"/>
          </w:tcPr>
          <w:p w14:paraId="1D524A26" w14:textId="77777777" w:rsidR="008467E4" w:rsidRDefault="008467E4" w:rsidP="00F904BD">
            <w:pPr>
              <w:spacing w:after="0"/>
              <w:jc w:val="right"/>
            </w:pPr>
            <w:r>
              <w:t>80</w:t>
            </w:r>
          </w:p>
        </w:tc>
      </w:tr>
      <w:tr w:rsidR="008467E4" w14:paraId="3F51E4A3" w14:textId="77777777" w:rsidTr="00F904BD">
        <w:tc>
          <w:tcPr>
            <w:tcW w:w="595" w:type="dxa"/>
            <w:vAlign w:val="center"/>
          </w:tcPr>
          <w:p w14:paraId="287B2166" w14:textId="77777777" w:rsidR="008467E4" w:rsidRDefault="008467E4" w:rsidP="00F904BD">
            <w:pPr>
              <w:spacing w:after="0"/>
            </w:pPr>
            <w:r>
              <w:t>6</w:t>
            </w:r>
          </w:p>
        </w:tc>
        <w:tc>
          <w:tcPr>
            <w:tcW w:w="1668" w:type="dxa"/>
            <w:vAlign w:val="center"/>
          </w:tcPr>
          <w:p w14:paraId="16BD0BD1" w14:textId="77777777" w:rsidR="008467E4" w:rsidRDefault="008467E4" w:rsidP="00F904BD">
            <w:pPr>
              <w:spacing w:after="0"/>
            </w:pPr>
            <w:r>
              <w:t xml:space="preserve">Ituri (Bunia) </w:t>
            </w:r>
          </w:p>
        </w:tc>
        <w:tc>
          <w:tcPr>
            <w:tcW w:w="3402" w:type="dxa"/>
            <w:vAlign w:val="center"/>
          </w:tcPr>
          <w:p w14:paraId="6D7B0885" w14:textId="77777777" w:rsidR="008467E4" w:rsidRDefault="008467E4" w:rsidP="00F904BD">
            <w:pPr>
              <w:spacing w:after="0"/>
            </w:pPr>
            <w:r>
              <w:t xml:space="preserve">Antenne de l’inspection générale </w:t>
            </w:r>
          </w:p>
        </w:tc>
        <w:tc>
          <w:tcPr>
            <w:tcW w:w="1477" w:type="dxa"/>
            <w:vAlign w:val="center"/>
          </w:tcPr>
          <w:p w14:paraId="2402CDFB" w14:textId="77777777" w:rsidR="008467E4" w:rsidRDefault="008467E4" w:rsidP="00F904BD">
            <w:pPr>
              <w:spacing w:after="0"/>
            </w:pPr>
          </w:p>
        </w:tc>
        <w:tc>
          <w:tcPr>
            <w:tcW w:w="1352" w:type="dxa"/>
            <w:vAlign w:val="center"/>
          </w:tcPr>
          <w:p w14:paraId="1AA4CCCF" w14:textId="77777777" w:rsidR="008467E4" w:rsidRDefault="008467E4" w:rsidP="00F904BD">
            <w:pPr>
              <w:spacing w:after="0"/>
              <w:jc w:val="right"/>
            </w:pPr>
            <w:r>
              <w:t>120</w:t>
            </w:r>
          </w:p>
        </w:tc>
      </w:tr>
      <w:tr w:rsidR="008467E4" w14:paraId="19C23E0B" w14:textId="77777777" w:rsidTr="00F904BD">
        <w:tc>
          <w:tcPr>
            <w:tcW w:w="595" w:type="dxa"/>
            <w:vAlign w:val="center"/>
          </w:tcPr>
          <w:p w14:paraId="43BD06F9" w14:textId="77777777" w:rsidR="008467E4" w:rsidRDefault="008467E4" w:rsidP="00F904BD">
            <w:pPr>
              <w:spacing w:after="0"/>
            </w:pPr>
            <w:r>
              <w:t>7</w:t>
            </w:r>
          </w:p>
        </w:tc>
        <w:tc>
          <w:tcPr>
            <w:tcW w:w="1668" w:type="dxa"/>
            <w:vAlign w:val="center"/>
          </w:tcPr>
          <w:p w14:paraId="45C15C6B" w14:textId="77777777" w:rsidR="008467E4" w:rsidRDefault="008467E4" w:rsidP="00F904BD">
            <w:pPr>
              <w:spacing w:after="0"/>
            </w:pPr>
            <w:r>
              <w:t>Equateur (</w:t>
            </w:r>
            <w:proofErr w:type="spellStart"/>
            <w:r>
              <w:t>Mbk</w:t>
            </w:r>
            <w:proofErr w:type="spellEnd"/>
            <w:r>
              <w:t>)</w:t>
            </w:r>
          </w:p>
        </w:tc>
        <w:tc>
          <w:tcPr>
            <w:tcW w:w="3402" w:type="dxa"/>
            <w:vAlign w:val="center"/>
          </w:tcPr>
          <w:p w14:paraId="2603462C" w14:textId="77777777" w:rsidR="008467E4" w:rsidRDefault="008467E4" w:rsidP="00F904BD">
            <w:pPr>
              <w:spacing w:after="0"/>
            </w:pPr>
            <w:r>
              <w:t xml:space="preserve">Sous commissariat de </w:t>
            </w:r>
            <w:proofErr w:type="spellStart"/>
            <w:r>
              <w:t>Wangata</w:t>
            </w:r>
            <w:proofErr w:type="spellEnd"/>
          </w:p>
        </w:tc>
        <w:tc>
          <w:tcPr>
            <w:tcW w:w="1477" w:type="dxa"/>
            <w:vAlign w:val="center"/>
          </w:tcPr>
          <w:p w14:paraId="66A7BC88" w14:textId="77777777" w:rsidR="008467E4" w:rsidRDefault="008467E4" w:rsidP="00F904BD">
            <w:pPr>
              <w:spacing w:after="0"/>
            </w:pPr>
          </w:p>
        </w:tc>
        <w:tc>
          <w:tcPr>
            <w:tcW w:w="1352" w:type="dxa"/>
            <w:vAlign w:val="center"/>
          </w:tcPr>
          <w:p w14:paraId="4BF8903C" w14:textId="77777777" w:rsidR="008467E4" w:rsidRDefault="008467E4" w:rsidP="00F904BD">
            <w:pPr>
              <w:spacing w:after="0"/>
              <w:jc w:val="right"/>
            </w:pPr>
            <w:r>
              <w:t>120</w:t>
            </w:r>
          </w:p>
        </w:tc>
      </w:tr>
      <w:tr w:rsidR="008467E4" w14:paraId="1B2F2F3D" w14:textId="77777777" w:rsidTr="00F904BD">
        <w:tc>
          <w:tcPr>
            <w:tcW w:w="595" w:type="dxa"/>
            <w:vAlign w:val="center"/>
          </w:tcPr>
          <w:p w14:paraId="4BD2E338" w14:textId="77777777" w:rsidR="008467E4" w:rsidRDefault="008467E4" w:rsidP="00F904BD">
            <w:pPr>
              <w:spacing w:after="0"/>
            </w:pPr>
            <w:r>
              <w:t>8</w:t>
            </w:r>
          </w:p>
        </w:tc>
        <w:tc>
          <w:tcPr>
            <w:tcW w:w="1668" w:type="dxa"/>
            <w:vAlign w:val="center"/>
          </w:tcPr>
          <w:p w14:paraId="7463B029" w14:textId="77777777" w:rsidR="008467E4" w:rsidRDefault="008467E4" w:rsidP="00F904BD">
            <w:pPr>
              <w:spacing w:after="0"/>
            </w:pPr>
            <w:r>
              <w:t>Equateur (</w:t>
            </w:r>
            <w:proofErr w:type="spellStart"/>
            <w:r>
              <w:t>Mbk</w:t>
            </w:r>
            <w:proofErr w:type="spellEnd"/>
            <w:r>
              <w:t>)</w:t>
            </w:r>
          </w:p>
        </w:tc>
        <w:tc>
          <w:tcPr>
            <w:tcW w:w="3402" w:type="dxa"/>
            <w:vAlign w:val="center"/>
          </w:tcPr>
          <w:p w14:paraId="2F6A066A" w14:textId="77777777" w:rsidR="008467E4" w:rsidRDefault="008467E4" w:rsidP="00F904BD">
            <w:pPr>
              <w:spacing w:after="0"/>
            </w:pPr>
            <w:r>
              <w:t xml:space="preserve">Commissariat de </w:t>
            </w:r>
            <w:proofErr w:type="spellStart"/>
            <w:r>
              <w:t>Wangata</w:t>
            </w:r>
            <w:proofErr w:type="spellEnd"/>
          </w:p>
        </w:tc>
        <w:tc>
          <w:tcPr>
            <w:tcW w:w="1477" w:type="dxa"/>
            <w:vAlign w:val="center"/>
          </w:tcPr>
          <w:p w14:paraId="1184CB2E" w14:textId="77777777" w:rsidR="008467E4" w:rsidRDefault="008467E4" w:rsidP="00F904BD">
            <w:pPr>
              <w:spacing w:after="0"/>
            </w:pPr>
          </w:p>
        </w:tc>
        <w:tc>
          <w:tcPr>
            <w:tcW w:w="1352" w:type="dxa"/>
            <w:vAlign w:val="center"/>
          </w:tcPr>
          <w:p w14:paraId="2E735FCE" w14:textId="77777777" w:rsidR="008467E4" w:rsidRDefault="008467E4" w:rsidP="00F904BD">
            <w:pPr>
              <w:spacing w:after="0"/>
              <w:jc w:val="right"/>
            </w:pPr>
            <w:r>
              <w:t>140</w:t>
            </w:r>
          </w:p>
        </w:tc>
      </w:tr>
      <w:tr w:rsidR="008467E4" w14:paraId="32EE6C77" w14:textId="77777777" w:rsidTr="00F904BD">
        <w:tc>
          <w:tcPr>
            <w:tcW w:w="595" w:type="dxa"/>
            <w:vAlign w:val="center"/>
          </w:tcPr>
          <w:p w14:paraId="7C3402FC" w14:textId="77777777" w:rsidR="008467E4" w:rsidRDefault="008467E4" w:rsidP="00F904BD">
            <w:pPr>
              <w:spacing w:after="0"/>
            </w:pPr>
            <w:r>
              <w:t>9</w:t>
            </w:r>
          </w:p>
        </w:tc>
        <w:tc>
          <w:tcPr>
            <w:tcW w:w="1668" w:type="dxa"/>
            <w:vAlign w:val="center"/>
          </w:tcPr>
          <w:p w14:paraId="726376DA" w14:textId="77777777" w:rsidR="008467E4" w:rsidRDefault="008467E4" w:rsidP="00F904BD">
            <w:pPr>
              <w:spacing w:after="0"/>
            </w:pPr>
            <w:r>
              <w:t>Equateur (</w:t>
            </w:r>
            <w:proofErr w:type="spellStart"/>
            <w:r>
              <w:t>Mbk</w:t>
            </w:r>
            <w:proofErr w:type="spellEnd"/>
            <w:r>
              <w:t>)</w:t>
            </w:r>
          </w:p>
        </w:tc>
        <w:tc>
          <w:tcPr>
            <w:tcW w:w="3402" w:type="dxa"/>
            <w:vAlign w:val="center"/>
          </w:tcPr>
          <w:p w14:paraId="6CD38C64" w14:textId="77777777" w:rsidR="008467E4" w:rsidRDefault="008467E4" w:rsidP="00F904BD">
            <w:pPr>
              <w:spacing w:after="0"/>
            </w:pPr>
            <w:r>
              <w:t xml:space="preserve">Commissariat provincial </w:t>
            </w:r>
          </w:p>
        </w:tc>
        <w:tc>
          <w:tcPr>
            <w:tcW w:w="1477" w:type="dxa"/>
            <w:vAlign w:val="center"/>
          </w:tcPr>
          <w:p w14:paraId="0ABDDAA2" w14:textId="77777777" w:rsidR="008467E4" w:rsidRPr="00801D64" w:rsidRDefault="008467E4" w:rsidP="00F904BD">
            <w:pPr>
              <w:spacing w:after="0"/>
              <w:rPr>
                <w:sz w:val="18"/>
                <w:szCs w:val="18"/>
              </w:rPr>
            </w:pPr>
            <w:r w:rsidRPr="00801D64">
              <w:rPr>
                <w:sz w:val="18"/>
                <w:szCs w:val="18"/>
              </w:rPr>
              <w:t>R+1</w:t>
            </w:r>
          </w:p>
        </w:tc>
        <w:tc>
          <w:tcPr>
            <w:tcW w:w="1352" w:type="dxa"/>
            <w:vAlign w:val="center"/>
          </w:tcPr>
          <w:p w14:paraId="30792788" w14:textId="77777777" w:rsidR="008467E4" w:rsidRDefault="008467E4" w:rsidP="00F904BD">
            <w:pPr>
              <w:spacing w:after="0"/>
              <w:jc w:val="right"/>
            </w:pPr>
            <w:r>
              <w:t>240</w:t>
            </w:r>
          </w:p>
        </w:tc>
      </w:tr>
      <w:tr w:rsidR="008467E4" w14:paraId="12A38139" w14:textId="77777777" w:rsidTr="00F904BD">
        <w:tc>
          <w:tcPr>
            <w:tcW w:w="595" w:type="dxa"/>
            <w:vAlign w:val="center"/>
          </w:tcPr>
          <w:p w14:paraId="7FC3E5D2" w14:textId="77777777" w:rsidR="008467E4" w:rsidRDefault="008467E4" w:rsidP="00F904BD">
            <w:pPr>
              <w:spacing w:after="0"/>
            </w:pPr>
            <w:r>
              <w:t>10</w:t>
            </w:r>
          </w:p>
        </w:tc>
        <w:tc>
          <w:tcPr>
            <w:tcW w:w="1668" w:type="dxa"/>
            <w:vAlign w:val="center"/>
          </w:tcPr>
          <w:p w14:paraId="1954AC44" w14:textId="77777777" w:rsidR="008467E4" w:rsidRDefault="008467E4" w:rsidP="00F904BD">
            <w:pPr>
              <w:spacing w:after="0"/>
            </w:pPr>
            <w:r>
              <w:t>Equateur (</w:t>
            </w:r>
            <w:proofErr w:type="spellStart"/>
            <w:r>
              <w:t>Mbk</w:t>
            </w:r>
            <w:proofErr w:type="spellEnd"/>
            <w:r>
              <w:t>)</w:t>
            </w:r>
          </w:p>
        </w:tc>
        <w:tc>
          <w:tcPr>
            <w:tcW w:w="3402" w:type="dxa"/>
            <w:vAlign w:val="center"/>
          </w:tcPr>
          <w:p w14:paraId="606173A9" w14:textId="77777777" w:rsidR="008467E4" w:rsidRDefault="008467E4" w:rsidP="00F904BD">
            <w:pPr>
              <w:spacing w:after="0"/>
            </w:pPr>
            <w:r>
              <w:t xml:space="preserve">Ecole de police </w:t>
            </w:r>
          </w:p>
        </w:tc>
        <w:tc>
          <w:tcPr>
            <w:tcW w:w="1477" w:type="dxa"/>
            <w:vAlign w:val="center"/>
          </w:tcPr>
          <w:p w14:paraId="159EF4C3" w14:textId="77777777" w:rsidR="008467E4" w:rsidRPr="00801D64" w:rsidRDefault="008467E4" w:rsidP="00F904BD">
            <w:pPr>
              <w:spacing w:after="0"/>
              <w:rPr>
                <w:sz w:val="18"/>
                <w:szCs w:val="18"/>
              </w:rPr>
            </w:pPr>
            <w:r>
              <w:rPr>
                <w:sz w:val="18"/>
                <w:szCs w:val="18"/>
              </w:rPr>
              <w:t xml:space="preserve">6 bâtiments </w:t>
            </w:r>
          </w:p>
        </w:tc>
        <w:tc>
          <w:tcPr>
            <w:tcW w:w="1352" w:type="dxa"/>
            <w:vAlign w:val="center"/>
          </w:tcPr>
          <w:p w14:paraId="0E209291" w14:textId="77777777" w:rsidR="008467E4" w:rsidRDefault="008467E4" w:rsidP="00F904BD">
            <w:pPr>
              <w:spacing w:after="0"/>
              <w:jc w:val="right"/>
            </w:pPr>
            <w:r>
              <w:t>200</w:t>
            </w:r>
          </w:p>
        </w:tc>
      </w:tr>
      <w:tr w:rsidR="008467E4" w14:paraId="7C7B46D1" w14:textId="77777777" w:rsidTr="00F904BD">
        <w:tc>
          <w:tcPr>
            <w:tcW w:w="595" w:type="dxa"/>
            <w:vAlign w:val="center"/>
          </w:tcPr>
          <w:p w14:paraId="25A11231" w14:textId="77777777" w:rsidR="008467E4" w:rsidRDefault="008467E4" w:rsidP="00F904BD">
            <w:pPr>
              <w:spacing w:after="0"/>
            </w:pPr>
            <w:r>
              <w:t>11</w:t>
            </w:r>
          </w:p>
        </w:tc>
        <w:tc>
          <w:tcPr>
            <w:tcW w:w="1668" w:type="dxa"/>
            <w:vAlign w:val="center"/>
          </w:tcPr>
          <w:p w14:paraId="2F43BB44" w14:textId="77777777" w:rsidR="008467E4" w:rsidRDefault="008467E4" w:rsidP="00F904BD">
            <w:pPr>
              <w:spacing w:after="0"/>
            </w:pPr>
            <w:r>
              <w:t>Kasaï (Tshikapa)</w:t>
            </w:r>
          </w:p>
        </w:tc>
        <w:tc>
          <w:tcPr>
            <w:tcW w:w="3402" w:type="dxa"/>
            <w:vAlign w:val="center"/>
          </w:tcPr>
          <w:p w14:paraId="5473F4E5" w14:textId="77777777" w:rsidR="008467E4" w:rsidRDefault="008467E4" w:rsidP="00F904BD">
            <w:pPr>
              <w:spacing w:after="0"/>
            </w:pPr>
            <w:r>
              <w:t xml:space="preserve">Sous commissariat de </w:t>
            </w:r>
            <w:proofErr w:type="spellStart"/>
            <w:r>
              <w:t>Mabondo</w:t>
            </w:r>
            <w:proofErr w:type="spellEnd"/>
            <w:r>
              <w:t xml:space="preserve"> </w:t>
            </w:r>
          </w:p>
        </w:tc>
        <w:tc>
          <w:tcPr>
            <w:tcW w:w="1477" w:type="dxa"/>
            <w:vAlign w:val="center"/>
          </w:tcPr>
          <w:p w14:paraId="7F86E32F" w14:textId="77777777" w:rsidR="008467E4" w:rsidRPr="00801D64" w:rsidRDefault="008467E4" w:rsidP="00F904BD">
            <w:pPr>
              <w:spacing w:after="0"/>
              <w:rPr>
                <w:sz w:val="18"/>
                <w:szCs w:val="18"/>
              </w:rPr>
            </w:pPr>
          </w:p>
        </w:tc>
        <w:tc>
          <w:tcPr>
            <w:tcW w:w="1352" w:type="dxa"/>
            <w:vAlign w:val="center"/>
          </w:tcPr>
          <w:p w14:paraId="74C674C9" w14:textId="77777777" w:rsidR="008467E4" w:rsidRDefault="008467E4" w:rsidP="00F904BD">
            <w:pPr>
              <w:spacing w:after="0"/>
              <w:jc w:val="right"/>
            </w:pPr>
            <w:r>
              <w:t>120</w:t>
            </w:r>
          </w:p>
        </w:tc>
      </w:tr>
      <w:tr w:rsidR="008467E4" w14:paraId="36030A81" w14:textId="77777777" w:rsidTr="00F904BD">
        <w:tc>
          <w:tcPr>
            <w:tcW w:w="595" w:type="dxa"/>
            <w:vAlign w:val="center"/>
          </w:tcPr>
          <w:p w14:paraId="2058AD40" w14:textId="77777777" w:rsidR="008467E4" w:rsidRDefault="008467E4" w:rsidP="00F904BD">
            <w:pPr>
              <w:spacing w:after="0"/>
            </w:pPr>
            <w:r>
              <w:lastRenderedPageBreak/>
              <w:t>12</w:t>
            </w:r>
          </w:p>
        </w:tc>
        <w:tc>
          <w:tcPr>
            <w:tcW w:w="1668" w:type="dxa"/>
            <w:vAlign w:val="center"/>
          </w:tcPr>
          <w:p w14:paraId="04FB2454" w14:textId="77777777" w:rsidR="008467E4" w:rsidRDefault="008467E4" w:rsidP="00F904BD">
            <w:pPr>
              <w:spacing w:after="0"/>
            </w:pPr>
            <w:r>
              <w:t>Kasaï (Tshikapa)</w:t>
            </w:r>
          </w:p>
        </w:tc>
        <w:tc>
          <w:tcPr>
            <w:tcW w:w="3402" w:type="dxa"/>
            <w:vAlign w:val="center"/>
          </w:tcPr>
          <w:p w14:paraId="31AD6735" w14:textId="77777777" w:rsidR="008467E4" w:rsidRDefault="008467E4" w:rsidP="00F904BD">
            <w:pPr>
              <w:spacing w:after="0"/>
            </w:pPr>
            <w:r>
              <w:t xml:space="preserve">Commissariat de </w:t>
            </w:r>
            <w:proofErr w:type="spellStart"/>
            <w:r>
              <w:t>Mabondo</w:t>
            </w:r>
            <w:proofErr w:type="spellEnd"/>
            <w:r>
              <w:t xml:space="preserve"> </w:t>
            </w:r>
          </w:p>
        </w:tc>
        <w:tc>
          <w:tcPr>
            <w:tcW w:w="1477" w:type="dxa"/>
            <w:vAlign w:val="center"/>
          </w:tcPr>
          <w:p w14:paraId="645D3B09" w14:textId="77777777" w:rsidR="008467E4" w:rsidRPr="00801D64" w:rsidRDefault="008467E4" w:rsidP="00F904BD">
            <w:pPr>
              <w:spacing w:after="0"/>
              <w:rPr>
                <w:sz w:val="18"/>
                <w:szCs w:val="18"/>
              </w:rPr>
            </w:pPr>
          </w:p>
        </w:tc>
        <w:tc>
          <w:tcPr>
            <w:tcW w:w="1352" w:type="dxa"/>
            <w:vAlign w:val="center"/>
          </w:tcPr>
          <w:p w14:paraId="67AEBFDA" w14:textId="77777777" w:rsidR="008467E4" w:rsidRDefault="008467E4" w:rsidP="00F904BD">
            <w:pPr>
              <w:spacing w:after="0"/>
              <w:jc w:val="right"/>
            </w:pPr>
            <w:r>
              <w:t>140</w:t>
            </w:r>
          </w:p>
        </w:tc>
      </w:tr>
      <w:tr w:rsidR="008467E4" w14:paraId="3099482D" w14:textId="77777777" w:rsidTr="00F904BD">
        <w:tc>
          <w:tcPr>
            <w:tcW w:w="595" w:type="dxa"/>
            <w:vAlign w:val="center"/>
          </w:tcPr>
          <w:p w14:paraId="2DB6B774" w14:textId="77777777" w:rsidR="008467E4" w:rsidRDefault="008467E4" w:rsidP="00F904BD">
            <w:pPr>
              <w:spacing w:after="0"/>
            </w:pPr>
            <w:r>
              <w:t>13</w:t>
            </w:r>
          </w:p>
        </w:tc>
        <w:tc>
          <w:tcPr>
            <w:tcW w:w="1668" w:type="dxa"/>
            <w:vAlign w:val="center"/>
          </w:tcPr>
          <w:p w14:paraId="55A8A6A5" w14:textId="77777777" w:rsidR="008467E4" w:rsidRDefault="008467E4" w:rsidP="00F904BD">
            <w:pPr>
              <w:spacing w:after="0"/>
            </w:pPr>
            <w:r>
              <w:t>Kasaï (Tshikapa)</w:t>
            </w:r>
          </w:p>
        </w:tc>
        <w:tc>
          <w:tcPr>
            <w:tcW w:w="3402" w:type="dxa"/>
            <w:vAlign w:val="center"/>
          </w:tcPr>
          <w:p w14:paraId="420DE90C" w14:textId="77777777" w:rsidR="008467E4" w:rsidRDefault="008467E4" w:rsidP="00F904BD">
            <w:pPr>
              <w:spacing w:after="0"/>
            </w:pPr>
            <w:r>
              <w:t xml:space="preserve">Commissariat urbain </w:t>
            </w:r>
          </w:p>
        </w:tc>
        <w:tc>
          <w:tcPr>
            <w:tcW w:w="1477" w:type="dxa"/>
            <w:vAlign w:val="center"/>
          </w:tcPr>
          <w:p w14:paraId="2AB25AC9" w14:textId="77777777" w:rsidR="008467E4" w:rsidRPr="00801D64" w:rsidRDefault="008467E4" w:rsidP="00F904BD">
            <w:pPr>
              <w:spacing w:after="0"/>
              <w:rPr>
                <w:sz w:val="18"/>
                <w:szCs w:val="18"/>
              </w:rPr>
            </w:pPr>
            <w:r w:rsidRPr="00801D64">
              <w:rPr>
                <w:sz w:val="18"/>
                <w:szCs w:val="18"/>
              </w:rPr>
              <w:t>R+1</w:t>
            </w:r>
          </w:p>
        </w:tc>
        <w:tc>
          <w:tcPr>
            <w:tcW w:w="1352" w:type="dxa"/>
            <w:vAlign w:val="center"/>
          </w:tcPr>
          <w:p w14:paraId="17519A4D" w14:textId="77777777" w:rsidR="008467E4" w:rsidRDefault="008467E4" w:rsidP="00F904BD">
            <w:pPr>
              <w:spacing w:after="0"/>
              <w:jc w:val="right"/>
            </w:pPr>
            <w:r>
              <w:t>160</w:t>
            </w:r>
          </w:p>
        </w:tc>
      </w:tr>
      <w:tr w:rsidR="008467E4" w14:paraId="54D4CD72" w14:textId="77777777" w:rsidTr="00F904BD">
        <w:tc>
          <w:tcPr>
            <w:tcW w:w="595" w:type="dxa"/>
            <w:vAlign w:val="center"/>
          </w:tcPr>
          <w:p w14:paraId="0372B5C7" w14:textId="77777777" w:rsidR="008467E4" w:rsidRDefault="008467E4" w:rsidP="00F904BD">
            <w:pPr>
              <w:spacing w:after="0"/>
            </w:pPr>
            <w:r>
              <w:t>14</w:t>
            </w:r>
          </w:p>
        </w:tc>
        <w:tc>
          <w:tcPr>
            <w:tcW w:w="1668" w:type="dxa"/>
            <w:vAlign w:val="center"/>
          </w:tcPr>
          <w:p w14:paraId="62B43515" w14:textId="77777777" w:rsidR="008467E4" w:rsidRDefault="008467E4" w:rsidP="00F904BD">
            <w:pPr>
              <w:spacing w:after="0"/>
            </w:pPr>
            <w:r>
              <w:t>Kasaï (Tshikapa)</w:t>
            </w:r>
          </w:p>
        </w:tc>
        <w:tc>
          <w:tcPr>
            <w:tcW w:w="3402" w:type="dxa"/>
            <w:vAlign w:val="center"/>
          </w:tcPr>
          <w:p w14:paraId="366563C3" w14:textId="77777777" w:rsidR="008467E4" w:rsidRDefault="008467E4" w:rsidP="00F904BD">
            <w:pPr>
              <w:spacing w:after="0"/>
            </w:pPr>
            <w:r>
              <w:t xml:space="preserve">Commissariat Provincial </w:t>
            </w:r>
          </w:p>
        </w:tc>
        <w:tc>
          <w:tcPr>
            <w:tcW w:w="1477" w:type="dxa"/>
            <w:vAlign w:val="center"/>
          </w:tcPr>
          <w:p w14:paraId="6AB0F05A" w14:textId="77777777" w:rsidR="008467E4" w:rsidRPr="00801D64" w:rsidRDefault="008467E4" w:rsidP="00F904BD">
            <w:pPr>
              <w:spacing w:after="0"/>
              <w:rPr>
                <w:sz w:val="18"/>
                <w:szCs w:val="18"/>
              </w:rPr>
            </w:pPr>
            <w:r w:rsidRPr="00801D64">
              <w:rPr>
                <w:sz w:val="18"/>
                <w:szCs w:val="18"/>
              </w:rPr>
              <w:t>R+1</w:t>
            </w:r>
          </w:p>
        </w:tc>
        <w:tc>
          <w:tcPr>
            <w:tcW w:w="1352" w:type="dxa"/>
            <w:vAlign w:val="center"/>
          </w:tcPr>
          <w:p w14:paraId="21019599" w14:textId="77777777" w:rsidR="008467E4" w:rsidRDefault="008467E4" w:rsidP="00F904BD">
            <w:pPr>
              <w:spacing w:after="0"/>
              <w:jc w:val="right"/>
            </w:pPr>
            <w:r>
              <w:t>240</w:t>
            </w:r>
          </w:p>
        </w:tc>
      </w:tr>
      <w:tr w:rsidR="008467E4" w14:paraId="6AD43F9F" w14:textId="77777777" w:rsidTr="00F904BD">
        <w:tc>
          <w:tcPr>
            <w:tcW w:w="595" w:type="dxa"/>
            <w:vAlign w:val="center"/>
          </w:tcPr>
          <w:p w14:paraId="02DA7778" w14:textId="77777777" w:rsidR="008467E4" w:rsidRDefault="008467E4" w:rsidP="00F904BD">
            <w:pPr>
              <w:spacing w:after="0"/>
            </w:pPr>
            <w:r>
              <w:t>15</w:t>
            </w:r>
          </w:p>
        </w:tc>
        <w:tc>
          <w:tcPr>
            <w:tcW w:w="1668" w:type="dxa"/>
            <w:vAlign w:val="center"/>
          </w:tcPr>
          <w:p w14:paraId="1225DD09" w14:textId="77777777" w:rsidR="008467E4" w:rsidRDefault="008467E4" w:rsidP="00F904BD">
            <w:pPr>
              <w:spacing w:after="0"/>
            </w:pPr>
            <w:r>
              <w:t>Multi provinces</w:t>
            </w:r>
          </w:p>
        </w:tc>
        <w:tc>
          <w:tcPr>
            <w:tcW w:w="3402" w:type="dxa"/>
            <w:vAlign w:val="center"/>
          </w:tcPr>
          <w:p w14:paraId="519D5CB7" w14:textId="77777777" w:rsidR="008467E4" w:rsidRDefault="008467E4" w:rsidP="00F904BD">
            <w:pPr>
              <w:spacing w:after="0"/>
            </w:pPr>
            <w:r>
              <w:t xml:space="preserve">Forages </w:t>
            </w:r>
          </w:p>
        </w:tc>
        <w:tc>
          <w:tcPr>
            <w:tcW w:w="1477" w:type="dxa"/>
            <w:vAlign w:val="center"/>
          </w:tcPr>
          <w:p w14:paraId="1CFABD09" w14:textId="77777777" w:rsidR="008467E4" w:rsidRDefault="008467E4" w:rsidP="00F904BD">
            <w:pPr>
              <w:spacing w:after="0"/>
            </w:pPr>
          </w:p>
        </w:tc>
        <w:tc>
          <w:tcPr>
            <w:tcW w:w="1352" w:type="dxa"/>
            <w:vAlign w:val="center"/>
          </w:tcPr>
          <w:p w14:paraId="5A32D2F7" w14:textId="77777777" w:rsidR="008467E4" w:rsidRDefault="008467E4" w:rsidP="00F904BD">
            <w:pPr>
              <w:spacing w:after="0"/>
              <w:jc w:val="right"/>
            </w:pPr>
            <w:r>
              <w:t>90</w:t>
            </w:r>
          </w:p>
        </w:tc>
      </w:tr>
      <w:tr w:rsidR="008467E4" w14:paraId="2EC4088C" w14:textId="77777777" w:rsidTr="00F904BD">
        <w:tc>
          <w:tcPr>
            <w:tcW w:w="595" w:type="dxa"/>
            <w:vAlign w:val="center"/>
          </w:tcPr>
          <w:p w14:paraId="6B999432" w14:textId="77777777" w:rsidR="008467E4" w:rsidRDefault="008467E4" w:rsidP="00F904BD">
            <w:pPr>
              <w:spacing w:after="0"/>
            </w:pPr>
            <w:r>
              <w:t>16</w:t>
            </w:r>
          </w:p>
        </w:tc>
        <w:tc>
          <w:tcPr>
            <w:tcW w:w="1668" w:type="dxa"/>
            <w:vAlign w:val="center"/>
          </w:tcPr>
          <w:p w14:paraId="7DD72F7B" w14:textId="77777777" w:rsidR="008467E4" w:rsidRDefault="008467E4" w:rsidP="00F904BD">
            <w:pPr>
              <w:spacing w:after="0"/>
            </w:pPr>
            <w:r>
              <w:t>Multi provinces</w:t>
            </w:r>
          </w:p>
        </w:tc>
        <w:tc>
          <w:tcPr>
            <w:tcW w:w="3402" w:type="dxa"/>
            <w:vAlign w:val="center"/>
          </w:tcPr>
          <w:p w14:paraId="4345827C" w14:textId="77777777" w:rsidR="008467E4" w:rsidRDefault="008467E4" w:rsidP="00F904BD">
            <w:pPr>
              <w:spacing w:after="0"/>
            </w:pPr>
            <w:r>
              <w:t xml:space="preserve">Installation kit solaire </w:t>
            </w:r>
          </w:p>
        </w:tc>
        <w:tc>
          <w:tcPr>
            <w:tcW w:w="1477" w:type="dxa"/>
            <w:vAlign w:val="center"/>
          </w:tcPr>
          <w:p w14:paraId="5CABB22D" w14:textId="77777777" w:rsidR="008467E4" w:rsidRDefault="008467E4" w:rsidP="00F904BD">
            <w:pPr>
              <w:spacing w:after="0"/>
            </w:pPr>
          </w:p>
        </w:tc>
        <w:tc>
          <w:tcPr>
            <w:tcW w:w="1352" w:type="dxa"/>
            <w:vAlign w:val="center"/>
          </w:tcPr>
          <w:p w14:paraId="41DF4E1A" w14:textId="77777777" w:rsidR="008467E4" w:rsidRDefault="008467E4" w:rsidP="00F904BD">
            <w:pPr>
              <w:spacing w:after="0"/>
              <w:jc w:val="right"/>
            </w:pPr>
            <w:r>
              <w:t>60</w:t>
            </w:r>
          </w:p>
        </w:tc>
      </w:tr>
      <w:tr w:rsidR="008467E4" w14:paraId="0D69D21F" w14:textId="77777777" w:rsidTr="00F904BD">
        <w:tc>
          <w:tcPr>
            <w:tcW w:w="595" w:type="dxa"/>
            <w:vAlign w:val="center"/>
          </w:tcPr>
          <w:p w14:paraId="3188B92E" w14:textId="77777777" w:rsidR="008467E4" w:rsidRDefault="008467E4" w:rsidP="00F904BD">
            <w:pPr>
              <w:spacing w:after="0"/>
            </w:pPr>
            <w:r>
              <w:t>17</w:t>
            </w:r>
          </w:p>
        </w:tc>
        <w:tc>
          <w:tcPr>
            <w:tcW w:w="1668" w:type="dxa"/>
            <w:vAlign w:val="center"/>
          </w:tcPr>
          <w:p w14:paraId="6534D6C7" w14:textId="77777777" w:rsidR="008467E4" w:rsidRDefault="008467E4" w:rsidP="00F904BD">
            <w:pPr>
              <w:spacing w:after="0"/>
            </w:pPr>
            <w:r>
              <w:t xml:space="preserve">Kinshasa </w:t>
            </w:r>
          </w:p>
        </w:tc>
        <w:tc>
          <w:tcPr>
            <w:tcW w:w="3402" w:type="dxa"/>
            <w:vAlign w:val="center"/>
          </w:tcPr>
          <w:p w14:paraId="37206B8E" w14:textId="77777777" w:rsidR="008467E4" w:rsidRDefault="008467E4" w:rsidP="00F904BD">
            <w:pPr>
              <w:spacing w:after="0"/>
            </w:pPr>
            <w:r>
              <w:t>Dortoir femmes (</w:t>
            </w:r>
            <w:proofErr w:type="spellStart"/>
            <w:r>
              <w:t>acapol</w:t>
            </w:r>
            <w:proofErr w:type="spellEnd"/>
            <w:r>
              <w:t>)</w:t>
            </w:r>
          </w:p>
        </w:tc>
        <w:tc>
          <w:tcPr>
            <w:tcW w:w="1477" w:type="dxa"/>
            <w:vAlign w:val="center"/>
          </w:tcPr>
          <w:p w14:paraId="71CB0990" w14:textId="77777777" w:rsidR="008467E4" w:rsidRDefault="008467E4" w:rsidP="00F904BD">
            <w:pPr>
              <w:spacing w:after="0"/>
            </w:pPr>
          </w:p>
        </w:tc>
        <w:tc>
          <w:tcPr>
            <w:tcW w:w="1352" w:type="dxa"/>
            <w:vAlign w:val="center"/>
          </w:tcPr>
          <w:p w14:paraId="153AD77F" w14:textId="77777777" w:rsidR="008467E4" w:rsidRDefault="008467E4" w:rsidP="00F904BD">
            <w:pPr>
              <w:spacing w:after="0"/>
              <w:jc w:val="right"/>
            </w:pPr>
            <w:r>
              <w:t>480</w:t>
            </w:r>
          </w:p>
        </w:tc>
      </w:tr>
      <w:tr w:rsidR="008467E4" w14:paraId="3C3C8476" w14:textId="77777777" w:rsidTr="00F904BD">
        <w:tc>
          <w:tcPr>
            <w:tcW w:w="595" w:type="dxa"/>
            <w:vAlign w:val="center"/>
          </w:tcPr>
          <w:p w14:paraId="2FAE9E78" w14:textId="77777777" w:rsidR="008467E4" w:rsidRDefault="008467E4" w:rsidP="00F904BD">
            <w:pPr>
              <w:spacing w:after="0"/>
            </w:pPr>
            <w:r>
              <w:t>18</w:t>
            </w:r>
          </w:p>
        </w:tc>
        <w:tc>
          <w:tcPr>
            <w:tcW w:w="1668" w:type="dxa"/>
            <w:vAlign w:val="center"/>
          </w:tcPr>
          <w:p w14:paraId="590225B4" w14:textId="77777777" w:rsidR="008467E4" w:rsidRDefault="008467E4" w:rsidP="00F904BD">
            <w:pPr>
              <w:spacing w:after="0"/>
            </w:pPr>
            <w:r>
              <w:t>Kinshasa</w:t>
            </w:r>
          </w:p>
        </w:tc>
        <w:tc>
          <w:tcPr>
            <w:tcW w:w="3402" w:type="dxa"/>
            <w:vAlign w:val="center"/>
          </w:tcPr>
          <w:p w14:paraId="426D4880" w14:textId="77777777" w:rsidR="008467E4" w:rsidRDefault="008467E4" w:rsidP="00F904BD">
            <w:pPr>
              <w:spacing w:after="0"/>
            </w:pPr>
            <w:r>
              <w:t>Cuisine/ réfectoire (</w:t>
            </w:r>
            <w:proofErr w:type="spellStart"/>
            <w:r>
              <w:t>acapol</w:t>
            </w:r>
            <w:proofErr w:type="spellEnd"/>
            <w:r>
              <w:t>)</w:t>
            </w:r>
          </w:p>
        </w:tc>
        <w:tc>
          <w:tcPr>
            <w:tcW w:w="1477" w:type="dxa"/>
            <w:vAlign w:val="center"/>
          </w:tcPr>
          <w:p w14:paraId="758335BB" w14:textId="77777777" w:rsidR="008467E4" w:rsidRDefault="008467E4" w:rsidP="00F904BD">
            <w:pPr>
              <w:spacing w:after="0"/>
            </w:pPr>
          </w:p>
        </w:tc>
        <w:tc>
          <w:tcPr>
            <w:tcW w:w="1352" w:type="dxa"/>
            <w:vAlign w:val="center"/>
          </w:tcPr>
          <w:p w14:paraId="45B141F7" w14:textId="77777777" w:rsidR="008467E4" w:rsidRDefault="008467E4" w:rsidP="00F904BD">
            <w:pPr>
              <w:spacing w:after="0"/>
              <w:jc w:val="right"/>
            </w:pPr>
            <w:r>
              <w:t>80</w:t>
            </w:r>
          </w:p>
        </w:tc>
      </w:tr>
      <w:tr w:rsidR="008467E4" w14:paraId="1F716EFD" w14:textId="77777777" w:rsidTr="00F904BD">
        <w:tc>
          <w:tcPr>
            <w:tcW w:w="595" w:type="dxa"/>
            <w:vAlign w:val="center"/>
          </w:tcPr>
          <w:p w14:paraId="78B273A3" w14:textId="77777777" w:rsidR="008467E4" w:rsidRDefault="008467E4" w:rsidP="00F904BD">
            <w:pPr>
              <w:spacing w:after="0"/>
            </w:pPr>
            <w:r>
              <w:t>19</w:t>
            </w:r>
          </w:p>
        </w:tc>
        <w:tc>
          <w:tcPr>
            <w:tcW w:w="1668" w:type="dxa"/>
            <w:vAlign w:val="center"/>
          </w:tcPr>
          <w:p w14:paraId="710B2D12" w14:textId="77777777" w:rsidR="008467E4" w:rsidRDefault="008467E4" w:rsidP="00F904BD">
            <w:pPr>
              <w:spacing w:after="0"/>
            </w:pPr>
            <w:r>
              <w:t xml:space="preserve">Kinshasa </w:t>
            </w:r>
          </w:p>
        </w:tc>
        <w:tc>
          <w:tcPr>
            <w:tcW w:w="3402" w:type="dxa"/>
            <w:vAlign w:val="center"/>
          </w:tcPr>
          <w:p w14:paraId="54CD0B4A" w14:textId="77777777" w:rsidR="008467E4" w:rsidRDefault="008467E4" w:rsidP="00F904BD">
            <w:pPr>
              <w:spacing w:after="0"/>
            </w:pPr>
            <w:r>
              <w:t>Divers travaux (</w:t>
            </w:r>
            <w:proofErr w:type="spellStart"/>
            <w:r>
              <w:t>acapol</w:t>
            </w:r>
            <w:proofErr w:type="spellEnd"/>
            <w:r>
              <w:t>)</w:t>
            </w:r>
          </w:p>
        </w:tc>
        <w:tc>
          <w:tcPr>
            <w:tcW w:w="1477" w:type="dxa"/>
            <w:vAlign w:val="center"/>
          </w:tcPr>
          <w:p w14:paraId="59370A8C" w14:textId="77777777" w:rsidR="008467E4" w:rsidRDefault="008467E4" w:rsidP="00F904BD">
            <w:pPr>
              <w:spacing w:after="0"/>
            </w:pPr>
          </w:p>
        </w:tc>
        <w:tc>
          <w:tcPr>
            <w:tcW w:w="1352" w:type="dxa"/>
            <w:vAlign w:val="center"/>
          </w:tcPr>
          <w:p w14:paraId="2F9C6F95" w14:textId="77777777" w:rsidR="008467E4" w:rsidRDefault="008467E4" w:rsidP="00F904BD">
            <w:pPr>
              <w:spacing w:after="0"/>
              <w:jc w:val="right"/>
            </w:pPr>
            <w:r>
              <w:t>80</w:t>
            </w:r>
          </w:p>
        </w:tc>
      </w:tr>
    </w:tbl>
    <w:p w14:paraId="6F9A4AC1" w14:textId="77777777" w:rsidR="008467E4" w:rsidRDefault="008467E4" w:rsidP="00FB4DBA">
      <w:pPr>
        <w:pStyle w:val="Corpsdetexte"/>
        <w:rPr>
          <w:rFonts w:ascii="Georgia" w:eastAsia="Calibri" w:hAnsi="Georgia" w:cs="Times New Roman"/>
          <w:color w:val="585756"/>
          <w:kern w:val="0"/>
          <w:sz w:val="21"/>
          <w:szCs w:val="22"/>
          <w:highlight w:val="cyan"/>
          <w:lang w:val="fr-BE"/>
        </w:rPr>
      </w:pPr>
    </w:p>
    <w:p w14:paraId="5C48107E" w14:textId="380DF874" w:rsidR="00FB4DBA" w:rsidRDefault="00D07797" w:rsidP="00D07797">
      <w:pPr>
        <w:pStyle w:val="Corpsdetexte"/>
      </w:pPr>
      <w:r w:rsidRPr="00843FB3">
        <w:rPr>
          <w:rFonts w:ascii="Georgia" w:hAnsi="Georgia"/>
          <w:i/>
          <w:sz w:val="21"/>
          <w:szCs w:val="21"/>
          <w:highlight w:val="lightGray"/>
        </w:rPr>
        <w:br w:type="page"/>
      </w:r>
    </w:p>
    <w:p w14:paraId="478E31A3" w14:textId="23A0D845" w:rsidR="00D07797" w:rsidRPr="008A6001" w:rsidRDefault="002C70BC" w:rsidP="008A6001">
      <w:pPr>
        <w:pStyle w:val="Titre1"/>
        <w:numPr>
          <w:ilvl w:val="0"/>
          <w:numId w:val="5"/>
        </w:numPr>
      </w:pPr>
      <w:bookmarkStart w:id="53" w:name="_Toc52268443"/>
      <w:r>
        <w:lastRenderedPageBreak/>
        <w:t>Procédure</w:t>
      </w:r>
      <w:bookmarkEnd w:id="53"/>
    </w:p>
    <w:p w14:paraId="7B133F27" w14:textId="4D5A202A" w:rsidR="009804F1" w:rsidRDefault="009804F1" w:rsidP="009804F1">
      <w:pPr>
        <w:pStyle w:val="Titre2"/>
      </w:pPr>
      <w:bookmarkStart w:id="54" w:name="_Toc364253074"/>
      <w:bookmarkStart w:id="55" w:name="_Toc52268444"/>
      <w:bookmarkStart w:id="56" w:name="_Ref224472424"/>
      <w:bookmarkStart w:id="57" w:name="_Ref224472425"/>
      <w:bookmarkStart w:id="58" w:name="_Toc257380481"/>
      <w:bookmarkStart w:id="59" w:name="_Toc260134198"/>
      <w:r>
        <w:t>Mode de passation</w:t>
      </w:r>
      <w:bookmarkEnd w:id="54"/>
      <w:bookmarkEnd w:id="55"/>
    </w:p>
    <w:p w14:paraId="74CAD67C" w14:textId="5E46907A" w:rsidR="00C77443" w:rsidRPr="00BF1DAB" w:rsidRDefault="00C77443" w:rsidP="00BF1DAB">
      <w:pPr>
        <w:pStyle w:val="Corpsdetexte"/>
        <w:rPr>
          <w:rFonts w:ascii="Georgia" w:eastAsia="Calibri" w:hAnsi="Georgia" w:cs="Times New Roman"/>
          <w:color w:val="000000" w:themeColor="text1"/>
          <w:kern w:val="0"/>
          <w:sz w:val="21"/>
          <w:szCs w:val="22"/>
          <w:lang w:val="fr-BE"/>
        </w:rPr>
      </w:pPr>
      <w:r w:rsidRPr="00BF1DAB">
        <w:rPr>
          <w:rFonts w:ascii="Georgia" w:eastAsia="Calibri" w:hAnsi="Georgia" w:cs="Times New Roman"/>
          <w:color w:val="000000" w:themeColor="text1"/>
          <w:kern w:val="0"/>
          <w:sz w:val="21"/>
          <w:szCs w:val="22"/>
          <w:lang w:val="fr-BE"/>
        </w:rPr>
        <w:t>Procédure négociée directe avec publication préalable en application de l’article 41 §1er, 1° de la loi du 17 juin 2016 vu que le montant estimé est inférieur au seuil européen.</w:t>
      </w:r>
    </w:p>
    <w:p w14:paraId="14278E55" w14:textId="56C7880D" w:rsidR="009804F1" w:rsidRPr="0025515F" w:rsidRDefault="009804F1" w:rsidP="00C72B94">
      <w:pPr>
        <w:pStyle w:val="Titre2"/>
        <w:keepLines w:val="0"/>
        <w:widowControl w:val="0"/>
        <w:numPr>
          <w:ilvl w:val="1"/>
          <w:numId w:val="5"/>
        </w:numPr>
        <w:tabs>
          <w:tab w:val="num" w:pos="576"/>
        </w:tabs>
        <w:suppressAutoHyphens/>
        <w:spacing w:after="240"/>
      </w:pPr>
      <w:bookmarkStart w:id="60" w:name="_Toc52268445"/>
      <w:bookmarkStart w:id="61" w:name="_Toc364253075"/>
      <w:r w:rsidRPr="0025515F">
        <w:t>Public</w:t>
      </w:r>
      <w:r>
        <w:t>ation</w:t>
      </w:r>
      <w:bookmarkEnd w:id="60"/>
      <w:r w:rsidRPr="0025515F">
        <w:t xml:space="preserve"> </w:t>
      </w:r>
      <w:bookmarkEnd w:id="61"/>
    </w:p>
    <w:p w14:paraId="59F04C20" w14:textId="77777777" w:rsidR="005D6C0E" w:rsidRDefault="005D6C0E" w:rsidP="005D6C0E">
      <w:pPr>
        <w:pStyle w:val="Titre3"/>
        <w:keepNext/>
        <w:widowControl w:val="0"/>
        <w:numPr>
          <w:ilvl w:val="2"/>
          <w:numId w:val="5"/>
        </w:numPr>
        <w:tabs>
          <w:tab w:val="num" w:pos="720"/>
        </w:tabs>
        <w:suppressAutoHyphens/>
        <w:autoSpaceDE/>
        <w:autoSpaceDN/>
        <w:adjustRightInd/>
        <w:spacing w:before="180" w:after="180"/>
        <w:contextualSpacing w:val="0"/>
      </w:pPr>
      <w:bookmarkStart w:id="62" w:name="_Toc257039833"/>
      <w:bookmarkStart w:id="63" w:name="_Toc52268446"/>
      <w:bookmarkStart w:id="64" w:name="_Toc364253076"/>
      <w:r>
        <w:t>Publication officielle</w:t>
      </w:r>
      <w:bookmarkEnd w:id="62"/>
      <w:bookmarkEnd w:id="63"/>
    </w:p>
    <w:p w14:paraId="72A54B5A" w14:textId="77777777" w:rsidR="005D6C0E" w:rsidRPr="005D6C0E" w:rsidRDefault="005D6C0E" w:rsidP="005D6C0E">
      <w:pPr>
        <w:pStyle w:val="Corpsdetexte"/>
        <w:rPr>
          <w:rFonts w:ascii="Georgia" w:eastAsia="Calibri" w:hAnsi="Georgia" w:cs="Times New Roman"/>
          <w:color w:val="585756"/>
          <w:kern w:val="0"/>
          <w:sz w:val="21"/>
          <w:szCs w:val="22"/>
          <w:lang w:val="fr-BE"/>
        </w:rPr>
      </w:pPr>
      <w:bookmarkStart w:id="65" w:name="_Toc251416363"/>
      <w:bookmarkStart w:id="66" w:name="_Toc257039834"/>
      <w:r w:rsidRPr="005D6C0E">
        <w:rPr>
          <w:rFonts w:ascii="Georgia" w:eastAsia="Calibri" w:hAnsi="Georgia" w:cs="Times New Roman"/>
          <w:color w:val="585756"/>
          <w:kern w:val="0"/>
          <w:sz w:val="21"/>
          <w:szCs w:val="22"/>
          <w:lang w:val="fr-BE"/>
        </w:rPr>
        <w:t>Le présent marché fait l’objet d’une publication officielle au Bulletin des Adjudications.</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67" w:name="_Toc52268448"/>
      <w:bookmarkEnd w:id="65"/>
      <w:bookmarkEnd w:id="66"/>
      <w:r>
        <w:t>Information</w:t>
      </w:r>
      <w:bookmarkEnd w:id="56"/>
      <w:bookmarkEnd w:id="57"/>
      <w:bookmarkEnd w:id="58"/>
      <w:bookmarkEnd w:id="59"/>
      <w:bookmarkEnd w:id="64"/>
      <w:bookmarkEnd w:id="67"/>
    </w:p>
    <w:p w14:paraId="78C6075D" w14:textId="5A8401E2" w:rsidR="005D6C0E" w:rsidRPr="005D6C0E" w:rsidRDefault="002304B9" w:rsidP="005D6C0E">
      <w:pPr>
        <w:pStyle w:val="BTCtextCTB"/>
        <w:rPr>
          <w:rFonts w:ascii="Georgia" w:eastAsia="Calibri" w:hAnsi="Georgia"/>
          <w:color w:val="585756"/>
          <w:sz w:val="21"/>
          <w:szCs w:val="22"/>
        </w:rPr>
      </w:pPr>
      <w:bookmarkStart w:id="68" w:name="_Toc260134199"/>
      <w:bookmarkStart w:id="69" w:name="_Toc364253077"/>
      <w:r w:rsidRPr="002304B9">
        <w:rPr>
          <w:rFonts w:ascii="Georgia" w:eastAsia="Calibri" w:hAnsi="Georgia"/>
          <w:color w:val="585756"/>
          <w:sz w:val="21"/>
          <w:szCs w:val="22"/>
        </w:rPr>
        <w:t>L’attribution de ce marché est coordonnée par la Cellule Marchés publics d’Enabel en RDC (</w:t>
      </w:r>
      <w:hyperlink r:id="rId23" w:history="1">
        <w:r w:rsidRPr="003B4A0C">
          <w:rPr>
            <w:rStyle w:val="Lienhypertexte"/>
            <w:rFonts w:ascii="Georgia" w:eastAsia="Calibri" w:hAnsi="Georgia"/>
            <w:sz w:val="21"/>
            <w:szCs w:val="22"/>
          </w:rPr>
          <w:t>procurement.cod@enabel.be</w:t>
        </w:r>
      </w:hyperlink>
      <w:r w:rsidRPr="002304B9">
        <w:rPr>
          <w:rFonts w:ascii="Georgia" w:eastAsia="Calibri" w:hAnsi="Georgia"/>
          <w:color w:val="585756"/>
          <w:sz w:val="21"/>
          <w:szCs w:val="22"/>
        </w:rPr>
        <w:t>)</w:t>
      </w:r>
      <w:r>
        <w:rPr>
          <w:rFonts w:ascii="Georgia" w:eastAsia="Calibri" w:hAnsi="Georgia"/>
          <w:color w:val="585756"/>
          <w:sz w:val="21"/>
          <w:szCs w:val="22"/>
        </w:rPr>
        <w:t>.</w:t>
      </w:r>
      <w:r w:rsidR="005D6C0E" w:rsidRPr="005D6C0E">
        <w:rPr>
          <w:rFonts w:ascii="Georgia" w:eastAsia="Calibri" w:hAnsi="Georgia"/>
          <w:color w:val="585756"/>
          <w:sz w:val="21"/>
          <w:szCs w:val="22"/>
        </w:rPr>
        <w:t xml:space="preserve"> Aussi longtemps que court la procédure, tous les contacts entre le pouvoir adjudi</w:t>
      </w:r>
      <w:r w:rsidR="00BC6E28">
        <w:rPr>
          <w:rFonts w:ascii="Georgia" w:eastAsia="Calibri" w:hAnsi="Georgia"/>
          <w:color w:val="585756"/>
          <w:sz w:val="21"/>
          <w:szCs w:val="22"/>
        </w:rPr>
        <w:t>cateur et les soumissionnaires potentiels</w:t>
      </w:r>
      <w:r w:rsidR="005D6C0E" w:rsidRPr="005D6C0E">
        <w:rPr>
          <w:rFonts w:ascii="Georgia" w:eastAsia="Calibri" w:hAnsi="Georgia"/>
          <w:color w:val="585756"/>
          <w:sz w:val="21"/>
          <w:szCs w:val="22"/>
        </w:rPr>
        <w:t xml:space="preserve"> concernant le présent marché se font exclusivement via ce service / cette personne et il est</w:t>
      </w:r>
      <w:r w:rsidR="00BC6E28">
        <w:rPr>
          <w:rFonts w:ascii="Georgia" w:eastAsia="Calibri" w:hAnsi="Georgia"/>
          <w:color w:val="585756"/>
          <w:sz w:val="21"/>
          <w:szCs w:val="22"/>
        </w:rPr>
        <w:t xml:space="preserve"> interdit aux soumissionnaires potentiels</w:t>
      </w:r>
      <w:r w:rsidR="005D6C0E" w:rsidRPr="005D6C0E">
        <w:rPr>
          <w:rFonts w:ascii="Georgia" w:eastAsia="Calibri" w:hAnsi="Georgia"/>
          <w:color w:val="585756"/>
          <w:sz w:val="21"/>
          <w:szCs w:val="22"/>
        </w:rPr>
        <w:t xml:space="preserve"> d’entrer en contact avec le pouvoir adjudicateur d’une autre manière au sujet du présent marché, sauf disposition contraire dans le présent CSC.</w:t>
      </w:r>
    </w:p>
    <w:p w14:paraId="7F6C9ECC" w14:textId="77CF7BD3" w:rsidR="005D6C0E" w:rsidRPr="002304B9" w:rsidRDefault="005D6C0E" w:rsidP="002304B9">
      <w:pPr>
        <w:pStyle w:val="BTCtextCTB"/>
        <w:rPr>
          <w:rFonts w:ascii="Georgia" w:eastAsia="Calibri" w:hAnsi="Georgia"/>
          <w:color w:val="585756"/>
          <w:sz w:val="21"/>
          <w:szCs w:val="22"/>
        </w:rPr>
      </w:pPr>
      <w:r w:rsidRPr="00904197">
        <w:rPr>
          <w:rFonts w:ascii="Georgia" w:eastAsia="Calibri" w:hAnsi="Georgia"/>
          <w:color w:val="585756"/>
          <w:sz w:val="21"/>
          <w:szCs w:val="22"/>
        </w:rPr>
        <w:t xml:space="preserve">Jusqu’au </w:t>
      </w:r>
      <w:r w:rsidR="00690433" w:rsidRPr="00904197">
        <w:rPr>
          <w:rFonts w:ascii="Georgia" w:eastAsia="Calibri" w:hAnsi="Georgia"/>
          <w:color w:val="585756"/>
          <w:sz w:val="21"/>
          <w:szCs w:val="22"/>
        </w:rPr>
        <w:t>1</w:t>
      </w:r>
      <w:r w:rsidR="00904197" w:rsidRPr="00904197">
        <w:rPr>
          <w:rFonts w:ascii="Georgia" w:eastAsia="Calibri" w:hAnsi="Georgia"/>
          <w:color w:val="585756"/>
          <w:sz w:val="21"/>
          <w:szCs w:val="22"/>
        </w:rPr>
        <w:t>9</w:t>
      </w:r>
      <w:r w:rsidR="002304B9" w:rsidRPr="00904197">
        <w:rPr>
          <w:rFonts w:ascii="Georgia" w:eastAsia="Calibri" w:hAnsi="Georgia"/>
          <w:color w:val="585756"/>
          <w:sz w:val="21"/>
          <w:szCs w:val="22"/>
        </w:rPr>
        <w:t>/</w:t>
      </w:r>
      <w:r w:rsidR="00904197" w:rsidRPr="00904197">
        <w:rPr>
          <w:rFonts w:ascii="Georgia" w:eastAsia="Calibri" w:hAnsi="Georgia"/>
          <w:color w:val="585756"/>
          <w:sz w:val="21"/>
          <w:szCs w:val="22"/>
        </w:rPr>
        <w:t>10</w:t>
      </w:r>
      <w:r w:rsidR="002304B9" w:rsidRPr="00904197">
        <w:rPr>
          <w:rFonts w:ascii="Georgia" w:eastAsia="Calibri" w:hAnsi="Georgia"/>
          <w:color w:val="585756"/>
          <w:sz w:val="21"/>
          <w:szCs w:val="22"/>
        </w:rPr>
        <w:t>/2023</w:t>
      </w:r>
      <w:r w:rsidRPr="00904197">
        <w:rPr>
          <w:rFonts w:ascii="Georgia" w:eastAsia="Calibri" w:hAnsi="Georgia"/>
          <w:color w:val="585756"/>
          <w:sz w:val="21"/>
          <w:szCs w:val="22"/>
        </w:rPr>
        <w:t xml:space="preserve"> inclus,</w:t>
      </w:r>
      <w:r w:rsidRPr="005D6C0E">
        <w:rPr>
          <w:rFonts w:ascii="Georgia" w:eastAsia="Calibri" w:hAnsi="Georgia"/>
          <w:color w:val="585756"/>
          <w:sz w:val="21"/>
          <w:szCs w:val="22"/>
        </w:rPr>
        <w:t xml:space="preserve"> les soumissionnaires </w:t>
      </w:r>
      <w:r w:rsidR="00BC6E28">
        <w:rPr>
          <w:rFonts w:ascii="Georgia" w:eastAsia="Calibri" w:hAnsi="Georgia"/>
          <w:color w:val="585756"/>
          <w:sz w:val="21"/>
          <w:szCs w:val="22"/>
        </w:rPr>
        <w:t xml:space="preserve">potentiels </w:t>
      </w:r>
      <w:r w:rsidRPr="005D6C0E">
        <w:rPr>
          <w:rFonts w:ascii="Georgia" w:eastAsia="Calibri" w:hAnsi="Georgia"/>
          <w:color w:val="585756"/>
          <w:sz w:val="21"/>
          <w:szCs w:val="22"/>
        </w:rPr>
        <w:t xml:space="preserve">peuvent poser des questions concernant le CSC et le marché. </w:t>
      </w:r>
      <w:r w:rsidR="002304B9" w:rsidRPr="00423FF8">
        <w:rPr>
          <w:rFonts w:ascii="Georgia" w:eastAsia="Calibri" w:hAnsi="Georgia"/>
          <w:color w:val="585756"/>
          <w:sz w:val="21"/>
          <w:szCs w:val="22"/>
        </w:rPr>
        <w:t xml:space="preserve">Les questions seront posées par écrit à </w:t>
      </w:r>
      <w:r w:rsidR="002304B9">
        <w:rPr>
          <w:rFonts w:ascii="Georgia" w:eastAsia="Calibri" w:hAnsi="Georgia"/>
          <w:color w:val="585756"/>
          <w:sz w:val="21"/>
          <w:szCs w:val="22"/>
        </w:rPr>
        <w:t xml:space="preserve">l’adresse suivante : </w:t>
      </w:r>
      <w:hyperlink r:id="rId24" w:history="1">
        <w:r w:rsidR="002304B9" w:rsidRPr="00965B5D">
          <w:rPr>
            <w:rStyle w:val="Lienhypertexte"/>
            <w:rFonts w:ascii="Georgia" w:eastAsia="Calibri" w:hAnsi="Georgia"/>
            <w:szCs w:val="22"/>
          </w:rPr>
          <w:t>procurement.cod@enabel.be</w:t>
        </w:r>
      </w:hyperlink>
      <w:r w:rsidR="002304B9" w:rsidRPr="002304B9">
        <w:rPr>
          <w:rStyle w:val="Lienhypertexte"/>
          <w:rFonts w:ascii="Georgia" w:eastAsia="Calibri" w:hAnsi="Georgia"/>
          <w:sz w:val="21"/>
          <w:szCs w:val="22"/>
          <w:u w:val="none"/>
        </w:rPr>
        <w:t xml:space="preserve"> </w:t>
      </w:r>
      <w:r w:rsidRPr="005D6C0E">
        <w:rPr>
          <w:rFonts w:ascii="Georgia" w:eastAsia="Calibri" w:hAnsi="Georgia"/>
          <w:color w:val="585756"/>
          <w:sz w:val="21"/>
          <w:szCs w:val="22"/>
        </w:rPr>
        <w:t xml:space="preserve">et il y sera répondu au fur et à mesure de leur réception. </w:t>
      </w:r>
      <w:r w:rsidR="001A3813">
        <w:rPr>
          <w:rFonts w:ascii="Georgia" w:eastAsia="Calibri" w:hAnsi="Georgia"/>
          <w:color w:val="585756"/>
          <w:sz w:val="21"/>
          <w:szCs w:val="22"/>
        </w:rPr>
        <w:t>Lorsque celles-ci entrainent un complément ou une rectification, l</w:t>
      </w:r>
      <w:r w:rsidRPr="005D6C0E">
        <w:rPr>
          <w:rFonts w:ascii="Georgia" w:eastAsia="Calibri" w:hAnsi="Georgia"/>
          <w:color w:val="585756"/>
          <w:sz w:val="21"/>
          <w:szCs w:val="22"/>
        </w:rPr>
        <w:t>’aperçu d</w:t>
      </w:r>
      <w:r w:rsidR="001A3813">
        <w:rPr>
          <w:rFonts w:ascii="Georgia" w:eastAsia="Calibri" w:hAnsi="Georgia"/>
          <w:color w:val="585756"/>
          <w:sz w:val="21"/>
          <w:szCs w:val="22"/>
        </w:rPr>
        <w:t>e c</w:t>
      </w:r>
      <w:r w:rsidRPr="005D6C0E">
        <w:rPr>
          <w:rFonts w:ascii="Georgia" w:eastAsia="Calibri" w:hAnsi="Georgia"/>
          <w:color w:val="585756"/>
          <w:sz w:val="21"/>
          <w:szCs w:val="22"/>
        </w:rPr>
        <w:t>es questions</w:t>
      </w:r>
      <w:r w:rsidR="00BC6E28">
        <w:rPr>
          <w:rFonts w:ascii="Georgia" w:eastAsia="Calibri" w:hAnsi="Georgia"/>
          <w:color w:val="585756"/>
          <w:sz w:val="21"/>
          <w:szCs w:val="22"/>
        </w:rPr>
        <w:t>-réponses</w:t>
      </w:r>
      <w:r w:rsidRPr="005D6C0E">
        <w:rPr>
          <w:rFonts w:ascii="Georgia" w:eastAsia="Calibri" w:hAnsi="Georgia"/>
          <w:color w:val="585756"/>
          <w:sz w:val="21"/>
          <w:szCs w:val="22"/>
        </w:rPr>
        <w:t xml:space="preserve"> </w:t>
      </w:r>
      <w:r w:rsidR="002304B9" w:rsidRPr="002304B9">
        <w:rPr>
          <w:rFonts w:ascii="Georgia" w:eastAsia="Calibri" w:hAnsi="Georgia"/>
          <w:color w:val="585756"/>
          <w:sz w:val="21"/>
          <w:szCs w:val="22"/>
        </w:rPr>
        <w:t xml:space="preserve">sera envoyée à l’ensemble des participants contactés et publiés sur le site Enabel. </w:t>
      </w:r>
    </w:p>
    <w:p w14:paraId="0514E9EE" w14:textId="77777777" w:rsidR="005D6C0E" w:rsidRPr="005D6C0E" w:rsidRDefault="005D6C0E" w:rsidP="005D6C0E">
      <w:pPr>
        <w:pStyle w:val="BTCtextCTB"/>
        <w:rPr>
          <w:rFonts w:ascii="Georgia" w:eastAsia="Calibri" w:hAnsi="Georgia"/>
          <w:color w:val="585756"/>
          <w:sz w:val="21"/>
          <w:szCs w:val="22"/>
        </w:rPr>
      </w:pPr>
      <w:r w:rsidRPr="005D6C0E">
        <w:rPr>
          <w:rFonts w:ascii="Georgia" w:eastAsia="Calibri" w:hAnsi="Georgia"/>
          <w:color w:val="585756"/>
          <w:sz w:val="21"/>
          <w:szCs w:val="22"/>
        </w:rPr>
        <w:t>Jusqu’à la notification de la décision d’attribution, il ne sera donné aucune information sur l’évolution de la procédure.</w:t>
      </w:r>
    </w:p>
    <w:p w14:paraId="0E5EFFA5" w14:textId="7AE3DF52" w:rsidR="005D6C0E" w:rsidRPr="005D6C0E" w:rsidRDefault="005D6C0E" w:rsidP="005D6C0E">
      <w:pPr>
        <w:pStyle w:val="BTCtextCTB"/>
        <w:rPr>
          <w:rFonts w:ascii="Georgia" w:eastAsia="Calibri" w:hAnsi="Georgia"/>
          <w:color w:val="585756"/>
          <w:sz w:val="21"/>
          <w:szCs w:val="22"/>
        </w:rPr>
      </w:pPr>
      <w:r w:rsidRPr="005D6C0E">
        <w:rPr>
          <w:rFonts w:ascii="Georgia" w:eastAsia="Calibri" w:hAnsi="Georgia"/>
          <w:color w:val="585756"/>
          <w:sz w:val="21"/>
          <w:szCs w:val="22"/>
        </w:rPr>
        <w:t xml:space="preserve">Les documents de marchés seront accessibles gratuitement à l’adresse internet suivante : </w:t>
      </w:r>
    </w:p>
    <w:p w14:paraId="69CDEAE5" w14:textId="05C7B0C9" w:rsidR="008A6001" w:rsidRPr="00904197" w:rsidRDefault="00000000" w:rsidP="005D6C0E">
      <w:pPr>
        <w:pStyle w:val="Paragraphedeliste"/>
        <w:numPr>
          <w:ilvl w:val="0"/>
          <w:numId w:val="6"/>
        </w:numPr>
      </w:pPr>
      <w:hyperlink r:id="rId25" w:history="1">
        <w:r w:rsidR="002304B9" w:rsidRPr="00AF44CB">
          <w:rPr>
            <w:rStyle w:val="Lienhypertexte"/>
          </w:rPr>
          <w:t>www.enabel.be</w:t>
        </w:r>
      </w:hyperlink>
      <w:r w:rsidR="002304B9">
        <w:t xml:space="preserve"> </w:t>
      </w:r>
      <w:r w:rsidR="002304B9" w:rsidRPr="002304B9">
        <w:t>(suivre « travaillez avec nous »)</w:t>
      </w:r>
    </w:p>
    <w:p w14:paraId="48722045" w14:textId="3CE9EA8E" w:rsidR="005D6C0E" w:rsidRPr="005D6C0E" w:rsidRDefault="005D6C0E" w:rsidP="005D6C0E">
      <w:pPr>
        <w:pStyle w:val="BTCtextCTB"/>
        <w:rPr>
          <w:rFonts w:ascii="Georgia" w:eastAsia="Calibri" w:hAnsi="Georgia"/>
          <w:color w:val="585756"/>
          <w:sz w:val="21"/>
          <w:szCs w:val="22"/>
        </w:rPr>
      </w:pPr>
      <w:r w:rsidRPr="005D6C0E">
        <w:rPr>
          <w:rFonts w:ascii="Georgia" w:eastAsia="Calibri" w:hAnsi="Georgia"/>
          <w:color w:val="585756"/>
          <w:sz w:val="21"/>
          <w:szCs w:val="22"/>
        </w:rPr>
        <w:t>Le soumissionnaire est censé introduire son offre en ayant pris connaissance et en tenant compte des rectifications éventuelles concernant l’avis de marché ou le CSC qui sont publiées au Bulletin des Adjudications</w:t>
      </w:r>
      <w:r w:rsidR="006828E1">
        <w:rPr>
          <w:rFonts w:ascii="Georgia" w:eastAsia="Calibri" w:hAnsi="Georgia"/>
          <w:color w:val="585756"/>
          <w:sz w:val="21"/>
          <w:szCs w:val="22"/>
        </w:rPr>
        <w:t xml:space="preserve">. </w:t>
      </w:r>
      <w:r w:rsidRPr="005D6C0E">
        <w:rPr>
          <w:rFonts w:ascii="Georgia" w:eastAsia="Calibri" w:hAnsi="Georgia"/>
          <w:color w:val="585756"/>
          <w:sz w:val="21"/>
          <w:szCs w:val="22"/>
        </w:rPr>
        <w:t xml:space="preserve"> </w:t>
      </w:r>
      <w:r w:rsidR="006828E1">
        <w:rPr>
          <w:rFonts w:ascii="Georgia" w:eastAsia="Calibri" w:hAnsi="Georgia"/>
          <w:color w:val="585756"/>
          <w:sz w:val="21"/>
          <w:szCs w:val="22"/>
        </w:rPr>
        <w:t>I</w:t>
      </w:r>
      <w:r w:rsidRPr="005D6C0E">
        <w:rPr>
          <w:rFonts w:ascii="Georgia" w:eastAsia="Calibri" w:hAnsi="Georgia"/>
          <w:color w:val="585756"/>
          <w:sz w:val="21"/>
          <w:szCs w:val="22"/>
        </w:rPr>
        <w:t>l lui est vivement conseillé de se renseigner sur les éventuelles modifications ou informations complémentaires.</w:t>
      </w:r>
    </w:p>
    <w:p w14:paraId="5D4CD733" w14:textId="77777777" w:rsidR="005D6C0E" w:rsidRPr="005D6C0E" w:rsidRDefault="005D6C0E" w:rsidP="006828E1">
      <w:pPr>
        <w:pStyle w:val="BTCtextCTB"/>
        <w:rPr>
          <w:rFonts w:ascii="Georgia" w:eastAsia="Calibri" w:hAnsi="Georgia"/>
          <w:color w:val="585756"/>
          <w:sz w:val="21"/>
          <w:szCs w:val="22"/>
        </w:rPr>
      </w:pPr>
      <w:r w:rsidRPr="005D6C0E">
        <w:rPr>
          <w:rFonts w:ascii="Georgia" w:eastAsia="Calibri" w:hAnsi="Georgia"/>
          <w:color w:val="585756"/>
          <w:sz w:val="21"/>
          <w:szCs w:val="22"/>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70" w:name="_Toc52268449"/>
      <w:r>
        <w:t>Offre</w:t>
      </w:r>
      <w:bookmarkEnd w:id="68"/>
      <w:bookmarkEnd w:id="69"/>
      <w:bookmarkEnd w:id="70"/>
    </w:p>
    <w:p w14:paraId="0A22DEA1" w14:textId="77777777" w:rsidR="009804F1"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71" w:name="_Toc52268450"/>
      <w:bookmarkStart w:id="72" w:name="_Toc257380483"/>
      <w:bookmarkStart w:id="73" w:name="_Toc260134200"/>
      <w:r w:rsidRPr="0026251B">
        <w:t>Données à mentionner dans l’offre</w:t>
      </w:r>
      <w:bookmarkEnd w:id="71"/>
    </w:p>
    <w:p w14:paraId="76C373AB" w14:textId="5C36A6B2"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d’utiliser le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formulaire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joint</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en annexe. A défaut d'utiliser ce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formulaire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il supporte l'entière responsabilité de la parfaite concordance entre les documents qu'il a utilisés et le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formulaire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w:t>
      </w:r>
    </w:p>
    <w:p w14:paraId="0988EC25" w14:textId="449E4A8F"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L’offre et les annexes jointes au</w:t>
      </w:r>
      <w:r w:rsidR="0066543A">
        <w:rPr>
          <w:rFonts w:ascii="Georgia" w:eastAsia="Calibri" w:hAnsi="Georgia" w:cs="Times New Roman"/>
          <w:color w:val="585756"/>
          <w:kern w:val="0"/>
          <w:sz w:val="21"/>
          <w:szCs w:val="22"/>
          <w:lang w:val="fr-BE"/>
        </w:rPr>
        <w:t>x</w:t>
      </w:r>
      <w:r w:rsidRPr="00211A79">
        <w:rPr>
          <w:rFonts w:ascii="Georgia" w:eastAsia="Calibri" w:hAnsi="Georgia" w:cs="Times New Roman"/>
          <w:color w:val="585756"/>
          <w:kern w:val="0"/>
          <w:sz w:val="21"/>
          <w:szCs w:val="22"/>
          <w:lang w:val="fr-BE"/>
        </w:rPr>
        <w:t xml:space="preserve"> formulaire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sont rédigées en français</w:t>
      </w:r>
      <w:r w:rsidR="002304B9">
        <w:rPr>
          <w:rFonts w:ascii="Georgia" w:eastAsia="Calibri" w:hAnsi="Georgia" w:cs="Times New Roman"/>
          <w:color w:val="585756"/>
          <w:kern w:val="0"/>
          <w:sz w:val="21"/>
          <w:szCs w:val="22"/>
          <w:lang w:val="fr-BE"/>
        </w:rPr>
        <w:t>.</w:t>
      </w:r>
    </w:p>
    <w:p w14:paraId="3FD1EEF0" w14:textId="41B5ABB0" w:rsidR="009804F1" w:rsidRPr="00D132D5"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08890384" w:rsidR="009804F1" w:rsidRDefault="004F6CD3"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74" w:name="_Toc52268451"/>
      <w:r>
        <w:lastRenderedPageBreak/>
        <w:t xml:space="preserve">Délai </w:t>
      </w:r>
      <w:proofErr w:type="spellStart"/>
      <w:r>
        <w:t>d’engagement</w:t>
      </w:r>
      <w:bookmarkEnd w:id="74"/>
      <w:proofErr w:type="spellEnd"/>
      <w:r>
        <w:t xml:space="preserve"> </w:t>
      </w:r>
    </w:p>
    <w:p w14:paraId="64C42FF0" w14:textId="17F62E21"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4BAB3101" w14:textId="5A546E7F" w:rsidR="009804F1" w:rsidRPr="00D132D5"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dépassement du délai visé ci-dessus</w:t>
      </w:r>
      <w:r w:rsidR="004F6CD3">
        <w:rPr>
          <w:rFonts w:ascii="Georgia" w:eastAsia="Calibri" w:hAnsi="Georgia" w:cs="Times New Roman"/>
          <w:color w:val="585756"/>
          <w:kern w:val="0"/>
          <w:sz w:val="21"/>
          <w:szCs w:val="22"/>
          <w:lang w:val="fr-BE"/>
        </w:rPr>
        <w:t>, l’engagement du soumissionnaire pourra être confirmé</w:t>
      </w:r>
      <w:r w:rsidRPr="00211A79">
        <w:rPr>
          <w:rFonts w:ascii="Georgia" w:eastAsia="Calibri" w:hAnsi="Georgia" w:cs="Times New Roman"/>
          <w:color w:val="585756"/>
          <w:kern w:val="0"/>
          <w:sz w:val="21"/>
          <w:szCs w:val="22"/>
          <w:lang w:val="fr-BE"/>
        </w:rPr>
        <w:t xml:space="preserve"> lors des négociations.</w:t>
      </w:r>
    </w:p>
    <w:p w14:paraId="0183E3C3" w14:textId="77777777" w:rsidR="009804F1" w:rsidRPr="00513BE2"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75" w:name="_Toc257380485"/>
      <w:bookmarkStart w:id="76" w:name="_Toc260134204"/>
      <w:bookmarkStart w:id="77" w:name="_Toc52268452"/>
      <w:bookmarkEnd w:id="72"/>
      <w:bookmarkEnd w:id="73"/>
      <w:r>
        <w:t>Détermination des prix</w:t>
      </w:r>
      <w:bookmarkEnd w:id="75"/>
      <w:bookmarkEnd w:id="76"/>
      <w:bookmarkEnd w:id="77"/>
    </w:p>
    <w:p w14:paraId="3BC54EA3" w14:textId="77777777" w:rsidR="009804F1"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22756F1D" w14:textId="564CDE57" w:rsidR="00D84967" w:rsidRPr="00211A79" w:rsidRDefault="00D84967" w:rsidP="00F47536">
      <w:pPr>
        <w:pStyle w:val="Corpsdetexte"/>
        <w:spacing w:line="240" w:lineRule="auto"/>
        <w:rPr>
          <w:rFonts w:ascii="Georgia" w:eastAsia="Calibri" w:hAnsi="Georgia" w:cs="Times New Roman"/>
          <w:color w:val="585756"/>
          <w:kern w:val="0"/>
          <w:sz w:val="21"/>
          <w:szCs w:val="22"/>
          <w:lang w:val="fr-BE"/>
        </w:rPr>
      </w:pPr>
      <w:r w:rsidRPr="00BF1DAB">
        <w:rPr>
          <w:rFonts w:ascii="Georgia" w:eastAsia="Calibri" w:hAnsi="Georgia" w:cs="Times New Roman"/>
          <w:color w:val="585756"/>
          <w:kern w:val="0"/>
          <w:sz w:val="21"/>
          <w:szCs w:val="22"/>
          <w:lang w:val="fr-BE"/>
        </w:rPr>
        <w:t>Le présent marché est un marché à prix global, ce qui signifie que le prix global est forfaitaire et couvre l’ensemble des prestations du marché ou chacun des postes de l’inventaire.</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6A3586">
      <w:pPr>
        <w:pStyle w:val="Titre3"/>
      </w:pPr>
      <w:bookmarkStart w:id="78" w:name="_Toc52268453"/>
      <w:r>
        <w:t>Eléments inclus dans le prix</w:t>
      </w:r>
      <w:bookmarkEnd w:id="78"/>
    </w:p>
    <w:p w14:paraId="0E18D140" w14:textId="65401C9B"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Sont notamment inclus dans les prix :</w:t>
      </w:r>
    </w:p>
    <w:p w14:paraId="16FAAA3B" w14:textId="77777777" w:rsidR="009804F1" w:rsidRPr="00211A79" w:rsidRDefault="009804F1" w:rsidP="00BF4938">
      <w:pPr>
        <w:pStyle w:val="Corpsdetexte"/>
        <w:numPr>
          <w:ilvl w:val="0"/>
          <w:numId w:val="13"/>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gestion administrative et le secrétariat;</w:t>
      </w:r>
    </w:p>
    <w:p w14:paraId="29616929" w14:textId="77777777" w:rsidR="009804F1" w:rsidRPr="00211A79" w:rsidRDefault="009804F1" w:rsidP="00BF4938">
      <w:pPr>
        <w:pStyle w:val="Corpsdetexte"/>
        <w:numPr>
          <w:ilvl w:val="0"/>
          <w:numId w:val="13"/>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déplacement, le transport et l'assurance;</w:t>
      </w:r>
    </w:p>
    <w:p w14:paraId="190C0790" w14:textId="77777777" w:rsidR="009804F1" w:rsidRPr="00211A79" w:rsidRDefault="009804F1" w:rsidP="00BF4938">
      <w:pPr>
        <w:pStyle w:val="Corpsdetexte"/>
        <w:numPr>
          <w:ilvl w:val="0"/>
          <w:numId w:val="13"/>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documentation relative aux services;</w:t>
      </w:r>
    </w:p>
    <w:p w14:paraId="7D8AE598" w14:textId="77777777" w:rsidR="009804F1" w:rsidRPr="00211A79" w:rsidRDefault="009804F1" w:rsidP="00BF4938">
      <w:pPr>
        <w:pStyle w:val="Corpsdetexte"/>
        <w:numPr>
          <w:ilvl w:val="0"/>
          <w:numId w:val="13"/>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livraison de documents ou de pièces liés à l'exécution;</w:t>
      </w:r>
    </w:p>
    <w:p w14:paraId="5496E098" w14:textId="77777777" w:rsidR="009804F1" w:rsidRPr="00211A79" w:rsidRDefault="009804F1" w:rsidP="00BF4938">
      <w:pPr>
        <w:pStyle w:val="Corpsdetexte"/>
        <w:numPr>
          <w:ilvl w:val="0"/>
          <w:numId w:val="13"/>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emballages;</w:t>
      </w:r>
    </w:p>
    <w:p w14:paraId="3B33021B" w14:textId="77777777" w:rsidR="009804F1" w:rsidRPr="00211A79" w:rsidRDefault="009804F1" w:rsidP="00BF4938">
      <w:pPr>
        <w:pStyle w:val="Corpsdetexte"/>
        <w:numPr>
          <w:ilvl w:val="0"/>
          <w:numId w:val="13"/>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formation nécessaire à l'usage;</w:t>
      </w:r>
    </w:p>
    <w:p w14:paraId="2EE4AC50" w14:textId="32632451" w:rsidR="009804F1" w:rsidRPr="00211A79" w:rsidRDefault="009804F1" w:rsidP="00BF4938">
      <w:pPr>
        <w:pStyle w:val="Corpsdetexte"/>
        <w:numPr>
          <w:ilvl w:val="0"/>
          <w:numId w:val="13"/>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cas échéant, les mesures imposées par la législation en matière de sécurité et de santé des travailleurs lors de l'exécution de leur travail</w:t>
      </w:r>
      <w:r w:rsidR="004410A6">
        <w:rPr>
          <w:rFonts w:ascii="Georgia" w:eastAsia="Calibri" w:hAnsi="Georgia" w:cs="Times New Roman"/>
          <w:color w:val="585756"/>
          <w:kern w:val="0"/>
          <w:sz w:val="21"/>
          <w:szCs w:val="22"/>
          <w:lang w:val="fr-BE"/>
        </w:rPr>
        <w:t> ;</w:t>
      </w:r>
    </w:p>
    <w:p w14:paraId="15B33F20" w14:textId="77777777" w:rsidR="009804F1" w:rsidRPr="00211A79" w:rsidRDefault="009804F1" w:rsidP="00BF4938">
      <w:pPr>
        <w:pStyle w:val="Corpsdetexte"/>
        <w:numPr>
          <w:ilvl w:val="0"/>
          <w:numId w:val="13"/>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droits de douane et d’accise relatifs au matériel et aux produits utilisés ;</w:t>
      </w:r>
    </w:p>
    <w:p w14:paraId="78F7925C" w14:textId="77777777" w:rsidR="00D132D5" w:rsidRDefault="00D132D5" w:rsidP="00D132D5">
      <w:pPr>
        <w:pStyle w:val="Corpsdetexte"/>
        <w:numPr>
          <w:ilvl w:val="0"/>
          <w:numId w:val="13"/>
        </w:numPr>
      </w:pPr>
      <w:r w:rsidRPr="0016327C">
        <w:rPr>
          <w:rFonts w:ascii="Georgia" w:eastAsia="Calibri" w:hAnsi="Georgia" w:cs="Times New Roman"/>
          <w:color w:val="585756"/>
          <w:kern w:val="0"/>
          <w:sz w:val="21"/>
          <w:szCs w:val="22"/>
          <w:lang w:val="fr-BE"/>
        </w:rPr>
        <w:t>Les impôts et taxes appliqués en RD Congo</w:t>
      </w:r>
      <w:r w:rsidRPr="0016327C">
        <w:rPr>
          <w:rFonts w:ascii="Times New Roman" w:eastAsia="Calibri" w:hAnsi="Times New Roman" w:cs="Times New Roman"/>
          <w:color w:val="585756"/>
          <w:kern w:val="0"/>
          <w:sz w:val="21"/>
          <w:szCs w:val="22"/>
          <w:lang w:val="fr-BE"/>
        </w:rPr>
        <w:t> </w:t>
      </w:r>
      <w:r w:rsidRPr="0016327C">
        <w:rPr>
          <w:rFonts w:ascii="Georgia" w:eastAsia="Calibri" w:hAnsi="Georgia" w:cs="Times New Roman"/>
          <w:color w:val="585756"/>
          <w:kern w:val="0"/>
          <w:sz w:val="21"/>
          <w:szCs w:val="22"/>
          <w:lang w:val="fr-BE"/>
        </w:rPr>
        <w:t xml:space="preserve">; </w:t>
      </w:r>
    </w:p>
    <w:p w14:paraId="4CB6CB3B" w14:textId="3C3F5926" w:rsidR="00D132D5" w:rsidRPr="0089590B" w:rsidRDefault="00D132D5" w:rsidP="00D132D5">
      <w:pPr>
        <w:pStyle w:val="Corpsdetexte"/>
        <w:numPr>
          <w:ilvl w:val="0"/>
          <w:numId w:val="13"/>
        </w:numPr>
      </w:pPr>
      <w:r w:rsidRPr="0016327C">
        <w:rPr>
          <w:rFonts w:ascii="Georgia" w:eastAsia="Calibri" w:hAnsi="Georgia" w:cs="Times New Roman"/>
          <w:color w:val="585756"/>
          <w:kern w:val="0"/>
          <w:sz w:val="21"/>
          <w:szCs w:val="22"/>
          <w:lang w:val="fr-BE"/>
        </w:rPr>
        <w:t>Tous les frais inhérents aux services inclus dans la couverture proposée par le soumissionnaire dans son offre</w:t>
      </w:r>
      <w:r w:rsidR="0089590B">
        <w:rPr>
          <w:rFonts w:ascii="Georgia" w:eastAsia="Calibri" w:hAnsi="Georgia" w:cs="Times New Roman"/>
          <w:color w:val="585756"/>
          <w:kern w:val="0"/>
          <w:sz w:val="21"/>
          <w:szCs w:val="22"/>
          <w:lang w:val="fr-BE"/>
        </w:rPr>
        <w:t> ;</w:t>
      </w:r>
    </w:p>
    <w:p w14:paraId="2BCAAD82" w14:textId="4DE9643B" w:rsidR="0089590B" w:rsidRPr="0016327C" w:rsidRDefault="0089590B" w:rsidP="00D132D5">
      <w:pPr>
        <w:pStyle w:val="Corpsdetexte"/>
        <w:numPr>
          <w:ilvl w:val="0"/>
          <w:numId w:val="13"/>
        </w:numPr>
      </w:pPr>
      <w:r w:rsidRPr="009E6449">
        <w:rPr>
          <w:rFonts w:ascii="Georgia" w:eastAsia="Calibri" w:hAnsi="Georgia" w:cs="Times New Roman"/>
          <w:b/>
          <w:bCs/>
          <w:color w:val="585756"/>
          <w:kern w:val="0"/>
          <w:sz w:val="21"/>
          <w:szCs w:val="22"/>
          <w:lang w:val="fr-BE"/>
        </w:rPr>
        <w:t>La prise en charge logement, perdiem et honoraires plus autres frais des dpo basés dans les provinces où se déroulent les différents travaux</w:t>
      </w:r>
      <w:r w:rsidR="00BF1DAB">
        <w:rPr>
          <w:rFonts w:ascii="Georgia" w:eastAsia="Calibri" w:hAnsi="Georgia" w:cs="Times New Roman"/>
          <w:color w:val="585756"/>
          <w:kern w:val="0"/>
          <w:sz w:val="21"/>
          <w:szCs w:val="22"/>
          <w:lang w:val="fr-BE"/>
        </w:rPr>
        <w:t>.</w:t>
      </w:r>
    </w:p>
    <w:p w14:paraId="19883DF6" w14:textId="4B83B91C" w:rsidR="00D132D5" w:rsidRDefault="004410A6" w:rsidP="004410A6">
      <w:pPr>
        <w:pStyle w:val="Corpsdetexte"/>
        <w:rPr>
          <w:rFonts w:ascii="Georgia" w:eastAsia="Calibri" w:hAnsi="Georgia" w:cs="Times New Roman"/>
          <w:color w:val="585756"/>
          <w:kern w:val="0"/>
          <w:sz w:val="21"/>
          <w:szCs w:val="22"/>
          <w:lang w:val="fr-BE"/>
        </w:rPr>
      </w:pPr>
      <w:r w:rsidRPr="004410A6">
        <w:rPr>
          <w:rFonts w:ascii="Georgia" w:eastAsia="Calibri" w:hAnsi="Georgia" w:cs="Times New Roman"/>
          <w:color w:val="585756"/>
          <w:kern w:val="0"/>
          <w:sz w:val="21"/>
          <w:szCs w:val="22"/>
          <w:lang w:val="fr-BE"/>
        </w:rPr>
        <w:t>Mais également les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p>
    <w:p w14:paraId="322B636B" w14:textId="77777777" w:rsidR="00D54B8B" w:rsidRDefault="00D54B8B" w:rsidP="004410A6">
      <w:pPr>
        <w:pStyle w:val="Corpsdetexte"/>
        <w:rPr>
          <w:rFonts w:ascii="Georgia" w:eastAsia="Calibri" w:hAnsi="Georgia" w:cs="Times New Roman"/>
          <w:color w:val="585756"/>
          <w:kern w:val="0"/>
          <w:sz w:val="21"/>
          <w:szCs w:val="22"/>
          <w:lang w:val="fr-BE"/>
        </w:rPr>
      </w:pPr>
    </w:p>
    <w:p w14:paraId="1C2BACF5" w14:textId="77777777" w:rsidR="00904197" w:rsidRDefault="00904197" w:rsidP="004410A6">
      <w:pPr>
        <w:pStyle w:val="Corpsdetexte"/>
        <w:rPr>
          <w:rFonts w:ascii="Georgia" w:eastAsia="Calibri" w:hAnsi="Georgia" w:cs="Times New Roman"/>
          <w:color w:val="585756"/>
          <w:kern w:val="0"/>
          <w:sz w:val="21"/>
          <w:szCs w:val="22"/>
          <w:lang w:val="fr-BE"/>
        </w:rPr>
      </w:pPr>
    </w:p>
    <w:p w14:paraId="40D7B1BE" w14:textId="77777777" w:rsidR="00D132D5" w:rsidRDefault="00D132D5" w:rsidP="00D132D5">
      <w:pPr>
        <w:pStyle w:val="paragraph"/>
        <w:spacing w:before="0" w:beforeAutospacing="0" w:after="0" w:afterAutospacing="0"/>
        <w:jc w:val="both"/>
        <w:textAlignment w:val="baseline"/>
        <w:rPr>
          <w:rFonts w:ascii="Georgia" w:eastAsia="Calibri" w:hAnsi="Georgia"/>
          <w:b/>
          <w:bCs/>
          <w:color w:val="585756"/>
          <w:sz w:val="21"/>
          <w:szCs w:val="22"/>
          <w:u w:val="single"/>
          <w:lang w:eastAsia="en-US"/>
        </w:rPr>
      </w:pPr>
      <w:r w:rsidRPr="005B61C9">
        <w:rPr>
          <w:rFonts w:ascii="Georgia" w:eastAsia="Calibri" w:hAnsi="Georgia"/>
          <w:b/>
          <w:bCs/>
          <w:color w:val="585756"/>
          <w:sz w:val="21"/>
          <w:szCs w:val="22"/>
          <w:u w:val="single"/>
          <w:lang w:eastAsia="en-US"/>
        </w:rPr>
        <w:lastRenderedPageBreak/>
        <w:t>Pour ce marché, les frais suivants sont pris en charge par Enabel ou remboursés sur base de pièces justificatives.  </w:t>
      </w:r>
    </w:p>
    <w:p w14:paraId="0BA5A3A2" w14:textId="77777777" w:rsidR="008D152E" w:rsidRPr="005B61C9" w:rsidRDefault="008D152E" w:rsidP="00D132D5">
      <w:pPr>
        <w:pStyle w:val="paragraph"/>
        <w:spacing w:before="0" w:beforeAutospacing="0" w:after="0" w:afterAutospacing="0"/>
        <w:jc w:val="both"/>
        <w:textAlignment w:val="baseline"/>
        <w:rPr>
          <w:rFonts w:ascii="Georgia" w:eastAsia="Calibri" w:hAnsi="Georgia"/>
          <w:b/>
          <w:bCs/>
          <w:color w:val="585756"/>
          <w:sz w:val="21"/>
          <w:szCs w:val="22"/>
          <w:u w:val="single"/>
          <w:lang w:eastAsia="en-US"/>
        </w:rPr>
      </w:pPr>
    </w:p>
    <w:p w14:paraId="2DCA98F8" w14:textId="7353F10F" w:rsidR="00D132D5" w:rsidRPr="005B61C9" w:rsidRDefault="00D132D5" w:rsidP="00D132D5">
      <w:pPr>
        <w:pStyle w:val="paragraph"/>
        <w:spacing w:before="0" w:beforeAutospacing="0" w:after="0" w:afterAutospacing="0"/>
        <w:jc w:val="both"/>
        <w:textAlignment w:val="baseline"/>
        <w:rPr>
          <w:rFonts w:ascii="Georgia" w:eastAsia="Calibri" w:hAnsi="Georgia"/>
          <w:color w:val="585756"/>
          <w:sz w:val="21"/>
          <w:szCs w:val="22"/>
          <w:lang w:eastAsia="en-US"/>
        </w:rPr>
      </w:pPr>
      <w:r w:rsidRPr="005B61C9">
        <w:rPr>
          <w:rFonts w:ascii="Georgia" w:eastAsia="Calibri" w:hAnsi="Georgia"/>
          <w:color w:val="585756"/>
          <w:sz w:val="21"/>
          <w:szCs w:val="22"/>
          <w:lang w:eastAsia="en-US"/>
        </w:rPr>
        <w:t>Pour les frais remboursables sur base de pièces justificatives, l’accord de Enabel avant l’engagement est toujours nécessaire, sinon la dépense ne pourra pas être remboursée dans les prix unitaires proposés même sur base de la pièce justificative : </w:t>
      </w:r>
    </w:p>
    <w:p w14:paraId="6F3622CA" w14:textId="77777777" w:rsidR="0009466F" w:rsidRDefault="0009466F" w:rsidP="0009466F">
      <w:pPr>
        <w:pStyle w:val="paragraph"/>
        <w:spacing w:before="0" w:beforeAutospacing="0" w:after="0" w:afterAutospacing="0"/>
        <w:ind w:left="1080"/>
        <w:jc w:val="both"/>
        <w:textAlignment w:val="baseline"/>
        <w:rPr>
          <w:rFonts w:ascii="Georgia" w:eastAsia="Calibri" w:hAnsi="Georgia"/>
          <w:color w:val="585756"/>
          <w:sz w:val="21"/>
          <w:szCs w:val="22"/>
          <w:lang w:eastAsia="en-US"/>
        </w:rPr>
      </w:pPr>
    </w:p>
    <w:p w14:paraId="57872C74" w14:textId="35BD6B3D" w:rsidR="00D132D5" w:rsidRPr="0009466F" w:rsidRDefault="00D132D5" w:rsidP="00035A8C">
      <w:pPr>
        <w:pStyle w:val="paragraph"/>
        <w:spacing w:before="0" w:beforeAutospacing="0" w:after="0" w:afterAutospacing="0"/>
        <w:ind w:left="851" w:hanging="142"/>
        <w:jc w:val="both"/>
        <w:textAlignment w:val="baseline"/>
        <w:rPr>
          <w:rFonts w:ascii="Georgia" w:eastAsia="Calibri" w:hAnsi="Georgia"/>
          <w:color w:val="585756"/>
          <w:sz w:val="21"/>
          <w:szCs w:val="22"/>
          <w:lang w:eastAsia="en-US"/>
        </w:rPr>
      </w:pPr>
      <w:r w:rsidRPr="0009466F">
        <w:rPr>
          <w:rFonts w:ascii="Georgia" w:eastAsia="Calibri" w:hAnsi="Georgia"/>
          <w:color w:val="585756"/>
          <w:sz w:val="21"/>
          <w:szCs w:val="22"/>
          <w:lang w:eastAsia="en-US"/>
        </w:rPr>
        <w:t>Le choix de l’itinéraire sera conditionné par la combinaison la plus logique entre</w:t>
      </w:r>
      <w:r w:rsidR="0009466F">
        <w:rPr>
          <w:rFonts w:ascii="Georgia" w:eastAsia="Calibri" w:hAnsi="Georgia"/>
          <w:color w:val="585756"/>
          <w:sz w:val="21"/>
          <w:szCs w:val="22"/>
          <w:lang w:eastAsia="en-US"/>
        </w:rPr>
        <w:t> :</w:t>
      </w:r>
    </w:p>
    <w:p w14:paraId="77C13042" w14:textId="77777777" w:rsidR="00D132D5" w:rsidRPr="005B61C9" w:rsidRDefault="00D132D5" w:rsidP="00D132D5">
      <w:pPr>
        <w:pStyle w:val="paragraph"/>
        <w:numPr>
          <w:ilvl w:val="0"/>
          <w:numId w:val="59"/>
        </w:numPr>
        <w:spacing w:before="0" w:beforeAutospacing="0" w:after="0" w:afterAutospacing="0"/>
        <w:ind w:left="1800" w:firstLine="0"/>
        <w:jc w:val="both"/>
        <w:textAlignment w:val="baseline"/>
        <w:rPr>
          <w:rFonts w:ascii="Georgia" w:eastAsia="Calibri" w:hAnsi="Georgia"/>
          <w:color w:val="585756"/>
          <w:sz w:val="21"/>
          <w:szCs w:val="22"/>
          <w:lang w:eastAsia="en-US"/>
        </w:rPr>
      </w:pPr>
      <w:r w:rsidRPr="005B61C9">
        <w:rPr>
          <w:rFonts w:ascii="Georgia" w:eastAsia="Calibri" w:hAnsi="Georgia"/>
          <w:color w:val="585756"/>
          <w:sz w:val="21"/>
          <w:szCs w:val="22"/>
          <w:lang w:eastAsia="en-US"/>
        </w:rPr>
        <w:t>Le meilleur itinéraire acceptable ; </w:t>
      </w:r>
    </w:p>
    <w:p w14:paraId="4965572D" w14:textId="77777777" w:rsidR="00D132D5" w:rsidRPr="005B61C9" w:rsidRDefault="00D132D5" w:rsidP="00035A8C">
      <w:pPr>
        <w:pStyle w:val="paragraph"/>
        <w:numPr>
          <w:ilvl w:val="0"/>
          <w:numId w:val="59"/>
        </w:numPr>
        <w:spacing w:before="0" w:beforeAutospacing="0" w:after="0" w:afterAutospacing="0"/>
        <w:ind w:left="2127" w:hanging="327"/>
        <w:jc w:val="both"/>
        <w:textAlignment w:val="baseline"/>
        <w:rPr>
          <w:rFonts w:ascii="Georgia" w:eastAsia="Calibri" w:hAnsi="Georgia"/>
          <w:color w:val="585756"/>
          <w:sz w:val="21"/>
          <w:szCs w:val="22"/>
          <w:lang w:eastAsia="en-US"/>
        </w:rPr>
      </w:pPr>
      <w:r w:rsidRPr="005B61C9">
        <w:rPr>
          <w:rFonts w:ascii="Georgia" w:eastAsia="Calibri" w:hAnsi="Georgia"/>
          <w:color w:val="585756"/>
          <w:sz w:val="21"/>
          <w:szCs w:val="22"/>
          <w:lang w:eastAsia="en-US"/>
        </w:rPr>
        <w:t>Le tarif applicable le meilleur marché (classe Economy) en tenant compte des conditions référentielles définies par les contrats dont Enabel dispose avec les compagnies aériennes ; </w:t>
      </w:r>
    </w:p>
    <w:p w14:paraId="4FCE3549" w14:textId="77777777" w:rsidR="00D132D5" w:rsidRPr="005B61C9" w:rsidRDefault="00D132D5" w:rsidP="00D132D5">
      <w:pPr>
        <w:pStyle w:val="paragraph"/>
        <w:numPr>
          <w:ilvl w:val="0"/>
          <w:numId w:val="60"/>
        </w:numPr>
        <w:spacing w:before="0" w:beforeAutospacing="0" w:after="0" w:afterAutospacing="0"/>
        <w:ind w:left="1800" w:firstLine="0"/>
        <w:jc w:val="both"/>
        <w:textAlignment w:val="baseline"/>
        <w:rPr>
          <w:rFonts w:ascii="Georgia" w:eastAsia="Calibri" w:hAnsi="Georgia"/>
          <w:color w:val="585756"/>
          <w:sz w:val="21"/>
          <w:szCs w:val="22"/>
          <w:lang w:eastAsia="en-US"/>
        </w:rPr>
      </w:pPr>
      <w:r w:rsidRPr="005B61C9">
        <w:rPr>
          <w:rFonts w:ascii="Georgia" w:eastAsia="Calibri" w:hAnsi="Georgia"/>
          <w:color w:val="585756"/>
          <w:sz w:val="21"/>
          <w:szCs w:val="22"/>
          <w:lang w:eastAsia="en-US"/>
        </w:rPr>
        <w:t>Les dates de voyage demandées. </w:t>
      </w:r>
    </w:p>
    <w:p w14:paraId="34DF067D" w14:textId="77777777" w:rsidR="00D132D5" w:rsidRPr="005B61C9" w:rsidRDefault="00D132D5" w:rsidP="00D132D5">
      <w:pPr>
        <w:pStyle w:val="paragraph"/>
        <w:spacing w:before="0" w:beforeAutospacing="0" w:after="0" w:afterAutospacing="0"/>
        <w:ind w:left="720"/>
        <w:jc w:val="both"/>
        <w:textAlignment w:val="baseline"/>
        <w:rPr>
          <w:rFonts w:ascii="Georgia" w:eastAsia="Calibri" w:hAnsi="Georgia"/>
          <w:color w:val="585756"/>
          <w:sz w:val="21"/>
          <w:szCs w:val="22"/>
          <w:lang w:eastAsia="en-US"/>
        </w:rPr>
      </w:pPr>
      <w:r w:rsidRPr="005B61C9">
        <w:rPr>
          <w:rFonts w:ascii="Georgia" w:eastAsia="Calibri" w:hAnsi="Georgia"/>
          <w:color w:val="585756"/>
          <w:sz w:val="21"/>
          <w:szCs w:val="22"/>
          <w:lang w:eastAsia="en-US"/>
        </w:rPr>
        <w:t>L’achat de billet se fait uniquement auprès de compagnies aériennes IATA. </w:t>
      </w:r>
    </w:p>
    <w:p w14:paraId="6B08C27F" w14:textId="77777777" w:rsidR="00D132D5" w:rsidRPr="005B61C9" w:rsidRDefault="00D132D5" w:rsidP="00D132D5">
      <w:pPr>
        <w:pStyle w:val="paragraph"/>
        <w:numPr>
          <w:ilvl w:val="0"/>
          <w:numId w:val="61"/>
        </w:numPr>
        <w:spacing w:before="0" w:beforeAutospacing="0" w:after="0" w:afterAutospacing="0"/>
        <w:ind w:left="1080" w:firstLine="0"/>
        <w:jc w:val="both"/>
        <w:textAlignment w:val="baseline"/>
        <w:rPr>
          <w:rFonts w:ascii="Georgia" w:eastAsia="Calibri" w:hAnsi="Georgia"/>
          <w:color w:val="585756"/>
          <w:sz w:val="21"/>
          <w:szCs w:val="22"/>
          <w:lang w:eastAsia="en-US"/>
        </w:rPr>
      </w:pPr>
      <w:r w:rsidRPr="005B61C9">
        <w:rPr>
          <w:rFonts w:ascii="Georgia" w:eastAsia="Calibri" w:hAnsi="Georgia"/>
          <w:color w:val="585756"/>
          <w:sz w:val="21"/>
          <w:szCs w:val="22"/>
          <w:lang w:eastAsia="en-US"/>
        </w:rPr>
        <w:t>Transports professionnels dans le pays où se déroule la mission de terrain : le cas échéant, les transports dans le pays sont organisés et pris en charge par Enabel.  </w:t>
      </w:r>
    </w:p>
    <w:p w14:paraId="75DBF737" w14:textId="00A002A7" w:rsidR="00D132D5" w:rsidRPr="005B61C9" w:rsidRDefault="00D132D5" w:rsidP="00D132D5">
      <w:pPr>
        <w:pStyle w:val="paragraph"/>
        <w:numPr>
          <w:ilvl w:val="0"/>
          <w:numId w:val="61"/>
        </w:numPr>
        <w:spacing w:before="0" w:beforeAutospacing="0" w:after="0" w:afterAutospacing="0"/>
        <w:ind w:left="1080" w:firstLine="0"/>
        <w:jc w:val="both"/>
        <w:textAlignment w:val="baseline"/>
        <w:rPr>
          <w:rFonts w:ascii="Georgia" w:eastAsia="Calibri" w:hAnsi="Georgia"/>
          <w:color w:val="585756"/>
          <w:sz w:val="21"/>
          <w:szCs w:val="22"/>
          <w:lang w:eastAsia="en-US"/>
        </w:rPr>
      </w:pPr>
      <w:r w:rsidRPr="005B61C9">
        <w:rPr>
          <w:rFonts w:ascii="Georgia" w:eastAsia="Calibri" w:hAnsi="Georgia"/>
          <w:color w:val="585756"/>
          <w:sz w:val="21"/>
          <w:szCs w:val="22"/>
          <w:lang w:eastAsia="en-US"/>
        </w:rPr>
        <w:t xml:space="preserve">Les frais de logement </w:t>
      </w:r>
      <w:r w:rsidR="008D152E">
        <w:rPr>
          <w:rFonts w:ascii="Georgia" w:eastAsia="Calibri" w:hAnsi="Georgia"/>
          <w:color w:val="585756"/>
          <w:sz w:val="21"/>
          <w:szCs w:val="22"/>
          <w:lang w:eastAsia="en-US"/>
        </w:rPr>
        <w:t xml:space="preserve">sur le terrain, </w:t>
      </w:r>
      <w:r w:rsidRPr="005B61C9">
        <w:rPr>
          <w:rFonts w:ascii="Georgia" w:eastAsia="Calibri" w:hAnsi="Georgia"/>
          <w:color w:val="585756"/>
          <w:sz w:val="21"/>
          <w:szCs w:val="22"/>
          <w:lang w:eastAsia="en-US"/>
        </w:rPr>
        <w:t>en RDC</w:t>
      </w:r>
      <w:r w:rsidRPr="005B61C9">
        <w:rPr>
          <w:rFonts w:eastAsia="Calibri"/>
          <w:color w:val="585756"/>
          <w:sz w:val="21"/>
          <w:szCs w:val="22"/>
          <w:lang w:eastAsia="en-US"/>
        </w:rPr>
        <w:t> </w:t>
      </w:r>
      <w:r w:rsidRPr="005B61C9">
        <w:rPr>
          <w:rFonts w:ascii="Georgia" w:eastAsia="Calibri" w:hAnsi="Georgia"/>
          <w:color w:val="585756"/>
          <w:sz w:val="21"/>
          <w:szCs w:val="22"/>
          <w:lang w:eastAsia="en-US"/>
        </w:rPr>
        <w:t>;  </w:t>
      </w:r>
    </w:p>
    <w:p w14:paraId="12A7E9D3" w14:textId="77777777" w:rsidR="00D132D5" w:rsidRPr="005B61C9" w:rsidRDefault="00D132D5" w:rsidP="00035A8C">
      <w:pPr>
        <w:pStyle w:val="paragraph"/>
        <w:spacing w:before="0" w:beforeAutospacing="0" w:after="0" w:afterAutospacing="0"/>
        <w:ind w:firstLine="709"/>
        <w:jc w:val="both"/>
        <w:textAlignment w:val="baseline"/>
        <w:rPr>
          <w:rFonts w:ascii="Georgia" w:eastAsia="Calibri" w:hAnsi="Georgia"/>
          <w:color w:val="585756"/>
          <w:sz w:val="21"/>
          <w:szCs w:val="22"/>
          <w:lang w:eastAsia="en-US"/>
        </w:rPr>
      </w:pPr>
      <w:r w:rsidRPr="005B61C9">
        <w:rPr>
          <w:rFonts w:ascii="Georgia" w:eastAsia="Calibri" w:hAnsi="Georgia"/>
          <w:color w:val="585756"/>
          <w:sz w:val="21"/>
          <w:szCs w:val="22"/>
          <w:lang w:eastAsia="en-US"/>
        </w:rPr>
        <w:t>Attention : </w:t>
      </w:r>
    </w:p>
    <w:p w14:paraId="4EC20C68" w14:textId="77777777" w:rsidR="00D132D5" w:rsidRPr="005B61C9" w:rsidRDefault="00D132D5" w:rsidP="00035A8C">
      <w:pPr>
        <w:pStyle w:val="paragraph"/>
        <w:numPr>
          <w:ilvl w:val="0"/>
          <w:numId w:val="62"/>
        </w:numPr>
        <w:spacing w:before="0" w:beforeAutospacing="0" w:after="0" w:afterAutospacing="0"/>
        <w:ind w:left="1418" w:hanging="338"/>
        <w:jc w:val="both"/>
        <w:textAlignment w:val="baseline"/>
        <w:rPr>
          <w:rFonts w:ascii="Georgia" w:eastAsia="Calibri" w:hAnsi="Georgia"/>
          <w:color w:val="585756"/>
          <w:sz w:val="21"/>
          <w:szCs w:val="22"/>
          <w:lang w:eastAsia="en-US"/>
        </w:rPr>
      </w:pPr>
      <w:r w:rsidRPr="005B61C9">
        <w:rPr>
          <w:rFonts w:ascii="Georgia" w:eastAsia="Calibri" w:hAnsi="Georgia"/>
          <w:color w:val="585756"/>
          <w:sz w:val="21"/>
          <w:szCs w:val="22"/>
          <w:lang w:eastAsia="en-US"/>
        </w:rPr>
        <w:t>Le tarif journalier est payé pour tous les jours de travail effectif, même s’il s’agit d’un jour de week-end ou d’un jour férié, selon le planning de travail accepté joint à la facture.  </w:t>
      </w:r>
    </w:p>
    <w:p w14:paraId="6890FC1C" w14:textId="159276D8" w:rsidR="009804F1" w:rsidRDefault="00D132D5" w:rsidP="00035A8C">
      <w:pPr>
        <w:pStyle w:val="paragraph"/>
        <w:numPr>
          <w:ilvl w:val="0"/>
          <w:numId w:val="62"/>
        </w:numPr>
        <w:spacing w:before="0" w:beforeAutospacing="0" w:after="0" w:afterAutospacing="0"/>
        <w:ind w:left="1418" w:hanging="338"/>
        <w:jc w:val="both"/>
        <w:textAlignment w:val="baseline"/>
        <w:rPr>
          <w:rFonts w:ascii="Georgia" w:eastAsia="Calibri" w:hAnsi="Georgia"/>
          <w:color w:val="585756"/>
          <w:sz w:val="21"/>
          <w:szCs w:val="22"/>
          <w:lang w:eastAsia="en-US"/>
        </w:rPr>
      </w:pPr>
      <w:r w:rsidRPr="005B61C9">
        <w:rPr>
          <w:rFonts w:ascii="Georgia" w:eastAsia="Calibri" w:hAnsi="Georgia"/>
          <w:color w:val="585756"/>
          <w:sz w:val="21"/>
          <w:szCs w:val="22"/>
          <w:lang w:eastAsia="en-US"/>
        </w:rPr>
        <w:t>Pour les jours de voyage, 50 % du tarif journalier sont payés par jour de voyage, selon le planning accepté de la mission joint à la facture. </w:t>
      </w:r>
    </w:p>
    <w:p w14:paraId="1B7055E2" w14:textId="77777777" w:rsidR="00EE1E5B" w:rsidRDefault="00EE1E5B" w:rsidP="006B0F2E">
      <w:pPr>
        <w:pStyle w:val="paragraph"/>
        <w:spacing w:before="0" w:beforeAutospacing="0" w:after="0" w:afterAutospacing="0"/>
        <w:jc w:val="both"/>
        <w:textAlignment w:val="baseline"/>
        <w:rPr>
          <w:rFonts w:ascii="Georgia" w:eastAsia="Calibri" w:hAnsi="Georgia"/>
          <w:color w:val="585756"/>
          <w:sz w:val="21"/>
          <w:szCs w:val="22"/>
          <w:lang w:eastAsia="en-US"/>
        </w:rPr>
      </w:pPr>
    </w:p>
    <w:p w14:paraId="15700E9A" w14:textId="000640D8" w:rsidR="00EE1E5B" w:rsidRDefault="00EE1E5B" w:rsidP="00EE1E5B">
      <w:pPr>
        <w:pStyle w:val="paragraph"/>
        <w:spacing w:before="0" w:beforeAutospacing="0" w:after="0" w:afterAutospacing="0"/>
        <w:jc w:val="both"/>
        <w:textAlignment w:val="baseline"/>
        <w:rPr>
          <w:rFonts w:ascii="Georgia" w:eastAsia="Calibri" w:hAnsi="Georgia"/>
          <w:b/>
          <w:bCs/>
          <w:color w:val="585756"/>
          <w:sz w:val="21"/>
          <w:szCs w:val="22"/>
          <w:lang w:eastAsia="en-US"/>
        </w:rPr>
      </w:pPr>
      <w:r w:rsidRPr="009E6449">
        <w:rPr>
          <w:rFonts w:ascii="Georgia" w:eastAsia="Calibri" w:hAnsi="Georgia"/>
          <w:b/>
          <w:bCs/>
          <w:color w:val="585756"/>
          <w:sz w:val="21"/>
          <w:szCs w:val="22"/>
          <w:lang w:eastAsia="en-US"/>
        </w:rPr>
        <w:t>Les dépenses remboursables sont prévues que pour les coordinateurs de suivi.</w:t>
      </w:r>
    </w:p>
    <w:p w14:paraId="49D3887A" w14:textId="77777777" w:rsidR="009E6449" w:rsidRPr="009E6449" w:rsidRDefault="009E6449" w:rsidP="00EE1E5B">
      <w:pPr>
        <w:pStyle w:val="paragraph"/>
        <w:spacing w:before="0" w:beforeAutospacing="0" w:after="0" w:afterAutospacing="0"/>
        <w:jc w:val="both"/>
        <w:textAlignment w:val="baseline"/>
        <w:rPr>
          <w:rFonts w:ascii="Georgia" w:eastAsia="Calibri" w:hAnsi="Georgia"/>
          <w:b/>
          <w:bCs/>
          <w:color w:val="585756"/>
          <w:sz w:val="21"/>
          <w:szCs w:val="22"/>
          <w:lang w:eastAsia="en-US"/>
        </w:rPr>
      </w:pPr>
    </w:p>
    <w:p w14:paraId="1D249C95" w14:textId="77777777" w:rsidR="009804F1" w:rsidRPr="00AA6400" w:rsidRDefault="009804F1" w:rsidP="009E6449">
      <w:pPr>
        <w:pStyle w:val="Titre3"/>
        <w:keepNext/>
        <w:widowControl w:val="0"/>
        <w:numPr>
          <w:ilvl w:val="2"/>
          <w:numId w:val="5"/>
        </w:numPr>
        <w:tabs>
          <w:tab w:val="num" w:pos="720"/>
        </w:tabs>
        <w:suppressAutoHyphens/>
        <w:autoSpaceDE/>
        <w:autoSpaceDN/>
        <w:adjustRightInd/>
        <w:spacing w:before="0" w:after="180"/>
        <w:contextualSpacing w:val="0"/>
      </w:pPr>
      <w:bookmarkStart w:id="79" w:name="_Toc257380488"/>
      <w:bookmarkStart w:id="80" w:name="_Toc260134207"/>
      <w:bookmarkStart w:id="81" w:name="_Toc52268454"/>
      <w:r w:rsidRPr="00AA6400">
        <w:t>Introduction des offres</w:t>
      </w:r>
      <w:bookmarkEnd w:id="79"/>
      <w:bookmarkEnd w:id="80"/>
      <w:bookmarkEnd w:id="81"/>
    </w:p>
    <w:p w14:paraId="3406CC5C" w14:textId="77777777" w:rsidR="00033376" w:rsidRPr="00033376" w:rsidRDefault="00033376" w:rsidP="00033376">
      <w:pPr>
        <w:pStyle w:val="BTCtextCTB"/>
        <w:rPr>
          <w:rFonts w:ascii="Georgia" w:eastAsia="Calibri" w:hAnsi="Georgia"/>
          <w:color w:val="585756"/>
          <w:sz w:val="21"/>
          <w:szCs w:val="22"/>
        </w:rPr>
      </w:pPr>
      <w:r w:rsidRPr="00033376">
        <w:rPr>
          <w:rFonts w:ascii="Georgia" w:eastAsia="Calibri" w:hAnsi="Georgia"/>
          <w:color w:val="585756"/>
          <w:sz w:val="21"/>
          <w:szCs w:val="22"/>
        </w:rPr>
        <w:t>Le soumissionnaire ne peut remettre qu’une seule offre par marché.</w:t>
      </w:r>
    </w:p>
    <w:p w14:paraId="03DAADE2" w14:textId="77777777" w:rsidR="00033376" w:rsidRPr="00033376" w:rsidRDefault="00033376" w:rsidP="00033376">
      <w:pPr>
        <w:pStyle w:val="BTCtextCTB"/>
        <w:rPr>
          <w:rFonts w:ascii="Georgia" w:eastAsia="Calibri" w:hAnsi="Georgia"/>
          <w:color w:val="585756"/>
          <w:sz w:val="21"/>
          <w:szCs w:val="22"/>
        </w:rPr>
      </w:pPr>
      <w:r w:rsidRPr="00033376">
        <w:rPr>
          <w:rFonts w:ascii="Georgia" w:eastAsia="Calibri" w:hAnsi="Georgia"/>
          <w:color w:val="585756"/>
          <w:sz w:val="21"/>
          <w:szCs w:val="22"/>
        </w:rPr>
        <w:t>Le soumissionnaire introduit son offre de la manière suivante :</w:t>
      </w:r>
    </w:p>
    <w:p w14:paraId="774D5D03" w14:textId="5254A70D" w:rsidR="00033376" w:rsidRPr="00033376" w:rsidRDefault="00033376" w:rsidP="00033376">
      <w:pPr>
        <w:pStyle w:val="BTCtextCTB"/>
        <w:rPr>
          <w:rFonts w:ascii="Georgia" w:eastAsia="Calibri" w:hAnsi="Georgia"/>
          <w:color w:val="585756"/>
          <w:sz w:val="21"/>
          <w:szCs w:val="22"/>
        </w:rPr>
      </w:pPr>
      <w:r w:rsidRPr="00033376">
        <w:rPr>
          <w:rFonts w:ascii="Georgia" w:eastAsia="Calibri" w:hAnsi="Georgia"/>
          <w:color w:val="585756"/>
          <w:sz w:val="21"/>
          <w:szCs w:val="22"/>
        </w:rPr>
        <w:t>Par e-mail adressé exclusivement à l’adresse</w:t>
      </w:r>
      <w:r w:rsidRPr="00033376">
        <w:rPr>
          <w:rFonts w:ascii="Times New Roman" w:eastAsia="Calibri" w:hAnsi="Times New Roman"/>
          <w:color w:val="585756"/>
          <w:sz w:val="21"/>
          <w:szCs w:val="22"/>
        </w:rPr>
        <w:t> </w:t>
      </w:r>
      <w:r w:rsidRPr="00033376">
        <w:rPr>
          <w:rFonts w:ascii="Georgia" w:eastAsia="Calibri" w:hAnsi="Georgia"/>
          <w:color w:val="585756"/>
          <w:sz w:val="21"/>
          <w:szCs w:val="22"/>
        </w:rPr>
        <w:t xml:space="preserve">: </w:t>
      </w:r>
      <w:hyperlink r:id="rId26" w:history="1">
        <w:r w:rsidRPr="00AF44CB">
          <w:rPr>
            <w:rStyle w:val="Lienhypertexte"/>
            <w:rFonts w:ascii="Georgia" w:eastAsia="Calibri" w:hAnsi="Georgia"/>
            <w:sz w:val="21"/>
            <w:szCs w:val="22"/>
          </w:rPr>
          <w:t>procurement.cod@enabel.be</w:t>
        </w:r>
      </w:hyperlink>
      <w:r>
        <w:rPr>
          <w:rFonts w:ascii="Georgia" w:eastAsia="Calibri" w:hAnsi="Georgia"/>
          <w:color w:val="585756"/>
          <w:sz w:val="21"/>
          <w:szCs w:val="22"/>
        </w:rPr>
        <w:t xml:space="preserve"> </w:t>
      </w:r>
      <w:r w:rsidRPr="00033376">
        <w:rPr>
          <w:rFonts w:ascii="Georgia" w:eastAsia="Calibri" w:hAnsi="Georgia"/>
          <w:color w:val="585756"/>
          <w:sz w:val="21"/>
          <w:szCs w:val="22"/>
        </w:rPr>
        <w:t xml:space="preserve">    </w:t>
      </w:r>
    </w:p>
    <w:p w14:paraId="6DF638D8" w14:textId="77777777" w:rsidR="00033376" w:rsidRPr="00033376" w:rsidRDefault="00033376" w:rsidP="00033376">
      <w:pPr>
        <w:pStyle w:val="BTCtextCTB"/>
        <w:rPr>
          <w:rFonts w:ascii="Georgia" w:eastAsia="Calibri" w:hAnsi="Georgia"/>
          <w:color w:val="585756"/>
          <w:sz w:val="21"/>
          <w:szCs w:val="22"/>
        </w:rPr>
      </w:pPr>
      <w:r w:rsidRPr="00033376">
        <w:rPr>
          <w:rFonts w:ascii="Georgia" w:eastAsia="Calibri" w:hAnsi="Georgia"/>
          <w:color w:val="585756"/>
          <w:sz w:val="21"/>
          <w:szCs w:val="22"/>
        </w:rPr>
        <w:t xml:space="preserve">Le format des documents doit être le format PDF ou un format équivalent (pas de lin WeTransfer ou plateforme semblable). L’offre doit en outre être envoyé en un seul document et un seul e-mail. </w:t>
      </w:r>
    </w:p>
    <w:p w14:paraId="3B5E3932" w14:textId="6DD44787" w:rsidR="00FD0EDC" w:rsidRPr="008C4A21" w:rsidRDefault="00033376" w:rsidP="009804F1">
      <w:pPr>
        <w:pStyle w:val="BTCtextCTB"/>
        <w:rPr>
          <w:rFonts w:ascii="Georgia" w:eastAsia="Calibri" w:hAnsi="Georgia"/>
          <w:color w:val="585756"/>
          <w:sz w:val="21"/>
          <w:szCs w:val="22"/>
        </w:rPr>
      </w:pPr>
      <w:r w:rsidRPr="00033376">
        <w:rPr>
          <w:rFonts w:ascii="Georgia" w:eastAsia="Calibri" w:hAnsi="Georgia"/>
          <w:color w:val="585756"/>
          <w:sz w:val="21"/>
          <w:szCs w:val="22"/>
        </w:rPr>
        <w:t>Le Pouvoir Adjudicateur se réserve la possibilité de rejeter toute offre qui ne respecterait pas les instructions précitées.</w:t>
      </w:r>
    </w:p>
    <w:p w14:paraId="731CE9E5" w14:textId="77777777" w:rsidR="009804F1" w:rsidRPr="006A46F9"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82" w:name="_Toc52268455"/>
      <w:r w:rsidRPr="006A46F9">
        <w:rPr>
          <w:lang w:val="fr-BE"/>
        </w:rPr>
        <w:t>Modification ou retrait d’une offre déjà introduite</w:t>
      </w:r>
      <w:bookmarkEnd w:id="82"/>
    </w:p>
    <w:p w14:paraId="3745E0BE" w14:textId="497D04FA" w:rsidR="009804F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5C9ECAB4" w14:textId="77777777" w:rsidR="0091379D" w:rsidRPr="008C4A21" w:rsidRDefault="0091379D" w:rsidP="0091379D">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52D35021" w14:textId="77777777" w:rsidR="0091379D" w:rsidRPr="008C4A21" w:rsidRDefault="0091379D" w:rsidP="0091379D">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0ECB97E4" w14:textId="3CE71EED"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Afin de modifier ou de retirer une offre déjà envoyée ou introduite, une déclaration écrite est exigée, correctement signée par le soumissionnaire ou par son mandataire. </w:t>
      </w:r>
    </w:p>
    <w:p w14:paraId="324CE038" w14:textId="5DBEAF21" w:rsidR="009804F1" w:rsidRDefault="009804F1" w:rsidP="00D54B8B">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Le retrait </w:t>
      </w:r>
      <w:r w:rsidR="0091379D">
        <w:rPr>
          <w:rFonts w:ascii="Georgia" w:eastAsia="Calibri" w:hAnsi="Georgia"/>
          <w:color w:val="585756"/>
          <w:sz w:val="21"/>
          <w:szCs w:val="22"/>
        </w:rPr>
        <w:t xml:space="preserve">ou la modification peuvent également être communiqué </w:t>
      </w:r>
      <w:r w:rsidRPr="008C4A21">
        <w:rPr>
          <w:rFonts w:ascii="Georgia" w:eastAsia="Calibri" w:hAnsi="Georgia"/>
          <w:color w:val="585756"/>
          <w:sz w:val="21"/>
          <w:szCs w:val="22"/>
        </w:rPr>
        <w:t xml:space="preserve">via un moyen électronique, pour autant qu’il soit confirmé par lettre recommandée déposée à la poste ou contre accusé de réception au plus tard le jour avant la date </w:t>
      </w:r>
      <w:r w:rsidR="0091379D">
        <w:rPr>
          <w:rFonts w:ascii="Georgia" w:eastAsia="Calibri" w:hAnsi="Georgia"/>
          <w:color w:val="585756"/>
          <w:sz w:val="21"/>
          <w:szCs w:val="22"/>
        </w:rPr>
        <w:t>limite de réception des offres.</w:t>
      </w:r>
    </w:p>
    <w:p w14:paraId="53621C2F" w14:textId="77777777" w:rsidR="00143343" w:rsidRDefault="00143343" w:rsidP="00D54B8B">
      <w:pPr>
        <w:pStyle w:val="BTCtextCTB"/>
        <w:rPr>
          <w:rFonts w:ascii="Georgia" w:eastAsia="Calibri" w:hAnsi="Georgia"/>
          <w:color w:val="585756"/>
          <w:sz w:val="21"/>
          <w:szCs w:val="22"/>
        </w:rPr>
      </w:pPr>
    </w:p>
    <w:p w14:paraId="32097AC1" w14:textId="77777777" w:rsidR="00143343" w:rsidRPr="00D54B8B" w:rsidRDefault="00143343" w:rsidP="00D54B8B">
      <w:pPr>
        <w:pStyle w:val="BTCtextCTB"/>
        <w:rPr>
          <w:rFonts w:ascii="Georgia" w:eastAsia="Calibri" w:hAnsi="Georgia"/>
          <w:color w:val="585756"/>
          <w:sz w:val="21"/>
          <w:szCs w:val="22"/>
        </w:rPr>
      </w:pPr>
    </w:p>
    <w:p w14:paraId="54ECEC48" w14:textId="3971CEDB" w:rsidR="00FD5ECC" w:rsidRPr="00FD5ECC" w:rsidRDefault="00232AA1" w:rsidP="00FD5ECC">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83" w:name="_Toc52268456"/>
      <w:r>
        <w:rPr>
          <w:lang w:val="fr-BE"/>
        </w:rPr>
        <w:lastRenderedPageBreak/>
        <w:t>Dépôt</w:t>
      </w:r>
      <w:r w:rsidR="00FD5ECC" w:rsidRPr="00FD5ECC">
        <w:rPr>
          <w:lang w:val="fr-BE"/>
        </w:rPr>
        <w:t xml:space="preserve"> des offres</w:t>
      </w:r>
      <w:bookmarkEnd w:id="83"/>
    </w:p>
    <w:p w14:paraId="34AB285F" w14:textId="303AC581" w:rsidR="00470EE7" w:rsidRDefault="00033376" w:rsidP="00033376">
      <w:pPr>
        <w:pStyle w:val="Corpsdetexte"/>
        <w:rPr>
          <w:rFonts w:ascii="Georgia" w:eastAsia="Calibri" w:hAnsi="Georgia" w:cs="Times New Roman"/>
          <w:color w:val="585756"/>
          <w:kern w:val="0"/>
          <w:sz w:val="21"/>
          <w:szCs w:val="22"/>
          <w:lang w:val="fr-BE"/>
        </w:rPr>
      </w:pPr>
      <w:r w:rsidRPr="00033376">
        <w:rPr>
          <w:rFonts w:ascii="Georgia" w:eastAsia="Calibri" w:hAnsi="Georgia" w:cs="Times New Roman"/>
          <w:color w:val="585756"/>
          <w:kern w:val="0"/>
          <w:sz w:val="21"/>
          <w:szCs w:val="22"/>
          <w:lang w:val="fr-BE"/>
        </w:rPr>
        <w:t xml:space="preserve">Les offres doivent être en possession du pouvoir adjudicateur au plus tard, </w:t>
      </w:r>
      <w:r w:rsidRPr="00904197">
        <w:rPr>
          <w:rFonts w:ascii="Georgia" w:eastAsia="Calibri" w:hAnsi="Georgia" w:cs="Times New Roman"/>
          <w:b/>
          <w:bCs/>
          <w:color w:val="585756"/>
          <w:kern w:val="0"/>
          <w:sz w:val="21"/>
          <w:szCs w:val="22"/>
          <w:lang w:val="fr-BE"/>
        </w:rPr>
        <w:t xml:space="preserve">le </w:t>
      </w:r>
      <w:r w:rsidR="009D199D" w:rsidRPr="00904197">
        <w:rPr>
          <w:rFonts w:ascii="Georgia" w:eastAsia="Calibri" w:hAnsi="Georgia" w:cs="Times New Roman"/>
          <w:b/>
          <w:bCs/>
          <w:color w:val="585756"/>
          <w:kern w:val="0"/>
          <w:sz w:val="21"/>
          <w:szCs w:val="22"/>
          <w:lang w:val="fr-BE"/>
        </w:rPr>
        <w:t>2</w:t>
      </w:r>
      <w:r w:rsidR="00904197" w:rsidRPr="00904197">
        <w:rPr>
          <w:rFonts w:ascii="Georgia" w:eastAsia="Calibri" w:hAnsi="Georgia" w:cs="Times New Roman"/>
          <w:b/>
          <w:bCs/>
          <w:color w:val="585756"/>
          <w:kern w:val="0"/>
          <w:sz w:val="21"/>
          <w:szCs w:val="22"/>
          <w:lang w:val="fr-BE"/>
        </w:rPr>
        <w:t>5</w:t>
      </w:r>
      <w:r w:rsidRPr="00904197">
        <w:rPr>
          <w:rFonts w:ascii="Georgia" w:eastAsia="Calibri" w:hAnsi="Georgia" w:cs="Times New Roman"/>
          <w:b/>
          <w:bCs/>
          <w:color w:val="585756"/>
          <w:kern w:val="0"/>
          <w:sz w:val="21"/>
          <w:szCs w:val="22"/>
          <w:lang w:val="fr-BE"/>
        </w:rPr>
        <w:t xml:space="preserve"> </w:t>
      </w:r>
      <w:r w:rsidR="00904197" w:rsidRPr="00904197">
        <w:rPr>
          <w:rFonts w:ascii="Georgia" w:eastAsia="Calibri" w:hAnsi="Georgia" w:cs="Times New Roman"/>
          <w:b/>
          <w:bCs/>
          <w:color w:val="585756"/>
          <w:kern w:val="0"/>
          <w:sz w:val="21"/>
          <w:szCs w:val="22"/>
          <w:lang w:val="fr-BE"/>
        </w:rPr>
        <w:t>octobre</w:t>
      </w:r>
      <w:r w:rsidRPr="00904197">
        <w:rPr>
          <w:rFonts w:ascii="Georgia" w:eastAsia="Calibri" w:hAnsi="Georgia" w:cs="Times New Roman"/>
          <w:b/>
          <w:bCs/>
          <w:color w:val="585756"/>
          <w:kern w:val="0"/>
          <w:sz w:val="21"/>
          <w:szCs w:val="22"/>
          <w:lang w:val="fr-BE"/>
        </w:rPr>
        <w:t xml:space="preserve"> 2023 à 1</w:t>
      </w:r>
      <w:r w:rsidR="009D199D" w:rsidRPr="00904197">
        <w:rPr>
          <w:rFonts w:ascii="Georgia" w:eastAsia="Calibri" w:hAnsi="Georgia" w:cs="Times New Roman"/>
          <w:b/>
          <w:bCs/>
          <w:color w:val="585756"/>
          <w:kern w:val="0"/>
          <w:sz w:val="21"/>
          <w:szCs w:val="22"/>
          <w:lang w:val="fr-BE"/>
        </w:rPr>
        <w:t>5</w:t>
      </w:r>
      <w:r w:rsidRPr="00904197">
        <w:rPr>
          <w:rFonts w:ascii="Georgia" w:eastAsia="Calibri" w:hAnsi="Georgia" w:cs="Times New Roman"/>
          <w:b/>
          <w:bCs/>
          <w:color w:val="585756"/>
          <w:kern w:val="0"/>
          <w:sz w:val="21"/>
          <w:szCs w:val="22"/>
          <w:lang w:val="fr-BE"/>
        </w:rPr>
        <w:t>h00</w:t>
      </w:r>
      <w:r w:rsidRPr="00033376">
        <w:rPr>
          <w:rFonts w:ascii="Georgia" w:eastAsia="Calibri" w:hAnsi="Georgia" w:cs="Times New Roman"/>
          <w:color w:val="585756"/>
          <w:kern w:val="0"/>
          <w:sz w:val="21"/>
          <w:szCs w:val="22"/>
          <w:lang w:val="fr-BE"/>
        </w:rPr>
        <w:t xml:space="preserve"> (heure de Kinshasa) par e-mail adressé exclusivement à l’adresse : </w:t>
      </w:r>
      <w:hyperlink r:id="rId27" w:history="1">
        <w:r w:rsidRPr="00470EE7">
          <w:rPr>
            <w:rStyle w:val="Lienhypertexte"/>
            <w:rFonts w:ascii="Georgia" w:eastAsia="Calibri" w:hAnsi="Georgia" w:cs="Times New Roman"/>
            <w:b/>
            <w:bCs/>
            <w:kern w:val="0"/>
            <w:sz w:val="21"/>
            <w:szCs w:val="22"/>
            <w:lang w:val="fr-BE"/>
          </w:rPr>
          <w:t>procurement.cod@enabel.be</w:t>
        </w:r>
      </w:hyperlink>
      <w:r>
        <w:rPr>
          <w:rFonts w:ascii="Georgia" w:eastAsia="Calibri" w:hAnsi="Georgia" w:cs="Times New Roman"/>
          <w:color w:val="585756"/>
          <w:kern w:val="0"/>
          <w:sz w:val="21"/>
          <w:szCs w:val="22"/>
          <w:lang w:val="fr-BE"/>
        </w:rPr>
        <w:t xml:space="preserve"> </w:t>
      </w:r>
      <w:r w:rsidRPr="00033376">
        <w:rPr>
          <w:rFonts w:ascii="Georgia" w:eastAsia="Calibri" w:hAnsi="Georgia" w:cs="Times New Roman"/>
          <w:color w:val="585756"/>
          <w:kern w:val="0"/>
          <w:sz w:val="21"/>
          <w:szCs w:val="22"/>
          <w:lang w:val="fr-BE"/>
        </w:rPr>
        <w:t xml:space="preserve"> </w:t>
      </w:r>
    </w:p>
    <w:p w14:paraId="55528FB3" w14:textId="736CEC1E" w:rsidR="00033376" w:rsidRPr="00033376" w:rsidRDefault="00033376" w:rsidP="00033376">
      <w:pPr>
        <w:pStyle w:val="Corpsdetexte"/>
        <w:rPr>
          <w:rFonts w:ascii="Georgia" w:eastAsia="Calibri" w:hAnsi="Georgia" w:cs="Times New Roman"/>
          <w:color w:val="585756"/>
          <w:kern w:val="0"/>
          <w:sz w:val="21"/>
          <w:szCs w:val="22"/>
          <w:lang w:val="fr-BE"/>
        </w:rPr>
      </w:pPr>
      <w:r w:rsidRPr="00033376">
        <w:rPr>
          <w:rFonts w:ascii="Georgia" w:eastAsia="Calibri" w:hAnsi="Georgia" w:cs="Times New Roman"/>
          <w:color w:val="585756"/>
          <w:kern w:val="0"/>
          <w:sz w:val="21"/>
          <w:szCs w:val="22"/>
          <w:lang w:val="fr-BE"/>
        </w:rPr>
        <w:t>L’ouverture des offres se fera à huis-clos.</w:t>
      </w:r>
    </w:p>
    <w:p w14:paraId="6AFCA121" w14:textId="7EF7D425" w:rsidR="00033376" w:rsidRDefault="00033376" w:rsidP="00FD5ECC">
      <w:pPr>
        <w:pStyle w:val="Corpsdetexte"/>
        <w:rPr>
          <w:rFonts w:ascii="Georgia" w:eastAsia="Calibri" w:hAnsi="Georgia" w:cs="Times New Roman"/>
          <w:color w:val="585756"/>
          <w:kern w:val="0"/>
          <w:sz w:val="21"/>
          <w:szCs w:val="22"/>
          <w:lang w:val="fr-BE"/>
        </w:rPr>
      </w:pPr>
      <w:r w:rsidRPr="00033376">
        <w:rPr>
          <w:rFonts w:ascii="Georgia" w:eastAsia="Calibri" w:hAnsi="Georgia" w:cs="Times New Roman"/>
          <w:color w:val="585756"/>
          <w:kern w:val="0"/>
          <w:sz w:val="21"/>
          <w:szCs w:val="22"/>
          <w:lang w:val="fr-BE"/>
        </w:rPr>
        <w:t>Toute offre doit parvenir avant la date et l'heure ultime de dépôt.</w:t>
      </w:r>
    </w:p>
    <w:p w14:paraId="45D53742" w14:textId="56744BA4" w:rsidR="00232AA1" w:rsidRPr="008C4A21" w:rsidRDefault="00232AA1" w:rsidP="00232AA1">
      <w:pPr>
        <w:pStyle w:val="BTCtextCTB"/>
        <w:rPr>
          <w:rFonts w:ascii="Georgia" w:eastAsia="Calibri" w:hAnsi="Georgia"/>
          <w:color w:val="585756"/>
          <w:sz w:val="21"/>
          <w:szCs w:val="22"/>
        </w:rPr>
      </w:pPr>
      <w:r w:rsidRPr="008C4A21">
        <w:rPr>
          <w:rFonts w:ascii="Georgia" w:eastAsia="Calibri" w:hAnsi="Georgia"/>
          <w:color w:val="585756"/>
          <w:sz w:val="21"/>
          <w:szCs w:val="22"/>
        </w:rPr>
        <w:t>Les offres parvenues tardivement ne sont pas acceptées</w:t>
      </w:r>
      <w:r>
        <w:rPr>
          <w:rStyle w:val="Appelnotedebasdep"/>
          <w:rFonts w:ascii="Georgia" w:eastAsia="Calibri" w:hAnsi="Georgia"/>
          <w:color w:val="585756"/>
          <w:sz w:val="21"/>
          <w:szCs w:val="22"/>
        </w:rPr>
        <w:footnoteReference w:id="10"/>
      </w:r>
      <w:r w:rsidRPr="008C4A21">
        <w:rPr>
          <w:rFonts w:ascii="Georgia" w:eastAsia="Calibri" w:hAnsi="Georgia"/>
          <w:color w:val="585756"/>
          <w:sz w:val="21"/>
          <w:szCs w:val="22"/>
        </w:rPr>
        <w:t xml:space="preserve">. </w:t>
      </w:r>
      <w:bookmarkStart w:id="84" w:name="Art.84"/>
      <w:bookmarkEnd w:id="84"/>
    </w:p>
    <w:p w14:paraId="4A429232" w14:textId="77777777" w:rsidR="009804F1" w:rsidRDefault="009804F1"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85" w:name="_Toc52268457"/>
      <w:bookmarkStart w:id="86" w:name="_Ref233177124"/>
      <w:bookmarkStart w:id="87" w:name="_Ref233177126"/>
      <w:bookmarkStart w:id="88" w:name="_Toc257380489"/>
      <w:bookmarkStart w:id="89" w:name="_Toc260134208"/>
      <w:bookmarkStart w:id="90" w:name="_Toc364253078"/>
      <w:r>
        <w:t>Sélection des soumissionnaires</w:t>
      </w:r>
      <w:bookmarkEnd w:id="85"/>
    </w:p>
    <w:p w14:paraId="56FA4445" w14:textId="77777777" w:rsidR="009804F1" w:rsidRDefault="009804F1" w:rsidP="00E15394">
      <w:pPr>
        <w:pStyle w:val="Titre4"/>
        <w:keepLines w:val="0"/>
        <w:widowControl w:val="0"/>
        <w:numPr>
          <w:ilvl w:val="3"/>
          <w:numId w:val="5"/>
        </w:numPr>
        <w:tabs>
          <w:tab w:val="num" w:pos="864"/>
        </w:tabs>
        <w:suppressAutoHyphens/>
        <w:spacing w:before="120" w:after="120" w:line="240" w:lineRule="auto"/>
        <w:ind w:hanging="2424"/>
      </w:pPr>
      <w:bookmarkStart w:id="91" w:name="_Toc52268458"/>
      <w:r>
        <w:t>Motifs d’exclusion</w:t>
      </w:r>
      <w:bookmarkEnd w:id="91"/>
    </w:p>
    <w:p w14:paraId="2A818361"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vérifiera l’exactitude de cette déclaration sur l’honneur dans le chef du soumissionnaire dont l’offre est la mieux classée.</w:t>
      </w:r>
    </w:p>
    <w:p w14:paraId="15158B3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5DFCD50E" w14:textId="43EBEC40" w:rsidR="009804F1" w:rsidRPr="00E15394"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47865054" w14:textId="77777777" w:rsidR="009804F1" w:rsidRPr="00143343" w:rsidRDefault="009804F1" w:rsidP="009F1BD9">
      <w:pPr>
        <w:pStyle w:val="Titre4"/>
        <w:keepLines w:val="0"/>
        <w:widowControl w:val="0"/>
        <w:numPr>
          <w:ilvl w:val="3"/>
          <w:numId w:val="5"/>
        </w:numPr>
        <w:tabs>
          <w:tab w:val="num" w:pos="864"/>
          <w:tab w:val="left" w:pos="1134"/>
        </w:tabs>
        <w:suppressAutoHyphens/>
        <w:spacing w:before="120" w:after="120" w:line="240" w:lineRule="auto"/>
        <w:ind w:hanging="2424"/>
        <w:rPr>
          <w:rFonts w:ascii="Georgia" w:hAnsi="Georgia"/>
          <w:highlight w:val="yellow"/>
        </w:rPr>
      </w:pPr>
      <w:bookmarkStart w:id="92" w:name="_Toc52268459"/>
      <w:r w:rsidRPr="00143343">
        <w:rPr>
          <w:rFonts w:ascii="Georgia" w:hAnsi="Georgia"/>
          <w:highlight w:val="yellow"/>
        </w:rPr>
        <w:t>Critères de sélection</w:t>
      </w:r>
      <w:bookmarkEnd w:id="92"/>
    </w:p>
    <w:p w14:paraId="3BE19034" w14:textId="77777777" w:rsidR="009804F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45A0B65A" w14:textId="77777777" w:rsidR="00E15394" w:rsidRDefault="00E15394" w:rsidP="00E15394">
      <w:pPr>
        <w:pStyle w:val="BTCtextCTB"/>
        <w:rPr>
          <w:rFonts w:ascii="Georgia" w:eastAsia="Calibri" w:hAnsi="Georgia"/>
          <w:b/>
          <w:bCs/>
          <w:color w:val="585756"/>
          <w:sz w:val="21"/>
          <w:szCs w:val="22"/>
        </w:rPr>
      </w:pPr>
      <w:r w:rsidRPr="00BE7F48">
        <w:rPr>
          <w:rFonts w:ascii="Georgia" w:eastAsia="Calibri" w:hAnsi="Georgia"/>
          <w:b/>
          <w:bCs/>
          <w:color w:val="585756"/>
          <w:sz w:val="21"/>
          <w:szCs w:val="22"/>
        </w:rPr>
        <w:t>Le soumissionnaire devra dès lors démontrer :</w:t>
      </w:r>
    </w:p>
    <w:p w14:paraId="0FA9B79F" w14:textId="4DE5985C" w:rsidR="0016524C" w:rsidRPr="00F75EBA" w:rsidRDefault="00147EC5" w:rsidP="00F75EBA">
      <w:pPr>
        <w:pStyle w:val="BTCtextCTB"/>
        <w:numPr>
          <w:ilvl w:val="0"/>
          <w:numId w:val="62"/>
        </w:numPr>
        <w:rPr>
          <w:rFonts w:ascii="Georgia" w:eastAsia="Calibri" w:hAnsi="Georgia"/>
          <w:b/>
          <w:bCs/>
          <w:color w:val="585756"/>
          <w:sz w:val="21"/>
          <w:szCs w:val="22"/>
        </w:rPr>
      </w:pPr>
      <w:r>
        <w:rPr>
          <w:rFonts w:ascii="Georgia" w:eastAsia="Calibri" w:hAnsi="Georgia"/>
          <w:b/>
          <w:bCs/>
          <w:color w:val="585756"/>
          <w:sz w:val="21"/>
          <w:szCs w:val="22"/>
        </w:rPr>
        <w:t>Capacité économique :</w:t>
      </w:r>
    </w:p>
    <w:p w14:paraId="04F46D82" w14:textId="02904FE3" w:rsidR="0016524C" w:rsidRPr="001B52FD" w:rsidRDefault="0016524C" w:rsidP="0016524C">
      <w:pPr>
        <w:pStyle w:val="BTCtextCTB"/>
        <w:rPr>
          <w:rFonts w:ascii="Georgia" w:eastAsia="Calibri" w:hAnsi="Georgia"/>
          <w:color w:val="585756"/>
          <w:sz w:val="21"/>
          <w:szCs w:val="22"/>
        </w:rPr>
      </w:pPr>
      <w:r w:rsidRPr="001B52FD">
        <w:rPr>
          <w:rFonts w:ascii="Georgia" w:eastAsia="Calibri" w:hAnsi="Georgia"/>
          <w:color w:val="585756"/>
          <w:sz w:val="21"/>
          <w:szCs w:val="22"/>
        </w:rPr>
        <w:t xml:space="preserve">LOT 1/Etudes :  </w:t>
      </w:r>
      <w:r w:rsidR="005874E3" w:rsidRPr="001B52FD">
        <w:rPr>
          <w:rFonts w:ascii="Georgia" w:eastAsia="Calibri" w:hAnsi="Georgia"/>
          <w:color w:val="585756"/>
          <w:sz w:val="21"/>
          <w:szCs w:val="22"/>
        </w:rPr>
        <w:t>N/A</w:t>
      </w:r>
    </w:p>
    <w:p w14:paraId="52A1B301" w14:textId="7CF60395" w:rsidR="0016524C" w:rsidRPr="001B52FD" w:rsidRDefault="0016524C" w:rsidP="0016524C">
      <w:pPr>
        <w:pStyle w:val="BTCtextCTB"/>
        <w:rPr>
          <w:rFonts w:ascii="Georgia" w:eastAsia="Calibri" w:hAnsi="Georgia"/>
          <w:color w:val="585756"/>
          <w:sz w:val="21"/>
          <w:szCs w:val="22"/>
        </w:rPr>
      </w:pPr>
      <w:r w:rsidRPr="001B52FD">
        <w:rPr>
          <w:rFonts w:ascii="Georgia" w:eastAsia="Calibri" w:hAnsi="Georgia"/>
          <w:color w:val="585756"/>
          <w:sz w:val="21"/>
          <w:szCs w:val="22"/>
        </w:rPr>
        <w:t>LOT 2/Suivi :</w:t>
      </w:r>
    </w:p>
    <w:p w14:paraId="3E2E5AF4" w14:textId="2EB36EA3" w:rsidR="0016524C" w:rsidRPr="001B52FD" w:rsidRDefault="0016524C" w:rsidP="00E15394">
      <w:pPr>
        <w:pStyle w:val="BTCtextCTB"/>
        <w:numPr>
          <w:ilvl w:val="0"/>
          <w:numId w:val="97"/>
        </w:numPr>
        <w:ind w:left="567" w:hanging="283"/>
        <w:rPr>
          <w:rFonts w:ascii="Georgia" w:eastAsia="Calibri" w:hAnsi="Georgia"/>
          <w:color w:val="585756"/>
          <w:sz w:val="21"/>
          <w:szCs w:val="22"/>
        </w:rPr>
      </w:pPr>
      <w:r w:rsidRPr="001B52FD">
        <w:rPr>
          <w:rFonts w:ascii="Georgia" w:eastAsia="Calibri" w:hAnsi="Georgia"/>
          <w:color w:val="585756"/>
          <w:sz w:val="21"/>
          <w:szCs w:val="22"/>
        </w:rPr>
        <w:t>Le soumissionnaire doit justifier d’un montant en banque supérieur ou égal à 9.000 USD soit 8</w:t>
      </w:r>
      <w:r w:rsidR="00C67FDA">
        <w:rPr>
          <w:rFonts w:ascii="Georgia" w:eastAsia="Calibri" w:hAnsi="Georgia"/>
          <w:color w:val="585756"/>
          <w:sz w:val="21"/>
          <w:szCs w:val="22"/>
        </w:rPr>
        <w:t>.</w:t>
      </w:r>
      <w:r w:rsidRPr="001B52FD">
        <w:rPr>
          <w:rFonts w:ascii="Georgia" w:eastAsia="Calibri" w:hAnsi="Georgia"/>
          <w:color w:val="585756"/>
          <w:sz w:val="21"/>
          <w:szCs w:val="22"/>
        </w:rPr>
        <w:t>111 EUR - (taux 12/07/2023 : 1usd = 0.901192) – égal au préfinancement estimé pour le 1er mois d’activité. Un extrait de compte bancaire démontrant des liquidités d’une valeur ci-haut indiquée est à joindre (en Euros ou USD).</w:t>
      </w:r>
    </w:p>
    <w:p w14:paraId="6C2BC8BA" w14:textId="4651B4E6" w:rsidR="00147EC5" w:rsidRPr="00BE7F48" w:rsidRDefault="00147EC5" w:rsidP="00147EC5">
      <w:pPr>
        <w:pStyle w:val="BTCtextCTB"/>
        <w:numPr>
          <w:ilvl w:val="0"/>
          <w:numId w:val="62"/>
        </w:numPr>
        <w:rPr>
          <w:rFonts w:ascii="Georgia" w:eastAsia="Calibri" w:hAnsi="Georgia"/>
          <w:b/>
          <w:bCs/>
          <w:color w:val="585756"/>
          <w:sz w:val="21"/>
          <w:szCs w:val="22"/>
        </w:rPr>
      </w:pPr>
      <w:r w:rsidRPr="00442C30">
        <w:rPr>
          <w:rFonts w:ascii="Georgia" w:eastAsia="Calibri" w:hAnsi="Georgia" w:cs="Arial"/>
          <w:b/>
          <w:bCs/>
          <w:color w:val="585756"/>
          <w:sz w:val="20"/>
        </w:rPr>
        <w:t>Aptitude technique</w:t>
      </w:r>
      <w:r>
        <w:rPr>
          <w:rFonts w:ascii="Georgia" w:eastAsia="Calibri" w:hAnsi="Georgia" w:cs="Arial"/>
          <w:b/>
          <w:bCs/>
          <w:color w:val="585756"/>
          <w:sz w:val="20"/>
        </w:rPr>
        <w:t xml:space="preserve"> : </w:t>
      </w:r>
    </w:p>
    <w:p w14:paraId="41807E5A" w14:textId="2F546192" w:rsidR="00E15394" w:rsidRPr="00CC3C19" w:rsidRDefault="0001475B" w:rsidP="0016524C">
      <w:pPr>
        <w:pStyle w:val="BTCtextCTB"/>
        <w:numPr>
          <w:ilvl w:val="0"/>
          <w:numId w:val="63"/>
        </w:numPr>
        <w:ind w:left="1276" w:hanging="283"/>
        <w:rPr>
          <w:rFonts w:ascii="Georgia" w:eastAsia="Calibri" w:hAnsi="Georgia"/>
          <w:color w:val="585756"/>
          <w:sz w:val="21"/>
          <w:szCs w:val="22"/>
        </w:rPr>
      </w:pPr>
      <w:r w:rsidRPr="00CC3C19">
        <w:rPr>
          <w:rFonts w:ascii="Georgia" w:eastAsia="Calibri" w:hAnsi="Georgia"/>
          <w:color w:val="585756"/>
          <w:sz w:val="21"/>
          <w:szCs w:val="22"/>
        </w:rPr>
        <w:t>Pour le lot1 : a</w:t>
      </w:r>
      <w:r w:rsidR="00E15394" w:rsidRPr="00CC3C19">
        <w:rPr>
          <w:rFonts w:ascii="Georgia" w:eastAsia="Calibri" w:hAnsi="Georgia"/>
          <w:color w:val="585756"/>
          <w:sz w:val="21"/>
          <w:szCs w:val="22"/>
        </w:rPr>
        <w:t>voir réalisé au moins trois (</w:t>
      </w:r>
      <w:r w:rsidR="00C76FAA" w:rsidRPr="00CC3C19">
        <w:rPr>
          <w:rFonts w:ascii="Georgia" w:eastAsia="Calibri" w:hAnsi="Georgia"/>
          <w:color w:val="585756"/>
          <w:sz w:val="21"/>
          <w:szCs w:val="22"/>
        </w:rPr>
        <w:t>3</w:t>
      </w:r>
      <w:r w:rsidR="00E15394" w:rsidRPr="00CC3C19">
        <w:rPr>
          <w:rFonts w:ascii="Georgia" w:eastAsia="Calibri" w:hAnsi="Georgia"/>
          <w:color w:val="585756"/>
          <w:sz w:val="21"/>
          <w:szCs w:val="22"/>
        </w:rPr>
        <w:t xml:space="preserve">) services similaires au cours des </w:t>
      </w:r>
      <w:r w:rsidR="005874E3">
        <w:rPr>
          <w:rFonts w:ascii="Georgia" w:eastAsia="Calibri" w:hAnsi="Georgia"/>
          <w:color w:val="585756"/>
          <w:sz w:val="21"/>
          <w:szCs w:val="22"/>
        </w:rPr>
        <w:t>cinq</w:t>
      </w:r>
      <w:r w:rsidR="00E15394" w:rsidRPr="00CC3C19">
        <w:rPr>
          <w:rFonts w:ascii="Georgia" w:eastAsia="Calibri" w:hAnsi="Georgia"/>
          <w:color w:val="585756"/>
          <w:sz w:val="21"/>
          <w:szCs w:val="22"/>
        </w:rPr>
        <w:t xml:space="preserve"> (</w:t>
      </w:r>
      <w:r w:rsidR="005874E3">
        <w:rPr>
          <w:rFonts w:ascii="Georgia" w:eastAsia="Calibri" w:hAnsi="Georgia"/>
          <w:color w:val="585756"/>
          <w:sz w:val="21"/>
          <w:szCs w:val="22"/>
        </w:rPr>
        <w:t>5</w:t>
      </w:r>
      <w:r w:rsidR="00E15394" w:rsidRPr="00CC3C19">
        <w:rPr>
          <w:rFonts w:ascii="Georgia" w:eastAsia="Calibri" w:hAnsi="Georgia"/>
          <w:color w:val="585756"/>
          <w:sz w:val="21"/>
          <w:szCs w:val="22"/>
        </w:rPr>
        <w:t>) dernières années ;</w:t>
      </w:r>
    </w:p>
    <w:p w14:paraId="6500F07A" w14:textId="0D86A727" w:rsidR="0001475B" w:rsidRPr="001B52FD" w:rsidRDefault="0001475B" w:rsidP="00581EAA">
      <w:pPr>
        <w:pStyle w:val="BTCtextCTB"/>
        <w:numPr>
          <w:ilvl w:val="0"/>
          <w:numId w:val="63"/>
        </w:numPr>
        <w:ind w:left="1276" w:hanging="283"/>
        <w:rPr>
          <w:rFonts w:ascii="Georgia" w:eastAsia="Calibri" w:hAnsi="Georgia"/>
          <w:color w:val="585756"/>
          <w:sz w:val="21"/>
          <w:szCs w:val="22"/>
        </w:rPr>
      </w:pPr>
      <w:r w:rsidRPr="001B52FD">
        <w:rPr>
          <w:rFonts w:ascii="Georgia" w:eastAsia="Calibri" w:hAnsi="Georgia"/>
          <w:color w:val="585756"/>
          <w:sz w:val="21"/>
          <w:szCs w:val="22"/>
        </w:rPr>
        <w:t xml:space="preserve">Pour le lot2 : </w:t>
      </w:r>
      <w:r w:rsidR="001B52FD">
        <w:rPr>
          <w:rFonts w:ascii="Georgia" w:eastAsia="Calibri" w:hAnsi="Georgia"/>
          <w:color w:val="585756"/>
          <w:sz w:val="21"/>
          <w:szCs w:val="22"/>
        </w:rPr>
        <w:t xml:space="preserve">ci-dessous le </w:t>
      </w:r>
      <w:r w:rsidR="001B52FD" w:rsidRPr="001B52FD">
        <w:rPr>
          <w:rFonts w:ascii="Georgia" w:eastAsia="Calibri" w:hAnsi="Georgia"/>
          <w:color w:val="585756"/>
          <w:sz w:val="21"/>
          <w:szCs w:val="22"/>
        </w:rPr>
        <w:t>Profil</w:t>
      </w:r>
      <w:r w:rsidR="00142DE3" w:rsidRPr="001B52FD">
        <w:rPr>
          <w:rFonts w:ascii="Georgia" w:eastAsia="Calibri" w:hAnsi="Georgia"/>
          <w:color w:val="585756"/>
          <w:sz w:val="21"/>
          <w:szCs w:val="22"/>
        </w:rPr>
        <w:t xml:space="preserve"> de référence du</w:t>
      </w:r>
      <w:r w:rsidR="001B52FD" w:rsidRPr="001B52FD">
        <w:rPr>
          <w:rFonts w:ascii="Georgia" w:eastAsia="Calibri" w:hAnsi="Georgia"/>
          <w:color w:val="585756"/>
          <w:sz w:val="21"/>
          <w:szCs w:val="22"/>
        </w:rPr>
        <w:t xml:space="preserve"> Coordonnateur de suivi (C</w:t>
      </w:r>
      <w:r w:rsidR="00142DE3" w:rsidRPr="001B52FD">
        <w:rPr>
          <w:rFonts w:ascii="Georgia" w:eastAsia="Calibri" w:hAnsi="Georgia"/>
          <w:color w:val="585756"/>
          <w:sz w:val="21"/>
          <w:szCs w:val="22"/>
        </w:rPr>
        <w:t xml:space="preserve">hef </w:t>
      </w:r>
      <w:r w:rsidR="00B626B6" w:rsidRPr="001B52FD">
        <w:rPr>
          <w:rFonts w:ascii="Georgia" w:eastAsia="Calibri" w:hAnsi="Georgia"/>
          <w:color w:val="585756"/>
          <w:sz w:val="21"/>
          <w:szCs w:val="22"/>
        </w:rPr>
        <w:t>de mission)</w:t>
      </w:r>
    </w:p>
    <w:p w14:paraId="3A91CE20" w14:textId="77777777" w:rsidR="00142DE3" w:rsidRDefault="00142DE3" w:rsidP="0001475B"/>
    <w:p w14:paraId="54205740" w14:textId="77777777" w:rsidR="001B52FD" w:rsidRDefault="001B52FD" w:rsidP="0001475B"/>
    <w:p w14:paraId="1C15C89F" w14:textId="19AE9495" w:rsidR="001B52FD" w:rsidRPr="00DC5135" w:rsidRDefault="00DC5135" w:rsidP="0001475B">
      <w:pPr>
        <w:rPr>
          <w:b/>
          <w:bCs/>
        </w:rPr>
      </w:pPr>
      <w:r w:rsidRPr="00DC5135">
        <w:rPr>
          <w:b/>
          <w:bCs/>
        </w:rPr>
        <w:lastRenderedPageBreak/>
        <w:t>Profil de référence du Coordonnateur de suivi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2"/>
        <w:gridCol w:w="6372"/>
      </w:tblGrid>
      <w:tr w:rsidR="001B52FD" w:rsidRPr="001B52FD" w14:paraId="285EB94E" w14:textId="77777777" w:rsidTr="001B52FD">
        <w:tc>
          <w:tcPr>
            <w:tcW w:w="1249" w:type="pct"/>
            <w:shd w:val="clear" w:color="auto" w:fill="E2EFD9" w:themeFill="accent6" w:themeFillTint="33"/>
            <w:tcMar>
              <w:top w:w="0" w:type="dxa"/>
              <w:left w:w="108" w:type="dxa"/>
              <w:bottom w:w="0" w:type="dxa"/>
              <w:right w:w="108" w:type="dxa"/>
            </w:tcMar>
            <w:vAlign w:val="center"/>
            <w:hideMark/>
          </w:tcPr>
          <w:p w14:paraId="500D3A56" w14:textId="77777777" w:rsidR="001B52FD" w:rsidRPr="00DC5135" w:rsidRDefault="001B52FD" w:rsidP="001B52FD">
            <w:pPr>
              <w:spacing w:after="0"/>
              <w:jc w:val="center"/>
              <w:rPr>
                <w:b/>
                <w:bCs/>
                <w:szCs w:val="21"/>
                <w:lang w:val="en-GB"/>
              </w:rPr>
            </w:pPr>
            <w:r w:rsidRPr="00DC5135">
              <w:rPr>
                <w:b/>
                <w:bCs/>
                <w:szCs w:val="21"/>
                <w:lang w:val="en-GB"/>
              </w:rPr>
              <w:t>Statut</w:t>
            </w:r>
          </w:p>
        </w:tc>
        <w:tc>
          <w:tcPr>
            <w:tcW w:w="3751" w:type="pct"/>
            <w:shd w:val="clear" w:color="auto" w:fill="E2EFD9" w:themeFill="accent6" w:themeFillTint="33"/>
            <w:tcMar>
              <w:top w:w="0" w:type="dxa"/>
              <w:left w:w="108" w:type="dxa"/>
              <w:bottom w:w="0" w:type="dxa"/>
              <w:right w:w="108" w:type="dxa"/>
            </w:tcMar>
            <w:vAlign w:val="center"/>
            <w:hideMark/>
          </w:tcPr>
          <w:p w14:paraId="2683C664" w14:textId="77777777" w:rsidR="001B52FD" w:rsidRPr="00DC5135" w:rsidRDefault="001B52FD" w:rsidP="001B52FD">
            <w:pPr>
              <w:spacing w:after="0"/>
              <w:jc w:val="center"/>
              <w:rPr>
                <w:b/>
                <w:bCs/>
                <w:szCs w:val="21"/>
                <w:lang w:val="en-GB" w:eastAsia="en-GB"/>
              </w:rPr>
            </w:pPr>
            <w:r w:rsidRPr="00DC5135">
              <w:rPr>
                <w:b/>
                <w:bCs/>
                <w:szCs w:val="21"/>
                <w:lang w:val="en-GB" w:eastAsia="en-GB"/>
              </w:rPr>
              <w:t>Consultant.e</w:t>
            </w:r>
          </w:p>
        </w:tc>
      </w:tr>
      <w:tr w:rsidR="001B52FD" w:rsidRPr="001B52FD" w14:paraId="7E803B09" w14:textId="77777777" w:rsidTr="001B52FD">
        <w:tc>
          <w:tcPr>
            <w:tcW w:w="1249" w:type="pct"/>
            <w:tcMar>
              <w:top w:w="0" w:type="dxa"/>
              <w:left w:w="108" w:type="dxa"/>
              <w:bottom w:w="0" w:type="dxa"/>
              <w:right w:w="108" w:type="dxa"/>
            </w:tcMar>
            <w:vAlign w:val="center"/>
            <w:hideMark/>
          </w:tcPr>
          <w:p w14:paraId="54F7AA0B" w14:textId="77777777" w:rsidR="001B52FD" w:rsidRPr="00DC5135" w:rsidRDefault="001B52FD" w:rsidP="001B52FD">
            <w:pPr>
              <w:spacing w:after="0"/>
              <w:jc w:val="both"/>
              <w:rPr>
                <w:b/>
                <w:bCs/>
                <w:szCs w:val="21"/>
                <w:lang w:val="en-GB" w:eastAsia="en-GB"/>
              </w:rPr>
            </w:pPr>
            <w:r w:rsidRPr="00DC5135">
              <w:rPr>
                <w:b/>
                <w:bCs/>
                <w:szCs w:val="21"/>
                <w:lang w:val="en-GB" w:eastAsia="en-GB"/>
              </w:rPr>
              <w:t xml:space="preserve">Durée </w:t>
            </w:r>
          </w:p>
        </w:tc>
        <w:tc>
          <w:tcPr>
            <w:tcW w:w="3751" w:type="pct"/>
            <w:tcMar>
              <w:top w:w="0" w:type="dxa"/>
              <w:left w:w="108" w:type="dxa"/>
              <w:bottom w:w="0" w:type="dxa"/>
              <w:right w:w="108" w:type="dxa"/>
            </w:tcMar>
            <w:vAlign w:val="center"/>
            <w:hideMark/>
          </w:tcPr>
          <w:p w14:paraId="3C43577D" w14:textId="77777777" w:rsidR="001B52FD" w:rsidRPr="00DC5135" w:rsidRDefault="001B52FD" w:rsidP="001B52FD">
            <w:pPr>
              <w:spacing w:after="0"/>
              <w:jc w:val="both"/>
              <w:rPr>
                <w:szCs w:val="21"/>
                <w:lang w:val="en-GB" w:eastAsia="en-GB"/>
              </w:rPr>
            </w:pPr>
            <w:r w:rsidRPr="00DC5135">
              <w:rPr>
                <w:szCs w:val="21"/>
                <w:lang w:val="en-GB" w:eastAsia="en-GB"/>
              </w:rPr>
              <w:t xml:space="preserve">24 mois </w:t>
            </w:r>
          </w:p>
        </w:tc>
      </w:tr>
      <w:tr w:rsidR="001B52FD" w:rsidRPr="001B52FD" w14:paraId="72F5AD65" w14:textId="77777777" w:rsidTr="001B52FD">
        <w:tc>
          <w:tcPr>
            <w:tcW w:w="1249" w:type="pct"/>
            <w:tcMar>
              <w:top w:w="0" w:type="dxa"/>
              <w:left w:w="108" w:type="dxa"/>
              <w:bottom w:w="0" w:type="dxa"/>
              <w:right w:w="108" w:type="dxa"/>
            </w:tcMar>
            <w:vAlign w:val="center"/>
          </w:tcPr>
          <w:p w14:paraId="396B6BDE" w14:textId="5D4BA9E3" w:rsidR="001B52FD" w:rsidRPr="00DC5135" w:rsidRDefault="001B52FD" w:rsidP="001B52FD">
            <w:pPr>
              <w:spacing w:after="0"/>
              <w:jc w:val="both"/>
              <w:rPr>
                <w:b/>
                <w:bCs/>
                <w:szCs w:val="21"/>
                <w:lang w:val="en-GB" w:eastAsia="en-GB"/>
              </w:rPr>
            </w:pPr>
            <w:r w:rsidRPr="00DC5135">
              <w:rPr>
                <w:b/>
                <w:bCs/>
                <w:szCs w:val="21"/>
                <w:lang w:val="en-GB" w:eastAsia="en-GB"/>
              </w:rPr>
              <w:t>Education</w:t>
            </w:r>
          </w:p>
        </w:tc>
        <w:tc>
          <w:tcPr>
            <w:tcW w:w="3751" w:type="pct"/>
            <w:tcMar>
              <w:top w:w="0" w:type="dxa"/>
              <w:left w:w="108" w:type="dxa"/>
              <w:bottom w:w="0" w:type="dxa"/>
              <w:right w:w="108" w:type="dxa"/>
            </w:tcMar>
            <w:vAlign w:val="center"/>
          </w:tcPr>
          <w:p w14:paraId="07B9837B" w14:textId="59ADA7D6" w:rsidR="001B52FD" w:rsidRPr="00DC5135" w:rsidRDefault="001B52FD" w:rsidP="001B52FD">
            <w:pPr>
              <w:spacing w:after="0"/>
              <w:jc w:val="both"/>
              <w:rPr>
                <w:szCs w:val="21"/>
                <w:lang w:val="en-GB" w:eastAsia="en-GB"/>
              </w:rPr>
            </w:pPr>
            <w:r w:rsidRPr="00DC5135">
              <w:rPr>
                <w:szCs w:val="21"/>
                <w:lang w:val="en-GB" w:eastAsia="en-GB"/>
              </w:rPr>
              <w:t xml:space="preserve">Indispensable: Diplôme universitaire ou d’une école technique gradué.e en construction, </w:t>
            </w:r>
            <w:proofErr w:type="spellStart"/>
            <w:r w:rsidRPr="00DC5135">
              <w:rPr>
                <w:szCs w:val="21"/>
                <w:lang w:val="en-GB" w:eastAsia="en-GB"/>
              </w:rPr>
              <w:t>génie</w:t>
            </w:r>
            <w:proofErr w:type="spellEnd"/>
            <w:r w:rsidRPr="00DC5135">
              <w:rPr>
                <w:szCs w:val="21"/>
                <w:lang w:val="en-GB" w:eastAsia="en-GB"/>
              </w:rPr>
              <w:t xml:space="preserve"> civil ou </w:t>
            </w:r>
            <w:proofErr w:type="spellStart"/>
            <w:r w:rsidRPr="00DC5135">
              <w:rPr>
                <w:szCs w:val="21"/>
                <w:lang w:val="en-GB" w:eastAsia="en-GB"/>
              </w:rPr>
              <w:t>bâtiment</w:t>
            </w:r>
            <w:proofErr w:type="spellEnd"/>
            <w:r w:rsidRPr="00DC5135">
              <w:rPr>
                <w:szCs w:val="21"/>
                <w:lang w:val="en-GB" w:eastAsia="en-GB"/>
              </w:rPr>
              <w:t xml:space="preserve"> et travaux </w:t>
            </w:r>
            <w:proofErr w:type="spellStart"/>
            <w:r w:rsidRPr="00DC5135">
              <w:rPr>
                <w:szCs w:val="21"/>
                <w:lang w:val="en-GB" w:eastAsia="en-GB"/>
              </w:rPr>
              <w:t>publiques</w:t>
            </w:r>
            <w:proofErr w:type="spellEnd"/>
          </w:p>
        </w:tc>
      </w:tr>
      <w:tr w:rsidR="001B52FD" w:rsidRPr="001B52FD" w14:paraId="1E45C3DB" w14:textId="77777777" w:rsidTr="001B52FD">
        <w:tc>
          <w:tcPr>
            <w:tcW w:w="1249" w:type="pct"/>
            <w:tcMar>
              <w:top w:w="0" w:type="dxa"/>
              <w:left w:w="108" w:type="dxa"/>
              <w:bottom w:w="0" w:type="dxa"/>
              <w:right w:w="108" w:type="dxa"/>
            </w:tcMar>
            <w:vAlign w:val="center"/>
          </w:tcPr>
          <w:p w14:paraId="5609DFDF" w14:textId="77777777" w:rsidR="001B52FD" w:rsidRPr="00DC5135" w:rsidRDefault="001B52FD" w:rsidP="001B52FD">
            <w:pPr>
              <w:spacing w:after="0"/>
              <w:jc w:val="both"/>
              <w:rPr>
                <w:b/>
                <w:bCs/>
                <w:szCs w:val="21"/>
                <w:lang w:val="en-GB" w:eastAsia="en-GB"/>
              </w:rPr>
            </w:pPr>
            <w:proofErr w:type="spellStart"/>
            <w:r w:rsidRPr="00DC5135">
              <w:rPr>
                <w:b/>
                <w:bCs/>
                <w:szCs w:val="21"/>
                <w:lang w:val="en-GB" w:eastAsia="en-GB"/>
              </w:rPr>
              <w:t>Expérience</w:t>
            </w:r>
            <w:proofErr w:type="spellEnd"/>
            <w:r w:rsidRPr="00DC5135">
              <w:rPr>
                <w:b/>
                <w:bCs/>
                <w:szCs w:val="21"/>
                <w:lang w:val="en-GB" w:eastAsia="en-GB"/>
              </w:rPr>
              <w:t xml:space="preserve"> </w:t>
            </w:r>
          </w:p>
          <w:p w14:paraId="53DE424E" w14:textId="77777777" w:rsidR="001B52FD" w:rsidRPr="00DC5135" w:rsidRDefault="001B52FD" w:rsidP="001B52FD">
            <w:pPr>
              <w:spacing w:after="0"/>
              <w:jc w:val="both"/>
              <w:rPr>
                <w:szCs w:val="21"/>
                <w:lang w:val="en-GB" w:eastAsia="en-GB"/>
              </w:rPr>
            </w:pPr>
          </w:p>
        </w:tc>
        <w:tc>
          <w:tcPr>
            <w:tcW w:w="3751" w:type="pct"/>
            <w:tcMar>
              <w:top w:w="0" w:type="dxa"/>
              <w:left w:w="108" w:type="dxa"/>
              <w:bottom w:w="0" w:type="dxa"/>
              <w:right w:w="108" w:type="dxa"/>
            </w:tcMar>
            <w:vAlign w:val="center"/>
          </w:tcPr>
          <w:p w14:paraId="47B24D21" w14:textId="5766A1CC" w:rsidR="001B52FD" w:rsidRPr="00DC5135" w:rsidRDefault="001B52FD" w:rsidP="001B52FD">
            <w:pPr>
              <w:spacing w:after="0"/>
              <w:jc w:val="both"/>
              <w:rPr>
                <w:b/>
                <w:bCs/>
                <w:color w:val="auto"/>
                <w:szCs w:val="21"/>
                <w:u w:val="single"/>
                <w:lang w:val="en-GB" w:eastAsia="en-GB"/>
              </w:rPr>
            </w:pPr>
            <w:proofErr w:type="spellStart"/>
            <w:r w:rsidRPr="00DC5135">
              <w:rPr>
                <w:szCs w:val="21"/>
                <w:lang w:val="en-GB" w:eastAsia="en-GB"/>
              </w:rPr>
              <w:t>Expérience</w:t>
            </w:r>
            <w:proofErr w:type="spellEnd"/>
            <w:r w:rsidRPr="00DC5135">
              <w:rPr>
                <w:szCs w:val="21"/>
                <w:lang w:val="en-GB" w:eastAsia="en-GB"/>
              </w:rPr>
              <w:t xml:space="preserve"> de travail </w:t>
            </w:r>
            <w:r w:rsidRPr="00DC5135">
              <w:rPr>
                <w:b/>
                <w:bCs/>
                <w:i/>
                <w:iCs/>
                <w:szCs w:val="21"/>
                <w:lang w:val="en-GB" w:eastAsia="en-GB"/>
              </w:rPr>
              <w:t xml:space="preserve">en management de </w:t>
            </w:r>
            <w:proofErr w:type="spellStart"/>
            <w:r w:rsidRPr="00DC5135">
              <w:rPr>
                <w:b/>
                <w:bCs/>
                <w:i/>
                <w:iCs/>
                <w:szCs w:val="21"/>
                <w:lang w:val="en-GB" w:eastAsia="en-GB"/>
              </w:rPr>
              <w:t>projet</w:t>
            </w:r>
            <w:proofErr w:type="spellEnd"/>
            <w:r w:rsidRPr="00DC5135">
              <w:rPr>
                <w:b/>
                <w:bCs/>
                <w:i/>
                <w:iCs/>
                <w:szCs w:val="21"/>
                <w:lang w:val="en-GB" w:eastAsia="en-GB"/>
              </w:rPr>
              <w:t xml:space="preserve"> de construction, gestion de </w:t>
            </w:r>
            <w:proofErr w:type="spellStart"/>
            <w:r w:rsidRPr="00DC5135">
              <w:rPr>
                <w:b/>
                <w:bCs/>
                <w:i/>
                <w:iCs/>
                <w:szCs w:val="21"/>
                <w:lang w:val="en-GB" w:eastAsia="en-GB"/>
              </w:rPr>
              <w:t>ressources</w:t>
            </w:r>
            <w:proofErr w:type="spellEnd"/>
            <w:r w:rsidRPr="00DC5135">
              <w:rPr>
                <w:b/>
                <w:bCs/>
                <w:i/>
                <w:iCs/>
                <w:szCs w:val="21"/>
                <w:lang w:val="en-GB" w:eastAsia="en-GB"/>
              </w:rPr>
              <w:t xml:space="preserve"> </w:t>
            </w:r>
            <w:proofErr w:type="spellStart"/>
            <w:r w:rsidRPr="00DC5135">
              <w:rPr>
                <w:b/>
                <w:bCs/>
                <w:i/>
                <w:iCs/>
                <w:szCs w:val="21"/>
                <w:lang w:val="en-GB" w:eastAsia="en-GB"/>
              </w:rPr>
              <w:t>humaines</w:t>
            </w:r>
            <w:proofErr w:type="spellEnd"/>
            <w:r w:rsidRPr="00DC5135">
              <w:rPr>
                <w:b/>
                <w:bCs/>
                <w:i/>
                <w:iCs/>
                <w:szCs w:val="21"/>
                <w:lang w:val="en-GB" w:eastAsia="en-GB"/>
              </w:rPr>
              <w:t xml:space="preserve"> et finances, pilotage et coordination de </w:t>
            </w:r>
            <w:proofErr w:type="spellStart"/>
            <w:r w:rsidRPr="00DC5135">
              <w:rPr>
                <w:b/>
                <w:bCs/>
                <w:i/>
                <w:iCs/>
                <w:szCs w:val="21"/>
                <w:lang w:val="en-GB" w:eastAsia="en-GB"/>
              </w:rPr>
              <w:t>projet</w:t>
            </w:r>
            <w:proofErr w:type="spellEnd"/>
            <w:r w:rsidRPr="00DC5135">
              <w:rPr>
                <w:b/>
                <w:bCs/>
                <w:i/>
                <w:iCs/>
                <w:szCs w:val="21"/>
                <w:lang w:val="en-GB" w:eastAsia="en-GB"/>
              </w:rPr>
              <w:t xml:space="preserve"> de construction.</w:t>
            </w:r>
          </w:p>
        </w:tc>
      </w:tr>
      <w:tr w:rsidR="001B52FD" w:rsidRPr="001B52FD" w14:paraId="2B41C122" w14:textId="77777777" w:rsidTr="001B52FD">
        <w:tc>
          <w:tcPr>
            <w:tcW w:w="1249" w:type="pct"/>
            <w:tcMar>
              <w:top w:w="0" w:type="dxa"/>
              <w:left w:w="108" w:type="dxa"/>
              <w:bottom w:w="0" w:type="dxa"/>
              <w:right w:w="108" w:type="dxa"/>
            </w:tcMar>
            <w:vAlign w:val="center"/>
          </w:tcPr>
          <w:p w14:paraId="75776C5E" w14:textId="77777777" w:rsidR="001B52FD" w:rsidRPr="00DC5135" w:rsidRDefault="001B52FD" w:rsidP="001B52FD">
            <w:pPr>
              <w:spacing w:after="0"/>
              <w:jc w:val="both"/>
              <w:rPr>
                <w:szCs w:val="21"/>
                <w:lang w:val="en-GB" w:eastAsia="en-GB"/>
              </w:rPr>
            </w:pPr>
          </w:p>
          <w:p w14:paraId="01853AC1" w14:textId="77777777" w:rsidR="001B52FD" w:rsidRPr="00DC5135" w:rsidRDefault="001B52FD" w:rsidP="001B52FD">
            <w:pPr>
              <w:spacing w:after="0"/>
              <w:jc w:val="both"/>
              <w:rPr>
                <w:b/>
                <w:bCs/>
                <w:szCs w:val="21"/>
                <w:lang w:val="en-GB" w:eastAsia="en-GB"/>
              </w:rPr>
            </w:pPr>
            <w:r w:rsidRPr="00DC5135">
              <w:rPr>
                <w:b/>
                <w:bCs/>
                <w:szCs w:val="21"/>
                <w:lang w:val="en-GB" w:eastAsia="en-GB"/>
              </w:rPr>
              <w:t xml:space="preserve">Compétences </w:t>
            </w:r>
            <w:proofErr w:type="spellStart"/>
            <w:r w:rsidRPr="00DC5135">
              <w:rPr>
                <w:b/>
                <w:bCs/>
                <w:szCs w:val="21"/>
                <w:lang w:val="en-GB" w:eastAsia="en-GB"/>
              </w:rPr>
              <w:t>personnelles</w:t>
            </w:r>
            <w:proofErr w:type="spellEnd"/>
            <w:r w:rsidRPr="00DC5135">
              <w:rPr>
                <w:b/>
                <w:bCs/>
                <w:szCs w:val="21"/>
                <w:lang w:val="en-GB" w:eastAsia="en-GB"/>
              </w:rPr>
              <w:t xml:space="preserve"> </w:t>
            </w:r>
          </w:p>
          <w:p w14:paraId="6F2BA11A" w14:textId="77777777" w:rsidR="001B52FD" w:rsidRPr="00DC5135" w:rsidRDefault="001B52FD" w:rsidP="001B52FD">
            <w:pPr>
              <w:spacing w:after="0"/>
              <w:jc w:val="both"/>
              <w:rPr>
                <w:szCs w:val="21"/>
                <w:lang w:val="en-GB" w:eastAsia="en-GB"/>
              </w:rPr>
            </w:pPr>
          </w:p>
        </w:tc>
        <w:tc>
          <w:tcPr>
            <w:tcW w:w="3751" w:type="pct"/>
            <w:tcMar>
              <w:top w:w="0" w:type="dxa"/>
              <w:left w:w="108" w:type="dxa"/>
              <w:bottom w:w="0" w:type="dxa"/>
              <w:right w:w="108" w:type="dxa"/>
            </w:tcMar>
            <w:vAlign w:val="center"/>
          </w:tcPr>
          <w:p w14:paraId="77D05BFA" w14:textId="160AB1A6" w:rsidR="001B52FD" w:rsidRPr="00DC5135" w:rsidRDefault="001B52FD" w:rsidP="001B52FD">
            <w:pPr>
              <w:spacing w:after="0"/>
              <w:jc w:val="both"/>
              <w:rPr>
                <w:szCs w:val="21"/>
                <w:lang w:val="en-GB" w:eastAsia="en-GB"/>
              </w:rPr>
            </w:pPr>
            <w:r w:rsidRPr="00DC5135">
              <w:rPr>
                <w:szCs w:val="21"/>
                <w:lang w:val="en-GB" w:eastAsia="en-GB"/>
              </w:rPr>
              <w:t xml:space="preserve">Aptitudes à </w:t>
            </w:r>
            <w:proofErr w:type="spellStart"/>
            <w:r w:rsidRPr="00DC5135">
              <w:rPr>
                <w:szCs w:val="21"/>
                <w:lang w:val="en-GB" w:eastAsia="en-GB"/>
              </w:rPr>
              <w:t>piloter</w:t>
            </w:r>
            <w:proofErr w:type="spellEnd"/>
            <w:r w:rsidRPr="00DC5135">
              <w:rPr>
                <w:szCs w:val="21"/>
                <w:lang w:val="en-GB" w:eastAsia="en-GB"/>
              </w:rPr>
              <w:t xml:space="preserve"> </w:t>
            </w:r>
            <w:proofErr w:type="spellStart"/>
            <w:r w:rsidRPr="00DC5135">
              <w:rPr>
                <w:szCs w:val="21"/>
                <w:lang w:val="en-GB" w:eastAsia="en-GB"/>
              </w:rPr>
              <w:t>plusieurs</w:t>
            </w:r>
            <w:proofErr w:type="spellEnd"/>
            <w:r w:rsidRPr="00DC5135">
              <w:rPr>
                <w:szCs w:val="21"/>
                <w:lang w:val="en-GB" w:eastAsia="en-GB"/>
              </w:rPr>
              <w:t xml:space="preserve"> </w:t>
            </w:r>
            <w:proofErr w:type="spellStart"/>
            <w:r w:rsidRPr="00DC5135">
              <w:rPr>
                <w:szCs w:val="21"/>
                <w:lang w:val="en-GB" w:eastAsia="en-GB"/>
              </w:rPr>
              <w:t>activités</w:t>
            </w:r>
            <w:proofErr w:type="spellEnd"/>
            <w:r w:rsidRPr="00DC5135">
              <w:rPr>
                <w:szCs w:val="21"/>
                <w:lang w:val="en-GB" w:eastAsia="en-GB"/>
              </w:rPr>
              <w:t xml:space="preserve"> en </w:t>
            </w:r>
            <w:proofErr w:type="spellStart"/>
            <w:r w:rsidRPr="00DC5135">
              <w:rPr>
                <w:szCs w:val="21"/>
                <w:lang w:val="en-GB" w:eastAsia="en-GB"/>
              </w:rPr>
              <w:t>simultanée</w:t>
            </w:r>
            <w:proofErr w:type="spellEnd"/>
            <w:r w:rsidRPr="00DC5135">
              <w:rPr>
                <w:szCs w:val="21"/>
                <w:lang w:val="en-GB" w:eastAsia="en-GB"/>
              </w:rPr>
              <w:t xml:space="preserve"> </w:t>
            </w:r>
            <w:r w:rsidR="00DC5135" w:rsidRPr="00DC5135">
              <w:rPr>
                <w:szCs w:val="21"/>
                <w:lang w:val="en-GB" w:eastAsia="en-GB"/>
              </w:rPr>
              <w:t>;</w:t>
            </w:r>
          </w:p>
          <w:p w14:paraId="0F658307" w14:textId="334DF7DC" w:rsidR="001B52FD" w:rsidRPr="00DC5135" w:rsidRDefault="001B52FD" w:rsidP="001B52FD">
            <w:pPr>
              <w:spacing w:after="0"/>
              <w:jc w:val="both"/>
              <w:rPr>
                <w:szCs w:val="21"/>
                <w:lang w:val="en-GB" w:eastAsia="en-GB"/>
              </w:rPr>
            </w:pPr>
            <w:r w:rsidRPr="00DC5135">
              <w:rPr>
                <w:szCs w:val="21"/>
                <w:lang w:val="en-GB" w:eastAsia="en-GB"/>
              </w:rPr>
              <w:t xml:space="preserve">Organiser le recrutement des </w:t>
            </w:r>
            <w:proofErr w:type="spellStart"/>
            <w:r w:rsidRPr="00DC5135">
              <w:rPr>
                <w:szCs w:val="21"/>
                <w:lang w:val="en-GB" w:eastAsia="en-GB"/>
              </w:rPr>
              <w:t>délégués</w:t>
            </w:r>
            <w:proofErr w:type="spellEnd"/>
            <w:r w:rsidRPr="00DC5135">
              <w:rPr>
                <w:szCs w:val="21"/>
                <w:lang w:val="en-GB" w:eastAsia="en-GB"/>
              </w:rPr>
              <w:t xml:space="preserve"> à pied </w:t>
            </w:r>
            <w:proofErr w:type="spellStart"/>
            <w:r w:rsidRPr="00DC5135">
              <w:rPr>
                <w:szCs w:val="21"/>
                <w:lang w:val="en-GB" w:eastAsia="en-GB"/>
              </w:rPr>
              <w:t>d’œuvre</w:t>
            </w:r>
            <w:proofErr w:type="spellEnd"/>
            <w:r w:rsidR="00DC5135" w:rsidRPr="00DC5135">
              <w:rPr>
                <w:szCs w:val="21"/>
                <w:lang w:val="en-GB" w:eastAsia="en-GB"/>
              </w:rPr>
              <w:t>;</w:t>
            </w:r>
            <w:r w:rsidRPr="00DC5135">
              <w:rPr>
                <w:szCs w:val="21"/>
                <w:lang w:val="en-GB" w:eastAsia="en-GB"/>
              </w:rPr>
              <w:t xml:space="preserve"> </w:t>
            </w:r>
          </w:p>
          <w:p w14:paraId="44606B19" w14:textId="512A827F" w:rsidR="001B52FD" w:rsidRPr="00DC5135" w:rsidRDefault="001B52FD" w:rsidP="001B52FD">
            <w:pPr>
              <w:spacing w:after="0"/>
              <w:jc w:val="both"/>
              <w:rPr>
                <w:szCs w:val="21"/>
                <w:lang w:val="en-GB" w:eastAsia="en-GB"/>
              </w:rPr>
            </w:pPr>
            <w:r w:rsidRPr="00DC5135">
              <w:rPr>
                <w:szCs w:val="21"/>
                <w:lang w:val="en-GB" w:eastAsia="en-GB"/>
              </w:rPr>
              <w:t xml:space="preserve">Management </w:t>
            </w:r>
            <w:proofErr w:type="spellStart"/>
            <w:r w:rsidRPr="00DC5135">
              <w:rPr>
                <w:szCs w:val="21"/>
                <w:lang w:val="en-GB" w:eastAsia="en-GB"/>
              </w:rPr>
              <w:t>d’equipe</w:t>
            </w:r>
            <w:proofErr w:type="spellEnd"/>
            <w:r w:rsidRPr="00DC5135">
              <w:rPr>
                <w:szCs w:val="21"/>
                <w:lang w:val="en-GB" w:eastAsia="en-GB"/>
              </w:rPr>
              <w:t xml:space="preserve"> : supporter le(s) </w:t>
            </w:r>
            <w:proofErr w:type="spellStart"/>
            <w:r w:rsidRPr="00DC5135">
              <w:rPr>
                <w:szCs w:val="21"/>
                <w:lang w:val="en-GB" w:eastAsia="en-GB"/>
              </w:rPr>
              <w:t>délégué</w:t>
            </w:r>
            <w:proofErr w:type="spellEnd"/>
            <w:r w:rsidRPr="00DC5135">
              <w:rPr>
                <w:szCs w:val="21"/>
                <w:lang w:val="en-GB" w:eastAsia="en-GB"/>
              </w:rPr>
              <w:t xml:space="preserve">(s) à pied </w:t>
            </w:r>
            <w:proofErr w:type="spellStart"/>
            <w:r w:rsidRPr="00DC5135">
              <w:rPr>
                <w:szCs w:val="21"/>
                <w:lang w:val="en-GB" w:eastAsia="en-GB"/>
              </w:rPr>
              <w:t>d’œuvres</w:t>
            </w:r>
            <w:proofErr w:type="spellEnd"/>
            <w:r w:rsidRPr="00DC5135">
              <w:rPr>
                <w:szCs w:val="21"/>
                <w:lang w:val="en-GB" w:eastAsia="en-GB"/>
              </w:rPr>
              <w:t xml:space="preserve"> en poste dans les provinces </w:t>
            </w:r>
            <w:r w:rsidR="00DC5135" w:rsidRPr="00DC5135">
              <w:rPr>
                <w:szCs w:val="21"/>
                <w:lang w:val="en-GB" w:eastAsia="en-GB"/>
              </w:rPr>
              <w:t>;</w:t>
            </w:r>
          </w:p>
          <w:p w14:paraId="41F989D4" w14:textId="66DD183A" w:rsidR="001B52FD" w:rsidRPr="00DC5135" w:rsidRDefault="001B52FD" w:rsidP="001B52FD">
            <w:pPr>
              <w:spacing w:after="0"/>
              <w:jc w:val="both"/>
              <w:rPr>
                <w:szCs w:val="21"/>
                <w:lang w:val="en-GB" w:eastAsia="en-GB"/>
              </w:rPr>
            </w:pPr>
            <w:r w:rsidRPr="00DC5135">
              <w:rPr>
                <w:szCs w:val="21"/>
                <w:lang w:val="en-GB" w:eastAsia="en-GB"/>
              </w:rPr>
              <w:t xml:space="preserve">Organiser et </w:t>
            </w:r>
            <w:proofErr w:type="spellStart"/>
            <w:r w:rsidRPr="00DC5135">
              <w:rPr>
                <w:szCs w:val="21"/>
                <w:lang w:val="en-GB" w:eastAsia="en-GB"/>
              </w:rPr>
              <w:t>planifier</w:t>
            </w:r>
            <w:proofErr w:type="spellEnd"/>
            <w:r w:rsidRPr="00DC5135">
              <w:rPr>
                <w:szCs w:val="21"/>
                <w:lang w:val="en-GB" w:eastAsia="en-GB"/>
              </w:rPr>
              <w:t xml:space="preserve"> </w:t>
            </w:r>
            <w:proofErr w:type="spellStart"/>
            <w:r w:rsidRPr="00DC5135">
              <w:rPr>
                <w:szCs w:val="21"/>
                <w:lang w:val="en-GB" w:eastAsia="en-GB"/>
              </w:rPr>
              <w:t>l’envoi</w:t>
            </w:r>
            <w:proofErr w:type="spellEnd"/>
            <w:r w:rsidRPr="00DC5135">
              <w:rPr>
                <w:szCs w:val="21"/>
                <w:lang w:val="en-GB" w:eastAsia="en-GB"/>
              </w:rPr>
              <w:t xml:space="preserve"> des équipes sur </w:t>
            </w:r>
            <w:proofErr w:type="spellStart"/>
            <w:r w:rsidRPr="00DC5135">
              <w:rPr>
                <w:szCs w:val="21"/>
                <w:lang w:val="en-GB" w:eastAsia="en-GB"/>
              </w:rPr>
              <w:t>leur</w:t>
            </w:r>
            <w:proofErr w:type="spellEnd"/>
            <w:r w:rsidRPr="00DC5135">
              <w:rPr>
                <w:szCs w:val="21"/>
                <w:lang w:val="en-GB" w:eastAsia="en-GB"/>
              </w:rPr>
              <w:t xml:space="preserve"> site </w:t>
            </w:r>
            <w:proofErr w:type="spellStart"/>
            <w:r w:rsidRPr="00DC5135">
              <w:rPr>
                <w:szCs w:val="21"/>
                <w:lang w:val="en-GB" w:eastAsia="en-GB"/>
              </w:rPr>
              <w:t>d’activité</w:t>
            </w:r>
            <w:proofErr w:type="spellEnd"/>
            <w:r w:rsidRPr="00DC5135">
              <w:rPr>
                <w:szCs w:val="21"/>
                <w:lang w:val="en-GB" w:eastAsia="en-GB"/>
              </w:rPr>
              <w:t xml:space="preserve"> </w:t>
            </w:r>
            <w:r w:rsidR="00DC5135" w:rsidRPr="00DC5135">
              <w:rPr>
                <w:szCs w:val="21"/>
                <w:lang w:val="en-GB" w:eastAsia="en-GB"/>
              </w:rPr>
              <w:t>;</w:t>
            </w:r>
          </w:p>
          <w:p w14:paraId="1D296B80" w14:textId="4AF75DF5" w:rsidR="001B52FD" w:rsidRPr="00DC5135" w:rsidRDefault="001B52FD" w:rsidP="001B52FD">
            <w:pPr>
              <w:spacing w:after="0"/>
              <w:jc w:val="both"/>
              <w:rPr>
                <w:szCs w:val="21"/>
                <w:lang w:val="en-GB" w:eastAsia="en-GB"/>
              </w:rPr>
            </w:pPr>
            <w:proofErr w:type="spellStart"/>
            <w:r w:rsidRPr="00DC5135">
              <w:rPr>
                <w:szCs w:val="21"/>
                <w:lang w:val="en-GB" w:eastAsia="en-GB"/>
              </w:rPr>
              <w:t>Collecter</w:t>
            </w:r>
            <w:proofErr w:type="spellEnd"/>
            <w:r w:rsidRPr="00DC5135">
              <w:rPr>
                <w:szCs w:val="21"/>
                <w:lang w:val="en-GB" w:eastAsia="en-GB"/>
              </w:rPr>
              <w:t xml:space="preserve"> les </w:t>
            </w:r>
            <w:proofErr w:type="spellStart"/>
            <w:r w:rsidRPr="00DC5135">
              <w:rPr>
                <w:szCs w:val="21"/>
                <w:lang w:val="en-GB" w:eastAsia="en-GB"/>
              </w:rPr>
              <w:t>données</w:t>
            </w:r>
            <w:proofErr w:type="spellEnd"/>
            <w:r w:rsidRPr="00DC5135">
              <w:rPr>
                <w:szCs w:val="21"/>
                <w:lang w:val="en-GB" w:eastAsia="en-GB"/>
              </w:rPr>
              <w:t xml:space="preserve"> (PV), </w:t>
            </w:r>
            <w:proofErr w:type="spellStart"/>
            <w:r w:rsidRPr="00DC5135">
              <w:rPr>
                <w:szCs w:val="21"/>
                <w:lang w:val="en-GB" w:eastAsia="en-GB"/>
              </w:rPr>
              <w:t>rédiger</w:t>
            </w:r>
            <w:proofErr w:type="spellEnd"/>
            <w:r w:rsidRPr="00DC5135">
              <w:rPr>
                <w:szCs w:val="21"/>
                <w:lang w:val="en-GB" w:eastAsia="en-GB"/>
              </w:rPr>
              <w:t xml:space="preserve"> et </w:t>
            </w:r>
            <w:proofErr w:type="spellStart"/>
            <w:r w:rsidRPr="00DC5135">
              <w:rPr>
                <w:szCs w:val="21"/>
                <w:lang w:val="en-GB" w:eastAsia="en-GB"/>
              </w:rPr>
              <w:t>transmettre</w:t>
            </w:r>
            <w:proofErr w:type="spellEnd"/>
            <w:r w:rsidRPr="00DC5135">
              <w:rPr>
                <w:szCs w:val="21"/>
                <w:lang w:val="en-GB" w:eastAsia="en-GB"/>
              </w:rPr>
              <w:t xml:space="preserve"> les rapports au maître </w:t>
            </w:r>
            <w:proofErr w:type="spellStart"/>
            <w:r w:rsidRPr="00DC5135">
              <w:rPr>
                <w:szCs w:val="21"/>
                <w:lang w:val="en-GB" w:eastAsia="en-GB"/>
              </w:rPr>
              <w:t>d’œuvre</w:t>
            </w:r>
            <w:proofErr w:type="spellEnd"/>
            <w:r w:rsidRPr="00DC5135">
              <w:rPr>
                <w:szCs w:val="21"/>
                <w:lang w:val="en-GB" w:eastAsia="en-GB"/>
              </w:rPr>
              <w:t xml:space="preserve"> </w:t>
            </w:r>
            <w:r w:rsidR="00DC5135" w:rsidRPr="00DC5135">
              <w:rPr>
                <w:szCs w:val="21"/>
                <w:lang w:val="en-GB" w:eastAsia="en-GB"/>
              </w:rPr>
              <w:t>;</w:t>
            </w:r>
          </w:p>
          <w:p w14:paraId="590DCD0A" w14:textId="14FA5BF1" w:rsidR="001B52FD" w:rsidRPr="00DC5135" w:rsidRDefault="001B52FD" w:rsidP="001B52FD">
            <w:pPr>
              <w:spacing w:after="0"/>
              <w:jc w:val="both"/>
              <w:rPr>
                <w:szCs w:val="21"/>
                <w:lang w:val="en-GB" w:eastAsia="en-GB"/>
              </w:rPr>
            </w:pPr>
            <w:proofErr w:type="spellStart"/>
            <w:r w:rsidRPr="00DC5135">
              <w:rPr>
                <w:szCs w:val="21"/>
                <w:lang w:val="en-GB" w:eastAsia="en-GB"/>
              </w:rPr>
              <w:t>Maintenir</w:t>
            </w:r>
            <w:proofErr w:type="spellEnd"/>
            <w:r w:rsidRPr="00DC5135">
              <w:rPr>
                <w:szCs w:val="21"/>
                <w:lang w:val="en-GB" w:eastAsia="en-GB"/>
              </w:rPr>
              <w:t xml:space="preserve"> une </w:t>
            </w:r>
            <w:proofErr w:type="spellStart"/>
            <w:r w:rsidRPr="00DC5135">
              <w:rPr>
                <w:szCs w:val="21"/>
                <w:lang w:val="en-GB" w:eastAsia="en-GB"/>
              </w:rPr>
              <w:t>transparence</w:t>
            </w:r>
            <w:proofErr w:type="spellEnd"/>
            <w:r w:rsidRPr="00DC5135">
              <w:rPr>
                <w:szCs w:val="21"/>
                <w:lang w:val="en-GB" w:eastAsia="en-GB"/>
              </w:rPr>
              <w:t xml:space="preserve"> et </w:t>
            </w:r>
            <w:proofErr w:type="spellStart"/>
            <w:r w:rsidRPr="00DC5135">
              <w:rPr>
                <w:szCs w:val="21"/>
                <w:lang w:val="en-GB" w:eastAsia="en-GB"/>
              </w:rPr>
              <w:t>fluidité</w:t>
            </w:r>
            <w:proofErr w:type="spellEnd"/>
            <w:r w:rsidRPr="00DC5135">
              <w:rPr>
                <w:szCs w:val="21"/>
                <w:lang w:val="en-GB" w:eastAsia="en-GB"/>
              </w:rPr>
              <w:t xml:space="preserve"> </w:t>
            </w:r>
            <w:proofErr w:type="spellStart"/>
            <w:r w:rsidRPr="00DC5135">
              <w:rPr>
                <w:szCs w:val="21"/>
                <w:lang w:val="en-GB" w:eastAsia="en-GB"/>
              </w:rPr>
              <w:t>d’informations</w:t>
            </w:r>
            <w:proofErr w:type="spellEnd"/>
            <w:r w:rsidRPr="00DC5135">
              <w:rPr>
                <w:szCs w:val="21"/>
                <w:lang w:val="en-GB" w:eastAsia="en-GB"/>
              </w:rPr>
              <w:t xml:space="preserve"> avec le maître </w:t>
            </w:r>
            <w:proofErr w:type="spellStart"/>
            <w:r w:rsidRPr="00DC5135">
              <w:rPr>
                <w:szCs w:val="21"/>
                <w:lang w:val="en-GB" w:eastAsia="en-GB"/>
              </w:rPr>
              <w:t>d’œuvre</w:t>
            </w:r>
            <w:proofErr w:type="spellEnd"/>
            <w:r w:rsidRPr="00DC5135">
              <w:rPr>
                <w:szCs w:val="21"/>
                <w:lang w:val="en-GB" w:eastAsia="en-GB"/>
              </w:rPr>
              <w:t xml:space="preserve"> sur </w:t>
            </w:r>
            <w:proofErr w:type="spellStart"/>
            <w:r w:rsidRPr="00DC5135">
              <w:rPr>
                <w:szCs w:val="21"/>
                <w:lang w:val="en-GB" w:eastAsia="en-GB"/>
              </w:rPr>
              <w:t>l’état</w:t>
            </w:r>
            <w:proofErr w:type="spellEnd"/>
            <w:r w:rsidRPr="00DC5135">
              <w:rPr>
                <w:szCs w:val="21"/>
                <w:lang w:val="en-GB" w:eastAsia="en-GB"/>
              </w:rPr>
              <w:t xml:space="preserve"> </w:t>
            </w:r>
            <w:proofErr w:type="spellStart"/>
            <w:r w:rsidRPr="00DC5135">
              <w:rPr>
                <w:szCs w:val="21"/>
                <w:lang w:val="en-GB" w:eastAsia="en-GB"/>
              </w:rPr>
              <w:t>d’avancement</w:t>
            </w:r>
            <w:proofErr w:type="spellEnd"/>
            <w:r w:rsidRPr="00DC5135">
              <w:rPr>
                <w:szCs w:val="21"/>
                <w:lang w:val="en-GB" w:eastAsia="en-GB"/>
              </w:rPr>
              <w:t xml:space="preserve"> des </w:t>
            </w:r>
            <w:proofErr w:type="spellStart"/>
            <w:r w:rsidRPr="00DC5135">
              <w:rPr>
                <w:szCs w:val="21"/>
                <w:lang w:val="en-GB" w:eastAsia="en-GB"/>
              </w:rPr>
              <w:t>chantiers</w:t>
            </w:r>
            <w:proofErr w:type="spellEnd"/>
            <w:r w:rsidR="00DC5135" w:rsidRPr="00DC5135">
              <w:rPr>
                <w:szCs w:val="21"/>
                <w:lang w:val="en-GB" w:eastAsia="en-GB"/>
              </w:rPr>
              <w:t xml:space="preserve"> ;</w:t>
            </w:r>
            <w:r w:rsidRPr="00DC5135">
              <w:rPr>
                <w:szCs w:val="21"/>
                <w:lang w:val="en-GB" w:eastAsia="en-GB"/>
              </w:rPr>
              <w:t xml:space="preserve"> </w:t>
            </w:r>
          </w:p>
          <w:p w14:paraId="1FE83B90" w14:textId="6C796AC2" w:rsidR="001B52FD" w:rsidRPr="00DC5135" w:rsidRDefault="001B52FD" w:rsidP="001B52FD">
            <w:pPr>
              <w:spacing w:after="0"/>
              <w:jc w:val="both"/>
              <w:rPr>
                <w:szCs w:val="21"/>
                <w:lang w:val="en-GB" w:eastAsia="en-GB"/>
              </w:rPr>
            </w:pPr>
            <w:r w:rsidRPr="00DC5135">
              <w:rPr>
                <w:szCs w:val="21"/>
                <w:lang w:val="en-GB" w:eastAsia="en-GB"/>
              </w:rPr>
              <w:t xml:space="preserve">Informer </w:t>
            </w:r>
            <w:proofErr w:type="spellStart"/>
            <w:r w:rsidRPr="00DC5135">
              <w:rPr>
                <w:szCs w:val="21"/>
                <w:lang w:val="en-GB" w:eastAsia="en-GB"/>
              </w:rPr>
              <w:t>instantanément</w:t>
            </w:r>
            <w:proofErr w:type="spellEnd"/>
            <w:r w:rsidRPr="00DC5135">
              <w:rPr>
                <w:szCs w:val="21"/>
                <w:lang w:val="en-GB" w:eastAsia="en-GB"/>
              </w:rPr>
              <w:t xml:space="preserve"> de tout </w:t>
            </w:r>
            <w:proofErr w:type="spellStart"/>
            <w:r w:rsidRPr="00DC5135">
              <w:rPr>
                <w:szCs w:val="21"/>
                <w:lang w:val="en-GB" w:eastAsia="en-GB"/>
              </w:rPr>
              <w:t>problème</w:t>
            </w:r>
            <w:proofErr w:type="spellEnd"/>
            <w:r w:rsidRPr="00DC5135">
              <w:rPr>
                <w:szCs w:val="21"/>
                <w:lang w:val="en-GB" w:eastAsia="en-GB"/>
              </w:rPr>
              <w:t xml:space="preserve"> sur </w:t>
            </w:r>
            <w:proofErr w:type="spellStart"/>
            <w:r w:rsidRPr="00DC5135">
              <w:rPr>
                <w:szCs w:val="21"/>
                <w:lang w:val="en-GB" w:eastAsia="en-GB"/>
              </w:rPr>
              <w:t>chantier</w:t>
            </w:r>
            <w:proofErr w:type="spellEnd"/>
            <w:r w:rsidR="00DC5135" w:rsidRPr="00DC5135">
              <w:rPr>
                <w:szCs w:val="21"/>
                <w:lang w:val="en-GB" w:eastAsia="en-GB"/>
              </w:rPr>
              <w:t>.</w:t>
            </w:r>
          </w:p>
        </w:tc>
      </w:tr>
      <w:tr w:rsidR="001B52FD" w:rsidRPr="001B52FD" w14:paraId="7B34B563" w14:textId="77777777" w:rsidTr="001B52FD">
        <w:tc>
          <w:tcPr>
            <w:tcW w:w="1249" w:type="pct"/>
            <w:tcMar>
              <w:top w:w="0" w:type="dxa"/>
              <w:left w:w="108" w:type="dxa"/>
              <w:bottom w:w="0" w:type="dxa"/>
              <w:right w:w="108" w:type="dxa"/>
            </w:tcMar>
            <w:vAlign w:val="center"/>
          </w:tcPr>
          <w:p w14:paraId="16C4848A" w14:textId="727FDFA1" w:rsidR="001B52FD" w:rsidRPr="00DC5135" w:rsidRDefault="001B52FD" w:rsidP="001B52FD">
            <w:pPr>
              <w:spacing w:after="0"/>
              <w:rPr>
                <w:b/>
                <w:bCs/>
                <w:szCs w:val="21"/>
                <w:lang w:val="en-GB" w:eastAsia="en-GB"/>
              </w:rPr>
            </w:pPr>
            <w:proofErr w:type="spellStart"/>
            <w:r w:rsidRPr="00DC5135">
              <w:rPr>
                <w:b/>
                <w:bCs/>
                <w:szCs w:val="21"/>
                <w:lang w:val="en-GB" w:eastAsia="en-GB"/>
              </w:rPr>
              <w:t>Maîtrise</w:t>
            </w:r>
            <w:proofErr w:type="spellEnd"/>
            <w:r w:rsidRPr="00DC5135">
              <w:rPr>
                <w:b/>
                <w:bCs/>
                <w:szCs w:val="21"/>
                <w:lang w:val="en-GB" w:eastAsia="en-GB"/>
              </w:rPr>
              <w:t xml:space="preserve"> des </w:t>
            </w:r>
            <w:proofErr w:type="spellStart"/>
            <w:r w:rsidRPr="00DC5135">
              <w:rPr>
                <w:b/>
                <w:bCs/>
                <w:szCs w:val="21"/>
                <w:lang w:val="en-GB" w:eastAsia="en-GB"/>
              </w:rPr>
              <w:t>outils</w:t>
            </w:r>
            <w:proofErr w:type="spellEnd"/>
            <w:r w:rsidRPr="00DC5135">
              <w:rPr>
                <w:b/>
                <w:bCs/>
                <w:szCs w:val="21"/>
                <w:lang w:val="en-GB" w:eastAsia="en-GB"/>
              </w:rPr>
              <w:t xml:space="preserve"> </w:t>
            </w:r>
          </w:p>
        </w:tc>
        <w:tc>
          <w:tcPr>
            <w:tcW w:w="3751" w:type="pct"/>
            <w:tcMar>
              <w:top w:w="0" w:type="dxa"/>
              <w:left w:w="108" w:type="dxa"/>
              <w:bottom w:w="0" w:type="dxa"/>
              <w:right w:w="108" w:type="dxa"/>
            </w:tcMar>
            <w:vAlign w:val="center"/>
          </w:tcPr>
          <w:p w14:paraId="0C1D57BF" w14:textId="77777777" w:rsidR="001B52FD" w:rsidRPr="00DC5135" w:rsidRDefault="001B52FD" w:rsidP="001B52FD">
            <w:pPr>
              <w:spacing w:after="0"/>
              <w:jc w:val="both"/>
              <w:rPr>
                <w:szCs w:val="21"/>
                <w:lang w:val="en-GB" w:eastAsia="en-GB"/>
              </w:rPr>
            </w:pPr>
            <w:proofErr w:type="spellStart"/>
            <w:r w:rsidRPr="00DC5135">
              <w:rPr>
                <w:szCs w:val="21"/>
                <w:lang w:val="en-GB" w:eastAsia="en-GB"/>
              </w:rPr>
              <w:t>Maîtrise</w:t>
            </w:r>
            <w:proofErr w:type="spellEnd"/>
            <w:r w:rsidRPr="00DC5135">
              <w:rPr>
                <w:szCs w:val="21"/>
                <w:lang w:val="en-GB" w:eastAsia="en-GB"/>
              </w:rPr>
              <w:t xml:space="preserve"> du Pack Office (Words, Excell, </w:t>
            </w:r>
            <w:proofErr w:type="spellStart"/>
            <w:r w:rsidRPr="00DC5135">
              <w:rPr>
                <w:szCs w:val="21"/>
                <w:lang w:val="en-GB" w:eastAsia="en-GB"/>
              </w:rPr>
              <w:t>ect</w:t>
            </w:r>
            <w:proofErr w:type="spellEnd"/>
            <w:r w:rsidRPr="00DC5135">
              <w:rPr>
                <w:szCs w:val="21"/>
                <w:lang w:val="en-GB" w:eastAsia="en-GB"/>
              </w:rPr>
              <w:t xml:space="preserve">…) </w:t>
            </w:r>
          </w:p>
          <w:p w14:paraId="334BBA3E" w14:textId="6F6462C8" w:rsidR="001B52FD" w:rsidRPr="00DC5135" w:rsidRDefault="001B52FD" w:rsidP="001B52FD">
            <w:pPr>
              <w:spacing w:after="0"/>
              <w:jc w:val="both"/>
              <w:rPr>
                <w:szCs w:val="21"/>
                <w:lang w:val="en-GB" w:eastAsia="en-GB"/>
              </w:rPr>
            </w:pPr>
            <w:proofErr w:type="spellStart"/>
            <w:r w:rsidRPr="00DC5135">
              <w:rPr>
                <w:szCs w:val="21"/>
                <w:lang w:val="en-GB" w:eastAsia="en-GB"/>
              </w:rPr>
              <w:t>Maîtrise</w:t>
            </w:r>
            <w:proofErr w:type="spellEnd"/>
            <w:r w:rsidRPr="00DC5135">
              <w:rPr>
                <w:szCs w:val="21"/>
                <w:lang w:val="en-GB" w:eastAsia="en-GB"/>
              </w:rPr>
              <w:t xml:space="preserve"> </w:t>
            </w:r>
            <w:proofErr w:type="spellStart"/>
            <w:r w:rsidRPr="00DC5135">
              <w:rPr>
                <w:szCs w:val="21"/>
                <w:lang w:val="en-GB" w:eastAsia="en-GB"/>
              </w:rPr>
              <w:t>d’Autocad</w:t>
            </w:r>
            <w:proofErr w:type="spellEnd"/>
            <w:r w:rsidRPr="00DC5135">
              <w:rPr>
                <w:szCs w:val="21"/>
                <w:lang w:val="en-GB" w:eastAsia="en-GB"/>
              </w:rPr>
              <w:t xml:space="preserve"> </w:t>
            </w:r>
          </w:p>
        </w:tc>
      </w:tr>
      <w:tr w:rsidR="001B52FD" w:rsidRPr="001B52FD" w14:paraId="35F815B8" w14:textId="77777777" w:rsidTr="001B52FD">
        <w:tc>
          <w:tcPr>
            <w:tcW w:w="1249" w:type="pct"/>
            <w:tcMar>
              <w:top w:w="0" w:type="dxa"/>
              <w:left w:w="108" w:type="dxa"/>
              <w:bottom w:w="0" w:type="dxa"/>
              <w:right w:w="108" w:type="dxa"/>
            </w:tcMar>
            <w:vAlign w:val="center"/>
            <w:hideMark/>
          </w:tcPr>
          <w:p w14:paraId="301F8124" w14:textId="77777777" w:rsidR="001B52FD" w:rsidRPr="00DC5135" w:rsidRDefault="001B52FD" w:rsidP="001B52FD">
            <w:pPr>
              <w:spacing w:after="0"/>
              <w:jc w:val="both"/>
              <w:rPr>
                <w:b/>
                <w:bCs/>
                <w:szCs w:val="21"/>
                <w:lang w:val="en-GB" w:eastAsia="en-GB"/>
              </w:rPr>
            </w:pPr>
            <w:proofErr w:type="spellStart"/>
            <w:r w:rsidRPr="00DC5135">
              <w:rPr>
                <w:b/>
                <w:bCs/>
                <w:szCs w:val="21"/>
                <w:lang w:val="en-GB" w:eastAsia="en-GB"/>
              </w:rPr>
              <w:t>Equipement</w:t>
            </w:r>
            <w:proofErr w:type="spellEnd"/>
            <w:r w:rsidRPr="00DC5135">
              <w:rPr>
                <w:b/>
                <w:bCs/>
                <w:szCs w:val="21"/>
                <w:lang w:val="en-GB" w:eastAsia="en-GB"/>
              </w:rPr>
              <w:t xml:space="preserve">(s) </w:t>
            </w:r>
          </w:p>
        </w:tc>
        <w:tc>
          <w:tcPr>
            <w:tcW w:w="3751" w:type="pct"/>
            <w:tcMar>
              <w:top w:w="0" w:type="dxa"/>
              <w:left w:w="108" w:type="dxa"/>
              <w:bottom w:w="0" w:type="dxa"/>
              <w:right w:w="108" w:type="dxa"/>
            </w:tcMar>
            <w:vAlign w:val="center"/>
          </w:tcPr>
          <w:p w14:paraId="6C7740A6" w14:textId="792E93AE" w:rsidR="001B52FD" w:rsidRPr="00DC5135" w:rsidRDefault="001B52FD" w:rsidP="001B52FD">
            <w:pPr>
              <w:spacing w:after="0"/>
              <w:jc w:val="both"/>
              <w:rPr>
                <w:szCs w:val="21"/>
                <w:lang w:val="en-GB" w:eastAsia="en-GB"/>
              </w:rPr>
            </w:pPr>
            <w:proofErr w:type="spellStart"/>
            <w:r w:rsidRPr="00DC5135">
              <w:rPr>
                <w:szCs w:val="21"/>
                <w:lang w:val="en-GB" w:eastAsia="en-GB"/>
              </w:rPr>
              <w:t>Posséder</w:t>
            </w:r>
            <w:proofErr w:type="spellEnd"/>
            <w:r w:rsidRPr="00DC5135">
              <w:rPr>
                <w:szCs w:val="21"/>
                <w:lang w:val="en-GB" w:eastAsia="en-GB"/>
              </w:rPr>
              <w:t xml:space="preserve"> du matériel </w:t>
            </w:r>
            <w:proofErr w:type="spellStart"/>
            <w:r w:rsidRPr="00DC5135">
              <w:rPr>
                <w:szCs w:val="21"/>
                <w:lang w:val="en-GB" w:eastAsia="en-GB"/>
              </w:rPr>
              <w:t>nécessaire</w:t>
            </w:r>
            <w:proofErr w:type="spellEnd"/>
            <w:r w:rsidRPr="00DC5135">
              <w:rPr>
                <w:szCs w:val="21"/>
                <w:lang w:val="en-GB" w:eastAsia="en-GB"/>
              </w:rPr>
              <w:t xml:space="preserve"> à </w:t>
            </w:r>
            <w:proofErr w:type="spellStart"/>
            <w:r w:rsidRPr="00DC5135">
              <w:rPr>
                <w:szCs w:val="21"/>
                <w:lang w:val="en-GB" w:eastAsia="en-GB"/>
              </w:rPr>
              <w:t>l’exécution</w:t>
            </w:r>
            <w:proofErr w:type="spellEnd"/>
            <w:r w:rsidRPr="00DC5135">
              <w:rPr>
                <w:szCs w:val="21"/>
                <w:lang w:val="en-GB" w:eastAsia="en-GB"/>
              </w:rPr>
              <w:t xml:space="preserve"> des </w:t>
            </w:r>
            <w:proofErr w:type="spellStart"/>
            <w:r w:rsidRPr="00DC5135">
              <w:rPr>
                <w:szCs w:val="21"/>
                <w:lang w:val="en-GB" w:eastAsia="en-GB"/>
              </w:rPr>
              <w:t>tâches</w:t>
            </w:r>
            <w:proofErr w:type="spellEnd"/>
            <w:r w:rsidRPr="00DC5135">
              <w:rPr>
                <w:szCs w:val="21"/>
                <w:lang w:val="en-GB" w:eastAsia="en-GB"/>
              </w:rPr>
              <w:t xml:space="preserve"> (un smart phone + un </w:t>
            </w:r>
            <w:proofErr w:type="spellStart"/>
            <w:r w:rsidRPr="00DC5135">
              <w:rPr>
                <w:szCs w:val="21"/>
                <w:lang w:val="en-GB" w:eastAsia="en-GB"/>
              </w:rPr>
              <w:t>ordinateur</w:t>
            </w:r>
            <w:proofErr w:type="spellEnd"/>
            <w:r w:rsidRPr="00DC5135">
              <w:rPr>
                <w:szCs w:val="21"/>
                <w:lang w:val="en-GB" w:eastAsia="en-GB"/>
              </w:rPr>
              <w:t xml:space="preserve"> personnel+ </w:t>
            </w:r>
            <w:proofErr w:type="spellStart"/>
            <w:r w:rsidRPr="00DC5135">
              <w:rPr>
                <w:szCs w:val="21"/>
                <w:lang w:val="en-GB" w:eastAsia="en-GB"/>
              </w:rPr>
              <w:t>crédit</w:t>
            </w:r>
            <w:proofErr w:type="spellEnd"/>
            <w:r w:rsidRPr="00DC5135">
              <w:rPr>
                <w:szCs w:val="21"/>
                <w:lang w:val="en-GB" w:eastAsia="en-GB"/>
              </w:rPr>
              <w:t xml:space="preserve"> </w:t>
            </w:r>
            <w:proofErr w:type="spellStart"/>
            <w:r w:rsidRPr="00DC5135">
              <w:rPr>
                <w:szCs w:val="21"/>
                <w:lang w:val="en-GB" w:eastAsia="en-GB"/>
              </w:rPr>
              <w:t>téléphone</w:t>
            </w:r>
            <w:proofErr w:type="spellEnd"/>
            <w:r w:rsidRPr="00DC5135">
              <w:rPr>
                <w:szCs w:val="21"/>
                <w:lang w:val="en-GB" w:eastAsia="en-GB"/>
              </w:rPr>
              <w:t xml:space="preserve">/internet) et une pièce </w:t>
            </w:r>
            <w:proofErr w:type="spellStart"/>
            <w:r w:rsidRPr="00DC5135">
              <w:rPr>
                <w:szCs w:val="21"/>
                <w:lang w:val="en-GB" w:eastAsia="en-GB"/>
              </w:rPr>
              <w:t>d’identité</w:t>
            </w:r>
            <w:proofErr w:type="spellEnd"/>
            <w:r w:rsidRPr="00DC5135">
              <w:rPr>
                <w:szCs w:val="21"/>
                <w:lang w:val="en-GB" w:eastAsia="en-GB"/>
              </w:rPr>
              <w:t xml:space="preserve"> </w:t>
            </w:r>
            <w:proofErr w:type="spellStart"/>
            <w:r w:rsidRPr="00DC5135">
              <w:rPr>
                <w:szCs w:val="21"/>
                <w:lang w:val="en-GB" w:eastAsia="en-GB"/>
              </w:rPr>
              <w:t>permettant</w:t>
            </w:r>
            <w:proofErr w:type="spellEnd"/>
            <w:r w:rsidRPr="00DC5135">
              <w:rPr>
                <w:szCs w:val="21"/>
                <w:lang w:val="en-GB" w:eastAsia="en-GB"/>
              </w:rPr>
              <w:t xml:space="preserve"> de se </w:t>
            </w:r>
            <w:proofErr w:type="spellStart"/>
            <w:r w:rsidRPr="00DC5135">
              <w:rPr>
                <w:szCs w:val="21"/>
                <w:lang w:val="en-GB" w:eastAsia="en-GB"/>
              </w:rPr>
              <w:t>déplacer</w:t>
            </w:r>
            <w:proofErr w:type="spellEnd"/>
            <w:r w:rsidRPr="00DC5135">
              <w:rPr>
                <w:szCs w:val="21"/>
                <w:lang w:val="en-GB" w:eastAsia="en-GB"/>
              </w:rPr>
              <w:t xml:space="preserve"> sur le </w:t>
            </w:r>
            <w:proofErr w:type="spellStart"/>
            <w:r w:rsidRPr="00DC5135">
              <w:rPr>
                <w:szCs w:val="21"/>
                <w:lang w:val="en-GB" w:eastAsia="en-GB"/>
              </w:rPr>
              <w:t>territoire</w:t>
            </w:r>
            <w:proofErr w:type="spellEnd"/>
            <w:r w:rsidRPr="00DC5135">
              <w:rPr>
                <w:szCs w:val="21"/>
                <w:lang w:val="en-GB" w:eastAsia="en-GB"/>
              </w:rPr>
              <w:t xml:space="preserve"> </w:t>
            </w:r>
            <w:proofErr w:type="spellStart"/>
            <w:r w:rsidRPr="00DC5135">
              <w:rPr>
                <w:szCs w:val="21"/>
                <w:lang w:val="en-GB" w:eastAsia="en-GB"/>
              </w:rPr>
              <w:t>congolais</w:t>
            </w:r>
            <w:proofErr w:type="spellEnd"/>
          </w:p>
        </w:tc>
      </w:tr>
    </w:tbl>
    <w:p w14:paraId="0426B209" w14:textId="77777777" w:rsidR="00142DE3" w:rsidRDefault="00142DE3" w:rsidP="0001475B"/>
    <w:p w14:paraId="5765FD7F" w14:textId="16BEAED4" w:rsidR="009804F1" w:rsidRPr="00DE5B24" w:rsidRDefault="002938CF" w:rsidP="002938CF">
      <w:pPr>
        <w:pStyle w:val="Titre3"/>
        <w:keepNext/>
        <w:widowControl w:val="0"/>
        <w:numPr>
          <w:ilvl w:val="2"/>
          <w:numId w:val="5"/>
        </w:numPr>
        <w:tabs>
          <w:tab w:val="num" w:pos="810"/>
        </w:tabs>
        <w:suppressAutoHyphens/>
        <w:autoSpaceDE/>
        <w:autoSpaceDN/>
        <w:adjustRightInd/>
        <w:spacing w:before="180" w:after="180"/>
        <w:ind w:left="810"/>
        <w:contextualSpacing w:val="0"/>
        <w:rPr>
          <w:kern w:val="18"/>
          <w:sz w:val="22"/>
          <w:szCs w:val="26"/>
        </w:rPr>
      </w:pPr>
      <w:bookmarkStart w:id="93" w:name="_Toc52268460"/>
      <w:r w:rsidRPr="00DE5B24">
        <w:rPr>
          <w:kern w:val="18"/>
          <w:sz w:val="22"/>
          <w:szCs w:val="26"/>
        </w:rPr>
        <w:t>Evaluation des offres</w:t>
      </w:r>
      <w:bookmarkEnd w:id="93"/>
    </w:p>
    <w:p w14:paraId="7EBACC79" w14:textId="77777777" w:rsidR="009804F1" w:rsidRDefault="009804F1" w:rsidP="0001475B">
      <w:pPr>
        <w:pStyle w:val="Titre4"/>
        <w:keepLines w:val="0"/>
        <w:widowControl w:val="0"/>
        <w:numPr>
          <w:ilvl w:val="3"/>
          <w:numId w:val="5"/>
        </w:numPr>
        <w:tabs>
          <w:tab w:val="num" w:pos="864"/>
        </w:tabs>
        <w:suppressAutoHyphens/>
        <w:spacing w:before="120" w:after="120" w:line="240" w:lineRule="auto"/>
        <w:ind w:hanging="2424"/>
      </w:pPr>
      <w:bookmarkStart w:id="94" w:name="_Toc52268461"/>
      <w:r>
        <w:t>Aperçu de la procédure</w:t>
      </w:r>
      <w:bookmarkEnd w:id="94"/>
    </w:p>
    <w:p w14:paraId="6BDC41F5"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faire régulariser les irrégularités dans l’offre des soumissionnaires durant les négociations.</w:t>
      </w:r>
    </w:p>
    <w:p w14:paraId="56BCEB4E" w14:textId="77777777" w:rsidR="00EE51B9" w:rsidRDefault="00EE51B9" w:rsidP="008C4A21">
      <w:pPr>
        <w:pStyle w:val="BTCtextCTB"/>
        <w:rPr>
          <w:rFonts w:ascii="Georgia" w:eastAsia="Calibri" w:hAnsi="Georgia"/>
          <w:color w:val="585756"/>
          <w:sz w:val="21"/>
          <w:szCs w:val="22"/>
        </w:rPr>
      </w:pPr>
      <w:r>
        <w:rPr>
          <w:rFonts w:ascii="Georgia" w:eastAsia="Calibri" w:hAnsi="Georgia"/>
          <w:color w:val="585756"/>
          <w:sz w:val="21"/>
          <w:szCs w:val="22"/>
        </w:rPr>
        <w:t>L</w:t>
      </w:r>
      <w:r w:rsidR="009804F1" w:rsidRPr="008C4A21">
        <w:rPr>
          <w:rFonts w:ascii="Georgia" w:eastAsia="Calibri" w:hAnsi="Georgia"/>
          <w:color w:val="585756"/>
          <w:sz w:val="21"/>
          <w:szCs w:val="22"/>
        </w:rPr>
        <w:t xml:space="preserve">es offres régulières seront examinées par </w:t>
      </w:r>
      <w:r>
        <w:rPr>
          <w:rFonts w:ascii="Georgia" w:eastAsia="Calibri" w:hAnsi="Georgia"/>
          <w:color w:val="585756"/>
          <w:sz w:val="21"/>
          <w:szCs w:val="22"/>
        </w:rPr>
        <w:t>le comité</w:t>
      </w:r>
      <w:r w:rsidR="009804F1" w:rsidRPr="008C4A21">
        <w:rPr>
          <w:rFonts w:ascii="Georgia" w:eastAsia="Calibri" w:hAnsi="Georgia"/>
          <w:color w:val="585756"/>
          <w:sz w:val="21"/>
          <w:szCs w:val="22"/>
        </w:rPr>
        <w:t xml:space="preserve"> d’évaluation. </w:t>
      </w:r>
    </w:p>
    <w:p w14:paraId="7BDB50FB" w14:textId="7F033CDF"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w:t>
      </w:r>
    </w:p>
    <w:p w14:paraId="76C963DF" w14:textId="27095EFE" w:rsidR="005535AD"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B929B1">
        <w:t xml:space="preserve"> </w:t>
      </w:r>
      <w:r w:rsidRPr="008C4A21">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58EC0243" w14:textId="711B978B"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Le soumissionnaire dont la BAFO présente </w:t>
      </w:r>
      <w:r w:rsidR="005535AD">
        <w:rPr>
          <w:rFonts w:ascii="Georgia" w:eastAsia="Calibri" w:hAnsi="Georgia"/>
          <w:color w:val="585756"/>
          <w:sz w:val="21"/>
          <w:szCs w:val="22"/>
        </w:rPr>
        <w:t>l’offre la plus basse /</w:t>
      </w:r>
      <w:r w:rsidRPr="008C4A21">
        <w:rPr>
          <w:rFonts w:ascii="Georgia" w:eastAsia="Calibri" w:hAnsi="Georgia"/>
          <w:color w:val="585756"/>
          <w:sz w:val="21"/>
          <w:szCs w:val="22"/>
        </w:rPr>
        <w:t>le meilleur rapport qualité/prix</w:t>
      </w:r>
      <w:r w:rsidR="0001475B">
        <w:rPr>
          <w:rFonts w:ascii="Georgia" w:eastAsia="Calibri" w:hAnsi="Georgia"/>
          <w:color w:val="585756"/>
          <w:sz w:val="21"/>
          <w:szCs w:val="22"/>
        </w:rPr>
        <w:t xml:space="preserve"> </w:t>
      </w:r>
      <w:r w:rsidRPr="008C4A21">
        <w:rPr>
          <w:rFonts w:ascii="Georgia" w:eastAsia="Calibri" w:hAnsi="Georgia"/>
          <w:color w:val="585756"/>
          <w:sz w:val="21"/>
          <w:szCs w:val="22"/>
        </w:rPr>
        <w:t>(donc celui qui obtient le meilleur score sur la base des critères d’attribution mentionnés ci-après) sera désigné comme adjudi</w:t>
      </w:r>
      <w:r w:rsidR="001B3C35">
        <w:rPr>
          <w:rFonts w:ascii="Georgia" w:eastAsia="Calibri" w:hAnsi="Georgia"/>
          <w:color w:val="585756"/>
          <w:sz w:val="21"/>
          <w:szCs w:val="22"/>
        </w:rPr>
        <w:t xml:space="preserve">cataire pour le présent marché après vérification des motifs d’exclusion. </w:t>
      </w:r>
    </w:p>
    <w:p w14:paraId="3FDC0BB9" w14:textId="4D7B3250" w:rsidR="009061FF" w:rsidRDefault="009804F1" w:rsidP="00DC5135">
      <w:pPr>
        <w:pStyle w:val="BTCtextCTB"/>
        <w:spacing w:after="0"/>
        <w:rPr>
          <w:rFonts w:ascii="Georgia" w:eastAsia="Calibri" w:hAnsi="Georgia"/>
          <w:color w:val="585756"/>
          <w:sz w:val="21"/>
          <w:szCs w:val="22"/>
        </w:rPr>
      </w:pPr>
      <w:r w:rsidRPr="008C4A21">
        <w:rPr>
          <w:rFonts w:ascii="Georgia" w:eastAsia="Calibri" w:hAnsi="Georgia"/>
          <w:color w:val="585756"/>
          <w:sz w:val="21"/>
          <w:szCs w:val="22"/>
        </w:rPr>
        <w:lastRenderedPageBreak/>
        <w:t>Le pouvoir adjudicateur se réserve le droit de revoir la procédure énoncée ci-dessus dans le respect du principe d’égalité de traitement et de transparence.</w:t>
      </w:r>
    </w:p>
    <w:p w14:paraId="432C8466" w14:textId="77777777" w:rsidR="009061FF" w:rsidRPr="00B36FAB" w:rsidRDefault="009061FF" w:rsidP="00DC5135">
      <w:pPr>
        <w:pStyle w:val="BTCtextCTB"/>
        <w:spacing w:before="0" w:after="0"/>
        <w:rPr>
          <w:rFonts w:ascii="Georgia" w:eastAsia="Calibri" w:hAnsi="Georgia"/>
          <w:color w:val="585756"/>
          <w:sz w:val="21"/>
          <w:szCs w:val="22"/>
        </w:rPr>
      </w:pPr>
    </w:p>
    <w:p w14:paraId="5D5F7EA3" w14:textId="6F31500A" w:rsidR="009804F1" w:rsidRPr="00237DA4" w:rsidRDefault="009804F1" w:rsidP="00B36FAB">
      <w:pPr>
        <w:pStyle w:val="Titre4"/>
        <w:keepLines w:val="0"/>
        <w:widowControl w:val="0"/>
        <w:numPr>
          <w:ilvl w:val="3"/>
          <w:numId w:val="5"/>
        </w:numPr>
        <w:tabs>
          <w:tab w:val="num" w:pos="864"/>
        </w:tabs>
        <w:suppressAutoHyphens/>
        <w:spacing w:before="120" w:after="120" w:line="240" w:lineRule="auto"/>
        <w:ind w:hanging="2566"/>
        <w:rPr>
          <w:sz w:val="22"/>
          <w:szCs w:val="24"/>
          <w:highlight w:val="yellow"/>
        </w:rPr>
      </w:pPr>
      <w:bookmarkStart w:id="95" w:name="_Toc52268462"/>
      <w:r w:rsidRPr="00237DA4">
        <w:rPr>
          <w:sz w:val="22"/>
          <w:szCs w:val="24"/>
          <w:highlight w:val="yellow"/>
        </w:rPr>
        <w:t>Critères d’attribution</w:t>
      </w:r>
      <w:bookmarkEnd w:id="95"/>
      <w:r w:rsidRPr="00237DA4">
        <w:rPr>
          <w:sz w:val="22"/>
          <w:szCs w:val="24"/>
          <w:highlight w:val="yellow"/>
        </w:rPr>
        <w:t xml:space="preserve"> </w:t>
      </w:r>
    </w:p>
    <w:p w14:paraId="338A15AC" w14:textId="1AADD24E" w:rsidR="009804F1" w:rsidRDefault="009804F1" w:rsidP="009804F1">
      <w:pPr>
        <w:pStyle w:val="Corpsdetexte"/>
        <w:rPr>
          <w:rFonts w:ascii="Georgia" w:eastAsia="Calibri" w:hAnsi="Georgia" w:cs="Times New Roman"/>
          <w:color w:val="585756"/>
          <w:kern w:val="0"/>
          <w:sz w:val="21"/>
          <w:szCs w:val="22"/>
          <w:lang w:val="fr-BE"/>
        </w:rPr>
      </w:pPr>
      <w:r w:rsidRPr="00C33BE2">
        <w:rPr>
          <w:rFonts w:ascii="Georgia" w:eastAsia="Calibri" w:hAnsi="Georgia" w:cs="Times New Roman"/>
          <w:color w:val="585756"/>
          <w:kern w:val="0"/>
          <w:sz w:val="21"/>
          <w:szCs w:val="22"/>
          <w:lang w:val="fr-BE"/>
        </w:rPr>
        <w:t>Le pouvoir adjudicateur choisira la BAFO régulière qu’il juge la plus avantageuse en tenant compte des critères suivants :</w:t>
      </w:r>
    </w:p>
    <w:p w14:paraId="5C5A50D2" w14:textId="32587116" w:rsidR="00BD4D64" w:rsidRDefault="00973561" w:rsidP="00BD4D64">
      <w:pPr>
        <w:pStyle w:val="Paragraphedeliste"/>
        <w:numPr>
          <w:ilvl w:val="0"/>
          <w:numId w:val="66"/>
        </w:numPr>
        <w:rPr>
          <w:b/>
          <w:bCs/>
        </w:rPr>
      </w:pPr>
      <w:r w:rsidRPr="00BD4D64">
        <w:rPr>
          <w:b/>
          <w:bCs/>
        </w:rPr>
        <w:t xml:space="preserve">LOT 1 : ETUDES </w:t>
      </w:r>
    </w:p>
    <w:p w14:paraId="4CA5AD92" w14:textId="77777777" w:rsidR="00BD4D64" w:rsidRDefault="00BD4D64" w:rsidP="00BD4D64">
      <w:pPr>
        <w:pStyle w:val="Paragraphedeliste"/>
        <w:rPr>
          <w:b/>
          <w:bCs/>
        </w:rPr>
      </w:pPr>
    </w:p>
    <w:p w14:paraId="3357EF82" w14:textId="2F268959" w:rsidR="00BD4D64" w:rsidRPr="00BD4D64" w:rsidRDefault="00BD4D64" w:rsidP="00BD4D64">
      <w:pPr>
        <w:pStyle w:val="Paragraphedeliste"/>
        <w:widowControl w:val="0"/>
        <w:numPr>
          <w:ilvl w:val="1"/>
          <w:numId w:val="62"/>
        </w:numPr>
        <w:pBdr>
          <w:top w:val="single" w:sz="4" w:space="1" w:color="auto"/>
          <w:left w:val="single" w:sz="4" w:space="4" w:color="auto"/>
          <w:bottom w:val="single" w:sz="4" w:space="1" w:color="auto"/>
          <w:right w:val="single" w:sz="4" w:space="4" w:color="auto"/>
        </w:pBdr>
        <w:spacing w:after="0"/>
        <w:ind w:left="426" w:hanging="284"/>
        <w:jc w:val="both"/>
        <w:rPr>
          <w:sz w:val="20"/>
          <w:szCs w:val="20"/>
        </w:rPr>
      </w:pPr>
      <w:bookmarkStart w:id="96" w:name="_Hlk141700249"/>
      <w:r w:rsidRPr="00BD4D64">
        <w:rPr>
          <w:sz w:val="20"/>
          <w:szCs w:val="20"/>
        </w:rPr>
        <w:t xml:space="preserve">L’offre financière : </w:t>
      </w:r>
      <w:r w:rsidRPr="00BD4D64">
        <w:rPr>
          <w:b/>
          <w:bCs/>
          <w:sz w:val="20"/>
          <w:szCs w:val="20"/>
        </w:rPr>
        <w:t>30 points</w:t>
      </w:r>
    </w:p>
    <w:p w14:paraId="4F8C2CA3" w14:textId="77777777" w:rsidR="00BD4D64" w:rsidRDefault="00BD4D64" w:rsidP="00BD4D64">
      <w:pPr>
        <w:widowControl w:val="0"/>
        <w:spacing w:after="200" w:line="240" w:lineRule="auto"/>
        <w:ind w:left="720" w:hanging="10"/>
        <w:contextualSpacing/>
        <w:jc w:val="both"/>
        <w:rPr>
          <w:sz w:val="20"/>
          <w:szCs w:val="20"/>
        </w:rPr>
      </w:pPr>
    </w:p>
    <w:p w14:paraId="4A642E95" w14:textId="13CC38C9" w:rsidR="00BD4D64" w:rsidRPr="00B473A4" w:rsidRDefault="00DC5135" w:rsidP="00B473A4">
      <w:pPr>
        <w:jc w:val="both"/>
        <w:rPr>
          <w:rFonts w:ascii="Calibri" w:hAnsi="Calibri"/>
          <w:color w:val="auto"/>
          <w:sz w:val="23"/>
          <w:szCs w:val="23"/>
        </w:rPr>
      </w:pPr>
      <w:r>
        <w:rPr>
          <w:sz w:val="23"/>
          <w:szCs w:val="23"/>
        </w:rPr>
        <w:t xml:space="preserve">La cotation maximale est attribuée lorsque l’offre rentre dans une fourchette de +/- 5% par rapport au coût des </w:t>
      </w:r>
      <w:r w:rsidR="00B473A4">
        <w:rPr>
          <w:sz w:val="23"/>
          <w:szCs w:val="23"/>
        </w:rPr>
        <w:t>prestations</w:t>
      </w:r>
      <w:r>
        <w:rPr>
          <w:sz w:val="23"/>
          <w:szCs w:val="23"/>
        </w:rPr>
        <w:t xml:space="preserve"> estimés en interne. Ensuite une décote est appliquée de manière proportionnelle à l’écart entre l’offre et l’estimation en interne. Une offre moins en dessous de l’estimation interne sera moins décotée qu’une offre supérieure au prix.</w:t>
      </w:r>
      <w:bookmarkEnd w:id="96"/>
    </w:p>
    <w:p w14:paraId="7BC5B3D7" w14:textId="16559CF8" w:rsidR="00BD4D64" w:rsidRPr="00BD4D64" w:rsidRDefault="00BD4D64" w:rsidP="00B473A4">
      <w:pPr>
        <w:pStyle w:val="Paragraphedeliste"/>
        <w:widowControl w:val="0"/>
        <w:numPr>
          <w:ilvl w:val="1"/>
          <w:numId w:val="62"/>
        </w:numPr>
        <w:pBdr>
          <w:top w:val="single" w:sz="4" w:space="1" w:color="auto"/>
          <w:left w:val="single" w:sz="4" w:space="4" w:color="auto"/>
          <w:bottom w:val="single" w:sz="4" w:space="1" w:color="auto"/>
          <w:right w:val="single" w:sz="4" w:space="0" w:color="auto"/>
        </w:pBdr>
        <w:spacing w:after="200"/>
        <w:ind w:left="426" w:hanging="284"/>
        <w:jc w:val="both"/>
        <w:rPr>
          <w:sz w:val="20"/>
          <w:szCs w:val="20"/>
        </w:rPr>
      </w:pPr>
      <w:bookmarkStart w:id="97" w:name="_Hlk141700335"/>
      <w:r w:rsidRPr="00BD4D64">
        <w:rPr>
          <w:sz w:val="20"/>
          <w:szCs w:val="20"/>
        </w:rPr>
        <w:t xml:space="preserve">L’offre technique : </w:t>
      </w:r>
      <w:r>
        <w:rPr>
          <w:b/>
          <w:bCs/>
          <w:sz w:val="20"/>
          <w:szCs w:val="20"/>
        </w:rPr>
        <w:t>70</w:t>
      </w:r>
      <w:r w:rsidRPr="00BD4D64">
        <w:rPr>
          <w:b/>
          <w:bCs/>
          <w:sz w:val="20"/>
          <w:szCs w:val="20"/>
        </w:rPr>
        <w:t xml:space="preserve"> points</w:t>
      </w:r>
      <w:r w:rsidRPr="00BD4D64">
        <w:rPr>
          <w:sz w:val="20"/>
          <w:szCs w:val="20"/>
        </w:rPr>
        <w:tab/>
      </w:r>
    </w:p>
    <w:p w14:paraId="423C1A0D" w14:textId="77777777" w:rsidR="00CE7B50" w:rsidRDefault="00CE7B50" w:rsidP="00CE7B50">
      <w:pPr>
        <w:spacing w:after="0" w:line="240" w:lineRule="auto"/>
        <w:jc w:val="both"/>
        <w:rPr>
          <w:sz w:val="20"/>
          <w:szCs w:val="20"/>
        </w:rPr>
      </w:pPr>
      <w:r w:rsidRPr="00CE7B50">
        <w:rPr>
          <w:sz w:val="20"/>
          <w:szCs w:val="20"/>
        </w:rPr>
        <w:t>La note relative à l’offre technique sera répartie comme suit :</w:t>
      </w:r>
    </w:p>
    <w:p w14:paraId="40CFCD54" w14:textId="77777777" w:rsidR="00CE7B50" w:rsidRPr="00CE7B50" w:rsidRDefault="00CE7B50" w:rsidP="00CE7B50">
      <w:pPr>
        <w:spacing w:after="0" w:line="240" w:lineRule="auto"/>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3"/>
        <w:gridCol w:w="3231"/>
      </w:tblGrid>
      <w:tr w:rsidR="00CE7B50" w:rsidRPr="0077131B" w14:paraId="26BC3AD6" w14:textId="77777777" w:rsidTr="00B473A4">
        <w:trPr>
          <w:trHeight w:val="322"/>
        </w:trPr>
        <w:tc>
          <w:tcPr>
            <w:tcW w:w="3098" w:type="pct"/>
            <w:shd w:val="clear" w:color="auto" w:fill="F2F2F2" w:themeFill="background1" w:themeFillShade="F2"/>
            <w:tcMar>
              <w:top w:w="0" w:type="dxa"/>
              <w:left w:w="108" w:type="dxa"/>
              <w:bottom w:w="0" w:type="dxa"/>
              <w:right w:w="108" w:type="dxa"/>
            </w:tcMar>
            <w:hideMark/>
          </w:tcPr>
          <w:p w14:paraId="16C02C22" w14:textId="77777777" w:rsidR="00CE7B50" w:rsidRPr="007B0204" w:rsidRDefault="00CE7B50" w:rsidP="00CE7B50">
            <w:pPr>
              <w:spacing w:after="0" w:line="240" w:lineRule="auto"/>
              <w:ind w:hanging="384"/>
              <w:jc w:val="center"/>
              <w:rPr>
                <w:b/>
                <w:bCs/>
              </w:rPr>
            </w:pPr>
            <w:r w:rsidRPr="007B0204">
              <w:rPr>
                <w:b/>
                <w:bCs/>
              </w:rPr>
              <w:t>Critères</w:t>
            </w:r>
          </w:p>
        </w:tc>
        <w:tc>
          <w:tcPr>
            <w:tcW w:w="1902" w:type="pct"/>
            <w:shd w:val="clear" w:color="auto" w:fill="F2F2F2" w:themeFill="background1" w:themeFillShade="F2"/>
            <w:tcMar>
              <w:top w:w="0" w:type="dxa"/>
              <w:left w:w="108" w:type="dxa"/>
              <w:bottom w:w="0" w:type="dxa"/>
              <w:right w:w="108" w:type="dxa"/>
            </w:tcMar>
            <w:hideMark/>
          </w:tcPr>
          <w:p w14:paraId="6569CBCC" w14:textId="77777777" w:rsidR="00CE7B50" w:rsidRPr="007B0204" w:rsidRDefault="00CE7B50" w:rsidP="0032783D">
            <w:pPr>
              <w:spacing w:after="0" w:line="240" w:lineRule="auto"/>
              <w:jc w:val="center"/>
              <w:rPr>
                <w:b/>
                <w:bCs/>
              </w:rPr>
            </w:pPr>
            <w:r w:rsidRPr="007B0204">
              <w:rPr>
                <w:b/>
                <w:bCs/>
              </w:rPr>
              <w:t>Note</w:t>
            </w:r>
          </w:p>
        </w:tc>
      </w:tr>
      <w:tr w:rsidR="008F66A0" w:rsidRPr="0077131B" w14:paraId="74C5B621" w14:textId="77777777" w:rsidTr="00B473A4">
        <w:trPr>
          <w:trHeight w:val="412"/>
        </w:trPr>
        <w:tc>
          <w:tcPr>
            <w:tcW w:w="309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A7AECF" w14:textId="77777777" w:rsidR="00237DA4" w:rsidRDefault="008F66A0" w:rsidP="008F66A0">
            <w:pPr>
              <w:spacing w:after="0" w:line="240" w:lineRule="auto"/>
              <w:ind w:left="30" w:firstLine="4"/>
              <w:contextualSpacing/>
              <w:rPr>
                <w:rFonts w:cs="Arial"/>
                <w:lang w:val="fr-CD"/>
              </w:rPr>
            </w:pPr>
            <w:r>
              <w:rPr>
                <w:rFonts w:cs="Arial"/>
                <w:lang w:val="fr-CD"/>
              </w:rPr>
              <w:t>Profil du consultant étude : les critères seront par rapport aux plus-values</w:t>
            </w:r>
            <w:r w:rsidR="00237DA4">
              <w:rPr>
                <w:rFonts w:cs="Arial"/>
                <w:lang w:val="fr-CD"/>
              </w:rPr>
              <w:t> ;</w:t>
            </w:r>
            <w:r>
              <w:rPr>
                <w:rFonts w:cs="Arial"/>
                <w:lang w:val="fr-CD"/>
              </w:rPr>
              <w:t xml:space="preserve"> par exemple : </w:t>
            </w:r>
          </w:p>
          <w:p w14:paraId="41C4F544" w14:textId="012D0346" w:rsidR="00237DA4" w:rsidRPr="00237DA4" w:rsidRDefault="00237DA4" w:rsidP="00237DA4">
            <w:pPr>
              <w:pStyle w:val="Paragraphedeliste"/>
              <w:numPr>
                <w:ilvl w:val="0"/>
                <w:numId w:val="63"/>
              </w:numPr>
              <w:spacing w:after="0" w:line="240" w:lineRule="auto"/>
              <w:ind w:left="316" w:hanging="142"/>
              <w:rPr>
                <w:rFonts w:cs="Arial"/>
                <w:lang w:val="fr-CD"/>
              </w:rPr>
            </w:pPr>
            <w:r w:rsidRPr="00237DA4">
              <w:rPr>
                <w:rFonts w:cs="Arial"/>
                <w:lang w:val="fr-CD"/>
              </w:rPr>
              <w:t>Avoir</w:t>
            </w:r>
            <w:r w:rsidR="008F66A0">
              <w:t xml:space="preserve"> déjà travaillé sur des projets d’infrastructures de la Police</w:t>
            </w:r>
            <w:r>
              <w:t> ;</w:t>
            </w:r>
          </w:p>
          <w:p w14:paraId="34D56416" w14:textId="2F987147" w:rsidR="008F66A0" w:rsidRPr="006455C5" w:rsidRDefault="00237DA4" w:rsidP="006455C5">
            <w:pPr>
              <w:pStyle w:val="Paragraphedeliste"/>
              <w:numPr>
                <w:ilvl w:val="0"/>
                <w:numId w:val="63"/>
              </w:numPr>
              <w:spacing w:after="0" w:line="240" w:lineRule="auto"/>
              <w:ind w:left="316" w:hanging="142"/>
              <w:rPr>
                <w:rFonts w:cs="Arial"/>
                <w:lang w:val="fr-CD"/>
              </w:rPr>
            </w:pPr>
            <w:r>
              <w:t>Expérience</w:t>
            </w:r>
            <w:r w:rsidR="008F66A0">
              <w:t xml:space="preserve"> dans les provinces d’intervention</w:t>
            </w:r>
            <w:r>
              <w:t> ;</w:t>
            </w:r>
            <w:r w:rsidR="008F66A0">
              <w:t xml:space="preserve"> </w:t>
            </w:r>
          </w:p>
        </w:tc>
        <w:tc>
          <w:tcPr>
            <w:tcW w:w="1902" w:type="pct"/>
            <w:tcMar>
              <w:top w:w="0" w:type="dxa"/>
              <w:left w:w="108" w:type="dxa"/>
              <w:bottom w:w="0" w:type="dxa"/>
              <w:right w:w="108" w:type="dxa"/>
            </w:tcMar>
            <w:vAlign w:val="center"/>
          </w:tcPr>
          <w:p w14:paraId="796D64EC" w14:textId="1B55DF9D" w:rsidR="008F66A0" w:rsidRPr="008F66A0" w:rsidRDefault="008F66A0" w:rsidP="0032783D">
            <w:pPr>
              <w:spacing w:after="0"/>
              <w:jc w:val="center"/>
              <w:rPr>
                <w:rFonts w:eastAsia="Georgia" w:cs="Georgia"/>
                <w:color w:val="575655"/>
                <w:spacing w:val="-3"/>
                <w:szCs w:val="21"/>
                <w:lang w:val="fr-FR"/>
              </w:rPr>
            </w:pPr>
            <w:r w:rsidRPr="008F66A0">
              <w:rPr>
                <w:rFonts w:eastAsia="Georgia" w:cs="Georgia"/>
                <w:color w:val="575655"/>
                <w:spacing w:val="-3"/>
                <w:szCs w:val="21"/>
                <w:lang w:val="fr-FR"/>
              </w:rPr>
              <w:t>35 points</w:t>
            </w:r>
          </w:p>
        </w:tc>
      </w:tr>
      <w:tr w:rsidR="008F66A0" w:rsidRPr="0077131B" w14:paraId="1C395542" w14:textId="77777777" w:rsidTr="00B473A4">
        <w:trPr>
          <w:trHeight w:val="412"/>
        </w:trPr>
        <w:tc>
          <w:tcPr>
            <w:tcW w:w="309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F8733" w14:textId="77777777" w:rsidR="006455C5" w:rsidRDefault="008F66A0" w:rsidP="00605740">
            <w:pPr>
              <w:spacing w:after="0" w:line="240" w:lineRule="auto"/>
              <w:ind w:left="30" w:firstLine="4"/>
              <w:contextualSpacing/>
              <w:jc w:val="both"/>
              <w:rPr>
                <w:rFonts w:cs="Arial"/>
                <w:lang w:val="fr-CD"/>
              </w:rPr>
            </w:pPr>
            <w:r>
              <w:rPr>
                <w:rFonts w:cs="Arial"/>
                <w:lang w:val="fr-CD"/>
              </w:rPr>
              <w:t>Un dossier technique</w:t>
            </w:r>
            <w:r w:rsidR="00605740">
              <w:rPr>
                <w:rFonts w:cs="Arial"/>
                <w:lang w:val="fr-CD"/>
              </w:rPr>
              <w:t xml:space="preserve"> (sur lequel il a déjà travaillé)</w:t>
            </w:r>
            <w:r>
              <w:rPr>
                <w:rFonts w:cs="Arial"/>
                <w:lang w:val="fr-CD"/>
              </w:rPr>
              <w:t xml:space="preserve"> comprenant :</w:t>
            </w:r>
            <w:r w:rsidR="00605740">
              <w:rPr>
                <w:rFonts w:cs="Arial"/>
                <w:lang w:val="fr-CD"/>
              </w:rPr>
              <w:t xml:space="preserve"> </w:t>
            </w:r>
            <w:r>
              <w:rPr>
                <w:rFonts w:cs="Arial"/>
                <w:lang w:val="fr-CD"/>
              </w:rPr>
              <w:t xml:space="preserve"> </w:t>
            </w:r>
          </w:p>
          <w:p w14:paraId="3A275493" w14:textId="0CCABFC5" w:rsidR="006455C5" w:rsidRDefault="006455C5" w:rsidP="006455C5">
            <w:pPr>
              <w:pStyle w:val="Paragraphedeliste"/>
              <w:numPr>
                <w:ilvl w:val="0"/>
                <w:numId w:val="63"/>
              </w:numPr>
              <w:spacing w:after="0" w:line="240" w:lineRule="auto"/>
              <w:ind w:left="316" w:hanging="142"/>
              <w:jc w:val="both"/>
              <w:rPr>
                <w:rFonts w:cs="Arial"/>
                <w:lang w:val="fr-CD"/>
              </w:rPr>
            </w:pPr>
            <w:r w:rsidRPr="006455C5">
              <w:rPr>
                <w:rFonts w:cs="Arial"/>
                <w:lang w:val="fr-CD"/>
              </w:rPr>
              <w:t>Un</w:t>
            </w:r>
            <w:r w:rsidR="00605740" w:rsidRPr="006455C5">
              <w:rPr>
                <w:rFonts w:cs="Arial"/>
                <w:lang w:val="fr-CD"/>
              </w:rPr>
              <w:t xml:space="preserve"> bordereau de prix unitaire, </w:t>
            </w:r>
          </w:p>
          <w:p w14:paraId="7FF06581" w14:textId="79787EE1" w:rsidR="006455C5" w:rsidRDefault="006455C5" w:rsidP="006455C5">
            <w:pPr>
              <w:pStyle w:val="Paragraphedeliste"/>
              <w:numPr>
                <w:ilvl w:val="0"/>
                <w:numId w:val="63"/>
              </w:numPr>
              <w:spacing w:after="0" w:line="240" w:lineRule="auto"/>
              <w:ind w:left="316" w:hanging="142"/>
              <w:jc w:val="both"/>
              <w:rPr>
                <w:rFonts w:cs="Arial"/>
                <w:lang w:val="fr-CD"/>
              </w:rPr>
            </w:pPr>
            <w:r w:rsidRPr="006455C5">
              <w:rPr>
                <w:rFonts w:cs="Arial"/>
                <w:lang w:val="fr-CD"/>
              </w:rPr>
              <w:t>Un</w:t>
            </w:r>
            <w:r w:rsidR="00605740" w:rsidRPr="006455C5">
              <w:rPr>
                <w:rFonts w:cs="Arial"/>
                <w:lang w:val="fr-CD"/>
              </w:rPr>
              <w:t xml:space="preserve"> chronogramme des travaux, </w:t>
            </w:r>
          </w:p>
          <w:p w14:paraId="5951A4DF" w14:textId="1F21FE83" w:rsidR="008F66A0" w:rsidRPr="006455C5" w:rsidRDefault="006455C5" w:rsidP="006455C5">
            <w:pPr>
              <w:pStyle w:val="Paragraphedeliste"/>
              <w:numPr>
                <w:ilvl w:val="0"/>
                <w:numId w:val="63"/>
              </w:numPr>
              <w:spacing w:after="0" w:line="240" w:lineRule="auto"/>
              <w:ind w:left="316" w:hanging="142"/>
              <w:jc w:val="both"/>
              <w:rPr>
                <w:rFonts w:cs="Arial"/>
                <w:lang w:val="fr-CD"/>
              </w:rPr>
            </w:pPr>
            <w:r w:rsidRPr="006455C5">
              <w:rPr>
                <w:rFonts w:cs="Arial"/>
                <w:lang w:val="fr-CD"/>
              </w:rPr>
              <w:t>Un</w:t>
            </w:r>
            <w:r w:rsidR="00605740" w:rsidRPr="006455C5">
              <w:rPr>
                <w:rFonts w:cs="Arial"/>
                <w:lang w:val="fr-CD"/>
              </w:rPr>
              <w:t xml:space="preserve"> plan coté, et un détail fondation</w:t>
            </w:r>
            <w:r w:rsidR="00237DA4" w:rsidRPr="006455C5">
              <w:rPr>
                <w:rFonts w:cs="Arial"/>
                <w:lang w:val="fr-CD"/>
              </w:rPr>
              <w:t>.</w:t>
            </w:r>
          </w:p>
        </w:tc>
        <w:tc>
          <w:tcPr>
            <w:tcW w:w="1902" w:type="pct"/>
            <w:tcMar>
              <w:top w:w="0" w:type="dxa"/>
              <w:left w:w="108" w:type="dxa"/>
              <w:bottom w:w="0" w:type="dxa"/>
              <w:right w:w="108" w:type="dxa"/>
            </w:tcMar>
            <w:vAlign w:val="center"/>
          </w:tcPr>
          <w:p w14:paraId="2C2ED8A1" w14:textId="27EB32B6" w:rsidR="008F66A0" w:rsidRPr="008F66A0" w:rsidRDefault="008F66A0" w:rsidP="0032783D">
            <w:pPr>
              <w:spacing w:after="0"/>
              <w:jc w:val="center"/>
              <w:rPr>
                <w:rFonts w:eastAsia="Georgia" w:cs="Georgia"/>
                <w:color w:val="575655"/>
                <w:spacing w:val="-3"/>
                <w:szCs w:val="21"/>
                <w:lang w:val="fr-FR"/>
              </w:rPr>
            </w:pPr>
            <w:r w:rsidRPr="008F66A0">
              <w:rPr>
                <w:rFonts w:eastAsia="Georgia" w:cs="Georgia"/>
                <w:color w:val="575655"/>
                <w:spacing w:val="-3"/>
                <w:szCs w:val="21"/>
                <w:lang w:val="fr-FR"/>
              </w:rPr>
              <w:t>35 points</w:t>
            </w:r>
          </w:p>
        </w:tc>
      </w:tr>
      <w:tr w:rsidR="00B473A4" w:rsidRPr="0077131B" w14:paraId="102412D5" w14:textId="77777777" w:rsidTr="00B473A4">
        <w:trPr>
          <w:trHeight w:val="79"/>
        </w:trPr>
        <w:tc>
          <w:tcPr>
            <w:tcW w:w="309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EA4BA" w14:textId="78497A5F" w:rsidR="00B473A4" w:rsidRPr="00B473A4" w:rsidRDefault="00B473A4" w:rsidP="00B473A4">
            <w:pPr>
              <w:spacing w:after="0" w:line="240" w:lineRule="auto"/>
              <w:ind w:left="30" w:firstLine="4"/>
              <w:contextualSpacing/>
              <w:jc w:val="center"/>
              <w:rPr>
                <w:rFonts w:cs="Arial"/>
                <w:b/>
                <w:bCs/>
                <w:lang w:val="fr-CD"/>
              </w:rPr>
            </w:pPr>
            <w:r w:rsidRPr="00B473A4">
              <w:rPr>
                <w:rFonts w:cs="Arial"/>
                <w:b/>
                <w:bCs/>
                <w:lang w:val="fr-CD"/>
              </w:rPr>
              <w:t>Total</w:t>
            </w:r>
          </w:p>
        </w:tc>
        <w:tc>
          <w:tcPr>
            <w:tcW w:w="1902" w:type="pct"/>
            <w:tcMar>
              <w:top w:w="0" w:type="dxa"/>
              <w:left w:w="108" w:type="dxa"/>
              <w:bottom w:w="0" w:type="dxa"/>
              <w:right w:w="108" w:type="dxa"/>
            </w:tcMar>
            <w:vAlign w:val="center"/>
          </w:tcPr>
          <w:p w14:paraId="75426B87" w14:textId="006FE631" w:rsidR="00B473A4" w:rsidRPr="00B473A4" w:rsidRDefault="00B473A4" w:rsidP="00B473A4">
            <w:pPr>
              <w:spacing w:after="0"/>
              <w:jc w:val="center"/>
              <w:rPr>
                <w:rFonts w:eastAsia="Georgia" w:cs="Georgia"/>
                <w:b/>
                <w:bCs/>
                <w:color w:val="575655"/>
                <w:spacing w:val="-3"/>
                <w:szCs w:val="21"/>
                <w:lang w:val="fr-FR"/>
              </w:rPr>
            </w:pPr>
            <w:r w:rsidRPr="00B473A4">
              <w:rPr>
                <w:rFonts w:eastAsia="Georgia" w:cs="Georgia"/>
                <w:b/>
                <w:bCs/>
                <w:color w:val="575655"/>
                <w:spacing w:val="-3"/>
                <w:szCs w:val="21"/>
                <w:lang w:val="fr-FR"/>
              </w:rPr>
              <w:t>70</w:t>
            </w:r>
          </w:p>
        </w:tc>
      </w:tr>
      <w:bookmarkEnd w:id="97"/>
    </w:tbl>
    <w:p w14:paraId="6B14509C" w14:textId="77777777" w:rsidR="00CE7B50" w:rsidRDefault="00CE7B50" w:rsidP="00BD4D64">
      <w:pPr>
        <w:autoSpaceDE w:val="0"/>
        <w:autoSpaceDN w:val="0"/>
        <w:adjustRightInd w:val="0"/>
        <w:spacing w:after="0" w:line="240" w:lineRule="auto"/>
        <w:rPr>
          <w:rFonts w:ascii="Calibri" w:eastAsiaTheme="minorHAnsi" w:hAnsi="Calibri" w:cs="Calibri"/>
          <w:b/>
          <w:bCs/>
          <w:color w:val="808080" w:themeColor="background1" w:themeShade="80"/>
          <w:szCs w:val="21"/>
          <w:lang w:val="fr-FR"/>
          <w14:ligatures w14:val="standardContextual"/>
        </w:rPr>
      </w:pPr>
    </w:p>
    <w:p w14:paraId="3BF36C9C" w14:textId="2C8E4C6A" w:rsidR="00CE7B50" w:rsidRDefault="00973561" w:rsidP="00973561">
      <w:pPr>
        <w:pStyle w:val="Paragraphedeliste"/>
        <w:numPr>
          <w:ilvl w:val="0"/>
          <w:numId w:val="66"/>
        </w:numPr>
        <w:rPr>
          <w:b/>
          <w:bCs/>
        </w:rPr>
      </w:pPr>
      <w:r w:rsidRPr="002A432B">
        <w:rPr>
          <w:b/>
          <w:bCs/>
        </w:rPr>
        <w:t xml:space="preserve">LOT 2 : SUIVI </w:t>
      </w:r>
    </w:p>
    <w:p w14:paraId="7661FED6" w14:textId="77777777" w:rsidR="00973561" w:rsidRPr="00973561" w:rsidRDefault="00973561" w:rsidP="00973561">
      <w:pPr>
        <w:pStyle w:val="Paragraphedeliste"/>
        <w:rPr>
          <w:b/>
          <w:bCs/>
          <w:sz w:val="16"/>
          <w:szCs w:val="16"/>
        </w:rPr>
      </w:pPr>
    </w:p>
    <w:p w14:paraId="32E74B02" w14:textId="2854D91F" w:rsidR="00CE7B50" w:rsidRPr="00BD4D64" w:rsidRDefault="00CE7B50" w:rsidP="0004673F">
      <w:pPr>
        <w:pStyle w:val="Paragraphedeliste"/>
        <w:widowControl w:val="0"/>
        <w:pBdr>
          <w:top w:val="single" w:sz="4" w:space="1" w:color="auto"/>
          <w:left w:val="single" w:sz="4" w:space="4" w:color="auto"/>
          <w:bottom w:val="single" w:sz="4" w:space="1" w:color="auto"/>
          <w:right w:val="single" w:sz="4" w:space="0" w:color="auto"/>
        </w:pBdr>
        <w:spacing w:after="0"/>
        <w:ind w:left="1440" w:hanging="1440"/>
        <w:jc w:val="both"/>
        <w:rPr>
          <w:sz w:val="20"/>
          <w:szCs w:val="20"/>
        </w:rPr>
      </w:pPr>
      <w:r>
        <w:rPr>
          <w:sz w:val="20"/>
          <w:szCs w:val="20"/>
        </w:rPr>
        <w:t xml:space="preserve">1). </w:t>
      </w:r>
      <w:r w:rsidRPr="00BD4D64">
        <w:rPr>
          <w:sz w:val="20"/>
          <w:szCs w:val="20"/>
        </w:rPr>
        <w:t>L’offre financière</w:t>
      </w:r>
      <w:r w:rsidR="007B0204">
        <w:rPr>
          <w:sz w:val="20"/>
          <w:szCs w:val="20"/>
        </w:rPr>
        <w:t xml:space="preserve"> (</w:t>
      </w:r>
      <w:r w:rsidR="007B0204">
        <w:t>frais des DPO et frais du soumissionnaire)</w:t>
      </w:r>
      <w:r w:rsidRPr="00BD4D64">
        <w:rPr>
          <w:sz w:val="20"/>
          <w:szCs w:val="20"/>
        </w:rPr>
        <w:t xml:space="preserve"> : </w:t>
      </w:r>
      <w:r w:rsidRPr="00BD4D64">
        <w:rPr>
          <w:b/>
          <w:bCs/>
          <w:sz w:val="20"/>
          <w:szCs w:val="20"/>
        </w:rPr>
        <w:t>30 points</w:t>
      </w:r>
    </w:p>
    <w:p w14:paraId="6E355E5F" w14:textId="77777777" w:rsidR="00CE7B50" w:rsidRPr="0077131B" w:rsidRDefault="00CE7B50" w:rsidP="00CE7B50">
      <w:pPr>
        <w:widowControl w:val="0"/>
        <w:spacing w:after="200" w:line="240" w:lineRule="auto"/>
        <w:ind w:left="720" w:hanging="10"/>
        <w:contextualSpacing/>
        <w:jc w:val="both"/>
        <w:rPr>
          <w:sz w:val="20"/>
          <w:szCs w:val="20"/>
        </w:rPr>
      </w:pPr>
    </w:p>
    <w:p w14:paraId="10C4D353" w14:textId="595EA40F" w:rsidR="00B473A4" w:rsidRPr="00B473A4" w:rsidRDefault="00B473A4" w:rsidP="00B473A4">
      <w:pPr>
        <w:jc w:val="both"/>
        <w:rPr>
          <w:rFonts w:ascii="Calibri" w:hAnsi="Calibri"/>
          <w:color w:val="auto"/>
          <w:sz w:val="23"/>
          <w:szCs w:val="23"/>
        </w:rPr>
      </w:pPr>
      <w:r>
        <w:rPr>
          <w:sz w:val="23"/>
          <w:szCs w:val="23"/>
        </w:rPr>
        <w:t>La cotation maximale est attribuée lorsque l’offre rentre dans une fourchette de +/- 5% par rapport au coût des prestations estimés en interne. Ensuite une décote est appliquée de manière proportionnelle à l’écart entre l’offre et l’estimation en interne. Une offre moins en dessous de l’estimation interne sera moins décotée qu’une offre supérieure au prix.</w:t>
      </w:r>
    </w:p>
    <w:p w14:paraId="44F70D49" w14:textId="1D14A28E" w:rsidR="007B0204" w:rsidRPr="00B473A4" w:rsidRDefault="007B0204" w:rsidP="00B473A4">
      <w:pPr>
        <w:widowControl w:val="0"/>
        <w:pBdr>
          <w:top w:val="single" w:sz="4" w:space="1" w:color="auto"/>
          <w:left w:val="single" w:sz="4" w:space="4" w:color="auto"/>
          <w:bottom w:val="single" w:sz="4" w:space="1" w:color="auto"/>
          <w:right w:val="single" w:sz="4" w:space="4" w:color="auto"/>
        </w:pBdr>
        <w:spacing w:after="200"/>
        <w:jc w:val="both"/>
        <w:rPr>
          <w:sz w:val="20"/>
          <w:szCs w:val="20"/>
        </w:rPr>
      </w:pPr>
      <w:r w:rsidRPr="00B473A4">
        <w:rPr>
          <w:sz w:val="20"/>
          <w:szCs w:val="20"/>
        </w:rPr>
        <w:t xml:space="preserve">2). L’offre technique : </w:t>
      </w:r>
      <w:r w:rsidRPr="00B473A4">
        <w:rPr>
          <w:b/>
          <w:bCs/>
          <w:sz w:val="20"/>
          <w:szCs w:val="20"/>
        </w:rPr>
        <w:t>70 points</w:t>
      </w:r>
      <w:r w:rsidRPr="00B473A4">
        <w:rPr>
          <w:sz w:val="20"/>
          <w:szCs w:val="20"/>
        </w:rPr>
        <w:tab/>
      </w:r>
    </w:p>
    <w:p w14:paraId="54C58EE6" w14:textId="77777777" w:rsidR="007B0204" w:rsidRPr="00B473A4" w:rsidRDefault="007B0204" w:rsidP="007B0204">
      <w:pPr>
        <w:spacing w:after="0" w:line="240" w:lineRule="auto"/>
        <w:jc w:val="both"/>
        <w:rPr>
          <w:sz w:val="20"/>
          <w:szCs w:val="20"/>
        </w:rPr>
      </w:pPr>
      <w:r w:rsidRPr="00B473A4">
        <w:rPr>
          <w:sz w:val="20"/>
          <w:szCs w:val="20"/>
        </w:rPr>
        <w:t>La note relative à l’offre technique sera répartie comme suit :</w:t>
      </w:r>
    </w:p>
    <w:p w14:paraId="3A07DE2E" w14:textId="77777777" w:rsidR="007B0204" w:rsidRPr="00B473A4" w:rsidRDefault="007B0204" w:rsidP="007B0204">
      <w:pPr>
        <w:spacing w:after="0" w:line="240" w:lineRule="auto"/>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7"/>
        <w:gridCol w:w="1977"/>
      </w:tblGrid>
      <w:tr w:rsidR="007B0204" w:rsidRPr="00B473A4" w14:paraId="03B01FA3" w14:textId="77777777" w:rsidTr="009E3823">
        <w:trPr>
          <w:trHeight w:val="213"/>
          <w:tblHeader/>
        </w:trPr>
        <w:tc>
          <w:tcPr>
            <w:tcW w:w="3836" w:type="pct"/>
            <w:shd w:val="clear" w:color="auto" w:fill="F2F2F2" w:themeFill="background1" w:themeFillShade="F2"/>
            <w:tcMar>
              <w:top w:w="0" w:type="dxa"/>
              <w:left w:w="108" w:type="dxa"/>
              <w:bottom w:w="0" w:type="dxa"/>
              <w:right w:w="108" w:type="dxa"/>
            </w:tcMar>
            <w:hideMark/>
          </w:tcPr>
          <w:p w14:paraId="5AE34F45" w14:textId="77777777" w:rsidR="007B0204" w:rsidRPr="00B473A4" w:rsidRDefault="007B0204" w:rsidP="0032783D">
            <w:pPr>
              <w:spacing w:after="0" w:line="240" w:lineRule="auto"/>
              <w:ind w:hanging="384"/>
              <w:jc w:val="center"/>
              <w:rPr>
                <w:b/>
                <w:bCs/>
                <w:sz w:val="20"/>
                <w:szCs w:val="20"/>
              </w:rPr>
            </w:pPr>
            <w:r w:rsidRPr="00B473A4">
              <w:rPr>
                <w:b/>
                <w:bCs/>
                <w:sz w:val="20"/>
                <w:szCs w:val="20"/>
              </w:rPr>
              <w:t>Critères</w:t>
            </w:r>
          </w:p>
        </w:tc>
        <w:tc>
          <w:tcPr>
            <w:tcW w:w="1164" w:type="pct"/>
            <w:shd w:val="clear" w:color="auto" w:fill="F2F2F2" w:themeFill="background1" w:themeFillShade="F2"/>
            <w:tcMar>
              <w:top w:w="0" w:type="dxa"/>
              <w:left w:w="108" w:type="dxa"/>
              <w:bottom w:w="0" w:type="dxa"/>
              <w:right w:w="108" w:type="dxa"/>
            </w:tcMar>
            <w:hideMark/>
          </w:tcPr>
          <w:p w14:paraId="5D64EB9F" w14:textId="77777777" w:rsidR="007B0204" w:rsidRPr="00B473A4" w:rsidRDefault="007B0204" w:rsidP="0032783D">
            <w:pPr>
              <w:spacing w:after="0" w:line="240" w:lineRule="auto"/>
              <w:jc w:val="center"/>
              <w:rPr>
                <w:b/>
                <w:bCs/>
                <w:sz w:val="20"/>
                <w:szCs w:val="20"/>
              </w:rPr>
            </w:pPr>
            <w:r w:rsidRPr="00B473A4">
              <w:rPr>
                <w:b/>
                <w:bCs/>
                <w:sz w:val="20"/>
                <w:szCs w:val="20"/>
              </w:rPr>
              <w:t>Note</w:t>
            </w:r>
          </w:p>
        </w:tc>
      </w:tr>
      <w:tr w:rsidR="0048583D" w:rsidRPr="00B473A4" w14:paraId="2F90C7AD" w14:textId="77777777" w:rsidTr="00AF2523">
        <w:trPr>
          <w:trHeight w:val="239"/>
        </w:trPr>
        <w:tc>
          <w:tcPr>
            <w:tcW w:w="38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EA76" w14:textId="682C5144" w:rsidR="0048583D" w:rsidRPr="00B473A4" w:rsidRDefault="0048583D" w:rsidP="007B0204">
            <w:pPr>
              <w:autoSpaceDE w:val="0"/>
              <w:autoSpaceDN w:val="0"/>
              <w:adjustRightInd w:val="0"/>
              <w:spacing w:after="0" w:line="240" w:lineRule="auto"/>
              <w:jc w:val="both"/>
              <w:rPr>
                <w:sz w:val="20"/>
                <w:szCs w:val="20"/>
              </w:rPr>
            </w:pPr>
            <w:r w:rsidRPr="00B473A4">
              <w:rPr>
                <w:sz w:val="20"/>
                <w:szCs w:val="20"/>
              </w:rPr>
              <w:t>Capacité à mobiliser les dpo (</w:t>
            </w:r>
            <w:r w:rsidR="00AF5B31">
              <w:rPr>
                <w:sz w:val="20"/>
                <w:szCs w:val="20"/>
              </w:rPr>
              <w:t xml:space="preserve">liste des dpo </w:t>
            </w:r>
            <w:r w:rsidRPr="00B473A4">
              <w:rPr>
                <w:sz w:val="20"/>
                <w:szCs w:val="20"/>
              </w:rPr>
              <w:t>selon leur profil de référence</w:t>
            </w:r>
            <w:r w:rsidR="00AF5B31">
              <w:rPr>
                <w:sz w:val="20"/>
                <w:szCs w:val="20"/>
              </w:rPr>
              <w:t xml:space="preserve"> (pour chacun)</w:t>
            </w:r>
            <w:r w:rsidRPr="00B473A4">
              <w:rPr>
                <w:sz w:val="20"/>
                <w:szCs w:val="20"/>
              </w:rPr>
              <w:t>) dans les provinces d’exécution</w:t>
            </w:r>
          </w:p>
        </w:tc>
        <w:tc>
          <w:tcPr>
            <w:tcW w:w="1164" w:type="pct"/>
            <w:tcMar>
              <w:top w:w="0" w:type="dxa"/>
              <w:left w:w="108" w:type="dxa"/>
              <w:bottom w:w="0" w:type="dxa"/>
              <w:right w:w="108" w:type="dxa"/>
            </w:tcMar>
            <w:vAlign w:val="center"/>
          </w:tcPr>
          <w:p w14:paraId="49146C6F" w14:textId="265BB85A" w:rsidR="0048583D" w:rsidRPr="00B473A4" w:rsidRDefault="00550B80" w:rsidP="0032783D">
            <w:pPr>
              <w:spacing w:after="0"/>
              <w:jc w:val="center"/>
              <w:rPr>
                <w:rFonts w:eastAsia="Georgia" w:cs="Georgia"/>
                <w:color w:val="575655"/>
                <w:spacing w:val="-3"/>
                <w:szCs w:val="21"/>
                <w:lang w:val="fr-FR"/>
              </w:rPr>
            </w:pPr>
            <w:r w:rsidRPr="00B473A4">
              <w:rPr>
                <w:rFonts w:eastAsia="Georgia" w:cs="Georgia"/>
                <w:color w:val="575655"/>
                <w:spacing w:val="-3"/>
                <w:szCs w:val="21"/>
                <w:lang w:val="fr-FR"/>
              </w:rPr>
              <w:t>23 points</w:t>
            </w:r>
          </w:p>
        </w:tc>
      </w:tr>
      <w:tr w:rsidR="0048583D" w:rsidRPr="00B473A4" w14:paraId="21E3101D" w14:textId="77777777" w:rsidTr="00AF2523">
        <w:trPr>
          <w:trHeight w:val="239"/>
        </w:trPr>
        <w:tc>
          <w:tcPr>
            <w:tcW w:w="38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BE4EC" w14:textId="063E662C" w:rsidR="0048583D" w:rsidRPr="00B473A4" w:rsidRDefault="0048583D" w:rsidP="007B0204">
            <w:pPr>
              <w:autoSpaceDE w:val="0"/>
              <w:autoSpaceDN w:val="0"/>
              <w:adjustRightInd w:val="0"/>
              <w:spacing w:after="0" w:line="240" w:lineRule="auto"/>
              <w:jc w:val="both"/>
              <w:rPr>
                <w:sz w:val="20"/>
                <w:szCs w:val="20"/>
              </w:rPr>
            </w:pPr>
            <w:r w:rsidRPr="00B473A4">
              <w:rPr>
                <w:sz w:val="20"/>
                <w:szCs w:val="20"/>
              </w:rPr>
              <w:t xml:space="preserve">Organigramme : le prestataire doit présenter un organigramme compilant toutes les activités et les périodes de service de chaque DPO. </w:t>
            </w:r>
            <w:r w:rsidRPr="00B473A4">
              <w:rPr>
                <w:sz w:val="20"/>
                <w:szCs w:val="20"/>
              </w:rPr>
              <w:lastRenderedPageBreak/>
              <w:t>Résultat attendu : un document clair, précis et facilement compréhensible.</w:t>
            </w:r>
          </w:p>
        </w:tc>
        <w:tc>
          <w:tcPr>
            <w:tcW w:w="1164" w:type="pct"/>
            <w:tcMar>
              <w:top w:w="0" w:type="dxa"/>
              <w:left w:w="108" w:type="dxa"/>
              <w:bottom w:w="0" w:type="dxa"/>
              <w:right w:w="108" w:type="dxa"/>
            </w:tcMar>
            <w:vAlign w:val="center"/>
          </w:tcPr>
          <w:p w14:paraId="6A0A22B9" w14:textId="4F29A7C7" w:rsidR="0048583D" w:rsidRPr="00B473A4" w:rsidRDefault="00550B80" w:rsidP="0032783D">
            <w:pPr>
              <w:spacing w:after="0"/>
              <w:jc w:val="center"/>
              <w:rPr>
                <w:rFonts w:eastAsia="Georgia" w:cs="Georgia"/>
                <w:color w:val="575655"/>
                <w:spacing w:val="-3"/>
                <w:szCs w:val="21"/>
                <w:lang w:val="fr-FR"/>
              </w:rPr>
            </w:pPr>
            <w:r w:rsidRPr="00B473A4">
              <w:rPr>
                <w:rFonts w:eastAsia="Georgia" w:cs="Georgia"/>
                <w:color w:val="575655"/>
                <w:spacing w:val="-3"/>
                <w:szCs w:val="21"/>
                <w:lang w:val="fr-FR"/>
              </w:rPr>
              <w:lastRenderedPageBreak/>
              <w:t>23 points</w:t>
            </w:r>
          </w:p>
        </w:tc>
      </w:tr>
      <w:tr w:rsidR="0048583D" w:rsidRPr="0077131B" w14:paraId="14F6A3C7" w14:textId="77777777" w:rsidTr="00AF2523">
        <w:trPr>
          <w:trHeight w:val="239"/>
        </w:trPr>
        <w:tc>
          <w:tcPr>
            <w:tcW w:w="38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718D9" w14:textId="2EE5EF83" w:rsidR="0048583D" w:rsidRPr="00B473A4" w:rsidRDefault="0048583D" w:rsidP="007B0204">
            <w:pPr>
              <w:autoSpaceDE w:val="0"/>
              <w:autoSpaceDN w:val="0"/>
              <w:adjustRightInd w:val="0"/>
              <w:spacing w:after="0" w:line="240" w:lineRule="auto"/>
              <w:jc w:val="both"/>
              <w:rPr>
                <w:sz w:val="20"/>
                <w:szCs w:val="20"/>
              </w:rPr>
            </w:pPr>
            <w:r w:rsidRPr="00B473A4">
              <w:rPr>
                <w:sz w:val="20"/>
                <w:szCs w:val="20"/>
              </w:rPr>
              <w:t xml:space="preserve">Méthodologie : </w:t>
            </w:r>
            <w:r w:rsidR="00AF5B31">
              <w:rPr>
                <w:sz w:val="20"/>
                <w:szCs w:val="20"/>
              </w:rPr>
              <w:t xml:space="preserve">note de </w:t>
            </w:r>
            <w:r w:rsidRPr="00B473A4">
              <w:rPr>
                <w:sz w:val="20"/>
                <w:szCs w:val="20"/>
              </w:rPr>
              <w:t>compréhension de la mission et contexte</w:t>
            </w:r>
            <w:r w:rsidR="00550B80" w:rsidRPr="00B473A4">
              <w:rPr>
                <w:sz w:val="20"/>
                <w:szCs w:val="20"/>
              </w:rPr>
              <w:t xml:space="preserve"> d’exécution</w:t>
            </w:r>
            <w:r w:rsidR="00AF5B31">
              <w:rPr>
                <w:sz w:val="20"/>
                <w:szCs w:val="20"/>
              </w:rPr>
              <w:t xml:space="preserve"> des activités</w:t>
            </w:r>
            <w:r w:rsidR="00550B80" w:rsidRPr="00B473A4">
              <w:rPr>
                <w:sz w:val="20"/>
                <w:szCs w:val="20"/>
              </w:rPr>
              <w:t> : sur un document de 2 pages maximum</w:t>
            </w:r>
            <w:r w:rsidR="00B473A4">
              <w:rPr>
                <w:sz w:val="20"/>
                <w:szCs w:val="20"/>
              </w:rPr>
              <w:t>.</w:t>
            </w:r>
          </w:p>
        </w:tc>
        <w:tc>
          <w:tcPr>
            <w:tcW w:w="1164" w:type="pct"/>
            <w:tcMar>
              <w:top w:w="0" w:type="dxa"/>
              <w:left w:w="108" w:type="dxa"/>
              <w:bottom w:w="0" w:type="dxa"/>
              <w:right w:w="108" w:type="dxa"/>
            </w:tcMar>
            <w:vAlign w:val="center"/>
          </w:tcPr>
          <w:p w14:paraId="5D014666" w14:textId="412257AB" w:rsidR="0048583D" w:rsidRPr="0048583D" w:rsidRDefault="00550B80" w:rsidP="0032783D">
            <w:pPr>
              <w:spacing w:after="0"/>
              <w:jc w:val="center"/>
              <w:rPr>
                <w:rFonts w:eastAsia="Georgia" w:cs="Georgia"/>
                <w:color w:val="575655"/>
                <w:spacing w:val="-3"/>
                <w:szCs w:val="21"/>
                <w:lang w:val="fr-FR"/>
              </w:rPr>
            </w:pPr>
            <w:r w:rsidRPr="00B473A4">
              <w:rPr>
                <w:rFonts w:eastAsia="Georgia" w:cs="Georgia"/>
                <w:color w:val="575655"/>
                <w:spacing w:val="-3"/>
                <w:szCs w:val="21"/>
                <w:lang w:val="fr-FR"/>
              </w:rPr>
              <w:t>24 points</w:t>
            </w:r>
          </w:p>
        </w:tc>
      </w:tr>
      <w:tr w:rsidR="00550B80" w:rsidRPr="0077131B" w14:paraId="2379EA8D" w14:textId="77777777" w:rsidTr="00AF2523">
        <w:trPr>
          <w:trHeight w:val="239"/>
        </w:trPr>
        <w:tc>
          <w:tcPr>
            <w:tcW w:w="38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513FE" w14:textId="45504736" w:rsidR="00550B80" w:rsidRPr="00B473A4" w:rsidRDefault="00B473A4" w:rsidP="00B473A4">
            <w:pPr>
              <w:autoSpaceDE w:val="0"/>
              <w:autoSpaceDN w:val="0"/>
              <w:adjustRightInd w:val="0"/>
              <w:spacing w:after="0" w:line="240" w:lineRule="auto"/>
              <w:jc w:val="center"/>
              <w:rPr>
                <w:b/>
                <w:bCs/>
                <w:sz w:val="20"/>
                <w:szCs w:val="20"/>
              </w:rPr>
            </w:pPr>
            <w:r w:rsidRPr="00B473A4">
              <w:rPr>
                <w:b/>
                <w:bCs/>
                <w:sz w:val="20"/>
                <w:szCs w:val="20"/>
              </w:rPr>
              <w:t>Total</w:t>
            </w:r>
          </w:p>
        </w:tc>
        <w:tc>
          <w:tcPr>
            <w:tcW w:w="1164" w:type="pct"/>
            <w:tcMar>
              <w:top w:w="0" w:type="dxa"/>
              <w:left w:w="108" w:type="dxa"/>
              <w:bottom w:w="0" w:type="dxa"/>
              <w:right w:w="108" w:type="dxa"/>
            </w:tcMar>
            <w:vAlign w:val="center"/>
          </w:tcPr>
          <w:p w14:paraId="32FCB35E" w14:textId="156FA9A0" w:rsidR="00550B80" w:rsidRPr="00B473A4" w:rsidRDefault="00B473A4" w:rsidP="00B473A4">
            <w:pPr>
              <w:spacing w:after="0"/>
              <w:jc w:val="center"/>
              <w:rPr>
                <w:rFonts w:eastAsia="Georgia" w:cs="Georgia"/>
                <w:b/>
                <w:bCs/>
                <w:color w:val="575655"/>
                <w:spacing w:val="-3"/>
                <w:szCs w:val="21"/>
                <w:lang w:val="fr-FR"/>
              </w:rPr>
            </w:pPr>
            <w:r w:rsidRPr="00B473A4">
              <w:rPr>
                <w:rFonts w:eastAsia="Georgia" w:cs="Georgia"/>
                <w:b/>
                <w:bCs/>
                <w:color w:val="575655"/>
                <w:spacing w:val="-3"/>
                <w:szCs w:val="21"/>
                <w:lang w:val="fr-FR"/>
              </w:rPr>
              <w:t>70 points</w:t>
            </w:r>
          </w:p>
        </w:tc>
      </w:tr>
    </w:tbl>
    <w:p w14:paraId="36969817" w14:textId="77777777" w:rsidR="00973561" w:rsidRDefault="00973561" w:rsidP="00CE7B50">
      <w:pPr>
        <w:autoSpaceDE w:val="0"/>
        <w:autoSpaceDN w:val="0"/>
        <w:adjustRightInd w:val="0"/>
        <w:spacing w:after="0" w:line="240" w:lineRule="auto"/>
        <w:rPr>
          <w:rFonts w:ascii="Calibri" w:eastAsiaTheme="minorHAnsi" w:hAnsi="Calibri" w:cs="Calibri"/>
          <w:b/>
          <w:bCs/>
          <w:color w:val="808080" w:themeColor="background1" w:themeShade="80"/>
          <w:szCs w:val="21"/>
          <w:lang w:val="fr-FR"/>
          <w14:ligatures w14:val="standardContextual"/>
        </w:rPr>
      </w:pPr>
    </w:p>
    <w:p w14:paraId="16E3B256" w14:textId="77777777" w:rsidR="009804F1" w:rsidRDefault="009804F1" w:rsidP="00EF7058">
      <w:pPr>
        <w:pStyle w:val="Titre4"/>
        <w:keepLines w:val="0"/>
        <w:widowControl w:val="0"/>
        <w:numPr>
          <w:ilvl w:val="3"/>
          <w:numId w:val="5"/>
        </w:numPr>
        <w:tabs>
          <w:tab w:val="num" w:pos="864"/>
        </w:tabs>
        <w:suppressAutoHyphens/>
        <w:spacing w:before="120" w:after="120" w:line="240" w:lineRule="auto"/>
        <w:ind w:hanging="2566"/>
      </w:pPr>
      <w:bookmarkStart w:id="98" w:name="_Toc257039853"/>
      <w:bookmarkStart w:id="99" w:name="_Toc52268463"/>
      <w:r>
        <w:t>Attribution du marché</w:t>
      </w:r>
      <w:bookmarkEnd w:id="98"/>
      <w:bookmarkEnd w:id="99"/>
    </w:p>
    <w:p w14:paraId="66BBDC23" w14:textId="77777777" w:rsidR="00DA5721" w:rsidRPr="00BC3A55" w:rsidRDefault="00DA5721" w:rsidP="00DA5721">
      <w:pPr>
        <w:pStyle w:val="Corpsdetexte"/>
        <w:rPr>
          <w:rFonts w:ascii="Georgia" w:hAnsi="Georgia"/>
          <w:color w:val="404040"/>
          <w:sz w:val="21"/>
          <w:szCs w:val="21"/>
        </w:rPr>
      </w:pPr>
      <w:r w:rsidRPr="00BC3A55">
        <w:rPr>
          <w:rFonts w:ascii="Georgia" w:hAnsi="Georgia"/>
          <w:color w:val="404040"/>
          <w:sz w:val="21"/>
          <w:szCs w:val="21"/>
        </w:rPr>
        <w:t>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13E0A47D" w14:textId="77777777"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2C13097B" w14:textId="77777777"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7874CE7B" w14:textId="77777777" w:rsidR="009804F1" w:rsidRDefault="009804F1"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00" w:name="_Toc257039854"/>
      <w:bookmarkStart w:id="101" w:name="_Toc366161168"/>
      <w:bookmarkStart w:id="102" w:name="_Toc52268464"/>
      <w:r>
        <w:t>Conclusion du contrat</w:t>
      </w:r>
      <w:bookmarkEnd w:id="100"/>
      <w:bookmarkEnd w:id="101"/>
      <w:bookmarkEnd w:id="102"/>
    </w:p>
    <w:p w14:paraId="1F2FE771" w14:textId="5E306225"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Conformément à l’art. 88 de l’A.R. du 18 avril 2017, le march</w:t>
      </w:r>
      <w:r w:rsidR="00DA5721">
        <w:rPr>
          <w:rFonts w:ascii="Georgia" w:eastAsia="DejaVu Sans" w:hAnsi="Georgia" w:cs="Tahoma"/>
          <w:color w:val="404040"/>
          <w:kern w:val="18"/>
          <w:sz w:val="21"/>
          <w:szCs w:val="21"/>
          <w:lang w:val="fr-FR"/>
        </w:rPr>
        <w:t xml:space="preserve">é a lieu par la notification à l’adjudicataire </w:t>
      </w:r>
      <w:r w:rsidRPr="00BC3A55">
        <w:rPr>
          <w:rFonts w:ascii="Georgia" w:eastAsia="DejaVu Sans" w:hAnsi="Georgia" w:cs="Tahoma"/>
          <w:color w:val="404040"/>
          <w:kern w:val="18"/>
          <w:sz w:val="21"/>
          <w:szCs w:val="21"/>
          <w:lang w:val="fr-FR"/>
        </w:rPr>
        <w:t xml:space="preserve">de l’approbation de son offre. </w:t>
      </w:r>
    </w:p>
    <w:p w14:paraId="0BCE9EB0" w14:textId="77777777"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1E1CA9A6"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00DA5721">
        <w:rPr>
          <w:rFonts w:ascii="Georgia" w:eastAsia="DejaVu Sans" w:hAnsi="Georgia" w:cs="Tahoma"/>
          <w:color w:val="404040"/>
          <w:kern w:val="18"/>
          <w:sz w:val="21"/>
          <w:szCs w:val="21"/>
          <w:lang w:val="fr-FR"/>
        </w:rPr>
        <w:t>à l’adjudicataire</w:t>
      </w:r>
      <w:r w:rsidRPr="00BC3A55">
        <w:rPr>
          <w:rFonts w:ascii="Georgia" w:eastAsia="DejaVu Sans" w:hAnsi="Georgia" w:cs="Tahoma"/>
          <w:color w:val="404040"/>
          <w:kern w:val="18"/>
          <w:sz w:val="21"/>
          <w:szCs w:val="21"/>
          <w:lang w:val="fr-FR"/>
        </w:rPr>
        <w:t xml:space="preserve"> conformément au :</w:t>
      </w:r>
    </w:p>
    <w:p w14:paraId="79340FD4" w14:textId="51EF8EF7" w:rsidR="009804F1" w:rsidRPr="00BC3A55" w:rsidRDefault="004F7E21" w:rsidP="00AF2523">
      <w:pPr>
        <w:pStyle w:val="BTCbulletsCTB"/>
        <w:numPr>
          <w:ilvl w:val="0"/>
          <w:numId w:val="8"/>
        </w:numPr>
        <w:tabs>
          <w:tab w:val="left" w:pos="360"/>
        </w:tabs>
        <w:spacing w:line="288" w:lineRule="auto"/>
        <w:jc w:val="both"/>
        <w:rPr>
          <w:rFonts w:ascii="Georgia" w:hAnsi="Georgia"/>
          <w:color w:val="404040"/>
          <w:sz w:val="21"/>
          <w:szCs w:val="21"/>
          <w:lang w:val="fr-FR"/>
        </w:rPr>
      </w:pPr>
      <w:r w:rsidRPr="00BC3A55">
        <w:rPr>
          <w:rFonts w:ascii="Georgia" w:hAnsi="Georgia"/>
          <w:color w:val="404040"/>
          <w:sz w:val="21"/>
          <w:szCs w:val="21"/>
          <w:lang w:val="fr-FR"/>
        </w:rPr>
        <w:t>Présent</w:t>
      </w:r>
      <w:r w:rsidR="009804F1" w:rsidRPr="00BC3A55">
        <w:rPr>
          <w:rFonts w:ascii="Georgia" w:hAnsi="Georgia"/>
          <w:color w:val="404040"/>
          <w:sz w:val="21"/>
          <w:szCs w:val="21"/>
          <w:lang w:val="fr-FR"/>
        </w:rPr>
        <w:t xml:space="preserve"> CSC et ses annexes ;</w:t>
      </w:r>
    </w:p>
    <w:p w14:paraId="5D5035AB" w14:textId="77777777" w:rsidR="009804F1" w:rsidRPr="00BC3A55" w:rsidRDefault="009804F1" w:rsidP="00AF2523">
      <w:pPr>
        <w:pStyle w:val="BTCbulletsCTB"/>
        <w:numPr>
          <w:ilvl w:val="0"/>
          <w:numId w:val="8"/>
        </w:numPr>
        <w:tabs>
          <w:tab w:val="left" w:pos="360"/>
        </w:tabs>
        <w:spacing w:line="288" w:lineRule="auto"/>
        <w:jc w:val="both"/>
        <w:rPr>
          <w:rFonts w:ascii="Georgia" w:hAnsi="Georgia"/>
          <w:color w:val="404040"/>
          <w:sz w:val="21"/>
          <w:szCs w:val="21"/>
          <w:lang w:val="fr-FR"/>
        </w:rPr>
      </w:pPr>
      <w:r w:rsidRPr="00BC3A55">
        <w:rPr>
          <w:rFonts w:ascii="Georgia" w:hAnsi="Georgia"/>
          <w:color w:val="404040"/>
          <w:sz w:val="21"/>
          <w:szCs w:val="21"/>
          <w:lang w:val="fr-FR"/>
        </w:rPr>
        <w:t>La BAFO approuvée de l’adjudicataire et toutes ses annexes ;</w:t>
      </w:r>
    </w:p>
    <w:p w14:paraId="6927D27C" w14:textId="77777777" w:rsidR="009804F1" w:rsidRPr="00BC3A55" w:rsidRDefault="009804F1" w:rsidP="00AF2523">
      <w:pPr>
        <w:pStyle w:val="BTCbulletsCTB"/>
        <w:numPr>
          <w:ilvl w:val="0"/>
          <w:numId w:val="8"/>
        </w:numPr>
        <w:tabs>
          <w:tab w:val="left" w:pos="360"/>
        </w:tabs>
        <w:spacing w:line="288" w:lineRule="auto"/>
        <w:jc w:val="both"/>
        <w:rPr>
          <w:rFonts w:ascii="Georgia" w:hAnsi="Georgia"/>
          <w:color w:val="404040"/>
          <w:sz w:val="21"/>
          <w:szCs w:val="21"/>
          <w:lang w:val="fr-FR"/>
        </w:rPr>
      </w:pPr>
      <w:r w:rsidRPr="00BC3A55">
        <w:rPr>
          <w:rFonts w:ascii="Georgia" w:hAnsi="Georgia"/>
          <w:color w:val="404040"/>
          <w:sz w:val="21"/>
          <w:szCs w:val="21"/>
          <w:lang w:val="fr-FR"/>
        </w:rPr>
        <w:t>La lettre recommandée portant notification de la décision d’attribution ;</w:t>
      </w:r>
    </w:p>
    <w:p w14:paraId="37C2D86E" w14:textId="082B007F" w:rsidR="009804F1" w:rsidRDefault="004F7E2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BC3A55">
        <w:rPr>
          <w:rFonts w:ascii="Georgia" w:hAnsi="Georgia"/>
          <w:color w:val="404040"/>
          <w:sz w:val="21"/>
          <w:szCs w:val="21"/>
          <w:lang w:val="fr-FR"/>
        </w:rPr>
        <w:t>Cas</w:t>
      </w:r>
      <w:r w:rsidR="009804F1" w:rsidRPr="00BC3A55">
        <w:rPr>
          <w:rFonts w:ascii="Georgia" w:hAnsi="Georgia"/>
          <w:color w:val="404040"/>
          <w:sz w:val="21"/>
          <w:szCs w:val="21"/>
          <w:lang w:val="fr-FR"/>
        </w:rPr>
        <w:t xml:space="preserve"> échéant, les documents év</w:t>
      </w:r>
      <w:r w:rsidR="003C2D59">
        <w:rPr>
          <w:rFonts w:ascii="Georgia" w:hAnsi="Georgia"/>
          <w:color w:val="404040"/>
          <w:sz w:val="21"/>
          <w:szCs w:val="21"/>
          <w:lang w:val="fr-FR"/>
        </w:rPr>
        <w:t>entuels ultérieurs</w:t>
      </w:r>
      <w:r w:rsidR="00DA5721">
        <w:rPr>
          <w:rFonts w:ascii="Georgia" w:hAnsi="Georgia"/>
          <w:color w:val="404040"/>
          <w:sz w:val="21"/>
          <w:szCs w:val="21"/>
          <w:lang w:val="fr-FR"/>
        </w:rPr>
        <w:t xml:space="preserve"> acceptés </w:t>
      </w:r>
      <w:r w:rsidR="009804F1" w:rsidRPr="00BC3A55">
        <w:rPr>
          <w:rFonts w:ascii="Georgia" w:hAnsi="Georgia"/>
          <w:color w:val="404040"/>
          <w:sz w:val="21"/>
          <w:szCs w:val="21"/>
          <w:lang w:val="fr-FR"/>
        </w:rPr>
        <w:t>par les deux parties.</w:t>
      </w:r>
    </w:p>
    <w:p w14:paraId="63C3E898" w14:textId="3304A328" w:rsidR="00B6604A" w:rsidRPr="00BC3A55" w:rsidRDefault="00B6604A" w:rsidP="00B6604A">
      <w:pPr>
        <w:pStyle w:val="BTCbulletsCTB"/>
        <w:tabs>
          <w:tab w:val="left" w:pos="360"/>
        </w:tabs>
        <w:spacing w:after="120" w:line="288" w:lineRule="auto"/>
        <w:jc w:val="both"/>
        <w:rPr>
          <w:rFonts w:ascii="Georgia" w:hAnsi="Georgia"/>
          <w:color w:val="404040"/>
          <w:sz w:val="21"/>
          <w:szCs w:val="21"/>
          <w:lang w:val="fr-FR"/>
        </w:rPr>
      </w:pPr>
      <w:r w:rsidRPr="00B6604A">
        <w:rPr>
          <w:rFonts w:ascii="Georgia" w:hAnsi="Georgia"/>
          <w:color w:val="404040"/>
          <w:sz w:val="21"/>
          <w:szCs w:val="21"/>
          <w:lang w:val="fr-FR"/>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48F5D7B1" w14:textId="09D5BCF2" w:rsidR="009804F1" w:rsidRDefault="005F2003" w:rsidP="009804F1">
      <w:pPr>
        <w:pStyle w:val="Corpsdetexte"/>
      </w:pPr>
      <w:r>
        <w:br w:type="page"/>
      </w:r>
    </w:p>
    <w:p w14:paraId="518509ED" w14:textId="3D496D55" w:rsidR="005F2003" w:rsidRDefault="005F2003" w:rsidP="00C72B94">
      <w:pPr>
        <w:pStyle w:val="Titre1"/>
        <w:numPr>
          <w:ilvl w:val="0"/>
          <w:numId w:val="5"/>
        </w:numPr>
      </w:pPr>
      <w:bookmarkStart w:id="103" w:name="_Toc52268465"/>
      <w:bookmarkEnd w:id="86"/>
      <w:bookmarkEnd w:id="87"/>
      <w:bookmarkEnd w:id="88"/>
      <w:bookmarkEnd w:id="89"/>
      <w:bookmarkEnd w:id="90"/>
      <w:r>
        <w:lastRenderedPageBreak/>
        <w:t>Dispositions contractuelles particul</w:t>
      </w:r>
      <w:r w:rsidR="00B70577">
        <w:t>i</w:t>
      </w:r>
      <w:r>
        <w:t>ères</w:t>
      </w:r>
      <w:bookmarkEnd w:id="103"/>
    </w:p>
    <w:p w14:paraId="5708516A" w14:textId="729A1730" w:rsidR="005F2003" w:rsidRDefault="005F2003" w:rsidP="005F2003">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 xml:space="preserve">Le présent chapitre contient les clauses particulières applicables au présent marché public par dérogation aux ‘Règles générales d’exécution des marchés publics’ </w:t>
      </w:r>
      <w:r w:rsidR="003C2D59">
        <w:rPr>
          <w:rFonts w:ascii="Georgia" w:eastAsia="DejaVu Sans" w:hAnsi="Georgia" w:cs="Tahoma"/>
          <w:color w:val="404040"/>
          <w:kern w:val="18"/>
          <w:sz w:val="21"/>
          <w:szCs w:val="21"/>
          <w:lang w:val="fr-FR"/>
        </w:rPr>
        <w:t>(</w:t>
      </w:r>
      <w:r w:rsidRPr="00BC3A55">
        <w:rPr>
          <w:rFonts w:ascii="Georgia" w:eastAsia="DejaVu Sans" w:hAnsi="Georgia" w:cs="Tahoma"/>
          <w:color w:val="404040"/>
          <w:kern w:val="18"/>
          <w:sz w:val="21"/>
          <w:szCs w:val="21"/>
          <w:lang w:val="fr-FR"/>
        </w:rPr>
        <w:t>AR du 14 janvier 2013, ci-après ‘RGE’</w:t>
      </w:r>
      <w:r w:rsidR="003C2D59">
        <w:rPr>
          <w:rFonts w:ascii="Georgia" w:eastAsia="DejaVu Sans" w:hAnsi="Georgia" w:cs="Tahoma"/>
          <w:color w:val="404040"/>
          <w:kern w:val="18"/>
          <w:sz w:val="21"/>
          <w:szCs w:val="21"/>
          <w:lang w:val="fr-FR"/>
        </w:rPr>
        <w:t xml:space="preserve">) </w:t>
      </w:r>
      <w:r w:rsidRPr="00BC3A55">
        <w:rPr>
          <w:rFonts w:ascii="Georgia" w:eastAsia="DejaVu Sans" w:hAnsi="Georgia" w:cs="Tahoma"/>
          <w:color w:val="404040"/>
          <w:kern w:val="18"/>
          <w:sz w:val="21"/>
          <w:szCs w:val="21"/>
          <w:lang w:val="fr-FR"/>
        </w:rPr>
        <w:t>ou qui complètent ou précisent ce</w:t>
      </w:r>
      <w:r w:rsidR="003C2D59">
        <w:rPr>
          <w:rFonts w:ascii="Georgia" w:eastAsia="DejaVu Sans" w:hAnsi="Georgia" w:cs="Tahoma"/>
          <w:color w:val="404040"/>
          <w:kern w:val="18"/>
          <w:sz w:val="21"/>
          <w:szCs w:val="21"/>
          <w:lang w:val="fr-FR"/>
        </w:rPr>
        <w:t>lles</w:t>
      </w:r>
      <w:r w:rsidRPr="00BC3A55">
        <w:rPr>
          <w:rFonts w:ascii="Georgia" w:eastAsia="DejaVu Sans" w:hAnsi="Georgia" w:cs="Tahoma"/>
          <w:color w:val="404040"/>
          <w:kern w:val="18"/>
          <w:sz w:val="21"/>
          <w:szCs w:val="21"/>
          <w:lang w:val="fr-FR"/>
        </w:rPr>
        <w:t>-ci. Les articles indiqués ci-dess</w:t>
      </w:r>
      <w:r w:rsidR="003C2D59">
        <w:rPr>
          <w:rFonts w:ascii="Georgia" w:eastAsia="DejaVu Sans" w:hAnsi="Georgia" w:cs="Tahoma"/>
          <w:color w:val="404040"/>
          <w:kern w:val="18"/>
          <w:sz w:val="21"/>
          <w:szCs w:val="21"/>
          <w:lang w:val="fr-FR"/>
        </w:rPr>
        <w:t>o</w:t>
      </w:r>
      <w:r w:rsidRPr="00BC3A55">
        <w:rPr>
          <w:rFonts w:ascii="Georgia" w:eastAsia="DejaVu Sans" w:hAnsi="Georgia" w:cs="Tahoma"/>
          <w:color w:val="404040"/>
          <w:kern w:val="18"/>
          <w:sz w:val="21"/>
          <w:szCs w:val="21"/>
          <w:lang w:val="fr-FR"/>
        </w:rPr>
        <w:t>us (entre parenthèses) renvoient aux articles des RGE. En l’absence d’indication, les dispositions pertinentes des RGE sont intégralement d’application.</w:t>
      </w:r>
    </w:p>
    <w:p w14:paraId="05455503" w14:textId="55E96B2F" w:rsidR="003C2D59" w:rsidRDefault="003C2D59" w:rsidP="005F2003">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Les dérogations sont mentionnées au point 1.1 Dérogations aux règles générales d’exécution.</w:t>
      </w:r>
    </w:p>
    <w:p w14:paraId="3796A456" w14:textId="79F870A8" w:rsidR="003D45F6" w:rsidRDefault="003D45F6" w:rsidP="003D45F6">
      <w:pPr>
        <w:pStyle w:val="Titre2"/>
        <w:rPr>
          <w:rFonts w:eastAsia="DejaVu Sans"/>
          <w:lang w:val="fr-FR"/>
        </w:rPr>
      </w:pPr>
      <w:bookmarkStart w:id="104" w:name="_Toc52268466"/>
      <w:r>
        <w:rPr>
          <w:rFonts w:eastAsia="DejaVu Sans"/>
          <w:lang w:val="fr-FR"/>
        </w:rPr>
        <w:t>Utilisation des moyens électroniques (art. 10)</w:t>
      </w:r>
      <w:bookmarkEnd w:id="104"/>
    </w:p>
    <w:p w14:paraId="76C1D6A4" w14:textId="084A0E55" w:rsidR="00747FF1" w:rsidRDefault="00747FF1" w:rsidP="005F2003">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L’adjudicateur impos</w:t>
      </w:r>
      <w:r w:rsidR="00AF2523">
        <w:rPr>
          <w:rFonts w:ascii="Georgia" w:eastAsia="DejaVu Sans" w:hAnsi="Georgia" w:cs="Tahoma"/>
          <w:color w:val="404040"/>
          <w:kern w:val="18"/>
          <w:sz w:val="21"/>
          <w:szCs w:val="21"/>
          <w:lang w:val="fr-FR"/>
        </w:rPr>
        <w:t>e</w:t>
      </w:r>
      <w:r>
        <w:rPr>
          <w:rFonts w:ascii="Georgia" w:eastAsia="DejaVu Sans" w:hAnsi="Georgia" w:cs="Tahoma"/>
          <w:color w:val="404040"/>
          <w:kern w:val="18"/>
          <w:sz w:val="21"/>
          <w:szCs w:val="21"/>
          <w:lang w:val="fr-FR"/>
        </w:rPr>
        <w:t xml:space="preserve"> l’utilisation des moyens électroniques pour l’</w:t>
      </w:r>
      <w:r w:rsidR="003D45F6">
        <w:rPr>
          <w:rFonts w:ascii="Georgia" w:eastAsia="DejaVu Sans" w:hAnsi="Georgia" w:cs="Tahoma"/>
          <w:color w:val="404040"/>
          <w:kern w:val="18"/>
          <w:sz w:val="21"/>
          <w:szCs w:val="21"/>
          <w:lang w:val="fr-FR"/>
        </w:rPr>
        <w:t>échange des pièces écrites.</w:t>
      </w:r>
    </w:p>
    <w:p w14:paraId="6DF62404" w14:textId="759AC78F" w:rsidR="003D45F6" w:rsidRDefault="003D45F6" w:rsidP="005F2003">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 xml:space="preserve">Que des moyens électroniques soient utilisés ou non, les communications, les échanges et le stockage d’informations se déroulent de manière à assurer que l’intégrité et la confidentialité des données soient préservées. </w:t>
      </w:r>
    </w:p>
    <w:p w14:paraId="20A48E8F" w14:textId="77777777" w:rsidR="005F2003" w:rsidRDefault="005F2003" w:rsidP="005F2003">
      <w:pPr>
        <w:pStyle w:val="Titre2"/>
        <w:keepLines w:val="0"/>
        <w:widowControl w:val="0"/>
        <w:tabs>
          <w:tab w:val="num" w:pos="576"/>
        </w:tabs>
        <w:suppressAutoHyphens/>
        <w:spacing w:after="240"/>
      </w:pPr>
      <w:bookmarkStart w:id="105" w:name="_Ref223946633"/>
      <w:bookmarkStart w:id="106" w:name="_Ref223946647"/>
      <w:bookmarkStart w:id="107" w:name="_Toc257380496"/>
      <w:bookmarkStart w:id="108" w:name="_Toc260134215"/>
      <w:bookmarkStart w:id="109" w:name="_Toc364253083"/>
      <w:bookmarkStart w:id="110" w:name="_Toc52268467"/>
      <w:r>
        <w:t>Fonctionnaire dirigeant</w:t>
      </w:r>
      <w:bookmarkEnd w:id="105"/>
      <w:bookmarkEnd w:id="106"/>
      <w:bookmarkEnd w:id="107"/>
      <w:bookmarkEnd w:id="108"/>
      <w:r>
        <w:t xml:space="preserve"> (art. 11)</w:t>
      </w:r>
      <w:bookmarkEnd w:id="109"/>
      <w:bookmarkEnd w:id="110"/>
    </w:p>
    <w:p w14:paraId="76A1E222" w14:textId="77777777" w:rsidR="00AF2523" w:rsidRDefault="005F2003" w:rsidP="005F2003">
      <w:pPr>
        <w:pStyle w:val="Corpsdetexte"/>
        <w:rPr>
          <w:rFonts w:ascii="Georgia" w:hAnsi="Georgia"/>
          <w:color w:val="404040"/>
          <w:sz w:val="21"/>
          <w:szCs w:val="21"/>
        </w:rPr>
      </w:pPr>
      <w:r w:rsidRPr="003C2D59">
        <w:rPr>
          <w:rFonts w:ascii="Georgia" w:hAnsi="Georgia"/>
          <w:color w:val="404040"/>
          <w:sz w:val="21"/>
          <w:szCs w:val="21"/>
        </w:rPr>
        <w:t>Le fonctionnaire dirigeant est</w:t>
      </w:r>
      <w:r w:rsidR="00AF2523">
        <w:rPr>
          <w:rFonts w:ascii="Georgia" w:hAnsi="Georgia"/>
          <w:color w:val="404040"/>
          <w:sz w:val="21"/>
          <w:szCs w:val="21"/>
        </w:rPr>
        <w:t> :</w:t>
      </w:r>
    </w:p>
    <w:p w14:paraId="53C7C667" w14:textId="77777777" w:rsidR="002A058C" w:rsidRPr="002A058C" w:rsidRDefault="002A058C" w:rsidP="002A058C">
      <w:pPr>
        <w:spacing w:after="0" w:line="240" w:lineRule="auto"/>
        <w:jc w:val="center"/>
        <w:rPr>
          <w:szCs w:val="21"/>
          <w:lang w:val="pt-PT"/>
        </w:rPr>
      </w:pPr>
      <w:r w:rsidRPr="002A058C">
        <w:rPr>
          <w:b/>
          <w:bCs/>
          <w:szCs w:val="21"/>
          <w:lang w:val="pt-PT"/>
        </w:rPr>
        <w:t>Mr Dieudonné KANYINDA</w:t>
      </w:r>
    </w:p>
    <w:p w14:paraId="321337DC" w14:textId="77777777" w:rsidR="002A058C" w:rsidRPr="002A058C" w:rsidRDefault="002A058C" w:rsidP="002A058C">
      <w:pPr>
        <w:spacing w:after="120" w:line="240" w:lineRule="auto"/>
        <w:jc w:val="center"/>
        <w:rPr>
          <w:rFonts w:eastAsia="Times New Roman" w:cs="Segoe UI"/>
          <w:color w:val="auto"/>
          <w:szCs w:val="21"/>
          <w:shd w:val="clear" w:color="auto" w:fill="FFFFFF"/>
        </w:rPr>
      </w:pPr>
      <w:r w:rsidRPr="002A058C">
        <w:rPr>
          <w:rFonts w:eastAsia="Times New Roman" w:cs="Segoe UI"/>
          <w:color w:val="auto"/>
          <w:szCs w:val="21"/>
          <w:shd w:val="clear" w:color="auto" w:fill="FFFFFF"/>
        </w:rPr>
        <w:t>Expert Infrastructures PARP III</w:t>
      </w:r>
    </w:p>
    <w:p w14:paraId="2652AF9E" w14:textId="77777777" w:rsidR="002A058C" w:rsidRDefault="00000000" w:rsidP="002A058C">
      <w:pPr>
        <w:spacing w:after="120" w:line="240" w:lineRule="auto"/>
        <w:jc w:val="center"/>
        <w:rPr>
          <w:color w:val="0563C1"/>
          <w:szCs w:val="21"/>
          <w:u w:val="single"/>
          <w:lang w:val="pt-PT"/>
        </w:rPr>
      </w:pPr>
      <w:hyperlink r:id="rId28" w:history="1">
        <w:r w:rsidR="002A058C" w:rsidRPr="002A058C">
          <w:rPr>
            <w:color w:val="0563C1"/>
            <w:szCs w:val="21"/>
            <w:u w:val="single"/>
            <w:lang w:val="pt-PT"/>
          </w:rPr>
          <w:t>dieudonne.kanyinda@enabel.be</w:t>
        </w:r>
      </w:hyperlink>
    </w:p>
    <w:p w14:paraId="797EBF50" w14:textId="77777777" w:rsidR="002A058C" w:rsidRPr="002A058C" w:rsidRDefault="002A058C" w:rsidP="002A058C">
      <w:pPr>
        <w:spacing w:before="120" w:after="120" w:line="240" w:lineRule="auto"/>
        <w:jc w:val="center"/>
        <w:rPr>
          <w:szCs w:val="21"/>
          <w:lang w:val="pt-PT"/>
        </w:rPr>
      </w:pPr>
    </w:p>
    <w:p w14:paraId="73A8E63D" w14:textId="397F9137" w:rsidR="003C2D59" w:rsidRPr="003C2D59" w:rsidRDefault="003C2D59" w:rsidP="005F2003">
      <w:pPr>
        <w:pStyle w:val="Corpsdetexte"/>
        <w:rPr>
          <w:rFonts w:ascii="Georgia" w:hAnsi="Georgia"/>
          <w:color w:val="000000"/>
        </w:rPr>
      </w:pPr>
      <w:r w:rsidRPr="003C2D59">
        <w:rPr>
          <w:rFonts w:ascii="Georgia" w:hAnsi="Georgia"/>
          <w:color w:val="000000"/>
        </w:rPr>
        <w:t>Le fonctionnaire dirigeant est la personne chargée de la direction et du contrôle de l’exécution du marché.</w:t>
      </w:r>
    </w:p>
    <w:p w14:paraId="19108FA6" w14:textId="0E01032B" w:rsidR="005F2003" w:rsidRPr="00BC3A55" w:rsidRDefault="00464F62" w:rsidP="005F2003">
      <w:pPr>
        <w:pStyle w:val="Corpsdetexte"/>
        <w:rPr>
          <w:rFonts w:ascii="Georgia" w:hAnsi="Georgia"/>
          <w:color w:val="404040"/>
          <w:sz w:val="21"/>
          <w:szCs w:val="21"/>
        </w:rPr>
      </w:pPr>
      <w:r>
        <w:rPr>
          <w:rFonts w:ascii="Georgia" w:hAnsi="Georgia"/>
          <w:color w:val="404040"/>
          <w:sz w:val="21"/>
          <w:szCs w:val="21"/>
        </w:rPr>
        <w:t>Dès la conclusion du contrat</w:t>
      </w:r>
      <w:r w:rsidR="005F2003" w:rsidRPr="00BC3A55">
        <w:rPr>
          <w:rFonts w:ascii="Georgia" w:hAnsi="Georgia"/>
          <w:color w:val="404040"/>
          <w:sz w:val="21"/>
          <w:szCs w:val="21"/>
        </w:rPr>
        <w:t>, le fonctionnaire dirigeant est l’interlocuteur principal du prestataire de services. Toute la correspondance et toutes les questions concernant l’exécution du marché lui seront adressées, sauf mention contraire expresse dans ce CSC.</w:t>
      </w:r>
    </w:p>
    <w:p w14:paraId="273315EE" w14:textId="77777777" w:rsidR="005F2003" w:rsidRPr="00BC3A55" w:rsidRDefault="005F2003" w:rsidP="005F2003">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7110F4DC" w14:textId="0FB96DD4" w:rsidR="00801F42" w:rsidRPr="00BC3A55" w:rsidRDefault="005F2003" w:rsidP="005F2003">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w:t>
      </w:r>
      <w:r w:rsidR="00801F42">
        <w:rPr>
          <w:rFonts w:ascii="Georgia" w:eastAsia="DejaVu Sans" w:hAnsi="Georgia" w:cs="Tahoma"/>
          <w:color w:val="404040"/>
          <w:kern w:val="18"/>
          <w:sz w:val="21"/>
          <w:szCs w:val="21"/>
          <w:lang w:val="fr-FR"/>
        </w:rPr>
        <w:t xml:space="preserve"> 1.2</w:t>
      </w:r>
      <w:r w:rsidRPr="00BC3A55">
        <w:rPr>
          <w:rFonts w:ascii="Georgia" w:eastAsia="DejaVu Sans" w:hAnsi="Georgia" w:cs="Tahoma"/>
          <w:color w:val="404040"/>
          <w:kern w:val="18"/>
          <w:sz w:val="21"/>
          <w:szCs w:val="21"/>
          <w:lang w:val="fr-FR"/>
        </w:rPr>
        <w:t xml:space="preserve"> Le pouvoir adjudicateur. </w:t>
      </w:r>
    </w:p>
    <w:p w14:paraId="7C053ED6" w14:textId="70488848" w:rsidR="00DC193B" w:rsidRPr="00BC3A55" w:rsidRDefault="005F2003" w:rsidP="00DC193B">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 xml:space="preserve">Le fonctionnaire dirigeant n’est en aucun cas habilité </w:t>
      </w:r>
      <w:r w:rsidR="00DC193B">
        <w:rPr>
          <w:rFonts w:ascii="Georgia" w:eastAsia="DejaVu Sans" w:hAnsi="Georgia" w:cs="Tahoma"/>
          <w:color w:val="404040"/>
          <w:kern w:val="18"/>
          <w:sz w:val="21"/>
          <w:szCs w:val="21"/>
          <w:lang w:val="fr-FR"/>
        </w:rPr>
        <w:t xml:space="preserve">à signer les avenants ou </w:t>
      </w:r>
      <w:r w:rsidRPr="00BC3A55">
        <w:rPr>
          <w:rFonts w:ascii="Georgia" w:eastAsia="DejaVu Sans" w:hAnsi="Georgia" w:cs="Tahoma"/>
          <w:color w:val="404040"/>
          <w:kern w:val="18"/>
          <w:sz w:val="21"/>
          <w:szCs w:val="21"/>
          <w:lang w:val="fr-FR"/>
        </w:rPr>
        <w:t>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r w:rsidR="00DC193B" w:rsidRPr="00DC193B">
        <w:rPr>
          <w:rFonts w:ascii="Georgia" w:eastAsia="DejaVu Sans" w:hAnsi="Georgia" w:cs="Tahoma"/>
          <w:color w:val="404040"/>
          <w:kern w:val="18"/>
          <w:sz w:val="21"/>
          <w:szCs w:val="21"/>
          <w:lang w:val="fr-FR"/>
        </w:rPr>
        <w:t xml:space="preserve"> </w:t>
      </w:r>
      <w:r w:rsidR="00DC193B" w:rsidRPr="00BC3A55">
        <w:rPr>
          <w:rFonts w:ascii="Georgia" w:eastAsia="DejaVu Sans" w:hAnsi="Georgia" w:cs="Tahoma"/>
          <w:color w:val="404040"/>
          <w:kern w:val="18"/>
          <w:sz w:val="21"/>
          <w:szCs w:val="21"/>
          <w:lang w:val="fr-FR"/>
        </w:rPr>
        <w:t>Pour de telles décisions, le pouvoir adjudicateur est représenté comme stipulé au point</w:t>
      </w:r>
      <w:r w:rsidR="00DC193B">
        <w:rPr>
          <w:rFonts w:ascii="Georgia" w:eastAsia="DejaVu Sans" w:hAnsi="Georgia" w:cs="Tahoma"/>
          <w:color w:val="404040"/>
          <w:kern w:val="18"/>
          <w:sz w:val="21"/>
          <w:szCs w:val="21"/>
          <w:lang w:val="fr-FR"/>
        </w:rPr>
        <w:t xml:space="preserve"> 1.2</w:t>
      </w:r>
      <w:r w:rsidR="00DC193B" w:rsidRPr="00BC3A55">
        <w:rPr>
          <w:rFonts w:ascii="Georgia" w:eastAsia="DejaVu Sans" w:hAnsi="Georgia" w:cs="Tahoma"/>
          <w:color w:val="404040"/>
          <w:kern w:val="18"/>
          <w:sz w:val="21"/>
          <w:szCs w:val="21"/>
          <w:lang w:val="fr-FR"/>
        </w:rPr>
        <w:t xml:space="preserve"> Le pouvoir adjudicateur. </w:t>
      </w:r>
    </w:p>
    <w:p w14:paraId="77EF9847" w14:textId="77777777" w:rsidR="005F2003" w:rsidRDefault="005F2003" w:rsidP="000534B9">
      <w:pPr>
        <w:pStyle w:val="Titre2"/>
        <w:keepLines w:val="0"/>
        <w:widowControl w:val="0"/>
        <w:tabs>
          <w:tab w:val="num" w:pos="576"/>
        </w:tabs>
        <w:suppressAutoHyphens/>
        <w:spacing w:after="240"/>
      </w:pPr>
      <w:bookmarkStart w:id="111" w:name="_Toc361408323"/>
      <w:bookmarkStart w:id="112" w:name="_Toc52268468"/>
      <w:bookmarkStart w:id="113" w:name="_Toc361408324"/>
      <w:r w:rsidRPr="00441577">
        <w:t>Sous-traitants (art. 12 à 15)</w:t>
      </w:r>
      <w:bookmarkEnd w:id="111"/>
      <w:bookmarkEnd w:id="112"/>
    </w:p>
    <w:p w14:paraId="3DB1E104" w14:textId="77777777" w:rsidR="005F2003" w:rsidRPr="00BC3A55" w:rsidRDefault="005F2003" w:rsidP="005F2003">
      <w:pPr>
        <w:pStyle w:val="Corpsdetexte"/>
        <w:rPr>
          <w:rFonts w:ascii="Georgia" w:hAnsi="Georgia"/>
          <w:color w:val="404040"/>
          <w:sz w:val="21"/>
          <w:szCs w:val="21"/>
        </w:rPr>
      </w:pPr>
      <w:r w:rsidRPr="00BC3A55">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BC3A55" w:rsidRDefault="005F2003" w:rsidP="005F2003">
      <w:pPr>
        <w:pStyle w:val="Corpsdetexte"/>
        <w:rPr>
          <w:rFonts w:ascii="Georgia" w:hAnsi="Georgia"/>
          <w:color w:val="404040"/>
          <w:sz w:val="21"/>
          <w:szCs w:val="21"/>
        </w:rPr>
      </w:pPr>
      <w:r w:rsidRPr="00BC3A55">
        <w:rPr>
          <w:rFonts w:ascii="Georgia" w:hAnsi="Georgia"/>
          <w:color w:val="404040"/>
          <w:sz w:val="21"/>
          <w:szCs w:val="21"/>
        </w:rPr>
        <w:t>L’adjudicataire reste, dans tous les cas, seul responsable vis-à-vis du pouvoir adjudicateur.</w:t>
      </w:r>
    </w:p>
    <w:p w14:paraId="109A0182" w14:textId="5E463769" w:rsidR="005F2003" w:rsidRPr="00BC3A55" w:rsidRDefault="00CD2845" w:rsidP="005F2003">
      <w:pPr>
        <w:pStyle w:val="Corpsdetexte"/>
        <w:rPr>
          <w:rFonts w:ascii="Georgia" w:hAnsi="Georgia"/>
          <w:color w:val="404040"/>
          <w:sz w:val="21"/>
          <w:szCs w:val="21"/>
        </w:rPr>
      </w:pPr>
      <w:r w:rsidRPr="00BC3A55">
        <w:rPr>
          <w:rFonts w:ascii="Georgia" w:hAnsi="Georgia"/>
          <w:color w:val="404040"/>
          <w:sz w:val="21"/>
          <w:szCs w:val="21"/>
        </w:rPr>
        <w:lastRenderedPageBreak/>
        <w:t xml:space="preserve">L’adjudicataire </w:t>
      </w:r>
      <w:r w:rsidR="005F2003" w:rsidRPr="00BC3A55">
        <w:rPr>
          <w:rFonts w:ascii="Georgia" w:hAnsi="Georgia"/>
          <w:color w:val="404040"/>
          <w:sz w:val="21"/>
          <w:szCs w:val="21"/>
        </w:rPr>
        <w:t>s’engage à faire exécuter le marché par les personnes indiquées dans l’offre. Les personnes mentionnées ou leurs remplaçants sont tous censés participer effectivement à la réalisation du marché. Les remplaçants doivent être agréés par le pouvoir adjudicateur.</w:t>
      </w:r>
    </w:p>
    <w:p w14:paraId="7A3EA9DD" w14:textId="5D0D42B8" w:rsidR="00661775" w:rsidRPr="00D14EA3" w:rsidRDefault="00661775" w:rsidP="00661775">
      <w:pPr>
        <w:pStyle w:val="Corpsdetexte"/>
        <w:rPr>
          <w:rFonts w:ascii="Georgia" w:hAnsi="Georgia"/>
          <w:color w:val="404040"/>
          <w:sz w:val="21"/>
          <w:szCs w:val="21"/>
        </w:rPr>
      </w:pPr>
      <w:bookmarkStart w:id="114" w:name="_Toc361408325"/>
      <w:bookmarkStart w:id="115" w:name="_Toc52268470"/>
      <w:bookmarkEnd w:id="113"/>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51077626" w14:textId="77777777" w:rsidR="00661775" w:rsidRPr="00F4104D" w:rsidRDefault="00661775" w:rsidP="00661775">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264C7B2E" w14:textId="77777777" w:rsidR="00661775" w:rsidRDefault="00661775" w:rsidP="00661775">
      <w:pPr>
        <w:pStyle w:val="Titre2"/>
        <w:keepLines w:val="0"/>
        <w:widowControl w:val="0"/>
        <w:tabs>
          <w:tab w:val="num" w:pos="576"/>
        </w:tabs>
        <w:suppressAutoHyphens/>
        <w:spacing w:after="240"/>
      </w:pPr>
      <w:bookmarkStart w:id="116" w:name="_Toc52503024"/>
      <w:r w:rsidRPr="00441577">
        <w:t>Confidentialité (art. 18)</w:t>
      </w:r>
      <w:bookmarkEnd w:id="116"/>
    </w:p>
    <w:p w14:paraId="5F1E5259" w14:textId="100C98BB"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w:t>
      </w:r>
      <w:r w:rsidR="00DC0827">
        <w:rPr>
          <w:rFonts w:ascii="Georgia" w:hAnsi="Georgia"/>
          <w:color w:val="404040"/>
          <w:sz w:val="21"/>
          <w:szCs w:val="21"/>
        </w:rPr>
        <w:t>es</w:t>
      </w:r>
      <w:r w:rsidRPr="00D14EA3">
        <w:rPr>
          <w:rFonts w:ascii="Georgia" w:hAnsi="Georgia"/>
          <w:color w:val="404040"/>
          <w:sz w:val="21"/>
          <w:szCs w:val="21"/>
        </w:rPr>
        <w:t>, dans le cadre du présent marché sont strictement confidentiels.</w:t>
      </w:r>
    </w:p>
    <w:p w14:paraId="294A1AD7"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1AF48346" w14:textId="55AF35D4"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Toutes les parties intervenant</w:t>
      </w:r>
      <w:r w:rsidR="00DC0827">
        <w:rPr>
          <w:rFonts w:ascii="Georgia" w:hAnsi="Georgia"/>
          <w:color w:val="404040"/>
          <w:sz w:val="21"/>
          <w:szCs w:val="21"/>
        </w:rPr>
        <w:t>es</w:t>
      </w:r>
      <w:r w:rsidRPr="00D14EA3">
        <w:rPr>
          <w:rFonts w:ascii="Georgia" w:hAnsi="Georgia"/>
          <w:color w:val="404040"/>
          <w:sz w:val="21"/>
          <w:szCs w:val="21"/>
        </w:rPr>
        <w:t xml:space="preserve"> directement ou indirectement sont donc tenues au devoir de discrétion.</w:t>
      </w:r>
    </w:p>
    <w:p w14:paraId="504E16DD" w14:textId="3DB0EA0C"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5ED00D80"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EA2D2F2"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778379E2"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09E7C991"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1C2C79E6"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lastRenderedPageBreak/>
        <w:t>•</w:t>
      </w:r>
      <w:r w:rsidRPr="00D14EA3">
        <w:rPr>
          <w:rFonts w:ascii="Georgia" w:hAnsi="Georgia"/>
          <w:color w:val="404040"/>
          <w:sz w:val="21"/>
          <w:szCs w:val="21"/>
        </w:rPr>
        <w:tab/>
        <w:t>à restituer, à première demande du Pouvoir Adjudicateur, les éléments précités ;</w:t>
      </w:r>
    </w:p>
    <w:p w14:paraId="714D2533" w14:textId="77777777" w:rsidR="00661775"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3798FBA8" w14:textId="77777777" w:rsidR="00661775" w:rsidRPr="001478F6" w:rsidRDefault="00661775" w:rsidP="00661775">
      <w:pPr>
        <w:pStyle w:val="Titre2"/>
        <w:rPr>
          <w:lang w:val="fr-FR"/>
        </w:rPr>
      </w:pPr>
      <w:r w:rsidRPr="001478F6">
        <w:rPr>
          <w:lang w:val="fr-FR"/>
        </w:rPr>
        <w:t>Protection des données personnelles</w:t>
      </w:r>
    </w:p>
    <w:p w14:paraId="02FB25B1" w14:textId="77777777" w:rsidR="00661775" w:rsidRPr="001478F6" w:rsidRDefault="00661775" w:rsidP="00661775">
      <w:pPr>
        <w:rPr>
          <w:lang w:val="fr-FR"/>
        </w:rPr>
      </w:pPr>
      <w:r w:rsidRPr="001478F6">
        <w:rPr>
          <w:lang w:val="fr-FR"/>
        </w:rPr>
        <w:t>4.4.1</w:t>
      </w:r>
      <w:r w:rsidRPr="001478F6">
        <w:rPr>
          <w:lang w:val="fr-FR"/>
        </w:rPr>
        <w:tab/>
        <w:t>Traitement des données personnelles par le pouvoir adjudicateur</w:t>
      </w:r>
    </w:p>
    <w:p w14:paraId="77E1999D" w14:textId="77777777" w:rsidR="00661775" w:rsidRPr="001478F6" w:rsidRDefault="00661775" w:rsidP="00DC0827">
      <w:pPr>
        <w:jc w:val="both"/>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4CF2396" w14:textId="77777777" w:rsidR="00661775" w:rsidRPr="001478F6" w:rsidRDefault="00661775" w:rsidP="00661775">
      <w:pPr>
        <w:rPr>
          <w:lang w:val="fr-FR"/>
        </w:rPr>
      </w:pPr>
      <w:r w:rsidRPr="001478F6">
        <w:rPr>
          <w:lang w:val="fr-FR"/>
        </w:rPr>
        <w:t>4.4.2</w:t>
      </w:r>
      <w:r w:rsidRPr="001478F6">
        <w:rPr>
          <w:lang w:val="fr-FR"/>
        </w:rPr>
        <w:tab/>
        <w:t xml:space="preserve">Traitement des données personnelles par l’adjudicataire </w:t>
      </w:r>
    </w:p>
    <w:p w14:paraId="2134C35A" w14:textId="77777777" w:rsidR="00661775" w:rsidRPr="001478F6" w:rsidRDefault="00661775" w:rsidP="00DC0827">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0037211A" w14:textId="77777777" w:rsidR="00661775" w:rsidRPr="001478F6" w:rsidRDefault="00661775" w:rsidP="00DC0827">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5DFD87E8" w14:textId="77777777" w:rsidR="00661775" w:rsidRPr="001478F6" w:rsidRDefault="00661775" w:rsidP="00DC0827">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2C4BFD3F" w14:textId="77777777" w:rsidR="00661775" w:rsidRDefault="00661775" w:rsidP="00661775">
      <w:pPr>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r w:rsidRPr="00441577">
        <w:t>Droits intellectuels (art. 19 à 23)</w:t>
      </w:r>
      <w:bookmarkEnd w:id="114"/>
      <w:bookmarkEnd w:id="115"/>
    </w:p>
    <w:p w14:paraId="3976BDB0" w14:textId="663504CE" w:rsidR="005F2003" w:rsidRDefault="005F2003" w:rsidP="005F2003">
      <w:pPr>
        <w:pStyle w:val="Corpsdetexte"/>
        <w:rPr>
          <w:rFonts w:ascii="Georgia" w:hAnsi="Georgia"/>
          <w:color w:val="404040"/>
          <w:sz w:val="21"/>
          <w:szCs w:val="21"/>
        </w:rPr>
      </w:pPr>
      <w:r w:rsidRPr="00BC3A55">
        <w:rPr>
          <w:rFonts w:ascii="Georgia" w:hAnsi="Georgia"/>
          <w:color w:val="404040"/>
          <w:sz w:val="21"/>
          <w:szCs w:val="21"/>
        </w:rPr>
        <w:t>Le pouvoir adjudicateur acquiert les droits de propriété intellectuelle nés, mis au point ou utilisés à l'occasion de l'exécution du marché.</w:t>
      </w:r>
    </w:p>
    <w:p w14:paraId="326ADBED" w14:textId="77777777" w:rsidR="00BE595A" w:rsidRPr="00BE595A" w:rsidRDefault="00BE595A" w:rsidP="00BE595A">
      <w:pPr>
        <w:pStyle w:val="Corpsdetexte"/>
        <w:rPr>
          <w:rFonts w:ascii="Georgia" w:hAnsi="Georgia"/>
          <w:color w:val="404040"/>
          <w:sz w:val="21"/>
          <w:szCs w:val="21"/>
          <w:lang w:val="fr-BE"/>
        </w:rPr>
      </w:pPr>
      <w:r w:rsidRPr="00BE595A">
        <w:rPr>
          <w:rFonts w:ascii="Georgia" w:hAnsi="Georgia"/>
          <w:color w:val="404040"/>
          <w:sz w:val="21"/>
          <w:szCs w:val="21"/>
          <w:lang w:val="fr-BE"/>
        </w:rPr>
        <w:t>L’adjudicataire transfère au pouvoir adjudicateur l’ensemble de ses droits patrimoniaux sur l’œuvre dont il est le (</w:t>
      </w:r>
      <w:proofErr w:type="spellStart"/>
      <w:r w:rsidRPr="00BE595A">
        <w:rPr>
          <w:rFonts w:ascii="Georgia" w:hAnsi="Georgia"/>
          <w:color w:val="404040"/>
          <w:sz w:val="21"/>
          <w:szCs w:val="21"/>
          <w:lang w:val="fr-BE"/>
        </w:rPr>
        <w:t>co</w:t>
      </w:r>
      <w:proofErr w:type="spellEnd"/>
      <w:r w:rsidRPr="00BE595A">
        <w:rPr>
          <w:rFonts w:ascii="Georgia" w:hAnsi="Georgia"/>
          <w:color w:val="404040"/>
          <w:sz w:val="21"/>
          <w:szCs w:val="21"/>
          <w:lang w:val="fr-BE"/>
        </w:rPr>
        <w:t>)auteur et qu’il réalise en exécution de ce marché.</w:t>
      </w:r>
    </w:p>
    <w:p w14:paraId="4883DEED" w14:textId="77777777" w:rsidR="00BE595A" w:rsidRPr="00BE595A" w:rsidRDefault="00BE595A" w:rsidP="00BE595A">
      <w:pPr>
        <w:pStyle w:val="Corpsdetexte"/>
        <w:rPr>
          <w:rFonts w:ascii="Georgia" w:hAnsi="Georgia"/>
          <w:color w:val="404040"/>
          <w:sz w:val="21"/>
          <w:szCs w:val="21"/>
          <w:lang w:val="fr-BE"/>
        </w:rPr>
      </w:pPr>
      <w:r w:rsidRPr="00BE595A">
        <w:rPr>
          <w:rFonts w:ascii="Georgia" w:hAnsi="Georgia"/>
          <w:color w:val="404040"/>
          <w:sz w:val="21"/>
          <w:szCs w:val="21"/>
          <w:lang w:val="fr-BE"/>
        </w:rPr>
        <w:t xml:space="preserve">Le transfert de l’ensemble des droits patrimoniaux s’applique tant à l’égard de l’adjudicataire que de toutes les personnes auxquelles l’adjudicataire fait appel, comme son personnel ou un sous-traitant, ou fera appel dans le cadre de l’exécution du marché. </w:t>
      </w:r>
    </w:p>
    <w:p w14:paraId="060BFD0C" w14:textId="77777777" w:rsidR="00BE595A" w:rsidRPr="00BE595A" w:rsidRDefault="00BE595A" w:rsidP="00BE595A">
      <w:pPr>
        <w:pStyle w:val="Corpsdetexte"/>
        <w:rPr>
          <w:rFonts w:ascii="Georgia" w:hAnsi="Georgia"/>
          <w:color w:val="404040"/>
          <w:sz w:val="21"/>
          <w:szCs w:val="21"/>
          <w:lang w:val="fr-BE"/>
        </w:rPr>
      </w:pPr>
      <w:r w:rsidRPr="00BE595A">
        <w:rPr>
          <w:rFonts w:ascii="Georgia" w:hAnsi="Georgia"/>
          <w:color w:val="404040"/>
          <w:sz w:val="21"/>
          <w:szCs w:val="21"/>
          <w:lang w:val="fr-BE"/>
        </w:rPr>
        <w:t>La rémunération pour ce transfert de droits est comprise dans le montant total de l’offre.</w:t>
      </w:r>
    </w:p>
    <w:p w14:paraId="14F76BC3" w14:textId="77777777" w:rsidR="00BE595A" w:rsidRPr="00BE595A" w:rsidRDefault="00BE595A" w:rsidP="00BE595A">
      <w:pPr>
        <w:pStyle w:val="Corpsdetexte"/>
        <w:rPr>
          <w:rFonts w:ascii="Georgia" w:hAnsi="Georgia"/>
          <w:color w:val="404040"/>
          <w:sz w:val="21"/>
          <w:szCs w:val="21"/>
          <w:lang w:val="fr-BE"/>
        </w:rPr>
      </w:pPr>
      <w:r w:rsidRPr="00BE595A">
        <w:rPr>
          <w:rFonts w:ascii="Georgia" w:hAnsi="Georgia"/>
          <w:color w:val="404040"/>
          <w:sz w:val="21"/>
          <w:szCs w:val="21"/>
          <w:lang w:val="fr-BE"/>
        </w:rPr>
        <w:t xml:space="preserve">L’adjudicataire donne au pouvoir adjudicateur l’autorisation de communiquer au public les produits réalisés en exécution de ce marché, sous le nom du pouvoir adjudicateur, et de les </w:t>
      </w:r>
      <w:r w:rsidRPr="00BE595A">
        <w:rPr>
          <w:rFonts w:ascii="Georgia" w:hAnsi="Georgia"/>
          <w:color w:val="404040"/>
          <w:sz w:val="21"/>
          <w:szCs w:val="21"/>
          <w:lang w:val="fr-BE"/>
        </w:rPr>
        <w:lastRenderedPageBreak/>
        <w:t>exploiter sous ce nom.</w:t>
      </w:r>
    </w:p>
    <w:p w14:paraId="456FC23A" w14:textId="72EDC65E" w:rsidR="00BE595A" w:rsidRPr="00BE595A" w:rsidRDefault="00BE595A" w:rsidP="00BE595A">
      <w:pPr>
        <w:pStyle w:val="Corpsdetexte"/>
        <w:rPr>
          <w:rFonts w:ascii="Georgia" w:hAnsi="Georgia"/>
          <w:color w:val="404040"/>
          <w:sz w:val="21"/>
          <w:szCs w:val="21"/>
          <w:lang w:val="fr-BE"/>
        </w:rPr>
      </w:pPr>
      <w:r w:rsidRPr="00BE595A">
        <w:rPr>
          <w:rFonts w:ascii="Georgia" w:hAnsi="Georgia"/>
          <w:color w:val="404040"/>
          <w:sz w:val="21"/>
          <w:szCs w:val="21"/>
          <w:lang w:val="fr-BE"/>
        </w:rPr>
        <w:t>L’adjudicataire confère au pouvoir adjudicateur le droit de transférer tout ou partie des droits acquis par le pouvoir adjudicateur dans le cadre de ce marché ou d’octroyer des droits d’exploitation exclusifs ou non pour le faire.</w:t>
      </w:r>
    </w:p>
    <w:p w14:paraId="023B856F" w14:textId="77777777" w:rsidR="005F2003" w:rsidRDefault="005F2003" w:rsidP="005F2003">
      <w:pPr>
        <w:pStyle w:val="Titre2"/>
        <w:keepLines w:val="0"/>
        <w:widowControl w:val="0"/>
        <w:tabs>
          <w:tab w:val="num" w:pos="576"/>
        </w:tabs>
        <w:suppressAutoHyphens/>
        <w:spacing w:after="240"/>
      </w:pPr>
      <w:bookmarkStart w:id="117" w:name="_Ref233108956"/>
      <w:bookmarkStart w:id="118" w:name="_Ref233108960"/>
      <w:bookmarkStart w:id="119" w:name="_Toc257380497"/>
      <w:bookmarkStart w:id="120" w:name="_Toc260134216"/>
      <w:bookmarkStart w:id="121" w:name="_Toc364253084"/>
      <w:bookmarkStart w:id="122" w:name="_Toc52268471"/>
      <w:r>
        <w:t>Cautionnement</w:t>
      </w:r>
      <w:bookmarkEnd w:id="117"/>
      <w:bookmarkEnd w:id="118"/>
      <w:bookmarkEnd w:id="119"/>
      <w:bookmarkEnd w:id="120"/>
      <w:r>
        <w:t xml:space="preserve"> (art.25 à 33)</w:t>
      </w:r>
      <w:bookmarkEnd w:id="121"/>
      <w:bookmarkEnd w:id="122"/>
    </w:p>
    <w:p w14:paraId="7E3C791A" w14:textId="503916DD"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Le cautionnement est fixé à 5% du montant total, hors TVA, du marché. Le montant ainsi obtenu est arrondi à la dizaine d’euro supérieure.</w:t>
      </w:r>
    </w:p>
    <w:p w14:paraId="7C2DE303" w14:textId="77777777"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1E1E97AD"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 xml:space="preserve">Par dérogation </w:t>
      </w:r>
      <w:r w:rsidR="00B3044C">
        <w:rPr>
          <w:rFonts w:eastAsia="DejaVu Sans" w:cs="Tahoma"/>
          <w:color w:val="404040"/>
          <w:kern w:val="18"/>
          <w:szCs w:val="21"/>
          <w:lang w:val="fr-FR"/>
        </w:rPr>
        <w:t xml:space="preserve">aux </w:t>
      </w:r>
      <w:r w:rsidRPr="00BC3A55">
        <w:rPr>
          <w:rFonts w:eastAsia="DejaVu Sans" w:cs="Tahoma"/>
          <w:color w:val="404040"/>
          <w:kern w:val="18"/>
          <w:szCs w:val="21"/>
          <w:lang w:val="fr-FR"/>
        </w:rPr>
        <w:t>article</w:t>
      </w:r>
      <w:r w:rsidR="00B3044C">
        <w:rPr>
          <w:rFonts w:eastAsia="DejaVu Sans" w:cs="Tahoma"/>
          <w:color w:val="404040"/>
          <w:kern w:val="18"/>
          <w:szCs w:val="21"/>
          <w:lang w:val="fr-FR"/>
        </w:rPr>
        <w:t>s</w:t>
      </w:r>
      <w:r w:rsidRPr="00BC3A55">
        <w:rPr>
          <w:rFonts w:eastAsia="DejaVu Sans" w:cs="Tahoma"/>
          <w:color w:val="404040"/>
          <w:kern w:val="18"/>
          <w:szCs w:val="21"/>
          <w:lang w:val="fr-FR"/>
        </w:rPr>
        <w:t xml:space="preserve"> 26</w:t>
      </w:r>
      <w:r w:rsidR="00B3044C">
        <w:rPr>
          <w:rFonts w:eastAsia="DejaVu Sans" w:cs="Tahoma"/>
          <w:color w:val="404040"/>
          <w:kern w:val="18"/>
          <w:szCs w:val="21"/>
          <w:lang w:val="fr-FR"/>
        </w:rPr>
        <w:t xml:space="preserve"> et 27</w:t>
      </w:r>
      <w:r w:rsidRPr="00BC3A55">
        <w:rPr>
          <w:rFonts w:eastAsia="DejaVu Sans" w:cs="Tahoma"/>
          <w:color w:val="404040"/>
          <w:kern w:val="18"/>
          <w:szCs w:val="21"/>
          <w:lang w:val="fr-FR"/>
        </w:rPr>
        <w:t>,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40A569A9"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24D34B44"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L’adjudicataire doit, dans les trente jours calendrier suivant le jour de la conclusion du marché, justifier la constitution du cautionnement par lui-même ou par un tiers, de l’une des façons suivantes</w:t>
      </w:r>
      <w:r w:rsidR="00DC0827">
        <w:rPr>
          <w:rFonts w:eastAsia="DejaVu Sans" w:cs="Tahoma"/>
          <w:color w:val="404040"/>
          <w:kern w:val="18"/>
          <w:szCs w:val="21"/>
          <w:lang w:val="fr-FR"/>
        </w:rPr>
        <w:t xml:space="preserve"> </w:t>
      </w:r>
      <w:r w:rsidRPr="00BC3A55">
        <w:rPr>
          <w:rFonts w:eastAsia="DejaVu Sans" w:cs="Tahoma"/>
          <w:color w:val="404040"/>
          <w:kern w:val="18"/>
          <w:szCs w:val="21"/>
          <w:lang w:val="fr-FR"/>
        </w:rPr>
        <w:t>:</w:t>
      </w:r>
    </w:p>
    <w:p w14:paraId="46A7D508" w14:textId="7A0F6A29" w:rsidR="005F2003" w:rsidRPr="00514647" w:rsidRDefault="005F2003" w:rsidP="00076BC6">
      <w:pPr>
        <w:ind w:left="284" w:hanging="284"/>
        <w:rPr>
          <w:rFonts w:cs="Arial"/>
          <w:kern w:val="18"/>
          <w:sz w:val="20"/>
        </w:rPr>
      </w:pPr>
      <w:r w:rsidRPr="00514647">
        <w:rPr>
          <w:rFonts w:cs="Arial"/>
          <w:kern w:val="18"/>
          <w:sz w:val="20"/>
        </w:rPr>
        <w:t xml:space="preserve">1° </w:t>
      </w:r>
      <w:r w:rsidRPr="00514647">
        <w:rPr>
          <w:rFonts w:cs="Arial"/>
          <w:kern w:val="18"/>
          <w:sz w:val="20"/>
        </w:rPr>
        <w:tab/>
        <w:t xml:space="preserve">lorsqu’il s’agit de numéraire, par le virement du montant au numéro de compte bpost banque de la Caisse des Dépôts et Consignations </w:t>
      </w:r>
      <w:r w:rsidR="003E1241" w:rsidRPr="00DE68C6">
        <w:rPr>
          <w:color w:val="404040"/>
          <w:szCs w:val="21"/>
        </w:rPr>
        <w:t xml:space="preserve">Complétez le plus précisément possible le formulaire suivant : </w:t>
      </w:r>
      <w:hyperlink r:id="rId29" w:history="1">
        <w:r w:rsidR="003E1241" w:rsidRPr="00A10247">
          <w:rPr>
            <w:rStyle w:val="Lienhypertexte"/>
            <w:szCs w:val="21"/>
          </w:rPr>
          <w:t>https://finances.belgium.be/sites/default/files/01_marche_public.pdf</w:t>
        </w:r>
      </w:hyperlink>
      <w:r w:rsidR="003E1241">
        <w:rPr>
          <w:color w:val="404040"/>
          <w:szCs w:val="21"/>
        </w:rPr>
        <w:t xml:space="preserve"> </w:t>
      </w:r>
      <w:r w:rsidR="003E1241" w:rsidRPr="00DE68C6">
        <w:rPr>
          <w:color w:val="404040"/>
          <w:szCs w:val="21"/>
        </w:rPr>
        <w:t xml:space="preserve">  (PDF, 1.34 Mo), et renvoyez-le à l’adresse e-mail </w:t>
      </w:r>
      <w:hyperlink r:id="rId30" w:history="1">
        <w:r w:rsidR="003E1241" w:rsidRPr="00A10247">
          <w:rPr>
            <w:rStyle w:val="Lienhypertexte"/>
            <w:szCs w:val="21"/>
          </w:rPr>
          <w:t>info.cdcdck@minfin.fed.be</w:t>
        </w:r>
      </w:hyperlink>
      <w:r w:rsidR="003E1241">
        <w:rPr>
          <w:color w:val="404040"/>
          <w:szCs w:val="21"/>
        </w:rPr>
        <w:t xml:space="preserve"> </w:t>
      </w:r>
      <w:r w:rsidR="003E1241" w:rsidRPr="00DE68C6">
        <w:rPr>
          <w:color w:val="404040"/>
          <w:szCs w:val="21"/>
        </w:rPr>
        <w:t xml:space="preserve"> </w:t>
      </w:r>
    </w:p>
    <w:p w14:paraId="5385D960" w14:textId="77777777" w:rsidR="005F2003" w:rsidRPr="00514647" w:rsidRDefault="005F2003" w:rsidP="0017001A">
      <w:pPr>
        <w:ind w:left="284" w:hanging="284"/>
        <w:jc w:val="both"/>
        <w:rPr>
          <w:rFonts w:cs="Arial"/>
          <w:kern w:val="18"/>
          <w:sz w:val="20"/>
        </w:rPr>
      </w:pPr>
      <w:r w:rsidRPr="00514647">
        <w:rPr>
          <w:rFonts w:cs="Arial"/>
          <w:kern w:val="18"/>
          <w:sz w:val="20"/>
        </w:rPr>
        <w:t xml:space="preserve">2° </w:t>
      </w:r>
      <w:r w:rsidRPr="00514647">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514647" w:rsidRDefault="005F2003" w:rsidP="0017001A">
      <w:pPr>
        <w:ind w:left="284" w:hanging="284"/>
        <w:jc w:val="both"/>
        <w:rPr>
          <w:rFonts w:cs="Arial"/>
          <w:kern w:val="18"/>
          <w:sz w:val="20"/>
        </w:rPr>
      </w:pPr>
      <w:r w:rsidRPr="00514647">
        <w:rPr>
          <w:rFonts w:cs="Arial"/>
          <w:kern w:val="18"/>
          <w:sz w:val="20"/>
        </w:rPr>
        <w:t>3°</w:t>
      </w:r>
      <w:r w:rsidRPr="00514647">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514647" w:rsidRDefault="005F2003" w:rsidP="0017001A">
      <w:pPr>
        <w:ind w:left="284" w:hanging="284"/>
        <w:jc w:val="both"/>
        <w:rPr>
          <w:rFonts w:cs="Arial"/>
          <w:kern w:val="18"/>
          <w:sz w:val="20"/>
        </w:rPr>
      </w:pPr>
      <w:r w:rsidRPr="00514647">
        <w:rPr>
          <w:rFonts w:cs="Arial"/>
          <w:kern w:val="18"/>
          <w:sz w:val="20"/>
        </w:rPr>
        <w:t>4°</w:t>
      </w:r>
      <w:r w:rsidRPr="00514647">
        <w:rPr>
          <w:rFonts w:cs="Arial"/>
          <w:kern w:val="18"/>
          <w:sz w:val="20"/>
        </w:rPr>
        <w:tab/>
        <w:t xml:space="preserve">lorsqu’il s’agit d’une garantie, par l’acte d’engagement de l’établissement de crédit ou </w:t>
      </w:r>
      <w:r w:rsidR="0017001A">
        <w:rPr>
          <w:rFonts w:cs="Arial"/>
          <w:kern w:val="18"/>
          <w:sz w:val="20"/>
        </w:rPr>
        <w:t>de l’entreprise d’assurances.</w:t>
      </w:r>
    </w:p>
    <w:p w14:paraId="3043BD77" w14:textId="58FB457F" w:rsidR="005F2003" w:rsidRPr="00514647" w:rsidRDefault="005F2003" w:rsidP="0017001A">
      <w:pPr>
        <w:jc w:val="both"/>
        <w:rPr>
          <w:rFonts w:cs="Arial"/>
          <w:kern w:val="18"/>
          <w:sz w:val="20"/>
        </w:rPr>
      </w:pPr>
      <w:r w:rsidRPr="00514647">
        <w:rPr>
          <w:rFonts w:cs="Arial"/>
          <w:kern w:val="18"/>
          <w:sz w:val="20"/>
        </w:rPr>
        <w:t>Cette justification se donne, selon le cas, par la prod</w:t>
      </w:r>
      <w:r w:rsidR="0017001A">
        <w:rPr>
          <w:rFonts w:cs="Arial"/>
          <w:kern w:val="18"/>
          <w:sz w:val="20"/>
        </w:rPr>
        <w:t>uction au pouvoir adjudicateur</w:t>
      </w:r>
      <w:r w:rsidR="00DC0827">
        <w:rPr>
          <w:rFonts w:cs="Arial"/>
          <w:kern w:val="18"/>
          <w:sz w:val="20"/>
        </w:rPr>
        <w:t xml:space="preserve"> </w:t>
      </w:r>
      <w:r w:rsidR="0017001A">
        <w:rPr>
          <w:rFonts w:cs="Arial"/>
          <w:kern w:val="18"/>
          <w:sz w:val="20"/>
        </w:rPr>
        <w:t>:</w:t>
      </w:r>
    </w:p>
    <w:p w14:paraId="6E8874F7" w14:textId="7284EA3B" w:rsidR="005F2003" w:rsidRPr="00514647" w:rsidRDefault="005F2003" w:rsidP="0017001A">
      <w:pPr>
        <w:ind w:left="567" w:hanging="567"/>
        <w:jc w:val="both"/>
        <w:rPr>
          <w:rFonts w:cs="Arial"/>
          <w:kern w:val="18"/>
          <w:sz w:val="20"/>
        </w:rPr>
      </w:pPr>
      <w:r w:rsidRPr="00514647">
        <w:rPr>
          <w:rFonts w:cs="Arial"/>
          <w:kern w:val="18"/>
          <w:sz w:val="20"/>
        </w:rPr>
        <w:t>1°</w:t>
      </w:r>
      <w:r w:rsidRPr="00514647">
        <w:rPr>
          <w:rFonts w:cs="Arial"/>
          <w:kern w:val="18"/>
          <w:sz w:val="20"/>
        </w:rPr>
        <w:tab/>
        <w:t>soit du récépissé de dépôt de la Caisse des Dépôts et Consignations ou d’un organisme public remplissant une fonction similaire</w:t>
      </w:r>
      <w:r w:rsidR="0017001A">
        <w:rPr>
          <w:rFonts w:cs="Arial"/>
          <w:kern w:val="18"/>
          <w:sz w:val="20"/>
        </w:rPr>
        <w:t> ;</w:t>
      </w:r>
    </w:p>
    <w:p w14:paraId="7B6C8F61" w14:textId="7B6BD2DA" w:rsidR="005F2003" w:rsidRPr="00514647" w:rsidRDefault="005F2003" w:rsidP="0017001A">
      <w:pPr>
        <w:ind w:left="567" w:hanging="567"/>
        <w:jc w:val="both"/>
        <w:rPr>
          <w:rFonts w:cs="Arial"/>
          <w:kern w:val="18"/>
          <w:sz w:val="20"/>
        </w:rPr>
      </w:pPr>
      <w:r w:rsidRPr="00514647">
        <w:rPr>
          <w:rFonts w:cs="Arial"/>
          <w:kern w:val="18"/>
          <w:sz w:val="20"/>
        </w:rPr>
        <w:lastRenderedPageBreak/>
        <w:t>2°</w:t>
      </w:r>
      <w:r w:rsidRPr="00514647">
        <w:rPr>
          <w:rFonts w:cs="Arial"/>
          <w:kern w:val="18"/>
          <w:sz w:val="20"/>
        </w:rPr>
        <w:tab/>
        <w:t>soit d’un avis de débit remis par l’établissement de crédit ou l’entreprise d’assurances</w:t>
      </w:r>
      <w:r w:rsidR="0017001A">
        <w:rPr>
          <w:rFonts w:cs="Arial"/>
          <w:kern w:val="18"/>
          <w:sz w:val="20"/>
        </w:rPr>
        <w:t> ;</w:t>
      </w:r>
    </w:p>
    <w:p w14:paraId="0EC56FEE" w14:textId="31E39BA5" w:rsidR="005F2003" w:rsidRPr="00514647" w:rsidRDefault="005F2003" w:rsidP="0017001A">
      <w:pPr>
        <w:ind w:left="567" w:hanging="567"/>
        <w:jc w:val="both"/>
        <w:rPr>
          <w:rFonts w:cs="Arial"/>
          <w:kern w:val="18"/>
          <w:sz w:val="20"/>
        </w:rPr>
      </w:pPr>
      <w:r w:rsidRPr="00514647">
        <w:rPr>
          <w:rFonts w:cs="Arial"/>
          <w:kern w:val="18"/>
          <w:sz w:val="20"/>
        </w:rPr>
        <w:t>3°</w:t>
      </w:r>
      <w:r w:rsidRPr="00514647">
        <w:rPr>
          <w:rFonts w:cs="Arial"/>
          <w:kern w:val="18"/>
          <w:sz w:val="20"/>
        </w:rPr>
        <w:tab/>
        <w:t>soit de la reconnaissance de dépôt délivrée par le caissier de l’Etat ou par un organisme public remplissant une fonction similaire</w:t>
      </w:r>
      <w:r w:rsidR="0017001A">
        <w:rPr>
          <w:rFonts w:cs="Arial"/>
          <w:kern w:val="18"/>
          <w:sz w:val="20"/>
        </w:rPr>
        <w:t> ;</w:t>
      </w:r>
    </w:p>
    <w:p w14:paraId="59229ADB" w14:textId="701ACF25" w:rsidR="005F2003" w:rsidRPr="00514647" w:rsidRDefault="005F2003" w:rsidP="0017001A">
      <w:pPr>
        <w:ind w:left="567" w:hanging="567"/>
        <w:jc w:val="both"/>
        <w:rPr>
          <w:rFonts w:cs="Arial"/>
          <w:kern w:val="18"/>
          <w:sz w:val="20"/>
        </w:rPr>
      </w:pPr>
      <w:r w:rsidRPr="00514647">
        <w:rPr>
          <w:rFonts w:cs="Arial"/>
          <w:kern w:val="18"/>
          <w:sz w:val="20"/>
        </w:rPr>
        <w:t>4°</w:t>
      </w:r>
      <w:r w:rsidRPr="00514647">
        <w:rPr>
          <w:rFonts w:cs="Arial"/>
          <w:kern w:val="18"/>
          <w:sz w:val="20"/>
        </w:rPr>
        <w:tab/>
        <w:t>soit de l’original de l’acte de caution solidaire visé par la Caisse des Dépôts et Consignations ou par un organisme public remplissant une fonction similaire</w:t>
      </w:r>
      <w:r w:rsidR="0017001A">
        <w:rPr>
          <w:rFonts w:cs="Arial"/>
          <w:kern w:val="18"/>
          <w:sz w:val="20"/>
        </w:rPr>
        <w:t> ;</w:t>
      </w:r>
    </w:p>
    <w:p w14:paraId="1F9B9FF3" w14:textId="77777777" w:rsidR="005F2003" w:rsidRPr="00514647" w:rsidRDefault="005F2003" w:rsidP="0017001A">
      <w:pPr>
        <w:ind w:left="567" w:hanging="567"/>
        <w:jc w:val="both"/>
        <w:rPr>
          <w:rFonts w:cs="Arial"/>
          <w:kern w:val="18"/>
          <w:sz w:val="20"/>
        </w:rPr>
      </w:pPr>
      <w:r w:rsidRPr="00514647">
        <w:rPr>
          <w:rFonts w:cs="Arial"/>
          <w:kern w:val="18"/>
          <w:sz w:val="20"/>
        </w:rPr>
        <w:t>5°</w:t>
      </w:r>
      <w:r w:rsidRPr="00514647">
        <w:rPr>
          <w:rFonts w:cs="Arial"/>
          <w:kern w:val="18"/>
          <w:sz w:val="20"/>
        </w:rPr>
        <w:tab/>
        <w:t>soit de l’original de l’acte d’engagement établi par l’établissement de crédit ou l’entreprise d’assurances accordant une garantie.</w:t>
      </w:r>
    </w:p>
    <w:p w14:paraId="7A63A57C" w14:textId="41309199" w:rsidR="005F2003" w:rsidRPr="00514647" w:rsidRDefault="005F2003" w:rsidP="0017001A">
      <w:pPr>
        <w:jc w:val="both"/>
        <w:rPr>
          <w:rFonts w:cs="Arial"/>
          <w:kern w:val="18"/>
          <w:sz w:val="20"/>
        </w:rPr>
      </w:pPr>
      <w:r w:rsidRPr="00514647">
        <w:rPr>
          <w:rFonts w:cs="Arial"/>
          <w:kern w:val="18"/>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Pr>
          <w:rFonts w:cs="Arial"/>
          <w:kern w:val="18"/>
          <w:sz w:val="20"/>
        </w:rPr>
        <w:t>u "mandataire", suivant le cas.</w:t>
      </w:r>
    </w:p>
    <w:p w14:paraId="66EC7754" w14:textId="7DD29C0D" w:rsidR="005F2003" w:rsidRPr="00514647" w:rsidRDefault="005F2003" w:rsidP="0017001A">
      <w:pPr>
        <w:tabs>
          <w:tab w:val="left" w:pos="284"/>
          <w:tab w:val="left" w:pos="1134"/>
          <w:tab w:val="left" w:pos="1985"/>
          <w:tab w:val="left" w:pos="3686"/>
          <w:tab w:val="left" w:pos="5245"/>
        </w:tabs>
        <w:jc w:val="both"/>
        <w:rPr>
          <w:rFonts w:cs="Arial"/>
          <w:kern w:val="18"/>
          <w:sz w:val="20"/>
        </w:rPr>
      </w:pPr>
      <w:r w:rsidRPr="00514647">
        <w:rPr>
          <w:rFonts w:cs="Arial"/>
          <w:kern w:val="18"/>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Pr>
          <w:rFonts w:cs="Arial"/>
          <w:kern w:val="18"/>
          <w:sz w:val="20"/>
        </w:rPr>
        <w:t xml:space="preserve"> de travail rendue obligatoire.</w:t>
      </w:r>
    </w:p>
    <w:p w14:paraId="66A1F20C" w14:textId="77066E23" w:rsidR="005F2003" w:rsidRDefault="005F2003" w:rsidP="0017001A">
      <w:pPr>
        <w:jc w:val="both"/>
        <w:rPr>
          <w:rFonts w:cs="Arial"/>
          <w:kern w:val="18"/>
          <w:sz w:val="20"/>
        </w:rPr>
      </w:pPr>
      <w:r w:rsidRPr="00514647">
        <w:rPr>
          <w:rFonts w:cs="Arial"/>
          <w:kern w:val="18"/>
          <w:sz w:val="20"/>
        </w:rPr>
        <w:t xml:space="preserve">La preuve de la constitution du cautionnement doit être envoyée à l’adresse </w:t>
      </w:r>
      <w:r w:rsidR="00076BC6">
        <w:rPr>
          <w:rFonts w:cs="Arial"/>
          <w:kern w:val="18"/>
          <w:sz w:val="20"/>
        </w:rPr>
        <w:t>suivante : &lt;… &gt;</w:t>
      </w:r>
      <w:r w:rsidR="0017001A">
        <w:rPr>
          <w:rFonts w:cs="Arial"/>
          <w:kern w:val="18"/>
          <w:sz w:val="20"/>
        </w:rPr>
        <w:t>.</w:t>
      </w:r>
    </w:p>
    <w:p w14:paraId="4CBC3644" w14:textId="5BF6EA49" w:rsidR="00076BC6" w:rsidRPr="00076BC6" w:rsidRDefault="00076BC6" w:rsidP="0017001A">
      <w:pPr>
        <w:jc w:val="both"/>
        <w:rPr>
          <w:rFonts w:cs="Arial"/>
          <w:b/>
          <w:kern w:val="18"/>
          <w:sz w:val="20"/>
        </w:rPr>
      </w:pPr>
      <w:r w:rsidRPr="00076BC6">
        <w:rPr>
          <w:rFonts w:cs="Arial"/>
          <w:b/>
          <w:kern w:val="18"/>
          <w:sz w:val="20"/>
        </w:rPr>
        <w:t xml:space="preserve">Libération du cautionnement </w:t>
      </w:r>
    </w:p>
    <w:p w14:paraId="5242BF03" w14:textId="3AA5F227" w:rsidR="005F2003" w:rsidRPr="00076BC6" w:rsidRDefault="005F2003" w:rsidP="005F2003">
      <w:pPr>
        <w:rPr>
          <w:rFonts w:cs="Arial"/>
          <w:kern w:val="18"/>
          <w:sz w:val="20"/>
        </w:rPr>
      </w:pPr>
      <w:r w:rsidRPr="00076BC6">
        <w:rPr>
          <w:rFonts w:cs="Arial"/>
          <w:kern w:val="18"/>
          <w:sz w:val="20"/>
        </w:rPr>
        <w:t>La demande de l’adjudicata</w:t>
      </w:r>
      <w:r w:rsidR="0017001A" w:rsidRPr="00076BC6">
        <w:rPr>
          <w:rFonts w:cs="Arial"/>
          <w:kern w:val="18"/>
          <w:sz w:val="20"/>
        </w:rPr>
        <w:t>ire de procéder à</w:t>
      </w:r>
      <w:r w:rsidR="00DC0827">
        <w:rPr>
          <w:rFonts w:cs="Arial"/>
          <w:kern w:val="18"/>
          <w:sz w:val="20"/>
        </w:rPr>
        <w:t xml:space="preserve"> </w:t>
      </w:r>
      <w:r w:rsidR="0017001A" w:rsidRPr="00076BC6">
        <w:rPr>
          <w:rFonts w:cs="Arial"/>
          <w:kern w:val="18"/>
          <w:sz w:val="20"/>
        </w:rPr>
        <w:t>:</w:t>
      </w:r>
    </w:p>
    <w:p w14:paraId="4C0F8FD7" w14:textId="77777777" w:rsidR="00DC0827" w:rsidRDefault="00DC0827" w:rsidP="00DC0827">
      <w:pPr>
        <w:pStyle w:val="Paragraphedeliste"/>
        <w:numPr>
          <w:ilvl w:val="0"/>
          <w:numId w:val="68"/>
        </w:numPr>
        <w:jc w:val="both"/>
        <w:rPr>
          <w:rFonts w:cs="Arial"/>
          <w:kern w:val="18"/>
          <w:sz w:val="20"/>
        </w:rPr>
      </w:pPr>
      <w:r>
        <w:rPr>
          <w:rFonts w:cs="Arial"/>
          <w:kern w:val="18"/>
          <w:sz w:val="20"/>
        </w:rPr>
        <w:t xml:space="preserve">En cas de </w:t>
      </w:r>
      <w:r w:rsidRPr="004728B5">
        <w:rPr>
          <w:rFonts w:cs="Arial"/>
          <w:kern w:val="18"/>
          <w:sz w:val="20"/>
        </w:rPr>
        <w:t>réception provisoire</w:t>
      </w:r>
      <w:r>
        <w:rPr>
          <w:rFonts w:cs="Arial"/>
          <w:kern w:val="18"/>
          <w:sz w:val="20"/>
        </w:rPr>
        <w:t xml:space="preserve"> </w:t>
      </w:r>
      <w:r w:rsidRPr="004728B5">
        <w:rPr>
          <w:rFonts w:cs="Arial"/>
          <w:kern w:val="18"/>
          <w:sz w:val="20"/>
        </w:rPr>
        <w:t>: tient lieu de demande de libération de la première moitié du cautionnement</w:t>
      </w:r>
      <w:r>
        <w:rPr>
          <w:rFonts w:cs="Arial"/>
          <w:kern w:val="18"/>
          <w:sz w:val="20"/>
        </w:rPr>
        <w:t>.</w:t>
      </w:r>
    </w:p>
    <w:p w14:paraId="7AD2DAEF" w14:textId="5AF07E76" w:rsidR="000534B9" w:rsidRPr="00DC0827" w:rsidRDefault="00DC0827" w:rsidP="00DC0827">
      <w:pPr>
        <w:pStyle w:val="Paragraphedeliste"/>
        <w:numPr>
          <w:ilvl w:val="0"/>
          <w:numId w:val="68"/>
        </w:numPr>
        <w:jc w:val="both"/>
        <w:rPr>
          <w:rFonts w:cs="Arial"/>
          <w:kern w:val="18"/>
          <w:sz w:val="20"/>
        </w:rPr>
      </w:pPr>
      <w:r>
        <w:rPr>
          <w:rFonts w:cs="Arial"/>
          <w:kern w:val="18"/>
          <w:sz w:val="20"/>
        </w:rPr>
        <w:t>En cas de</w:t>
      </w:r>
      <w:r w:rsidRPr="004728B5">
        <w:rPr>
          <w:rFonts w:cs="Arial"/>
          <w:kern w:val="18"/>
          <w:sz w:val="20"/>
        </w:rPr>
        <w:t xml:space="preserve"> réception définitive</w:t>
      </w:r>
      <w:r>
        <w:rPr>
          <w:rFonts w:cs="Arial"/>
          <w:kern w:val="18"/>
          <w:sz w:val="20"/>
        </w:rPr>
        <w:t xml:space="preserve"> </w:t>
      </w:r>
      <w:r w:rsidRPr="004728B5">
        <w:rPr>
          <w:rFonts w:cs="Arial"/>
          <w:kern w:val="18"/>
          <w:sz w:val="20"/>
        </w:rPr>
        <w:t xml:space="preserve">: tient lieu de demande de libération de la seconde moitié du cautionnement, </w:t>
      </w:r>
      <w:r w:rsidRPr="004728B5">
        <w:rPr>
          <w:rFonts w:cs="Arial"/>
          <w:kern w:val="18"/>
          <w:sz w:val="20"/>
          <w:shd w:val="clear" w:color="auto" w:fill="FFFFFF" w:themeFill="background1"/>
        </w:rPr>
        <w:t>ou, si une réception provisoire n’est pas prévue</w:t>
      </w:r>
      <w:r w:rsidRPr="004728B5">
        <w:rPr>
          <w:rFonts w:cs="Arial"/>
          <w:kern w:val="18"/>
          <w:sz w:val="20"/>
        </w:rPr>
        <w:t>, de la totalité du cautionnement.</w:t>
      </w:r>
    </w:p>
    <w:p w14:paraId="4CF0D38B" w14:textId="22B295A7" w:rsidR="005F2003" w:rsidRDefault="00FA77C8" w:rsidP="000534B9">
      <w:pPr>
        <w:pStyle w:val="Titre2"/>
        <w:keepLines w:val="0"/>
        <w:widowControl w:val="0"/>
        <w:tabs>
          <w:tab w:val="num" w:pos="576"/>
        </w:tabs>
        <w:suppressAutoHyphens/>
        <w:spacing w:after="240"/>
      </w:pPr>
      <w:bookmarkStart w:id="123" w:name="_Toc361393825"/>
      <w:bookmarkStart w:id="124" w:name="_Toc361408327"/>
      <w:bookmarkStart w:id="125" w:name="_Toc52268472"/>
      <w:r>
        <w:t>Documents du marché</w:t>
      </w:r>
      <w:r w:rsidR="005F2003">
        <w:t xml:space="preserve"> (art. 34</w:t>
      </w:r>
      <w:r>
        <w:t>-36</w:t>
      </w:r>
      <w:r w:rsidR="005F2003">
        <w:t>)</w:t>
      </w:r>
      <w:bookmarkEnd w:id="123"/>
      <w:bookmarkEnd w:id="124"/>
      <w:bookmarkEnd w:id="125"/>
      <w:r w:rsidR="005F2003">
        <w:t xml:space="preserve"> </w:t>
      </w:r>
    </w:p>
    <w:p w14:paraId="4DF06CF0" w14:textId="533E595E" w:rsidR="005F2003" w:rsidRDefault="00255881" w:rsidP="0017001A">
      <w:pPr>
        <w:tabs>
          <w:tab w:val="left" w:pos="284"/>
          <w:tab w:val="left" w:pos="1134"/>
          <w:tab w:val="left" w:pos="1985"/>
          <w:tab w:val="left" w:pos="3686"/>
          <w:tab w:val="left" w:pos="5245"/>
        </w:tabs>
        <w:jc w:val="both"/>
        <w:rPr>
          <w:rFonts w:cs="Arial"/>
          <w:kern w:val="18"/>
          <w:sz w:val="20"/>
        </w:rPr>
      </w:pPr>
      <w:r>
        <w:rPr>
          <w:rFonts w:cs="Arial"/>
          <w:kern w:val="18"/>
          <w:sz w:val="20"/>
        </w:rPr>
        <w:t>Les prestations</w:t>
      </w:r>
      <w:r w:rsidR="005F2003" w:rsidRPr="0017001A">
        <w:rPr>
          <w:rFonts w:cs="Arial"/>
          <w:kern w:val="18"/>
          <w:sz w:val="20"/>
        </w:rPr>
        <w:t xml:space="preserve"> doivent être conformes sous tous les rapports aux documents du marché. Même en l'absence de spécifications techniques mentionnées dans les documents du marché, ils répondent en tous points aux règles de l'art.</w:t>
      </w:r>
    </w:p>
    <w:p w14:paraId="50B3E481" w14:textId="57304E8E" w:rsidR="00FA77C8" w:rsidRPr="00211A79" w:rsidRDefault="00FA77C8" w:rsidP="00FA77C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005656F6" w14:textId="77777777" w:rsidR="005F2003" w:rsidRPr="005F2003" w:rsidRDefault="005F2003" w:rsidP="000534B9">
      <w:pPr>
        <w:pStyle w:val="Titre2"/>
        <w:keepLines w:val="0"/>
        <w:widowControl w:val="0"/>
        <w:tabs>
          <w:tab w:val="num" w:pos="576"/>
        </w:tabs>
        <w:suppressAutoHyphens/>
        <w:spacing w:after="240"/>
      </w:pPr>
      <w:bookmarkStart w:id="126" w:name="_Toc52268473"/>
      <w:r w:rsidRPr="005F2003">
        <w:t>Modifications du marché (art. 37 à 38/19)</w:t>
      </w:r>
      <w:bookmarkEnd w:id="126"/>
    </w:p>
    <w:p w14:paraId="01889526"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27" w:name="_Toc52268474"/>
      <w:r w:rsidRPr="000534B9">
        <w:t>Remplacement de l’adjudicataire (art. 38/3)</w:t>
      </w:r>
      <w:bookmarkEnd w:id="127"/>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09BD9E8D"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L’adjudicataire introduit sa demande le plus rapidement possible par envoi recommandé, en précisant les raisons de ce remplacement, et en fournissant un inventaire détaillé de l’état des </w:t>
      </w:r>
      <w:r w:rsidRPr="0017001A">
        <w:rPr>
          <w:rFonts w:ascii="Georgia" w:eastAsia="Calibri" w:hAnsi="Georgia" w:cs="Arial"/>
          <w:color w:val="585756"/>
          <w:szCs w:val="22"/>
          <w:lang w:val="fr-BE"/>
        </w:rPr>
        <w:lastRenderedPageBreak/>
        <w:t>fournitures et services déjà exécutées, les coordonnées relatives au nouvel adjudicataire, ainsi que les documents et certificats auxquels le pouvoir adjudicateur n’a pas accès gratuitement.</w:t>
      </w:r>
      <w:r w:rsidR="00CE772D">
        <w:rPr>
          <w:rFonts w:ascii="Georgia" w:eastAsia="Calibri" w:hAnsi="Georgia" w:cs="Arial"/>
          <w:color w:val="585756"/>
          <w:szCs w:val="22"/>
          <w:lang w:val="fr-BE"/>
        </w:rPr>
        <w:t xml:space="preserve"> Les prestations exécutées par l’adjudicataire initial feront l’objet d’un PV de réception. </w:t>
      </w:r>
    </w:p>
    <w:p w14:paraId="73F646AB" w14:textId="734287AE" w:rsidR="005F2003" w:rsidRPr="00DC0827"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w:t>
      </w:r>
      <w:r w:rsidR="00CE772D">
        <w:rPr>
          <w:rFonts w:ascii="Georgia" w:eastAsia="Calibri" w:hAnsi="Georgia" w:cs="Arial"/>
          <w:color w:val="585756"/>
          <w:szCs w:val="22"/>
          <w:lang w:val="fr-BE"/>
        </w:rPr>
        <w:t xml:space="preserve">déjà exécutée </w:t>
      </w:r>
      <w:r w:rsidRPr="0017001A">
        <w:rPr>
          <w:rFonts w:ascii="Georgia" w:eastAsia="Calibri" w:hAnsi="Georgia" w:cs="Arial"/>
          <w:color w:val="585756"/>
          <w:szCs w:val="22"/>
          <w:lang w:val="fr-BE"/>
        </w:rPr>
        <w:t xml:space="preserve">du marché. </w:t>
      </w:r>
    </w:p>
    <w:p w14:paraId="4A01FFA3" w14:textId="77777777" w:rsidR="005F2003" w:rsidRPr="003A64E1" w:rsidRDefault="005F2003" w:rsidP="003A64E1">
      <w:pPr>
        <w:pStyle w:val="Titre3"/>
        <w:keepNext/>
        <w:widowControl w:val="0"/>
        <w:numPr>
          <w:ilvl w:val="2"/>
          <w:numId w:val="5"/>
        </w:numPr>
        <w:shd w:val="clear" w:color="auto" w:fill="FFFFFF" w:themeFill="background1"/>
        <w:tabs>
          <w:tab w:val="num" w:pos="810"/>
        </w:tabs>
        <w:suppressAutoHyphens/>
        <w:autoSpaceDE/>
        <w:autoSpaceDN/>
        <w:adjustRightInd/>
        <w:spacing w:before="180" w:after="180"/>
        <w:ind w:left="810"/>
        <w:contextualSpacing w:val="0"/>
        <w:rPr>
          <w:u w:val="single"/>
        </w:rPr>
      </w:pPr>
      <w:bookmarkStart w:id="128" w:name="_Toc52268475"/>
      <w:r w:rsidRPr="003A64E1">
        <w:rPr>
          <w:u w:val="single"/>
        </w:rPr>
        <w:t>Révision des prix (art. 38/7)</w:t>
      </w:r>
      <w:bookmarkEnd w:id="128"/>
    </w:p>
    <w:p w14:paraId="49B8F13F" w14:textId="77777777" w:rsidR="005F2003" w:rsidRPr="00D83750" w:rsidRDefault="005F2003" w:rsidP="005F2003">
      <w:pPr>
        <w:pStyle w:val="BTCtextCTB"/>
        <w:rPr>
          <w:rFonts w:ascii="Georgia" w:eastAsia="Calibri" w:hAnsi="Georgia" w:cs="Arial"/>
          <w:color w:val="585756"/>
          <w:kern w:val="18"/>
          <w:sz w:val="20"/>
          <w:szCs w:val="22"/>
        </w:rPr>
      </w:pPr>
      <w:r w:rsidRPr="00D83750">
        <w:rPr>
          <w:rFonts w:ascii="Georgia" w:eastAsia="Calibri" w:hAnsi="Georgia" w:cs="Arial"/>
          <w:color w:val="585756"/>
          <w:kern w:val="18"/>
          <w:sz w:val="20"/>
          <w:szCs w:val="22"/>
        </w:rPr>
        <w:t>Pour le présent marché, aucune révision des prix n’est possible.</w:t>
      </w:r>
    </w:p>
    <w:p w14:paraId="02E350B0" w14:textId="524D97F8" w:rsidR="002D230E" w:rsidRPr="000534B9" w:rsidRDefault="002D230E" w:rsidP="00A34070">
      <w:pPr>
        <w:pStyle w:val="Titre3"/>
      </w:pPr>
      <w:bookmarkStart w:id="129" w:name="_Toc52268476"/>
      <w:r w:rsidRPr="000534B9">
        <w:t>Circonstances imprévisibles</w:t>
      </w:r>
      <w:r>
        <w:t xml:space="preserve"> (art. 38/11)</w:t>
      </w:r>
      <w:bookmarkEnd w:id="129"/>
    </w:p>
    <w:p w14:paraId="659B0FA1" w14:textId="77777777" w:rsidR="002D230E" w:rsidRPr="004A6528" w:rsidRDefault="002D230E" w:rsidP="002D230E">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FF77228" w14:textId="046FA0A9" w:rsidR="002D230E" w:rsidRPr="004A5FDE" w:rsidRDefault="002D230E" w:rsidP="004A5FDE">
      <w:pPr>
        <w:jc w:val="both"/>
        <w:rPr>
          <w:kern w:val="18"/>
          <w:sz w:val="20"/>
        </w:rPr>
      </w:pPr>
      <w:r w:rsidRPr="004A6528">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Pr>
          <w:kern w:val="18"/>
          <w:sz w:val="20"/>
        </w:rPr>
        <w:t>Enabel</w:t>
      </w:r>
      <w:r w:rsidRPr="004A6528">
        <w:rPr>
          <w:kern w:val="18"/>
          <w:sz w:val="20"/>
        </w:rPr>
        <w:t xml:space="preserve"> mettra en œuvre les moyens raisonnables pour convenir d'un montant maximum d'indemnisation.</w:t>
      </w:r>
    </w:p>
    <w:p w14:paraId="7DAA5D5E" w14:textId="5B08EE2C" w:rsidR="005F2003" w:rsidRDefault="00DA7200"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0" w:name="_Toc52268477"/>
      <w:r>
        <w:rPr>
          <w:lang w:val="fr-BE"/>
        </w:rPr>
        <w:t>Conditions d’introduction</w:t>
      </w:r>
      <w:r w:rsidR="005F2003" w:rsidRPr="006A46F9">
        <w:rPr>
          <w:lang w:val="fr-BE"/>
        </w:rPr>
        <w:t xml:space="preserve"> (art. 38/1</w:t>
      </w:r>
      <w:r>
        <w:rPr>
          <w:lang w:val="fr-BE"/>
        </w:rPr>
        <w:t>4</w:t>
      </w:r>
      <w:r w:rsidR="005F2003" w:rsidRPr="006A46F9">
        <w:rPr>
          <w:lang w:val="fr-BE"/>
        </w:rPr>
        <w:t>)</w:t>
      </w:r>
      <w:bookmarkEnd w:id="130"/>
    </w:p>
    <w:p w14:paraId="4BA336AE" w14:textId="45E09C00" w:rsidR="00A34070" w:rsidRPr="00A34070" w:rsidRDefault="00A34070" w:rsidP="004A5FDE">
      <w:pPr>
        <w:jc w:val="both"/>
      </w:pPr>
      <w:r>
        <w:t xml:space="preserve">Le pouvoir adjudicateur ou l’adjudicataire qui veut se baser sur une des clauses de réexamen, telles que visées aux articles 38/09 à 38/12, doit dénoncer les faits ou les circonstances sur lesquels il se base, par écrit dans les 30 jours de leur survenance ou de la date à laquelle l’adjudicataire ou le pouvoir adjudicateur aurait normalement dû en avoir connaissance. </w:t>
      </w:r>
    </w:p>
    <w:p w14:paraId="6B777AAD" w14:textId="1A2034C8" w:rsidR="005F2003" w:rsidRDefault="005F2003" w:rsidP="000534B9">
      <w:pPr>
        <w:pStyle w:val="Titre2"/>
        <w:keepLines w:val="0"/>
        <w:widowControl w:val="0"/>
        <w:tabs>
          <w:tab w:val="num" w:pos="576"/>
        </w:tabs>
        <w:suppressAutoHyphens/>
        <w:spacing w:after="240"/>
      </w:pPr>
      <w:bookmarkStart w:id="131" w:name="_Toc361393826"/>
      <w:bookmarkStart w:id="132" w:name="_Toc361408328"/>
      <w:bookmarkStart w:id="133" w:name="_Toc52268478"/>
      <w:r>
        <w:t>Réception techniq</w:t>
      </w:r>
      <w:r w:rsidRPr="00596246">
        <w:t>ue (art</w:t>
      </w:r>
      <w:r w:rsidR="00A34070">
        <w:t>. 41, 3°</w:t>
      </w:r>
      <w:r w:rsidRPr="00596246">
        <w:t>)</w:t>
      </w:r>
      <w:bookmarkEnd w:id="131"/>
      <w:bookmarkEnd w:id="132"/>
      <w:bookmarkEnd w:id="133"/>
    </w:p>
    <w:p w14:paraId="61AA390E" w14:textId="3FBBD71E"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se réserve le droit à n’importe quel moment de la </w:t>
      </w:r>
      <w:r w:rsidR="00032740">
        <w:rPr>
          <w:rFonts w:ascii="Georgia" w:eastAsia="Calibri" w:hAnsi="Georgia" w:cs="Times New Roman"/>
          <w:color w:val="585756"/>
          <w:szCs w:val="22"/>
          <w:lang w:val="fr-BE"/>
        </w:rPr>
        <w:t>prestation</w:t>
      </w:r>
      <w:r w:rsidRPr="00C55D53">
        <w:rPr>
          <w:rFonts w:ascii="Georgia" w:eastAsia="Calibri" w:hAnsi="Georgia" w:cs="Times New Roman"/>
          <w:color w:val="585756"/>
          <w:szCs w:val="22"/>
          <w:lang w:val="fr-BE"/>
        </w:rPr>
        <w:t xml:space="preserve">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C55D53">
        <w:rPr>
          <w:rFonts w:ascii="Georgia" w:eastAsia="Calibri" w:hAnsi="Georgia" w:cs="Times New Roman"/>
          <w:color w:val="585756"/>
          <w:szCs w:val="22"/>
          <w:lang w:val="fr-BE"/>
        </w:rPr>
        <w:t>TdR</w:t>
      </w:r>
      <w:proofErr w:type="spellEnd"/>
      <w:r w:rsidRPr="00C55D53">
        <w:rPr>
          <w:rFonts w:ascii="Georgia" w:eastAsia="Calibri" w:hAnsi="Georgia" w:cs="Times New Roman"/>
          <w:color w:val="585756"/>
          <w:szCs w:val="22"/>
          <w:lang w:val="fr-BE"/>
        </w:rPr>
        <w:t>…).</w:t>
      </w:r>
    </w:p>
    <w:p w14:paraId="5A5BB1D0" w14:textId="7E294DC7" w:rsidR="005F2003" w:rsidRDefault="00032740" w:rsidP="000534B9">
      <w:pPr>
        <w:pStyle w:val="Titre2"/>
        <w:keepLines w:val="0"/>
        <w:widowControl w:val="0"/>
        <w:tabs>
          <w:tab w:val="num" w:pos="576"/>
        </w:tabs>
        <w:suppressAutoHyphens/>
        <w:spacing w:after="240"/>
      </w:pPr>
      <w:bookmarkStart w:id="134" w:name="_Toc361393827"/>
      <w:bookmarkStart w:id="135" w:name="_Toc361408329"/>
      <w:bookmarkStart w:id="136" w:name="_Toc52268479"/>
      <w:r>
        <w:t>Modalités d’exécution (art. 145</w:t>
      </w:r>
      <w:r w:rsidR="005F2003">
        <w:t xml:space="preserve"> es)</w:t>
      </w:r>
      <w:bookmarkEnd w:id="134"/>
      <w:bookmarkEnd w:id="135"/>
      <w:bookmarkEnd w:id="136"/>
    </w:p>
    <w:p w14:paraId="1E308FDD" w14:textId="0597FF0B" w:rsidR="00032740" w:rsidRDefault="00032740" w:rsidP="00032740">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7" w:name="_Toc52268480"/>
      <w:r w:rsidRPr="00032740">
        <w:rPr>
          <w:lang w:val="fr-BE"/>
        </w:rPr>
        <w:t>Conflit d’intérêts (art. 145</w:t>
      </w:r>
      <w:r>
        <w:rPr>
          <w:lang w:val="fr-BE"/>
        </w:rPr>
        <w:t>)</w:t>
      </w:r>
      <w:bookmarkEnd w:id="137"/>
    </w:p>
    <w:p w14:paraId="14A12869" w14:textId="5CCD4E75" w:rsidR="00032740" w:rsidRPr="00032740" w:rsidRDefault="00032740" w:rsidP="00032740">
      <w:r>
        <w:t>Toute constatation par le pouvoir adjudicateur d’une infraction aux prescriptions prises en vertu de l’article 6 de la loi peut entraîner la nullité du marché.</w:t>
      </w:r>
    </w:p>
    <w:p w14:paraId="0AC16FB4" w14:textId="5941CA1B" w:rsidR="005F2003" w:rsidRPr="00C77A70"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highlight w:val="yellow"/>
          <w:lang w:val="fr-BE"/>
        </w:rPr>
      </w:pPr>
      <w:bookmarkStart w:id="138" w:name="_Toc52268481"/>
      <w:r w:rsidRPr="00C77A70">
        <w:rPr>
          <w:highlight w:val="yellow"/>
          <w:lang w:val="fr-BE"/>
        </w:rPr>
        <w:t xml:space="preserve">Délais </w:t>
      </w:r>
      <w:r w:rsidR="00603BA0" w:rsidRPr="00C77A70">
        <w:rPr>
          <w:highlight w:val="yellow"/>
          <w:lang w:val="fr-BE"/>
        </w:rPr>
        <w:t>d’exécution</w:t>
      </w:r>
      <w:r w:rsidRPr="00C77A70">
        <w:rPr>
          <w:highlight w:val="yellow"/>
          <w:lang w:val="fr-BE"/>
        </w:rPr>
        <w:t xml:space="preserve"> (art. 147)</w:t>
      </w:r>
      <w:bookmarkEnd w:id="138"/>
    </w:p>
    <w:p w14:paraId="4AEF1B71" w14:textId="56E8C128" w:rsidR="004A5FDE" w:rsidRPr="00C77A70" w:rsidRDefault="004A5FDE" w:rsidP="006B2137">
      <w:pPr>
        <w:pStyle w:val="Corpsdetexte"/>
        <w:rPr>
          <w:rFonts w:ascii="Georgia" w:eastAsia="Calibri" w:hAnsi="Georgia" w:cs="Times New Roman"/>
          <w:color w:val="585756"/>
          <w:kern w:val="0"/>
          <w:sz w:val="21"/>
          <w:szCs w:val="22"/>
          <w:lang w:val="fr-BE"/>
        </w:rPr>
      </w:pPr>
      <w:r w:rsidRPr="00C77A70">
        <w:rPr>
          <w:rFonts w:ascii="Georgia" w:eastAsia="Calibri" w:hAnsi="Georgia" w:cs="Times New Roman"/>
          <w:color w:val="585756"/>
          <w:kern w:val="0"/>
          <w:sz w:val="21"/>
          <w:szCs w:val="22"/>
          <w:lang w:val="fr-BE"/>
        </w:rPr>
        <w:t>Les services doivent être exécutés selon le chronogramme proposé</w:t>
      </w:r>
      <w:r w:rsidR="006B2137" w:rsidRPr="00C77A70">
        <w:rPr>
          <w:rFonts w:ascii="Georgia" w:eastAsia="Calibri" w:hAnsi="Georgia" w:cs="Times New Roman"/>
          <w:color w:val="585756"/>
          <w:kern w:val="0"/>
          <w:sz w:val="21"/>
          <w:szCs w:val="22"/>
          <w:lang w:val="fr-BE"/>
        </w:rPr>
        <w:t xml:space="preserve"> (en fonction des durées indicatives des travaux, voir TDR)</w:t>
      </w:r>
      <w:r w:rsidRPr="00C77A70">
        <w:rPr>
          <w:rFonts w:ascii="Georgia" w:eastAsia="Calibri" w:hAnsi="Georgia" w:cs="Times New Roman"/>
          <w:color w:val="585756"/>
          <w:kern w:val="0"/>
          <w:sz w:val="21"/>
          <w:szCs w:val="22"/>
          <w:lang w:val="fr-BE"/>
        </w:rPr>
        <w:t xml:space="preserve"> dans l’offre étant entendu que le délai total ne peut excéder 24 mois.</w:t>
      </w:r>
    </w:p>
    <w:p w14:paraId="78FAFEF4" w14:textId="6A2C9DF8" w:rsidR="00237973" w:rsidRPr="00DE5B24" w:rsidRDefault="005F2003" w:rsidP="005F2003">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9" w:name="_Toc52268482"/>
      <w:r w:rsidRPr="006A46F9">
        <w:rPr>
          <w:lang w:val="fr-BE"/>
        </w:rPr>
        <w:t>Lieu où les services doivent être exécutés et formalités (art. 149)</w:t>
      </w:r>
      <w:bookmarkEnd w:id="139"/>
    </w:p>
    <w:p w14:paraId="14B3DB24" w14:textId="065973EB" w:rsidR="00277CFA" w:rsidRPr="007A7D98" w:rsidRDefault="00237973" w:rsidP="00277CFA">
      <w:pPr>
        <w:rPr>
          <w:szCs w:val="21"/>
          <w:lang w:val="fr-FR"/>
        </w:rPr>
      </w:pPr>
      <w:r w:rsidRPr="00353542">
        <w:t>Les services seront exécutés en RD Congo, précisément dans l</w:t>
      </w:r>
      <w:r>
        <w:t>es</w:t>
      </w:r>
      <w:r w:rsidRPr="00353542">
        <w:t xml:space="preserve"> province</w:t>
      </w:r>
      <w:r>
        <w:t xml:space="preserve">s : </w:t>
      </w:r>
      <w:r w:rsidR="00854B01">
        <w:t xml:space="preserve">de </w:t>
      </w:r>
      <w:r w:rsidR="00277CFA" w:rsidRPr="007A7D98">
        <w:rPr>
          <w:szCs w:val="21"/>
          <w:lang w:val="fr-FR"/>
        </w:rPr>
        <w:t>l’Ituri (Bunia), de l’Equateur (Mbandaka) et du Kasaï (Tshikapa).</w:t>
      </w:r>
    </w:p>
    <w:p w14:paraId="60F0F89C" w14:textId="6EF2AC44" w:rsidR="005F2003" w:rsidRDefault="00FF1F45" w:rsidP="00FF1F45">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40" w:name="_Toc52268483"/>
      <w:r w:rsidRPr="00FF1F45">
        <w:rPr>
          <w:lang w:val="fr-BE"/>
        </w:rPr>
        <w:t>Egalité des genres</w:t>
      </w:r>
      <w:bookmarkEnd w:id="140"/>
    </w:p>
    <w:p w14:paraId="52B7C44D" w14:textId="0E66A8DA" w:rsidR="00FF1F45" w:rsidRDefault="00FF1F45" w:rsidP="00002630">
      <w:pPr>
        <w:jc w:val="both"/>
      </w:pPr>
      <w:r w:rsidRPr="00FF1F45">
        <w:t xml:space="preserve">Conformément à l’article 3, 3° de la loi </w:t>
      </w:r>
      <w:r w:rsidR="007E15C5">
        <w:t xml:space="preserve">du 12 janvier 2007 </w:t>
      </w:r>
      <w:r w:rsidRPr="00FF1F45">
        <w:t>“Gender Mainstreaming”</w:t>
      </w:r>
      <w:r>
        <w:t xml:space="preserve"> les marchés publics doivent tenir compte des différences éventuelles entre femmes et hommes </w:t>
      </w:r>
      <w:r>
        <w:lastRenderedPageBreak/>
        <w:t xml:space="preserve">(la dimension de genre). L’adjudicataire doit donc analyser en fonction du domaine </w:t>
      </w:r>
      <w:r w:rsidR="00AA37CC">
        <w:t xml:space="preserve">concerné par </w:t>
      </w:r>
      <w:r>
        <w:t xml:space="preserve">le marché, s’il existe des différences entre femmes et hommes. Dans le cadre de l’exécution du marché, il doit par conséquent tenir compte des différences constatées.  </w:t>
      </w:r>
    </w:p>
    <w:p w14:paraId="177E5B5B" w14:textId="211CE192" w:rsidR="005F2003" w:rsidRDefault="00AA37CC" w:rsidP="005F200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AA37CC">
        <w:rPr>
          <w:rFonts w:ascii="Georgia" w:eastAsia="Calibri" w:hAnsi="Georgia" w:cs="Times New Roman"/>
          <w:color w:val="585756"/>
          <w:kern w:val="0"/>
          <w:sz w:val="21"/>
          <w:szCs w:val="22"/>
          <w:lang w:val="fr-BE"/>
        </w:rPr>
        <w:t>a communication devra lutter contre les stéréotypes sexistes en termes de message, d'image et de langue, et tenir compte des différences de situation entre les femmes et les hommes du public cible</w:t>
      </w:r>
      <w:r w:rsidR="00C862F0">
        <w:rPr>
          <w:rFonts w:ascii="Georgia" w:eastAsia="Calibri" w:hAnsi="Georgia" w:cs="Times New Roman"/>
          <w:color w:val="585756"/>
          <w:kern w:val="0"/>
          <w:sz w:val="21"/>
          <w:szCs w:val="22"/>
          <w:lang w:val="fr-BE"/>
        </w:rPr>
        <w:t>.</w:t>
      </w:r>
    </w:p>
    <w:p w14:paraId="49A2E46D" w14:textId="71B8E270" w:rsidR="00C862F0" w:rsidRPr="00C862F0" w:rsidRDefault="00C862F0" w:rsidP="00C862F0">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r w:rsidRPr="00C862F0">
        <w:rPr>
          <w:lang w:val="fr-BE"/>
        </w:rPr>
        <w:t>Tolérance zéro exploitation et abus sexuels</w:t>
      </w:r>
    </w:p>
    <w:p w14:paraId="05D4D42E" w14:textId="13686C38" w:rsidR="00C862F0" w:rsidRPr="00AA37CC" w:rsidRDefault="00C862F0" w:rsidP="00002630">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09ABA658" w14:textId="77777777" w:rsidR="005F2003" w:rsidRPr="005F2003" w:rsidRDefault="005F2003" w:rsidP="000534B9">
      <w:pPr>
        <w:pStyle w:val="Titre2"/>
        <w:keepLines w:val="0"/>
        <w:widowControl w:val="0"/>
        <w:tabs>
          <w:tab w:val="num" w:pos="576"/>
        </w:tabs>
        <w:suppressAutoHyphens/>
        <w:spacing w:after="240"/>
      </w:pPr>
      <w:bookmarkStart w:id="141" w:name="_Toc361393828"/>
      <w:bookmarkStart w:id="142" w:name="_Toc361408330"/>
      <w:bookmarkStart w:id="143" w:name="_Toc52268484"/>
      <w:r w:rsidRPr="005F2003">
        <w:t>Responsabilité du prestataire de services (art. 152-153)</w:t>
      </w:r>
      <w:bookmarkEnd w:id="141"/>
      <w:bookmarkEnd w:id="142"/>
      <w:bookmarkEnd w:id="143"/>
    </w:p>
    <w:p w14:paraId="191922FC" w14:textId="0AC06AA2" w:rsidR="005F200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prestataire de services assume </w:t>
      </w:r>
      <w:r w:rsidR="00622455">
        <w:rPr>
          <w:rFonts w:ascii="Georgia" w:eastAsia="Calibri" w:hAnsi="Georgia" w:cs="Times New Roman"/>
          <w:color w:val="585756"/>
          <w:szCs w:val="22"/>
          <w:lang w:val="fr-BE"/>
        </w:rPr>
        <w:t>l’entière</w:t>
      </w:r>
      <w:r w:rsidR="00DE6DE2">
        <w:rPr>
          <w:rFonts w:ascii="Georgia" w:eastAsia="Calibri" w:hAnsi="Georgia" w:cs="Times New Roman"/>
          <w:color w:val="585756"/>
          <w:szCs w:val="22"/>
          <w:lang w:val="fr-BE"/>
        </w:rPr>
        <w:t xml:space="preserve"> responsabilité des erreurs ou</w:t>
      </w:r>
      <w:r w:rsidRPr="00C55D53">
        <w:rPr>
          <w:rFonts w:ascii="Georgia" w:eastAsia="Calibri" w:hAnsi="Georgia" w:cs="Times New Roman"/>
          <w:color w:val="585756"/>
          <w:szCs w:val="22"/>
          <w:lang w:val="fr-BE"/>
        </w:rPr>
        <w:t xml:space="preserve"> manquements </w:t>
      </w:r>
      <w:r w:rsidR="00DE6DE2">
        <w:rPr>
          <w:rFonts w:ascii="Georgia" w:eastAsia="Calibri" w:hAnsi="Georgia" w:cs="Times New Roman"/>
          <w:color w:val="585756"/>
          <w:szCs w:val="22"/>
          <w:lang w:val="fr-BE"/>
        </w:rPr>
        <w:t>dans les services réalisés</w:t>
      </w:r>
      <w:r w:rsidRPr="00C55D53">
        <w:rPr>
          <w:rFonts w:ascii="Georgia" w:eastAsia="Calibri" w:hAnsi="Georgia" w:cs="Times New Roman"/>
          <w:color w:val="585756"/>
          <w:szCs w:val="22"/>
          <w:lang w:val="fr-BE"/>
        </w:rPr>
        <w:t>.</w:t>
      </w:r>
    </w:p>
    <w:p w14:paraId="12C78180" w14:textId="48905950" w:rsidR="00DE6DE2" w:rsidRPr="00C55D53" w:rsidRDefault="00DE6DE2" w:rsidP="005F200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Les services qui ne satisfont pas aux clauses et conditions du marché ou qui ne sont pas exécutés conformément aux règles de l’art sont recommencés par le prestataire à ses propres frais, risques et périls. </w:t>
      </w:r>
    </w:p>
    <w:p w14:paraId="1EB9CBB2" w14:textId="280C5C96" w:rsidR="005F2003" w:rsidRPr="00002630"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5F2003" w:rsidRDefault="005F2003" w:rsidP="000534B9">
      <w:pPr>
        <w:pStyle w:val="Titre2"/>
        <w:keepLines w:val="0"/>
        <w:widowControl w:val="0"/>
        <w:tabs>
          <w:tab w:val="num" w:pos="576"/>
        </w:tabs>
        <w:suppressAutoHyphens/>
        <w:spacing w:after="240"/>
      </w:pPr>
      <w:bookmarkStart w:id="144" w:name="_Toc361393829"/>
      <w:bookmarkStart w:id="145" w:name="_Toc361408331"/>
      <w:bookmarkStart w:id="146" w:name="_Toc52268485"/>
      <w:r w:rsidRPr="005F2003">
        <w:t>Moyens d’action du Pouvoir Adjudicateur (art. 44-51 et 154-155)</w:t>
      </w:r>
      <w:bookmarkEnd w:id="144"/>
      <w:bookmarkEnd w:id="145"/>
      <w:bookmarkEnd w:id="146"/>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7E57DEF" w14:textId="390FD967" w:rsidR="008C1507"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47" w:name="_Toc52268486"/>
      <w:r w:rsidRPr="00E2704E">
        <w:t>Défaut d’exécution (art. 44)</w:t>
      </w:r>
      <w:bookmarkEnd w:id="147"/>
    </w:p>
    <w:p w14:paraId="5E8E78B3" w14:textId="7D48C1D4"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L'adjudicataire est considéré en défaut d'exécution du marché</w:t>
      </w:r>
      <w:r w:rsidR="00002630">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1AB95B59" w14:textId="737C92FC"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lorsque les prestations ne sont pas exécutées dans les conditions définies par les documents du marché</w:t>
      </w:r>
      <w:r w:rsidR="00B81453">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53F22386" w14:textId="6B40CBF6"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à tout moment, lorsque les prestations ne sont pas poursuivies de telle manière qu'elles </w:t>
      </w:r>
      <w:r w:rsidRPr="00C55D53">
        <w:rPr>
          <w:rFonts w:ascii="Georgia" w:eastAsia="Calibri" w:hAnsi="Georgia" w:cs="Times New Roman"/>
          <w:color w:val="585756"/>
          <w:szCs w:val="22"/>
          <w:lang w:val="fr-BE"/>
        </w:rPr>
        <w:lastRenderedPageBreak/>
        <w:t>puissent être entièrement terminées aux dates fixées</w:t>
      </w:r>
      <w:r w:rsidR="00002630">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6EB5AF63" w14:textId="4F5178B8" w:rsidR="005F2003" w:rsidRDefault="00C92428" w:rsidP="00C92428">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8" w:name="_Toc52268487"/>
      <w:r w:rsidRPr="00C92428">
        <w:rPr>
          <w:lang w:val="fr-BE"/>
        </w:rPr>
        <w:t>Pénalités (art.45)</w:t>
      </w:r>
      <w:bookmarkEnd w:id="148"/>
    </w:p>
    <w:p w14:paraId="5340B7B3" w14:textId="1B8E3571" w:rsidR="00C92428" w:rsidRDefault="00C92428" w:rsidP="00C92428">
      <w:r>
        <w:t xml:space="preserve">Tout défaut d’exécution peut donner lieu à une pénalité tel que décrit dans l’article 45 des RGE. </w:t>
      </w:r>
    </w:p>
    <w:p w14:paraId="4B1663B2"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9" w:name="_Toc52268488"/>
      <w:r w:rsidRPr="006A46F9">
        <w:rPr>
          <w:lang w:val="fr-BE"/>
        </w:rPr>
        <w:t>Amendes pour retard (art. 46 et 154)</w:t>
      </w:r>
      <w:bookmarkEnd w:id="149"/>
    </w:p>
    <w:p w14:paraId="34FB91E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32186C5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50" w:name="_Toc52268489"/>
      <w:r w:rsidRPr="00E2704E">
        <w:t>Mesures d’office (art. 47</w:t>
      </w:r>
      <w:r>
        <w:t xml:space="preserve"> et </w:t>
      </w:r>
      <w:r w:rsidRPr="00E2704E">
        <w:t>155)</w:t>
      </w:r>
      <w:bookmarkEnd w:id="150"/>
    </w:p>
    <w:p w14:paraId="24A98062" w14:textId="7A23765B"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Lorsque, à l'expiration du délai indiqué à l'article 44, § 2, pour faire valoir ses moyens de défense, l'adjudicataire est resté inactif ou a présenté des moyens jugés non justifiés par le pouvoir adjudicateur, celui-ci peut recourir aux mesures d</w:t>
      </w:r>
      <w:r w:rsidR="00FD7E5F">
        <w:rPr>
          <w:rFonts w:ascii="Georgia" w:eastAsia="Calibri" w:hAnsi="Georgia" w:cs="Times New Roman"/>
          <w:color w:val="585756"/>
          <w:szCs w:val="22"/>
          <w:lang w:val="fr-BE"/>
        </w:rPr>
        <w:t>'office décrites ci-dessous</w:t>
      </w:r>
      <w:r w:rsidRPr="00C55D53">
        <w:rPr>
          <w:rFonts w:ascii="Georgia" w:eastAsia="Calibri" w:hAnsi="Georgia" w:cs="Times New Roman"/>
          <w:color w:val="585756"/>
          <w:szCs w:val="22"/>
          <w:lang w:val="fr-BE"/>
        </w:rPr>
        <w:t>.</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2FDD9694"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d'office sont</w:t>
      </w:r>
      <w:r w:rsidR="00002630">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15A6B391" w14:textId="62E66921"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r w:rsidR="00002630">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3743760D" w14:textId="3C5C0E20"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l'exécution en régie de tout ou partie du marché non exécuté</w:t>
      </w:r>
      <w:r w:rsidR="00002630">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5DAF4A2E" w14:textId="77777777" w:rsidR="005F200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52E5F1F6" w14:textId="77777777" w:rsidR="00DB1EB2" w:rsidRPr="00DB1EB2" w:rsidRDefault="00DB1EB2" w:rsidP="00DB1EB2"/>
    <w:p w14:paraId="1273BCF8" w14:textId="77777777" w:rsidR="005F2003" w:rsidRDefault="005F2003" w:rsidP="000534B9">
      <w:pPr>
        <w:pStyle w:val="Titre2"/>
        <w:keepLines w:val="0"/>
        <w:widowControl w:val="0"/>
        <w:tabs>
          <w:tab w:val="num" w:pos="576"/>
        </w:tabs>
        <w:suppressAutoHyphens/>
        <w:spacing w:after="240"/>
      </w:pPr>
      <w:bookmarkStart w:id="151" w:name="_Toc361393830"/>
      <w:bookmarkStart w:id="152" w:name="_Toc361408332"/>
      <w:bookmarkStart w:id="153" w:name="_Toc52268490"/>
      <w:r>
        <w:lastRenderedPageBreak/>
        <w:t>Fin du marché</w:t>
      </w:r>
      <w:bookmarkEnd w:id="151"/>
      <w:bookmarkEnd w:id="152"/>
      <w:bookmarkEnd w:id="153"/>
      <w:r w:rsidRPr="00E2704E">
        <w:t xml:space="preserve"> </w:t>
      </w:r>
    </w:p>
    <w:p w14:paraId="7D2530FC"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54" w:name="_Toc52268491"/>
      <w:r w:rsidRPr="006A46F9">
        <w:rPr>
          <w:lang w:val="fr-BE"/>
        </w:rPr>
        <w:t>Réception des services exécutés (art. 64-65 et 156)</w:t>
      </w:r>
      <w:bookmarkEnd w:id="154"/>
    </w:p>
    <w:p w14:paraId="48636D0F" w14:textId="2BB4087B" w:rsidR="00FD7E5F" w:rsidRPr="00C55D53" w:rsidRDefault="00FD7E5F" w:rsidP="00FD7E5F">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dispose d’un délai de vérification de trente jours à compter de la date de la fin totale ou partielle des services, constatée conformément aux modalités fixées </w:t>
      </w:r>
      <w:r w:rsidR="00FC4B21">
        <w:rPr>
          <w:rFonts w:ascii="Georgia" w:eastAsia="Calibri" w:hAnsi="Georgia" w:cs="Times New Roman"/>
          <w:color w:val="585756"/>
          <w:szCs w:val="22"/>
          <w:lang w:val="fr-BE"/>
        </w:rPr>
        <w:t>ci-dessous</w:t>
      </w:r>
      <w:r w:rsidRPr="00C55D53">
        <w:rPr>
          <w:rFonts w:ascii="Georgia" w:eastAsia="Calibri" w:hAnsi="Georgia" w:cs="Times New Roman"/>
          <w:color w:val="585756"/>
          <w:szCs w:val="22"/>
          <w:lang w:val="fr-BE"/>
        </w:rPr>
        <w:t>,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207BCB8B" w14:textId="2025F7EF" w:rsidR="005F2003" w:rsidRPr="00002630"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Lorsque les services sont terminés avant ou après cette date, il appartient au prestataire de services d'en donner connaissance par </w:t>
      </w:r>
      <w:r w:rsidR="00FD7E5F">
        <w:rPr>
          <w:rFonts w:ascii="Georgia" w:eastAsia="Calibri" w:hAnsi="Georgia" w:cs="Times New Roman"/>
          <w:color w:val="585756"/>
          <w:szCs w:val="22"/>
          <w:lang w:val="fr-BE"/>
        </w:rPr>
        <w:t>envoi recommandé ou envoi électronique assurant de manière équivalente la date d’envoi</w:t>
      </w:r>
      <w:r w:rsidRPr="00C55D53">
        <w:rPr>
          <w:rFonts w:ascii="Georgia" w:eastAsia="Calibri" w:hAnsi="Georgia" w:cs="Times New Roman"/>
          <w:color w:val="585756"/>
          <w:szCs w:val="22"/>
          <w:lang w:val="fr-BE"/>
        </w:rPr>
        <w:t xml:space="preserv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483C4E77" w14:textId="77777777" w:rsidR="005F2003" w:rsidRPr="00152687"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55" w:name="_Toc361393831"/>
      <w:bookmarkStart w:id="156" w:name="_Toc361408333"/>
      <w:bookmarkStart w:id="157" w:name="_Toc52268493"/>
      <w:r w:rsidRPr="00152687">
        <w:rPr>
          <w:lang w:val="fr-BE"/>
        </w:rPr>
        <w:t>Facturation et paiement des services (art. 66 à 72 -160)</w:t>
      </w:r>
      <w:bookmarkEnd w:id="155"/>
      <w:bookmarkEnd w:id="156"/>
      <w:bookmarkEnd w:id="157"/>
    </w:p>
    <w:p w14:paraId="12C1A54C" w14:textId="77777777" w:rsidR="00002630" w:rsidRDefault="00002630" w:rsidP="005F2003">
      <w:pPr>
        <w:pStyle w:val="BTCtextCTB"/>
        <w:rPr>
          <w:rFonts w:ascii="Georgia" w:eastAsia="Calibri" w:hAnsi="Georgia"/>
          <w:color w:val="585756"/>
          <w:kern w:val="18"/>
          <w:sz w:val="20"/>
          <w:szCs w:val="22"/>
        </w:rPr>
      </w:pPr>
      <w:r w:rsidRPr="00002630">
        <w:rPr>
          <w:rFonts w:ascii="Georgia" w:eastAsia="Calibri" w:hAnsi="Georgia"/>
          <w:color w:val="585756"/>
          <w:kern w:val="18"/>
          <w:sz w:val="20"/>
          <w:szCs w:val="22"/>
        </w:rPr>
        <w:t>L’adjudicataire envoie les factures (en un seul exemplaire) ainsi que les procès-verbaux de réception (exemplaires originaux) des différents livrables du marché à l’adresse suivante au Fonctionnaire Dirigeant.</w:t>
      </w:r>
    </w:p>
    <w:p w14:paraId="248C8FE2" w14:textId="2127E67A"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Seuls les services exécutés de manière correcte pourront être facturés.</w:t>
      </w:r>
    </w:p>
    <w:p w14:paraId="45274700" w14:textId="47F538E3" w:rsidR="00002630" w:rsidRDefault="00002630" w:rsidP="005F2003">
      <w:pPr>
        <w:pStyle w:val="BTCtextCTB"/>
        <w:rPr>
          <w:rFonts w:ascii="Georgia" w:eastAsia="Calibri" w:hAnsi="Georgia"/>
          <w:color w:val="585756"/>
          <w:kern w:val="18"/>
          <w:sz w:val="20"/>
          <w:szCs w:val="22"/>
        </w:rPr>
      </w:pPr>
      <w:r w:rsidRPr="00002630">
        <w:rPr>
          <w:rFonts w:ascii="Georgia" w:eastAsia="Calibri" w:hAnsi="Georgia"/>
          <w:color w:val="585756"/>
          <w:kern w:val="18"/>
          <w:sz w:val="20"/>
          <w:szCs w:val="22"/>
        </w:rPr>
        <w:t>Le pouvoir adjudicateur dispose d'un délai de vérification de trente (30)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12D85603" w14:textId="7304DE11"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 xml:space="preserve">Le paiement du montant dû au prestataire de services doit intervenir dans le délai de paiement de trente jours à compter de </w:t>
      </w:r>
      <w:r w:rsidR="00825443">
        <w:rPr>
          <w:rFonts w:ascii="Georgia" w:eastAsia="Calibri" w:hAnsi="Georgia"/>
          <w:color w:val="585756"/>
          <w:kern w:val="18"/>
          <w:sz w:val="20"/>
          <w:szCs w:val="22"/>
        </w:rPr>
        <w:t>la fin</w:t>
      </w:r>
      <w:r w:rsidRPr="00C55D53">
        <w:rPr>
          <w:rFonts w:ascii="Georgia" w:eastAsia="Calibri" w:hAnsi="Georgia"/>
          <w:color w:val="585756"/>
          <w:kern w:val="18"/>
          <w:sz w:val="20"/>
          <w:szCs w:val="22"/>
        </w:rPr>
        <w:t xml:space="preserve"> de </w:t>
      </w:r>
      <w:r w:rsidR="00825443">
        <w:rPr>
          <w:rFonts w:ascii="Georgia" w:eastAsia="Calibri" w:hAnsi="Georgia"/>
          <w:color w:val="585756"/>
          <w:kern w:val="18"/>
          <w:sz w:val="20"/>
          <w:szCs w:val="22"/>
        </w:rPr>
        <w:t xml:space="preserve">la </w:t>
      </w:r>
      <w:r w:rsidRPr="00C55D53">
        <w:rPr>
          <w:rFonts w:ascii="Georgia" w:eastAsia="Calibri" w:hAnsi="Georgia"/>
          <w:color w:val="585756"/>
          <w:kern w:val="18"/>
          <w:sz w:val="20"/>
          <w:szCs w:val="22"/>
        </w:rPr>
        <w:t>vérification</w:t>
      </w:r>
      <w:r w:rsidR="00825443">
        <w:rPr>
          <w:rFonts w:ascii="Georgia" w:eastAsia="Calibri" w:hAnsi="Georgia"/>
          <w:color w:val="585756"/>
          <w:kern w:val="18"/>
          <w:sz w:val="20"/>
          <w:szCs w:val="22"/>
        </w:rPr>
        <w:t xml:space="preserve"> e</w:t>
      </w:r>
      <w:r w:rsidRPr="00C55D53">
        <w:rPr>
          <w:rFonts w:ascii="Georgia" w:eastAsia="Calibri" w:hAnsi="Georgia"/>
          <w:color w:val="585756"/>
          <w:kern w:val="18"/>
          <w:sz w:val="20"/>
          <w:szCs w:val="22"/>
        </w:rPr>
        <w:t>t pour autant que le pouvoir adjudicateur soit, en même temps, en possession de la facture rég</w:t>
      </w:r>
      <w:r w:rsidR="00270EFA">
        <w:rPr>
          <w:rFonts w:ascii="Georgia" w:eastAsia="Calibri" w:hAnsi="Georgia"/>
          <w:color w:val="585756"/>
          <w:kern w:val="18"/>
          <w:sz w:val="20"/>
          <w:szCs w:val="22"/>
        </w:rPr>
        <w:t>ulièrement établie</w:t>
      </w:r>
      <w:r w:rsidR="0005733E">
        <w:rPr>
          <w:rFonts w:ascii="Georgia" w:eastAsia="Calibri" w:hAnsi="Georgia"/>
          <w:color w:val="585756"/>
          <w:kern w:val="18"/>
          <w:sz w:val="20"/>
          <w:szCs w:val="22"/>
        </w:rPr>
        <w:t>.</w:t>
      </w:r>
    </w:p>
    <w:p w14:paraId="27A18695"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Lorsque les documents du marché ne prévoient pas une déclaration de créance séparée, la facture vaut déclaration de créance.</w:t>
      </w:r>
    </w:p>
    <w:p w14:paraId="03D573E5" w14:textId="06DF1498" w:rsidR="005F2003" w:rsidRPr="00C55D53" w:rsidRDefault="005F2003" w:rsidP="00270EFA">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La facture doit être libellée en EURO.</w:t>
      </w:r>
    </w:p>
    <w:p w14:paraId="1900185A" w14:textId="77777777" w:rsidR="00C365E8"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Aucune avance ne peut être demandée par l’adjudicataire</w:t>
      </w:r>
      <w:r w:rsidR="00C365E8">
        <w:rPr>
          <w:rFonts w:ascii="Georgia" w:eastAsia="Calibri" w:hAnsi="Georgia"/>
          <w:color w:val="585756"/>
          <w:kern w:val="18"/>
          <w:sz w:val="20"/>
          <w:szCs w:val="22"/>
        </w:rPr>
        <w:t>.</w:t>
      </w:r>
    </w:p>
    <w:p w14:paraId="34501F94" w14:textId="45D06224" w:rsidR="00C365E8" w:rsidRPr="000050D8" w:rsidRDefault="00C365E8" w:rsidP="000050D8">
      <w:pPr>
        <w:pStyle w:val="BTCtextCTB"/>
        <w:rPr>
          <w:rFonts w:ascii="Georgia" w:eastAsia="Calibri" w:hAnsi="Georgia"/>
          <w:b/>
          <w:bCs/>
          <w:color w:val="585756"/>
          <w:kern w:val="18"/>
          <w:sz w:val="20"/>
          <w:szCs w:val="22"/>
        </w:rPr>
      </w:pPr>
      <w:bookmarkStart w:id="158" w:name="_Hlk142941277"/>
      <w:r w:rsidRPr="000050D8">
        <w:rPr>
          <w:rFonts w:ascii="Georgia" w:eastAsia="Calibri" w:hAnsi="Georgia"/>
          <w:b/>
          <w:bCs/>
          <w:color w:val="000000" w:themeColor="text1"/>
          <w:kern w:val="18"/>
          <w:sz w:val="20"/>
          <w:szCs w:val="22"/>
        </w:rPr>
        <w:t xml:space="preserve">Le paiement </w:t>
      </w:r>
      <w:r w:rsidR="00442729" w:rsidRPr="000050D8">
        <w:rPr>
          <w:rFonts w:ascii="Georgia" w:eastAsia="Calibri" w:hAnsi="Georgia"/>
          <w:b/>
          <w:bCs/>
          <w:color w:val="000000" w:themeColor="text1"/>
          <w:kern w:val="18"/>
          <w:sz w:val="20"/>
          <w:szCs w:val="22"/>
        </w:rPr>
        <w:t>de HJ se fera mensuellement sur base de</w:t>
      </w:r>
      <w:r w:rsidR="000050D8" w:rsidRPr="000050D8">
        <w:rPr>
          <w:rFonts w:ascii="Georgia" w:eastAsia="Calibri" w:hAnsi="Georgia"/>
          <w:b/>
          <w:bCs/>
          <w:color w:val="000000" w:themeColor="text1"/>
          <w:kern w:val="18"/>
          <w:sz w:val="20"/>
          <w:szCs w:val="22"/>
        </w:rPr>
        <w:t>s</w:t>
      </w:r>
      <w:r w:rsidR="00442729" w:rsidRPr="000050D8">
        <w:rPr>
          <w:rFonts w:ascii="Georgia" w:eastAsia="Calibri" w:hAnsi="Georgia"/>
          <w:b/>
          <w:bCs/>
          <w:color w:val="000000" w:themeColor="text1"/>
          <w:kern w:val="18"/>
          <w:sz w:val="20"/>
          <w:szCs w:val="22"/>
        </w:rPr>
        <w:t xml:space="preserve"> rapport</w:t>
      </w:r>
      <w:r w:rsidR="000050D8" w:rsidRPr="000050D8">
        <w:rPr>
          <w:rFonts w:ascii="Georgia" w:eastAsia="Calibri" w:hAnsi="Georgia"/>
          <w:b/>
          <w:bCs/>
          <w:color w:val="000000" w:themeColor="text1"/>
          <w:kern w:val="18"/>
          <w:sz w:val="20"/>
          <w:szCs w:val="22"/>
        </w:rPr>
        <w:t>s</w:t>
      </w:r>
      <w:r w:rsidR="00442729" w:rsidRPr="000050D8">
        <w:rPr>
          <w:rFonts w:ascii="Georgia" w:eastAsia="Calibri" w:hAnsi="Georgia"/>
          <w:b/>
          <w:bCs/>
          <w:color w:val="000000" w:themeColor="text1"/>
          <w:kern w:val="18"/>
          <w:sz w:val="20"/>
          <w:szCs w:val="22"/>
        </w:rPr>
        <w:t xml:space="preserve"> validé</w:t>
      </w:r>
      <w:r w:rsidR="000050D8" w:rsidRPr="000050D8">
        <w:rPr>
          <w:rFonts w:ascii="Georgia" w:eastAsia="Calibri" w:hAnsi="Georgia"/>
          <w:b/>
          <w:bCs/>
          <w:color w:val="000000" w:themeColor="text1"/>
          <w:kern w:val="18"/>
          <w:sz w:val="20"/>
          <w:szCs w:val="22"/>
        </w:rPr>
        <w:t>s</w:t>
      </w:r>
      <w:r w:rsidR="00442729" w:rsidRPr="000050D8">
        <w:rPr>
          <w:rFonts w:ascii="Georgia" w:eastAsia="Calibri" w:hAnsi="Georgia"/>
          <w:b/>
          <w:bCs/>
          <w:color w:val="000000" w:themeColor="text1"/>
          <w:kern w:val="18"/>
          <w:sz w:val="20"/>
          <w:szCs w:val="22"/>
        </w:rPr>
        <w:t xml:space="preserve"> avec toutes autres pièces </w:t>
      </w:r>
      <w:r w:rsidR="00FD1187" w:rsidRPr="000050D8">
        <w:rPr>
          <w:rFonts w:ascii="Georgia" w:eastAsia="Calibri" w:hAnsi="Georgia"/>
          <w:b/>
          <w:bCs/>
          <w:color w:val="000000" w:themeColor="text1"/>
          <w:kern w:val="18"/>
          <w:sz w:val="20"/>
          <w:szCs w:val="22"/>
        </w:rPr>
        <w:t>relatives aux activités réalisées qui seront demandés</w:t>
      </w:r>
      <w:r w:rsidR="00442729" w:rsidRPr="000050D8">
        <w:rPr>
          <w:rFonts w:ascii="Georgia" w:eastAsia="Calibri" w:hAnsi="Georgia"/>
          <w:b/>
          <w:bCs/>
          <w:color w:val="000000" w:themeColor="text1"/>
          <w:kern w:val="18"/>
          <w:sz w:val="20"/>
          <w:szCs w:val="22"/>
        </w:rPr>
        <w:t xml:space="preserve"> par le projet</w:t>
      </w:r>
      <w:bookmarkEnd w:id="158"/>
      <w:r w:rsidR="0061090E" w:rsidRPr="000050D8">
        <w:rPr>
          <w:rFonts w:ascii="Georgia" w:eastAsia="Calibri" w:hAnsi="Georgia"/>
          <w:b/>
          <w:bCs/>
          <w:color w:val="000000" w:themeColor="text1"/>
          <w:kern w:val="18"/>
          <w:sz w:val="20"/>
          <w:szCs w:val="22"/>
        </w:rPr>
        <w:t xml:space="preserve">, étant </w:t>
      </w:r>
      <w:r w:rsidR="000050D8" w:rsidRPr="000050D8">
        <w:rPr>
          <w:rFonts w:ascii="Georgia" w:eastAsia="Calibri" w:hAnsi="Georgia"/>
          <w:b/>
          <w:bCs/>
          <w:color w:val="000000" w:themeColor="text1"/>
          <w:kern w:val="18"/>
          <w:sz w:val="20"/>
          <w:szCs w:val="22"/>
        </w:rPr>
        <w:t>entendu</w:t>
      </w:r>
      <w:r w:rsidR="0061090E" w:rsidRPr="000050D8">
        <w:rPr>
          <w:rFonts w:ascii="Georgia" w:eastAsia="Calibri" w:hAnsi="Georgia"/>
          <w:b/>
          <w:bCs/>
          <w:color w:val="000000" w:themeColor="text1"/>
          <w:kern w:val="18"/>
          <w:sz w:val="20"/>
          <w:szCs w:val="22"/>
        </w:rPr>
        <w:t xml:space="preserve"> que le montant total payé ne pourra excéder le montant total forfaitaire</w:t>
      </w:r>
      <w:r w:rsidR="0061090E" w:rsidRPr="008C4F98">
        <w:rPr>
          <w:rFonts w:ascii="Georgia" w:eastAsia="Calibri" w:hAnsi="Georgia"/>
          <w:b/>
          <w:bCs/>
          <w:color w:val="000000" w:themeColor="text1"/>
          <w:kern w:val="18"/>
          <w:sz w:val="20"/>
          <w:szCs w:val="22"/>
        </w:rPr>
        <w:t>.</w:t>
      </w:r>
      <w:r w:rsidR="0061090E" w:rsidRPr="000050D8">
        <w:rPr>
          <w:rFonts w:ascii="Georgia" w:eastAsia="Calibri" w:hAnsi="Georgia"/>
          <w:b/>
          <w:bCs/>
          <w:color w:val="0070C0"/>
          <w:kern w:val="18"/>
          <w:sz w:val="20"/>
          <w:szCs w:val="22"/>
        </w:rPr>
        <w:t xml:space="preserve"> </w:t>
      </w:r>
      <w:r w:rsidR="000050D8">
        <w:rPr>
          <w:rFonts w:ascii="Georgia" w:eastAsia="Calibri" w:hAnsi="Georgia"/>
          <w:b/>
          <w:bCs/>
          <w:color w:val="0070C0"/>
          <w:kern w:val="18"/>
          <w:sz w:val="20"/>
          <w:szCs w:val="22"/>
        </w:rPr>
        <w:t xml:space="preserve"> </w:t>
      </w:r>
    </w:p>
    <w:p w14:paraId="79FAFA70" w14:textId="77777777" w:rsidR="008C1507" w:rsidRDefault="008C1507" w:rsidP="005F2003">
      <w:pPr>
        <w:pStyle w:val="BTCtextCTB"/>
        <w:rPr>
          <w:rFonts w:ascii="Georgia" w:eastAsia="Calibri" w:hAnsi="Georgia"/>
          <w:color w:val="585756"/>
          <w:kern w:val="18"/>
          <w:sz w:val="20"/>
          <w:szCs w:val="22"/>
        </w:rPr>
      </w:pPr>
    </w:p>
    <w:p w14:paraId="53DE9D59" w14:textId="77777777" w:rsidR="005F2003" w:rsidRDefault="005F2003" w:rsidP="000534B9">
      <w:pPr>
        <w:pStyle w:val="Titre2"/>
        <w:keepLines w:val="0"/>
        <w:widowControl w:val="0"/>
        <w:tabs>
          <w:tab w:val="num" w:pos="576"/>
        </w:tabs>
        <w:suppressAutoHyphens/>
        <w:spacing w:after="240"/>
      </w:pPr>
      <w:bookmarkStart w:id="159" w:name="_Toc361393832"/>
      <w:bookmarkStart w:id="160" w:name="_Toc361408334"/>
      <w:bookmarkStart w:id="161" w:name="_Toc52268494"/>
      <w:r>
        <w:t xml:space="preserve">Litiges </w:t>
      </w:r>
      <w:r w:rsidRPr="001A7281">
        <w:t>(art. 73)</w:t>
      </w:r>
      <w:bookmarkEnd w:id="159"/>
      <w:bookmarkEnd w:id="160"/>
      <w:bookmarkEnd w:id="161"/>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5E6FF485" w14:textId="77777777" w:rsidR="00DB1EB2" w:rsidRDefault="00DB1EB2" w:rsidP="005F2003">
      <w:pPr>
        <w:pStyle w:val="BTCtextCTB"/>
        <w:rPr>
          <w:rFonts w:ascii="Georgia" w:eastAsia="Calibri" w:hAnsi="Georgia"/>
          <w:color w:val="585756"/>
          <w:kern w:val="18"/>
          <w:sz w:val="20"/>
          <w:szCs w:val="22"/>
        </w:rPr>
      </w:pPr>
    </w:p>
    <w:p w14:paraId="7134E7AE" w14:textId="51D7CA12"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lastRenderedPageBreak/>
        <w:t xml:space="preserve">En cas de « litige », c’est-à-dire d’action en justice, la correspondance devra (également) être envoyée à l’adresse suivante : </w:t>
      </w:r>
    </w:p>
    <w:p w14:paraId="15A8FD98" w14:textId="14202248" w:rsidR="005F2003" w:rsidRPr="00C32464" w:rsidRDefault="00270EFA" w:rsidP="00CF4A41">
      <w:pPr>
        <w:pStyle w:val="BTCtextCTB"/>
        <w:jc w:val="center"/>
        <w:rPr>
          <w:rFonts w:ascii="Georgia" w:eastAsia="Calibri" w:hAnsi="Georgia"/>
          <w:color w:val="585756"/>
          <w:kern w:val="18"/>
          <w:sz w:val="20"/>
          <w:szCs w:val="22"/>
        </w:rPr>
      </w:pPr>
      <w:r>
        <w:rPr>
          <w:rFonts w:ascii="Georgia" w:eastAsia="Calibri" w:hAnsi="Georgia"/>
          <w:color w:val="585756"/>
          <w:kern w:val="18"/>
          <w:sz w:val="20"/>
          <w:szCs w:val="22"/>
        </w:rPr>
        <w:t>Enabel – Agence belge de développement</w:t>
      </w:r>
    </w:p>
    <w:p w14:paraId="0F155B9B" w14:textId="77777777" w:rsidR="005F2003" w:rsidRPr="00C32464" w:rsidRDefault="005F2003" w:rsidP="00CF4A41">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CF4A41">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CF4A41">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rue Haute 147</w:t>
      </w:r>
    </w:p>
    <w:p w14:paraId="76FF682D" w14:textId="77777777" w:rsidR="005F2003" w:rsidRPr="00C32464" w:rsidRDefault="005F2003" w:rsidP="00CF4A41">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77777777" w:rsidR="005F2003" w:rsidRPr="00C32464" w:rsidRDefault="005F2003" w:rsidP="00CF4A41">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Belgique</w:t>
      </w:r>
    </w:p>
    <w:p w14:paraId="7825AEC7" w14:textId="0D097DB9" w:rsidR="005F2003" w:rsidRDefault="005F2003" w:rsidP="005F2003">
      <w:r>
        <w:rPr>
          <w:rFonts w:cs="Arial"/>
          <w:kern w:val="18"/>
          <w:sz w:val="20"/>
        </w:rPr>
        <w:br w:type="page"/>
      </w:r>
    </w:p>
    <w:p w14:paraId="58AEF0F7" w14:textId="18B46A80" w:rsidR="005F2003" w:rsidRDefault="005F2003" w:rsidP="00C72B94">
      <w:pPr>
        <w:pStyle w:val="Titre1"/>
        <w:numPr>
          <w:ilvl w:val="0"/>
          <w:numId w:val="5"/>
        </w:numPr>
      </w:pPr>
      <w:bookmarkStart w:id="162" w:name="_Toc52268495"/>
      <w:r>
        <w:lastRenderedPageBreak/>
        <w:t>Termes de référence</w:t>
      </w:r>
      <w:bookmarkEnd w:id="162"/>
    </w:p>
    <w:p w14:paraId="4A5F2A7E" w14:textId="77777777" w:rsidR="005F2003" w:rsidRDefault="005F2003" w:rsidP="005F2003">
      <w:pPr>
        <w:autoSpaceDE w:val="0"/>
        <w:autoSpaceDN w:val="0"/>
        <w:adjustRightInd w:val="0"/>
        <w:spacing w:after="0"/>
        <w:rPr>
          <w:rFonts w:cs="Calibri"/>
          <w:color w:val="333333"/>
          <w:szCs w:val="21"/>
        </w:rPr>
      </w:pPr>
    </w:p>
    <w:p w14:paraId="1D0EE7FA" w14:textId="17981766" w:rsidR="005F5940" w:rsidRPr="00BA54C2" w:rsidRDefault="005F5940" w:rsidP="005F5940">
      <w:pPr>
        <w:shd w:val="clear" w:color="auto" w:fill="FFFFFF" w:themeFill="background1"/>
        <w:jc w:val="both"/>
      </w:pPr>
      <w:bookmarkStart w:id="163" w:name="_Hlk139982889"/>
      <w:r>
        <w:rPr>
          <w:szCs w:val="21"/>
        </w:rPr>
        <w:t>Le présent marché a pour objet d’</w:t>
      </w:r>
      <w:r>
        <w:t>appuyer/accompagner techniquement l’</w:t>
      </w:r>
      <w:proofErr w:type="spellStart"/>
      <w:r>
        <w:t>expert.e</w:t>
      </w:r>
      <w:proofErr w:type="spellEnd"/>
      <w:r>
        <w:t xml:space="preserve"> infrastructures  du Projet PARP III d’Enabel en République Démocratique du Congo. </w:t>
      </w:r>
    </w:p>
    <w:bookmarkEnd w:id="163"/>
    <w:p w14:paraId="50ACF3B4" w14:textId="77777777" w:rsidR="005F5940" w:rsidRDefault="005F5940" w:rsidP="005F5940">
      <w:r>
        <w:t>Ci-après sont reprises les infrastructures à réaliser dans le cadre du programme PARP III</w:t>
      </w:r>
    </w:p>
    <w:p w14:paraId="4BEB06A4" w14:textId="77BEC97C" w:rsidR="005F5940" w:rsidRDefault="005F5940" w:rsidP="005F5940">
      <w:pPr>
        <w:rPr>
          <w:b/>
          <w:bCs/>
          <w:sz w:val="20"/>
          <w:szCs w:val="20"/>
        </w:rPr>
      </w:pPr>
      <w:r w:rsidRPr="00245F69">
        <w:rPr>
          <w:b/>
          <w:bCs/>
          <w:sz w:val="20"/>
          <w:szCs w:val="20"/>
        </w:rPr>
        <w:t xml:space="preserve">Nature des infrastructures et localisation </w:t>
      </w:r>
    </w:p>
    <w:tbl>
      <w:tblPr>
        <w:tblW w:w="8495" w:type="dxa"/>
        <w:tblCellMar>
          <w:left w:w="70" w:type="dxa"/>
          <w:right w:w="70" w:type="dxa"/>
        </w:tblCellMar>
        <w:tblLook w:val="04A0" w:firstRow="1" w:lastRow="0" w:firstColumn="1" w:lastColumn="0" w:noHBand="0" w:noVBand="1"/>
      </w:tblPr>
      <w:tblGrid>
        <w:gridCol w:w="1120"/>
        <w:gridCol w:w="1780"/>
        <w:gridCol w:w="1280"/>
        <w:gridCol w:w="1280"/>
        <w:gridCol w:w="3035"/>
      </w:tblGrid>
      <w:tr w:rsidR="005D2A64" w:rsidRPr="00093D7D" w14:paraId="02986B84" w14:textId="77777777" w:rsidTr="00C571B8">
        <w:trPr>
          <w:trHeight w:val="1164"/>
        </w:trPr>
        <w:tc>
          <w:tcPr>
            <w:tcW w:w="112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E9FAC57" w14:textId="77777777" w:rsidR="005D2A64" w:rsidRPr="00093D7D" w:rsidRDefault="005D2A64" w:rsidP="0032783D">
            <w:pPr>
              <w:spacing w:after="0" w:line="240" w:lineRule="auto"/>
              <w:jc w:val="center"/>
              <w:rPr>
                <w:rFonts w:ascii="Calibri" w:eastAsia="Times New Roman" w:hAnsi="Calibri" w:cs="Calibri"/>
                <w:b/>
                <w:bCs/>
                <w:color w:val="000000"/>
                <w:lang w:eastAsia="fr-FR"/>
              </w:rPr>
            </w:pPr>
            <w:r w:rsidRPr="00093D7D">
              <w:rPr>
                <w:rFonts w:ascii="Calibri" w:eastAsia="Times New Roman" w:hAnsi="Calibri" w:cs="Calibri"/>
                <w:b/>
                <w:bCs/>
                <w:color w:val="000000"/>
                <w:lang w:eastAsia="fr-FR"/>
              </w:rPr>
              <w:t xml:space="preserve">Province </w:t>
            </w:r>
          </w:p>
        </w:tc>
        <w:tc>
          <w:tcPr>
            <w:tcW w:w="1780" w:type="dxa"/>
            <w:tcBorders>
              <w:top w:val="single" w:sz="8" w:space="0" w:color="auto"/>
              <w:left w:val="nil"/>
              <w:bottom w:val="single" w:sz="8" w:space="0" w:color="auto"/>
              <w:right w:val="single" w:sz="4" w:space="0" w:color="auto"/>
            </w:tcBorders>
            <w:shd w:val="clear" w:color="auto" w:fill="auto"/>
            <w:vAlign w:val="center"/>
            <w:hideMark/>
          </w:tcPr>
          <w:p w14:paraId="2EA37B9E" w14:textId="77777777" w:rsidR="005D2A64" w:rsidRPr="00093D7D" w:rsidRDefault="005D2A64" w:rsidP="0032783D">
            <w:pPr>
              <w:spacing w:after="0" w:line="240" w:lineRule="auto"/>
              <w:jc w:val="center"/>
              <w:rPr>
                <w:rFonts w:ascii="Calibri" w:eastAsia="Times New Roman" w:hAnsi="Calibri" w:cs="Calibri"/>
                <w:b/>
                <w:bCs/>
                <w:color w:val="000000"/>
                <w:lang w:eastAsia="fr-FR"/>
              </w:rPr>
            </w:pPr>
            <w:r w:rsidRPr="00093D7D">
              <w:rPr>
                <w:rFonts w:ascii="Calibri" w:eastAsia="Times New Roman" w:hAnsi="Calibri" w:cs="Calibri"/>
                <w:b/>
                <w:bCs/>
                <w:color w:val="000000"/>
                <w:lang w:eastAsia="fr-FR"/>
              </w:rPr>
              <w:t xml:space="preserve">Nom du projet </w:t>
            </w:r>
          </w:p>
        </w:tc>
        <w:tc>
          <w:tcPr>
            <w:tcW w:w="1280" w:type="dxa"/>
            <w:tcBorders>
              <w:top w:val="single" w:sz="8" w:space="0" w:color="auto"/>
              <w:left w:val="nil"/>
              <w:bottom w:val="single" w:sz="8" w:space="0" w:color="auto"/>
              <w:right w:val="single" w:sz="4" w:space="0" w:color="auto"/>
            </w:tcBorders>
            <w:shd w:val="clear" w:color="auto" w:fill="auto"/>
            <w:vAlign w:val="center"/>
            <w:hideMark/>
          </w:tcPr>
          <w:p w14:paraId="50CA3975" w14:textId="77777777" w:rsidR="005D2A64" w:rsidRPr="00093D7D" w:rsidRDefault="005D2A64" w:rsidP="0032783D">
            <w:pPr>
              <w:spacing w:after="0" w:line="240" w:lineRule="auto"/>
              <w:jc w:val="center"/>
              <w:rPr>
                <w:rFonts w:ascii="Calibri" w:eastAsia="Times New Roman" w:hAnsi="Calibri" w:cs="Calibri"/>
                <w:b/>
                <w:bCs/>
                <w:color w:val="000000"/>
                <w:lang w:eastAsia="fr-FR"/>
              </w:rPr>
            </w:pPr>
            <w:r w:rsidRPr="00093D7D">
              <w:rPr>
                <w:rFonts w:ascii="Calibri" w:eastAsia="Times New Roman" w:hAnsi="Calibri" w:cs="Calibri"/>
                <w:b/>
                <w:bCs/>
                <w:color w:val="000000"/>
                <w:lang w:eastAsia="fr-FR"/>
              </w:rPr>
              <w:t xml:space="preserve">Date de démarrage chantier </w:t>
            </w:r>
          </w:p>
        </w:tc>
        <w:tc>
          <w:tcPr>
            <w:tcW w:w="1280" w:type="dxa"/>
            <w:tcBorders>
              <w:top w:val="single" w:sz="8" w:space="0" w:color="auto"/>
              <w:left w:val="nil"/>
              <w:bottom w:val="single" w:sz="8" w:space="0" w:color="auto"/>
              <w:right w:val="single" w:sz="4" w:space="0" w:color="auto"/>
            </w:tcBorders>
            <w:shd w:val="clear" w:color="000000" w:fill="8EA9DB"/>
            <w:vAlign w:val="center"/>
            <w:hideMark/>
          </w:tcPr>
          <w:p w14:paraId="790B2E45" w14:textId="3BFECD11" w:rsidR="005D2A64" w:rsidRPr="00093D7D" w:rsidRDefault="005D2A64" w:rsidP="0032783D">
            <w:pPr>
              <w:spacing w:after="0" w:line="240" w:lineRule="auto"/>
              <w:jc w:val="center"/>
              <w:rPr>
                <w:rFonts w:ascii="Calibri" w:eastAsia="Times New Roman" w:hAnsi="Calibri" w:cs="Calibri"/>
                <w:b/>
                <w:bCs/>
                <w:color w:val="000000"/>
                <w:lang w:eastAsia="fr-FR"/>
              </w:rPr>
            </w:pPr>
            <w:r w:rsidRPr="00093D7D">
              <w:rPr>
                <w:rFonts w:ascii="Calibri" w:eastAsia="Times New Roman" w:hAnsi="Calibri" w:cs="Calibri"/>
                <w:b/>
                <w:bCs/>
                <w:color w:val="000000"/>
                <w:lang w:eastAsia="fr-FR"/>
              </w:rPr>
              <w:t xml:space="preserve">Durée chantier </w:t>
            </w:r>
            <w:r w:rsidR="00F251B7" w:rsidRPr="00093D7D">
              <w:rPr>
                <w:rFonts w:ascii="Calibri" w:eastAsia="Times New Roman" w:hAnsi="Calibri" w:cs="Calibri"/>
                <w:b/>
                <w:bCs/>
                <w:color w:val="000000"/>
                <w:lang w:eastAsia="fr-FR"/>
              </w:rPr>
              <w:t>estimée (</w:t>
            </w:r>
            <w:r w:rsidRPr="00093D7D">
              <w:rPr>
                <w:rFonts w:ascii="Calibri" w:eastAsia="Times New Roman" w:hAnsi="Calibri" w:cs="Calibri"/>
                <w:b/>
                <w:bCs/>
                <w:color w:val="000000"/>
                <w:lang w:eastAsia="fr-FR"/>
              </w:rPr>
              <w:t>jours)</w:t>
            </w:r>
          </w:p>
        </w:tc>
        <w:tc>
          <w:tcPr>
            <w:tcW w:w="3035" w:type="dxa"/>
            <w:tcBorders>
              <w:top w:val="single" w:sz="4" w:space="0" w:color="auto"/>
              <w:left w:val="nil"/>
              <w:bottom w:val="single" w:sz="4" w:space="0" w:color="auto"/>
              <w:right w:val="single" w:sz="4" w:space="0" w:color="000000"/>
            </w:tcBorders>
            <w:shd w:val="clear" w:color="auto" w:fill="auto"/>
            <w:noWrap/>
            <w:vAlign w:val="center"/>
            <w:hideMark/>
          </w:tcPr>
          <w:p w14:paraId="3CFAF511" w14:textId="77777777" w:rsidR="005D2A64" w:rsidRPr="00093D7D" w:rsidRDefault="005D2A64" w:rsidP="0032783D">
            <w:pPr>
              <w:spacing w:after="0" w:line="240" w:lineRule="auto"/>
              <w:jc w:val="center"/>
              <w:rPr>
                <w:rFonts w:ascii="Calibri" w:eastAsia="Times New Roman" w:hAnsi="Calibri" w:cs="Calibri"/>
                <w:b/>
                <w:bCs/>
                <w:color w:val="000000"/>
                <w:lang w:eastAsia="fr-FR"/>
              </w:rPr>
            </w:pPr>
            <w:r w:rsidRPr="00093D7D">
              <w:rPr>
                <w:rFonts w:ascii="Calibri" w:eastAsia="Times New Roman" w:hAnsi="Calibri" w:cs="Calibri"/>
                <w:b/>
                <w:bCs/>
                <w:color w:val="000000"/>
                <w:lang w:eastAsia="fr-FR"/>
              </w:rPr>
              <w:t xml:space="preserve">Remarques </w:t>
            </w:r>
          </w:p>
        </w:tc>
      </w:tr>
      <w:tr w:rsidR="005D2A64" w:rsidRPr="00093D7D" w14:paraId="42DD8F27" w14:textId="77777777" w:rsidTr="00C571B8">
        <w:trPr>
          <w:trHeight w:val="288"/>
        </w:trPr>
        <w:tc>
          <w:tcPr>
            <w:tcW w:w="1120" w:type="dxa"/>
            <w:vMerge w:val="restart"/>
            <w:tcBorders>
              <w:top w:val="nil"/>
              <w:left w:val="single" w:sz="4" w:space="0" w:color="auto"/>
              <w:bottom w:val="single" w:sz="4" w:space="0" w:color="auto"/>
              <w:right w:val="single" w:sz="4" w:space="0" w:color="auto"/>
            </w:tcBorders>
            <w:shd w:val="clear" w:color="000000" w:fill="F2F2F2"/>
            <w:noWrap/>
            <w:textDirection w:val="btLr"/>
            <w:vAlign w:val="center"/>
            <w:hideMark/>
          </w:tcPr>
          <w:p w14:paraId="2C614E5E" w14:textId="77777777" w:rsidR="005D2A64" w:rsidRPr="00093D7D" w:rsidRDefault="005D2A64" w:rsidP="0032783D">
            <w:pPr>
              <w:spacing w:after="0" w:line="240" w:lineRule="auto"/>
              <w:jc w:val="center"/>
              <w:rPr>
                <w:rFonts w:ascii="Calibri" w:eastAsia="Times New Roman" w:hAnsi="Calibri" w:cs="Calibri"/>
                <w:b/>
                <w:bCs/>
                <w:color w:val="000000"/>
                <w:lang w:eastAsia="fr-FR"/>
              </w:rPr>
            </w:pPr>
            <w:r w:rsidRPr="00093D7D">
              <w:rPr>
                <w:rFonts w:ascii="Calibri" w:eastAsia="Times New Roman" w:hAnsi="Calibri" w:cs="Calibri"/>
                <w:b/>
                <w:bCs/>
                <w:color w:val="000000"/>
                <w:lang w:eastAsia="fr-FR"/>
              </w:rPr>
              <w:t>Bunia</w:t>
            </w:r>
          </w:p>
        </w:tc>
        <w:tc>
          <w:tcPr>
            <w:tcW w:w="1780" w:type="dxa"/>
            <w:tcBorders>
              <w:top w:val="nil"/>
              <w:left w:val="nil"/>
              <w:bottom w:val="single" w:sz="4" w:space="0" w:color="auto"/>
              <w:right w:val="single" w:sz="4" w:space="0" w:color="auto"/>
            </w:tcBorders>
            <w:shd w:val="clear" w:color="000000" w:fill="F2F2F2"/>
            <w:noWrap/>
            <w:vAlign w:val="center"/>
            <w:hideMark/>
          </w:tcPr>
          <w:p w14:paraId="2C083475" w14:textId="77777777" w:rsidR="005D2A64" w:rsidRPr="00093D7D" w:rsidRDefault="005D2A64" w:rsidP="0032783D">
            <w:pPr>
              <w:spacing w:after="0" w:line="240" w:lineRule="auto"/>
              <w:rPr>
                <w:rFonts w:ascii="Calibri" w:eastAsia="Times New Roman" w:hAnsi="Calibri" w:cs="Calibri"/>
                <w:color w:val="000000"/>
                <w:lang w:eastAsia="fr-FR"/>
              </w:rPr>
            </w:pPr>
            <w:proofErr w:type="spellStart"/>
            <w:r w:rsidRPr="00093D7D">
              <w:rPr>
                <w:rFonts w:ascii="Calibri" w:eastAsia="Times New Roman" w:hAnsi="Calibri" w:cs="Calibri"/>
                <w:color w:val="000000"/>
                <w:lang w:eastAsia="fr-FR"/>
              </w:rPr>
              <w:t>Sciat</w:t>
            </w:r>
            <w:proofErr w:type="spellEnd"/>
            <w:r w:rsidRPr="00093D7D">
              <w:rPr>
                <w:rFonts w:ascii="Calibri" w:eastAsia="Times New Roman" w:hAnsi="Calibri" w:cs="Calibri"/>
                <w:color w:val="000000"/>
                <w:lang w:eastAsia="fr-FR"/>
              </w:rPr>
              <w:t xml:space="preserve"> de </w:t>
            </w:r>
            <w:proofErr w:type="spellStart"/>
            <w:r w:rsidRPr="00093D7D">
              <w:rPr>
                <w:rFonts w:ascii="Calibri" w:eastAsia="Times New Roman" w:hAnsi="Calibri" w:cs="Calibri"/>
                <w:color w:val="000000"/>
                <w:lang w:eastAsia="fr-FR"/>
              </w:rPr>
              <w:t>Dele</w:t>
            </w:r>
            <w:proofErr w:type="spellEnd"/>
          </w:p>
        </w:tc>
        <w:tc>
          <w:tcPr>
            <w:tcW w:w="1280" w:type="dxa"/>
            <w:tcBorders>
              <w:top w:val="nil"/>
              <w:left w:val="nil"/>
              <w:bottom w:val="single" w:sz="4" w:space="0" w:color="auto"/>
              <w:right w:val="single" w:sz="4" w:space="0" w:color="auto"/>
            </w:tcBorders>
            <w:shd w:val="clear" w:color="000000" w:fill="F2F2F2"/>
            <w:noWrap/>
            <w:vAlign w:val="center"/>
            <w:hideMark/>
          </w:tcPr>
          <w:p w14:paraId="51D141D9" w14:textId="77777777" w:rsidR="005D2A64" w:rsidRPr="00093D7D" w:rsidRDefault="005D2A64" w:rsidP="0032783D">
            <w:pPr>
              <w:spacing w:after="0" w:line="240" w:lineRule="auto"/>
              <w:jc w:val="right"/>
              <w:rPr>
                <w:rFonts w:ascii="Calibri" w:eastAsia="Times New Roman" w:hAnsi="Calibri" w:cs="Calibri"/>
                <w:color w:val="000000"/>
                <w:lang w:eastAsia="fr-FR"/>
              </w:rPr>
            </w:pPr>
            <w:r w:rsidRPr="00093D7D">
              <w:rPr>
                <w:rFonts w:ascii="Calibri" w:eastAsia="Times New Roman" w:hAnsi="Calibri" w:cs="Calibri"/>
                <w:color w:val="000000"/>
                <w:lang w:eastAsia="fr-FR"/>
              </w:rPr>
              <w:t>10/08/2023</w:t>
            </w:r>
          </w:p>
        </w:tc>
        <w:tc>
          <w:tcPr>
            <w:tcW w:w="1280" w:type="dxa"/>
            <w:tcBorders>
              <w:top w:val="nil"/>
              <w:left w:val="nil"/>
              <w:bottom w:val="single" w:sz="4" w:space="0" w:color="auto"/>
              <w:right w:val="single" w:sz="4" w:space="0" w:color="auto"/>
            </w:tcBorders>
            <w:shd w:val="clear" w:color="000000" w:fill="8EA9DB"/>
            <w:noWrap/>
            <w:vAlign w:val="center"/>
            <w:hideMark/>
          </w:tcPr>
          <w:p w14:paraId="63D7F766" w14:textId="77777777" w:rsidR="005D2A64" w:rsidRPr="00093D7D" w:rsidRDefault="005D2A64" w:rsidP="0032783D">
            <w:pPr>
              <w:spacing w:after="0" w:line="240" w:lineRule="auto"/>
              <w:jc w:val="right"/>
              <w:rPr>
                <w:rFonts w:ascii="Calibri" w:eastAsia="Times New Roman" w:hAnsi="Calibri" w:cs="Calibri"/>
                <w:color w:val="000000"/>
                <w:lang w:eastAsia="fr-FR"/>
              </w:rPr>
            </w:pPr>
            <w:r w:rsidRPr="00093D7D">
              <w:rPr>
                <w:rFonts w:ascii="Calibri" w:eastAsia="Times New Roman" w:hAnsi="Calibri" w:cs="Calibri"/>
                <w:color w:val="000000"/>
                <w:lang w:eastAsia="fr-FR"/>
              </w:rPr>
              <w:t>120</w:t>
            </w:r>
          </w:p>
        </w:tc>
        <w:tc>
          <w:tcPr>
            <w:tcW w:w="3035" w:type="dxa"/>
            <w:tcBorders>
              <w:top w:val="single" w:sz="4" w:space="0" w:color="auto"/>
              <w:left w:val="nil"/>
              <w:bottom w:val="single" w:sz="4" w:space="0" w:color="auto"/>
              <w:right w:val="single" w:sz="4" w:space="0" w:color="000000"/>
            </w:tcBorders>
            <w:shd w:val="clear" w:color="auto" w:fill="auto"/>
            <w:noWrap/>
            <w:vAlign w:val="center"/>
            <w:hideMark/>
          </w:tcPr>
          <w:p w14:paraId="6F3AEE86" w14:textId="23962F29" w:rsidR="005D2A64" w:rsidRPr="00093D7D" w:rsidRDefault="00D13A98" w:rsidP="0032783D">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Inclus</w:t>
            </w:r>
            <w:r w:rsidR="005D2A64">
              <w:rPr>
                <w:rFonts w:ascii="Calibri" w:eastAsia="Times New Roman" w:hAnsi="Calibri" w:cs="Calibri"/>
                <w:color w:val="000000"/>
                <w:lang w:eastAsia="fr-FR"/>
              </w:rPr>
              <w:t xml:space="preserve"> suivi </w:t>
            </w:r>
            <w:proofErr w:type="spellStart"/>
            <w:r w:rsidR="005D2A64">
              <w:rPr>
                <w:rFonts w:ascii="Calibri" w:eastAsia="Times New Roman" w:hAnsi="Calibri" w:cs="Calibri"/>
                <w:color w:val="000000"/>
                <w:lang w:eastAsia="fr-FR"/>
              </w:rPr>
              <w:t>install</w:t>
            </w:r>
            <w:proofErr w:type="spellEnd"/>
            <w:r w:rsidR="005D2A64">
              <w:rPr>
                <w:rFonts w:ascii="Calibri" w:eastAsia="Times New Roman" w:hAnsi="Calibri" w:cs="Calibri"/>
                <w:color w:val="000000"/>
                <w:lang w:eastAsia="fr-FR"/>
              </w:rPr>
              <w:t>. Forage +kit solaire</w:t>
            </w:r>
          </w:p>
        </w:tc>
      </w:tr>
      <w:tr w:rsidR="005D2A64" w:rsidRPr="00093D7D" w14:paraId="499C6B03" w14:textId="77777777" w:rsidTr="00C571B8">
        <w:trPr>
          <w:trHeight w:val="288"/>
        </w:trPr>
        <w:tc>
          <w:tcPr>
            <w:tcW w:w="1120" w:type="dxa"/>
            <w:vMerge/>
            <w:tcBorders>
              <w:top w:val="nil"/>
              <w:left w:val="single" w:sz="4" w:space="0" w:color="auto"/>
              <w:bottom w:val="single" w:sz="4" w:space="0" w:color="auto"/>
              <w:right w:val="single" w:sz="4" w:space="0" w:color="auto"/>
            </w:tcBorders>
            <w:vAlign w:val="center"/>
            <w:hideMark/>
          </w:tcPr>
          <w:p w14:paraId="48C9AA67" w14:textId="77777777" w:rsidR="005D2A64" w:rsidRPr="00093D7D" w:rsidRDefault="005D2A64" w:rsidP="0032783D">
            <w:pPr>
              <w:spacing w:after="0" w:line="240" w:lineRule="auto"/>
              <w:rPr>
                <w:rFonts w:ascii="Calibri" w:eastAsia="Times New Roman" w:hAnsi="Calibri" w:cs="Calibri"/>
                <w:b/>
                <w:bCs/>
                <w:color w:val="000000"/>
                <w:lang w:eastAsia="fr-FR"/>
              </w:rPr>
            </w:pPr>
          </w:p>
        </w:tc>
        <w:tc>
          <w:tcPr>
            <w:tcW w:w="1780" w:type="dxa"/>
            <w:tcBorders>
              <w:top w:val="nil"/>
              <w:left w:val="nil"/>
              <w:bottom w:val="single" w:sz="4" w:space="0" w:color="auto"/>
              <w:right w:val="single" w:sz="4" w:space="0" w:color="auto"/>
            </w:tcBorders>
            <w:shd w:val="clear" w:color="000000" w:fill="F2F2F2"/>
            <w:noWrap/>
            <w:vAlign w:val="center"/>
            <w:hideMark/>
          </w:tcPr>
          <w:p w14:paraId="7B9B0615" w14:textId="77777777" w:rsidR="005D2A64" w:rsidRPr="00093D7D" w:rsidRDefault="005D2A64" w:rsidP="0032783D">
            <w:pPr>
              <w:spacing w:after="0" w:line="240" w:lineRule="auto"/>
              <w:rPr>
                <w:rFonts w:ascii="Calibri" w:eastAsia="Times New Roman" w:hAnsi="Calibri" w:cs="Calibri"/>
                <w:color w:val="000000"/>
                <w:lang w:eastAsia="fr-FR"/>
              </w:rPr>
            </w:pPr>
            <w:proofErr w:type="spellStart"/>
            <w:r w:rsidRPr="00093D7D">
              <w:rPr>
                <w:rFonts w:ascii="Calibri" w:eastAsia="Times New Roman" w:hAnsi="Calibri" w:cs="Calibri"/>
                <w:color w:val="000000"/>
                <w:lang w:eastAsia="fr-FR"/>
              </w:rPr>
              <w:t>Sciat</w:t>
            </w:r>
            <w:proofErr w:type="spellEnd"/>
            <w:r w:rsidRPr="00093D7D">
              <w:rPr>
                <w:rFonts w:ascii="Calibri" w:eastAsia="Times New Roman" w:hAnsi="Calibri" w:cs="Calibri"/>
                <w:color w:val="000000"/>
                <w:lang w:eastAsia="fr-FR"/>
              </w:rPr>
              <w:t xml:space="preserve"> de Hoho</w:t>
            </w:r>
          </w:p>
        </w:tc>
        <w:tc>
          <w:tcPr>
            <w:tcW w:w="1280" w:type="dxa"/>
            <w:tcBorders>
              <w:top w:val="nil"/>
              <w:left w:val="nil"/>
              <w:bottom w:val="single" w:sz="4" w:space="0" w:color="auto"/>
              <w:right w:val="single" w:sz="4" w:space="0" w:color="auto"/>
            </w:tcBorders>
            <w:shd w:val="clear" w:color="000000" w:fill="F2F2F2"/>
            <w:noWrap/>
            <w:vAlign w:val="center"/>
            <w:hideMark/>
          </w:tcPr>
          <w:p w14:paraId="05455D93" w14:textId="77777777" w:rsidR="005D2A64" w:rsidRPr="00093D7D" w:rsidRDefault="005D2A64" w:rsidP="0032783D">
            <w:pPr>
              <w:spacing w:after="0" w:line="240" w:lineRule="auto"/>
              <w:jc w:val="right"/>
              <w:rPr>
                <w:rFonts w:ascii="Calibri" w:eastAsia="Times New Roman" w:hAnsi="Calibri" w:cs="Calibri"/>
                <w:color w:val="000000"/>
                <w:lang w:eastAsia="fr-FR"/>
              </w:rPr>
            </w:pPr>
            <w:r w:rsidRPr="00093D7D">
              <w:rPr>
                <w:rFonts w:ascii="Calibri" w:eastAsia="Times New Roman" w:hAnsi="Calibri" w:cs="Calibri"/>
                <w:color w:val="000000"/>
                <w:lang w:eastAsia="fr-FR"/>
              </w:rPr>
              <w:t>10/08/2023</w:t>
            </w:r>
          </w:p>
        </w:tc>
        <w:tc>
          <w:tcPr>
            <w:tcW w:w="1280" w:type="dxa"/>
            <w:tcBorders>
              <w:top w:val="nil"/>
              <w:left w:val="nil"/>
              <w:bottom w:val="single" w:sz="4" w:space="0" w:color="auto"/>
              <w:right w:val="single" w:sz="4" w:space="0" w:color="auto"/>
            </w:tcBorders>
            <w:shd w:val="clear" w:color="000000" w:fill="8EA9DB"/>
            <w:noWrap/>
            <w:vAlign w:val="center"/>
            <w:hideMark/>
          </w:tcPr>
          <w:p w14:paraId="51239350" w14:textId="77777777" w:rsidR="005D2A64" w:rsidRPr="00093D7D" w:rsidRDefault="005D2A64" w:rsidP="0032783D">
            <w:pPr>
              <w:spacing w:after="0" w:line="240" w:lineRule="auto"/>
              <w:jc w:val="right"/>
              <w:rPr>
                <w:rFonts w:ascii="Calibri" w:eastAsia="Times New Roman" w:hAnsi="Calibri" w:cs="Calibri"/>
                <w:color w:val="000000"/>
                <w:lang w:eastAsia="fr-FR"/>
              </w:rPr>
            </w:pPr>
            <w:r w:rsidRPr="00093D7D">
              <w:rPr>
                <w:rFonts w:ascii="Calibri" w:eastAsia="Times New Roman" w:hAnsi="Calibri" w:cs="Calibri"/>
                <w:color w:val="000000"/>
                <w:lang w:eastAsia="fr-FR"/>
              </w:rPr>
              <w:t>80</w:t>
            </w:r>
          </w:p>
        </w:tc>
        <w:tc>
          <w:tcPr>
            <w:tcW w:w="3035" w:type="dxa"/>
            <w:tcBorders>
              <w:top w:val="single" w:sz="4" w:space="0" w:color="auto"/>
              <w:left w:val="nil"/>
              <w:bottom w:val="single" w:sz="4" w:space="0" w:color="auto"/>
              <w:right w:val="single" w:sz="4" w:space="0" w:color="000000"/>
            </w:tcBorders>
            <w:shd w:val="clear" w:color="auto" w:fill="auto"/>
            <w:noWrap/>
            <w:vAlign w:val="center"/>
            <w:hideMark/>
          </w:tcPr>
          <w:p w14:paraId="5CD745C4" w14:textId="25332D0A" w:rsidR="005D2A64" w:rsidRPr="00093D7D" w:rsidRDefault="00D13A98" w:rsidP="0032783D">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Inclus</w:t>
            </w:r>
            <w:r w:rsidR="005D2A64">
              <w:rPr>
                <w:rFonts w:ascii="Calibri" w:eastAsia="Times New Roman" w:hAnsi="Calibri" w:cs="Calibri"/>
                <w:color w:val="000000"/>
                <w:lang w:eastAsia="fr-FR"/>
              </w:rPr>
              <w:t xml:space="preserve"> suivi </w:t>
            </w:r>
            <w:proofErr w:type="spellStart"/>
            <w:r w:rsidR="005D2A64">
              <w:rPr>
                <w:rFonts w:ascii="Calibri" w:eastAsia="Times New Roman" w:hAnsi="Calibri" w:cs="Calibri"/>
                <w:color w:val="000000"/>
                <w:lang w:eastAsia="fr-FR"/>
              </w:rPr>
              <w:t>install</w:t>
            </w:r>
            <w:proofErr w:type="spellEnd"/>
            <w:r w:rsidR="005D2A64">
              <w:rPr>
                <w:rFonts w:ascii="Calibri" w:eastAsia="Times New Roman" w:hAnsi="Calibri" w:cs="Calibri"/>
                <w:color w:val="000000"/>
                <w:lang w:eastAsia="fr-FR"/>
              </w:rPr>
              <w:t>. Forage +kit solaire</w:t>
            </w:r>
          </w:p>
        </w:tc>
      </w:tr>
      <w:tr w:rsidR="005D2A64" w:rsidRPr="00093D7D" w14:paraId="2312EF94" w14:textId="77777777" w:rsidTr="00C571B8">
        <w:trPr>
          <w:trHeight w:val="288"/>
        </w:trPr>
        <w:tc>
          <w:tcPr>
            <w:tcW w:w="1120" w:type="dxa"/>
            <w:vMerge/>
            <w:tcBorders>
              <w:top w:val="nil"/>
              <w:left w:val="single" w:sz="4" w:space="0" w:color="auto"/>
              <w:bottom w:val="single" w:sz="4" w:space="0" w:color="auto"/>
              <w:right w:val="single" w:sz="4" w:space="0" w:color="auto"/>
            </w:tcBorders>
            <w:vAlign w:val="center"/>
            <w:hideMark/>
          </w:tcPr>
          <w:p w14:paraId="10C220C5" w14:textId="77777777" w:rsidR="005D2A64" w:rsidRPr="00093D7D" w:rsidRDefault="005D2A64" w:rsidP="0032783D">
            <w:pPr>
              <w:spacing w:after="0" w:line="240" w:lineRule="auto"/>
              <w:rPr>
                <w:rFonts w:ascii="Calibri" w:eastAsia="Times New Roman" w:hAnsi="Calibri" w:cs="Calibri"/>
                <w:b/>
                <w:bCs/>
                <w:color w:val="000000"/>
                <w:lang w:eastAsia="fr-FR"/>
              </w:rPr>
            </w:pPr>
          </w:p>
        </w:tc>
        <w:tc>
          <w:tcPr>
            <w:tcW w:w="1780" w:type="dxa"/>
            <w:tcBorders>
              <w:top w:val="nil"/>
              <w:left w:val="nil"/>
              <w:bottom w:val="single" w:sz="4" w:space="0" w:color="auto"/>
              <w:right w:val="single" w:sz="4" w:space="0" w:color="auto"/>
            </w:tcBorders>
            <w:shd w:val="clear" w:color="000000" w:fill="F2F2F2"/>
            <w:noWrap/>
            <w:vAlign w:val="center"/>
            <w:hideMark/>
          </w:tcPr>
          <w:p w14:paraId="026FCE68" w14:textId="77777777" w:rsidR="005D2A64" w:rsidRPr="00093D7D" w:rsidRDefault="005D2A64" w:rsidP="0032783D">
            <w:pPr>
              <w:spacing w:after="0" w:line="240" w:lineRule="auto"/>
              <w:rPr>
                <w:rFonts w:ascii="Calibri" w:eastAsia="Times New Roman" w:hAnsi="Calibri" w:cs="Calibri"/>
                <w:color w:val="000000"/>
                <w:lang w:eastAsia="fr-FR"/>
              </w:rPr>
            </w:pPr>
            <w:proofErr w:type="spellStart"/>
            <w:r w:rsidRPr="00093D7D">
              <w:rPr>
                <w:rFonts w:ascii="Calibri" w:eastAsia="Times New Roman" w:hAnsi="Calibri" w:cs="Calibri"/>
                <w:color w:val="000000"/>
                <w:lang w:eastAsia="fr-FR"/>
              </w:rPr>
              <w:t>Ciat</w:t>
            </w:r>
            <w:proofErr w:type="spellEnd"/>
            <w:r w:rsidRPr="00093D7D">
              <w:rPr>
                <w:rFonts w:ascii="Calibri" w:eastAsia="Times New Roman" w:hAnsi="Calibri" w:cs="Calibri"/>
                <w:color w:val="000000"/>
                <w:lang w:eastAsia="fr-FR"/>
              </w:rPr>
              <w:t xml:space="preserve"> </w:t>
            </w:r>
            <w:proofErr w:type="spellStart"/>
            <w:r w:rsidRPr="00093D7D">
              <w:rPr>
                <w:rFonts w:ascii="Calibri" w:eastAsia="Times New Roman" w:hAnsi="Calibri" w:cs="Calibri"/>
                <w:color w:val="000000"/>
                <w:lang w:eastAsia="fr-FR"/>
              </w:rPr>
              <w:t>Mbunya</w:t>
            </w:r>
            <w:proofErr w:type="spellEnd"/>
          </w:p>
        </w:tc>
        <w:tc>
          <w:tcPr>
            <w:tcW w:w="1280" w:type="dxa"/>
            <w:tcBorders>
              <w:top w:val="nil"/>
              <w:left w:val="nil"/>
              <w:bottom w:val="single" w:sz="4" w:space="0" w:color="auto"/>
              <w:right w:val="single" w:sz="4" w:space="0" w:color="auto"/>
            </w:tcBorders>
            <w:shd w:val="clear" w:color="000000" w:fill="F2F2F2"/>
            <w:noWrap/>
            <w:vAlign w:val="center"/>
            <w:hideMark/>
          </w:tcPr>
          <w:p w14:paraId="164E1F09" w14:textId="77777777" w:rsidR="005D2A64" w:rsidRPr="00093D7D" w:rsidRDefault="005D2A64" w:rsidP="0032783D">
            <w:pPr>
              <w:spacing w:after="0" w:line="240" w:lineRule="auto"/>
              <w:jc w:val="right"/>
              <w:rPr>
                <w:rFonts w:ascii="Calibri" w:eastAsia="Times New Roman" w:hAnsi="Calibri" w:cs="Calibri"/>
                <w:color w:val="000000"/>
                <w:lang w:eastAsia="fr-FR"/>
              </w:rPr>
            </w:pPr>
            <w:r w:rsidRPr="00093D7D">
              <w:rPr>
                <w:rFonts w:ascii="Calibri" w:eastAsia="Times New Roman" w:hAnsi="Calibri" w:cs="Calibri"/>
                <w:color w:val="000000"/>
                <w:lang w:eastAsia="fr-FR"/>
              </w:rPr>
              <w:t>21/08/2023</w:t>
            </w:r>
          </w:p>
        </w:tc>
        <w:tc>
          <w:tcPr>
            <w:tcW w:w="1280" w:type="dxa"/>
            <w:tcBorders>
              <w:top w:val="nil"/>
              <w:left w:val="nil"/>
              <w:bottom w:val="single" w:sz="4" w:space="0" w:color="auto"/>
              <w:right w:val="single" w:sz="4" w:space="0" w:color="auto"/>
            </w:tcBorders>
            <w:shd w:val="clear" w:color="000000" w:fill="8EA9DB"/>
            <w:noWrap/>
            <w:vAlign w:val="center"/>
            <w:hideMark/>
          </w:tcPr>
          <w:p w14:paraId="4E09590A" w14:textId="77777777" w:rsidR="005D2A64" w:rsidRPr="00093D7D" w:rsidRDefault="005D2A64" w:rsidP="0032783D">
            <w:pPr>
              <w:spacing w:after="0" w:line="240" w:lineRule="auto"/>
              <w:jc w:val="right"/>
              <w:rPr>
                <w:rFonts w:ascii="Calibri" w:eastAsia="Times New Roman" w:hAnsi="Calibri" w:cs="Calibri"/>
                <w:color w:val="000000"/>
                <w:lang w:eastAsia="fr-FR"/>
              </w:rPr>
            </w:pPr>
            <w:r w:rsidRPr="00093D7D">
              <w:rPr>
                <w:rFonts w:ascii="Calibri" w:eastAsia="Times New Roman" w:hAnsi="Calibri" w:cs="Calibri"/>
                <w:color w:val="000000"/>
                <w:lang w:eastAsia="fr-FR"/>
              </w:rPr>
              <w:t>120</w:t>
            </w:r>
          </w:p>
        </w:tc>
        <w:tc>
          <w:tcPr>
            <w:tcW w:w="3035" w:type="dxa"/>
            <w:tcBorders>
              <w:top w:val="single" w:sz="4" w:space="0" w:color="auto"/>
              <w:left w:val="nil"/>
              <w:bottom w:val="single" w:sz="4" w:space="0" w:color="auto"/>
              <w:right w:val="single" w:sz="4" w:space="0" w:color="000000"/>
            </w:tcBorders>
            <w:shd w:val="clear" w:color="auto" w:fill="auto"/>
            <w:noWrap/>
            <w:vAlign w:val="center"/>
            <w:hideMark/>
          </w:tcPr>
          <w:p w14:paraId="57A9AB06" w14:textId="1F437108" w:rsidR="005D2A64" w:rsidRPr="00093D7D" w:rsidRDefault="00D13A98" w:rsidP="0032783D">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Inclus</w:t>
            </w:r>
            <w:r w:rsidR="005D2A64">
              <w:rPr>
                <w:rFonts w:ascii="Calibri" w:eastAsia="Times New Roman" w:hAnsi="Calibri" w:cs="Calibri"/>
                <w:color w:val="000000"/>
                <w:lang w:eastAsia="fr-FR"/>
              </w:rPr>
              <w:t xml:space="preserve"> suivi </w:t>
            </w:r>
            <w:proofErr w:type="spellStart"/>
            <w:r w:rsidR="005D2A64">
              <w:rPr>
                <w:rFonts w:ascii="Calibri" w:eastAsia="Times New Roman" w:hAnsi="Calibri" w:cs="Calibri"/>
                <w:color w:val="000000"/>
                <w:lang w:eastAsia="fr-FR"/>
              </w:rPr>
              <w:t>install</w:t>
            </w:r>
            <w:proofErr w:type="spellEnd"/>
            <w:r w:rsidR="005D2A64">
              <w:rPr>
                <w:rFonts w:ascii="Calibri" w:eastAsia="Times New Roman" w:hAnsi="Calibri" w:cs="Calibri"/>
                <w:color w:val="000000"/>
                <w:lang w:eastAsia="fr-FR"/>
              </w:rPr>
              <w:t>. Forage +kit solaire</w:t>
            </w:r>
          </w:p>
        </w:tc>
      </w:tr>
      <w:tr w:rsidR="005D2A64" w:rsidRPr="00093D7D" w14:paraId="76A82BC2" w14:textId="77777777" w:rsidTr="00C571B8">
        <w:trPr>
          <w:trHeight w:val="288"/>
        </w:trPr>
        <w:tc>
          <w:tcPr>
            <w:tcW w:w="1120" w:type="dxa"/>
            <w:vMerge/>
            <w:tcBorders>
              <w:top w:val="nil"/>
              <w:left w:val="single" w:sz="4" w:space="0" w:color="auto"/>
              <w:bottom w:val="single" w:sz="4" w:space="0" w:color="auto"/>
              <w:right w:val="single" w:sz="4" w:space="0" w:color="auto"/>
            </w:tcBorders>
            <w:vAlign w:val="center"/>
            <w:hideMark/>
          </w:tcPr>
          <w:p w14:paraId="287DD7E9" w14:textId="77777777" w:rsidR="005D2A64" w:rsidRPr="00093D7D" w:rsidRDefault="005D2A64" w:rsidP="0032783D">
            <w:pPr>
              <w:spacing w:after="0" w:line="240" w:lineRule="auto"/>
              <w:rPr>
                <w:rFonts w:ascii="Calibri" w:eastAsia="Times New Roman" w:hAnsi="Calibri" w:cs="Calibri"/>
                <w:b/>
                <w:bCs/>
                <w:color w:val="000000"/>
                <w:lang w:eastAsia="fr-FR"/>
              </w:rPr>
            </w:pPr>
          </w:p>
        </w:tc>
        <w:tc>
          <w:tcPr>
            <w:tcW w:w="1780" w:type="dxa"/>
            <w:tcBorders>
              <w:top w:val="nil"/>
              <w:left w:val="nil"/>
              <w:bottom w:val="single" w:sz="4" w:space="0" w:color="auto"/>
              <w:right w:val="single" w:sz="4" w:space="0" w:color="auto"/>
            </w:tcBorders>
            <w:shd w:val="clear" w:color="000000" w:fill="F2F2F2"/>
            <w:noWrap/>
            <w:vAlign w:val="center"/>
            <w:hideMark/>
          </w:tcPr>
          <w:p w14:paraId="7ED0C2A2" w14:textId="77777777" w:rsidR="005D2A64" w:rsidRPr="00093D7D" w:rsidRDefault="005D2A64" w:rsidP="0032783D">
            <w:pPr>
              <w:spacing w:after="0" w:line="240" w:lineRule="auto"/>
              <w:rPr>
                <w:rFonts w:ascii="Calibri" w:eastAsia="Times New Roman" w:hAnsi="Calibri" w:cs="Calibri"/>
                <w:color w:val="000000"/>
                <w:lang w:eastAsia="fr-FR"/>
              </w:rPr>
            </w:pPr>
            <w:r w:rsidRPr="00093D7D">
              <w:rPr>
                <w:rFonts w:ascii="Calibri" w:eastAsia="Times New Roman" w:hAnsi="Calibri" w:cs="Calibri"/>
                <w:color w:val="000000"/>
                <w:lang w:eastAsia="fr-FR"/>
              </w:rPr>
              <w:t xml:space="preserve">Antenne IG </w:t>
            </w:r>
          </w:p>
        </w:tc>
        <w:tc>
          <w:tcPr>
            <w:tcW w:w="1280" w:type="dxa"/>
            <w:tcBorders>
              <w:top w:val="nil"/>
              <w:left w:val="nil"/>
              <w:bottom w:val="single" w:sz="4" w:space="0" w:color="auto"/>
              <w:right w:val="single" w:sz="4" w:space="0" w:color="auto"/>
            </w:tcBorders>
            <w:shd w:val="clear" w:color="000000" w:fill="F2F2F2"/>
            <w:noWrap/>
            <w:vAlign w:val="center"/>
            <w:hideMark/>
          </w:tcPr>
          <w:p w14:paraId="29C7BB83" w14:textId="77777777" w:rsidR="005D2A64" w:rsidRPr="00093D7D" w:rsidRDefault="005D2A64" w:rsidP="0032783D">
            <w:pPr>
              <w:spacing w:after="0" w:line="240" w:lineRule="auto"/>
              <w:jc w:val="right"/>
              <w:rPr>
                <w:rFonts w:ascii="Calibri" w:eastAsia="Times New Roman" w:hAnsi="Calibri" w:cs="Calibri"/>
                <w:color w:val="000000"/>
                <w:lang w:eastAsia="fr-FR"/>
              </w:rPr>
            </w:pPr>
            <w:r w:rsidRPr="00093D7D">
              <w:rPr>
                <w:rFonts w:ascii="Calibri" w:eastAsia="Times New Roman" w:hAnsi="Calibri" w:cs="Calibri"/>
                <w:color w:val="000000"/>
                <w:lang w:eastAsia="fr-FR"/>
              </w:rPr>
              <w:t>27/11/2023</w:t>
            </w:r>
          </w:p>
        </w:tc>
        <w:tc>
          <w:tcPr>
            <w:tcW w:w="1280" w:type="dxa"/>
            <w:tcBorders>
              <w:top w:val="nil"/>
              <w:left w:val="nil"/>
              <w:bottom w:val="single" w:sz="4" w:space="0" w:color="auto"/>
              <w:right w:val="single" w:sz="4" w:space="0" w:color="auto"/>
            </w:tcBorders>
            <w:shd w:val="clear" w:color="000000" w:fill="8EA9DB"/>
            <w:noWrap/>
            <w:vAlign w:val="center"/>
            <w:hideMark/>
          </w:tcPr>
          <w:p w14:paraId="6E715166" w14:textId="77777777" w:rsidR="005D2A64" w:rsidRPr="00093D7D" w:rsidRDefault="005D2A64" w:rsidP="0032783D">
            <w:pPr>
              <w:spacing w:after="0" w:line="240" w:lineRule="auto"/>
              <w:jc w:val="right"/>
              <w:rPr>
                <w:rFonts w:ascii="Calibri" w:eastAsia="Times New Roman" w:hAnsi="Calibri" w:cs="Calibri"/>
                <w:color w:val="000000"/>
                <w:lang w:eastAsia="fr-FR"/>
              </w:rPr>
            </w:pPr>
            <w:r w:rsidRPr="00093D7D">
              <w:rPr>
                <w:rFonts w:ascii="Calibri" w:eastAsia="Times New Roman" w:hAnsi="Calibri" w:cs="Calibri"/>
                <w:color w:val="000000"/>
                <w:lang w:eastAsia="fr-FR"/>
              </w:rPr>
              <w:t>120</w:t>
            </w:r>
          </w:p>
        </w:tc>
        <w:tc>
          <w:tcPr>
            <w:tcW w:w="3035" w:type="dxa"/>
            <w:tcBorders>
              <w:top w:val="single" w:sz="4" w:space="0" w:color="auto"/>
              <w:left w:val="nil"/>
              <w:bottom w:val="single" w:sz="4" w:space="0" w:color="auto"/>
              <w:right w:val="single" w:sz="4" w:space="0" w:color="000000"/>
            </w:tcBorders>
            <w:shd w:val="clear" w:color="auto" w:fill="auto"/>
            <w:noWrap/>
            <w:vAlign w:val="center"/>
            <w:hideMark/>
          </w:tcPr>
          <w:p w14:paraId="0C4CBAD5" w14:textId="2542418D" w:rsidR="005D2A64" w:rsidRPr="00093D7D" w:rsidRDefault="00D13A98" w:rsidP="0032783D">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Inclus</w:t>
            </w:r>
            <w:r w:rsidR="005D2A64">
              <w:rPr>
                <w:rFonts w:ascii="Calibri" w:eastAsia="Times New Roman" w:hAnsi="Calibri" w:cs="Calibri"/>
                <w:color w:val="000000"/>
                <w:lang w:eastAsia="fr-FR"/>
              </w:rPr>
              <w:t xml:space="preserve"> suivi </w:t>
            </w:r>
            <w:proofErr w:type="spellStart"/>
            <w:r w:rsidR="005D2A64">
              <w:rPr>
                <w:rFonts w:ascii="Calibri" w:eastAsia="Times New Roman" w:hAnsi="Calibri" w:cs="Calibri"/>
                <w:color w:val="000000"/>
                <w:lang w:eastAsia="fr-FR"/>
              </w:rPr>
              <w:t>install</w:t>
            </w:r>
            <w:proofErr w:type="spellEnd"/>
            <w:r w:rsidR="005D2A64">
              <w:rPr>
                <w:rFonts w:ascii="Calibri" w:eastAsia="Times New Roman" w:hAnsi="Calibri" w:cs="Calibri"/>
                <w:color w:val="000000"/>
                <w:lang w:eastAsia="fr-FR"/>
              </w:rPr>
              <w:t>. Forage +kit solaire</w:t>
            </w:r>
          </w:p>
        </w:tc>
      </w:tr>
      <w:tr w:rsidR="005D2A64" w:rsidRPr="00093D7D" w14:paraId="2B7761DE" w14:textId="77777777" w:rsidTr="00C571B8">
        <w:trPr>
          <w:trHeight w:val="288"/>
        </w:trPr>
        <w:tc>
          <w:tcPr>
            <w:tcW w:w="1120" w:type="dxa"/>
            <w:vMerge/>
            <w:tcBorders>
              <w:top w:val="nil"/>
              <w:left w:val="single" w:sz="4" w:space="0" w:color="auto"/>
              <w:bottom w:val="single" w:sz="4" w:space="0" w:color="auto"/>
              <w:right w:val="single" w:sz="4" w:space="0" w:color="auto"/>
            </w:tcBorders>
            <w:vAlign w:val="center"/>
            <w:hideMark/>
          </w:tcPr>
          <w:p w14:paraId="2CA39C07" w14:textId="77777777" w:rsidR="005D2A64" w:rsidRPr="00093D7D" w:rsidRDefault="005D2A64" w:rsidP="0032783D">
            <w:pPr>
              <w:spacing w:after="0" w:line="240" w:lineRule="auto"/>
              <w:rPr>
                <w:rFonts w:ascii="Calibri" w:eastAsia="Times New Roman" w:hAnsi="Calibri" w:cs="Calibri"/>
                <w:b/>
                <w:bCs/>
                <w:color w:val="000000"/>
                <w:lang w:eastAsia="fr-FR"/>
              </w:rPr>
            </w:pPr>
          </w:p>
        </w:tc>
        <w:tc>
          <w:tcPr>
            <w:tcW w:w="1780" w:type="dxa"/>
            <w:tcBorders>
              <w:top w:val="nil"/>
              <w:left w:val="nil"/>
              <w:bottom w:val="single" w:sz="4" w:space="0" w:color="auto"/>
              <w:right w:val="single" w:sz="4" w:space="0" w:color="auto"/>
            </w:tcBorders>
            <w:shd w:val="clear" w:color="000000" w:fill="F2F2F2"/>
            <w:noWrap/>
            <w:vAlign w:val="center"/>
            <w:hideMark/>
          </w:tcPr>
          <w:p w14:paraId="1BA57769" w14:textId="77777777" w:rsidR="005D2A64" w:rsidRPr="00093D7D" w:rsidRDefault="005D2A64" w:rsidP="0032783D">
            <w:pPr>
              <w:spacing w:after="0" w:line="240" w:lineRule="auto"/>
              <w:rPr>
                <w:rFonts w:ascii="Calibri" w:eastAsia="Times New Roman" w:hAnsi="Calibri" w:cs="Calibri"/>
                <w:color w:val="000000"/>
                <w:lang w:eastAsia="fr-FR"/>
              </w:rPr>
            </w:pPr>
            <w:r w:rsidRPr="00093D7D">
              <w:rPr>
                <w:rFonts w:ascii="Calibri" w:eastAsia="Times New Roman" w:hAnsi="Calibri" w:cs="Calibri"/>
                <w:color w:val="000000"/>
                <w:lang w:eastAsia="fr-FR"/>
              </w:rPr>
              <w:t>(</w:t>
            </w:r>
            <w:proofErr w:type="spellStart"/>
            <w:r w:rsidRPr="00093D7D">
              <w:rPr>
                <w:rFonts w:ascii="Calibri" w:eastAsia="Times New Roman" w:hAnsi="Calibri" w:cs="Calibri"/>
                <w:color w:val="000000"/>
                <w:lang w:eastAsia="fr-FR"/>
              </w:rPr>
              <w:t>Rehab</w:t>
            </w:r>
            <w:proofErr w:type="spellEnd"/>
            <w:r w:rsidRPr="00093D7D">
              <w:rPr>
                <w:rFonts w:ascii="Calibri" w:eastAsia="Times New Roman" w:hAnsi="Calibri" w:cs="Calibri"/>
                <w:color w:val="000000"/>
                <w:lang w:eastAsia="fr-FR"/>
              </w:rPr>
              <w:t xml:space="preserve">) </w:t>
            </w:r>
            <w:proofErr w:type="spellStart"/>
            <w:r w:rsidRPr="00093D7D">
              <w:rPr>
                <w:rFonts w:ascii="Calibri" w:eastAsia="Times New Roman" w:hAnsi="Calibri" w:cs="Calibri"/>
                <w:color w:val="000000"/>
                <w:lang w:eastAsia="fr-FR"/>
              </w:rPr>
              <w:t>Ciat</w:t>
            </w:r>
            <w:proofErr w:type="spellEnd"/>
            <w:r w:rsidRPr="00093D7D">
              <w:rPr>
                <w:rFonts w:ascii="Calibri" w:eastAsia="Times New Roman" w:hAnsi="Calibri" w:cs="Calibri"/>
                <w:color w:val="000000"/>
                <w:lang w:eastAsia="fr-FR"/>
              </w:rPr>
              <w:t xml:space="preserve"> UB</w:t>
            </w:r>
          </w:p>
        </w:tc>
        <w:tc>
          <w:tcPr>
            <w:tcW w:w="1280" w:type="dxa"/>
            <w:tcBorders>
              <w:top w:val="nil"/>
              <w:left w:val="nil"/>
              <w:bottom w:val="single" w:sz="4" w:space="0" w:color="auto"/>
              <w:right w:val="single" w:sz="4" w:space="0" w:color="auto"/>
            </w:tcBorders>
            <w:shd w:val="clear" w:color="000000" w:fill="F2F2F2"/>
            <w:noWrap/>
            <w:vAlign w:val="center"/>
            <w:hideMark/>
          </w:tcPr>
          <w:p w14:paraId="35E2B9D5" w14:textId="77777777" w:rsidR="005D2A64" w:rsidRPr="00093D7D" w:rsidRDefault="005D2A64" w:rsidP="0032783D">
            <w:pPr>
              <w:spacing w:after="0" w:line="240" w:lineRule="auto"/>
              <w:jc w:val="right"/>
              <w:rPr>
                <w:rFonts w:ascii="Calibri" w:eastAsia="Times New Roman" w:hAnsi="Calibri" w:cs="Calibri"/>
                <w:color w:val="000000"/>
                <w:lang w:eastAsia="fr-FR"/>
              </w:rPr>
            </w:pPr>
            <w:r w:rsidRPr="00093D7D">
              <w:rPr>
                <w:rFonts w:ascii="Calibri" w:eastAsia="Times New Roman" w:hAnsi="Calibri" w:cs="Calibri"/>
                <w:color w:val="000000"/>
                <w:lang w:eastAsia="fr-FR"/>
              </w:rPr>
              <w:t>11/10/2023</w:t>
            </w:r>
          </w:p>
        </w:tc>
        <w:tc>
          <w:tcPr>
            <w:tcW w:w="1280" w:type="dxa"/>
            <w:tcBorders>
              <w:top w:val="nil"/>
              <w:left w:val="nil"/>
              <w:bottom w:val="single" w:sz="4" w:space="0" w:color="auto"/>
              <w:right w:val="single" w:sz="4" w:space="0" w:color="auto"/>
            </w:tcBorders>
            <w:shd w:val="clear" w:color="000000" w:fill="8EA9DB"/>
            <w:noWrap/>
            <w:vAlign w:val="center"/>
            <w:hideMark/>
          </w:tcPr>
          <w:p w14:paraId="55FFED2E" w14:textId="77777777" w:rsidR="005D2A64" w:rsidRPr="00093D7D" w:rsidRDefault="005D2A64" w:rsidP="0032783D">
            <w:pPr>
              <w:spacing w:after="0" w:line="240" w:lineRule="auto"/>
              <w:jc w:val="right"/>
              <w:rPr>
                <w:rFonts w:ascii="Calibri" w:eastAsia="Times New Roman" w:hAnsi="Calibri" w:cs="Calibri"/>
                <w:color w:val="000000"/>
                <w:lang w:eastAsia="fr-FR"/>
              </w:rPr>
            </w:pPr>
            <w:r w:rsidRPr="00093D7D">
              <w:rPr>
                <w:rFonts w:ascii="Calibri" w:eastAsia="Times New Roman" w:hAnsi="Calibri" w:cs="Calibri"/>
                <w:color w:val="000000"/>
                <w:lang w:eastAsia="fr-FR"/>
              </w:rPr>
              <w:t>80</w:t>
            </w:r>
          </w:p>
        </w:tc>
        <w:tc>
          <w:tcPr>
            <w:tcW w:w="3035" w:type="dxa"/>
            <w:tcBorders>
              <w:top w:val="single" w:sz="4" w:space="0" w:color="auto"/>
              <w:left w:val="nil"/>
              <w:bottom w:val="single" w:sz="4" w:space="0" w:color="auto"/>
              <w:right w:val="single" w:sz="4" w:space="0" w:color="000000"/>
            </w:tcBorders>
            <w:shd w:val="clear" w:color="auto" w:fill="auto"/>
            <w:noWrap/>
            <w:vAlign w:val="center"/>
            <w:hideMark/>
          </w:tcPr>
          <w:p w14:paraId="563ADE84" w14:textId="77777777" w:rsidR="005D2A64" w:rsidRPr="00093D7D" w:rsidRDefault="005D2A64" w:rsidP="0032783D">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 xml:space="preserve">? </w:t>
            </w:r>
            <w:r w:rsidRPr="00093D7D">
              <w:rPr>
                <w:rFonts w:ascii="Calibri" w:eastAsia="Times New Roman" w:hAnsi="Calibri" w:cs="Calibri"/>
                <w:color w:val="000000"/>
                <w:lang w:eastAsia="fr-FR"/>
              </w:rPr>
              <w:t> </w:t>
            </w:r>
          </w:p>
        </w:tc>
      </w:tr>
      <w:tr w:rsidR="005D2A64" w:rsidRPr="00093D7D" w14:paraId="357A30D2" w14:textId="77777777" w:rsidTr="00C571B8">
        <w:trPr>
          <w:trHeight w:val="288"/>
        </w:trPr>
        <w:tc>
          <w:tcPr>
            <w:tcW w:w="1120" w:type="dxa"/>
            <w:vMerge/>
            <w:tcBorders>
              <w:top w:val="nil"/>
              <w:left w:val="single" w:sz="4" w:space="0" w:color="auto"/>
              <w:bottom w:val="single" w:sz="4" w:space="0" w:color="auto"/>
              <w:right w:val="single" w:sz="4" w:space="0" w:color="auto"/>
            </w:tcBorders>
            <w:vAlign w:val="center"/>
            <w:hideMark/>
          </w:tcPr>
          <w:p w14:paraId="1DF25B6A" w14:textId="77777777" w:rsidR="005D2A64" w:rsidRPr="00093D7D" w:rsidRDefault="005D2A64" w:rsidP="0032783D">
            <w:pPr>
              <w:spacing w:after="0" w:line="240" w:lineRule="auto"/>
              <w:rPr>
                <w:rFonts w:ascii="Calibri" w:eastAsia="Times New Roman" w:hAnsi="Calibri" w:cs="Calibri"/>
                <w:b/>
                <w:bCs/>
                <w:color w:val="000000"/>
                <w:lang w:eastAsia="fr-FR"/>
              </w:rPr>
            </w:pPr>
          </w:p>
        </w:tc>
        <w:tc>
          <w:tcPr>
            <w:tcW w:w="1780" w:type="dxa"/>
            <w:tcBorders>
              <w:top w:val="nil"/>
              <w:left w:val="nil"/>
              <w:bottom w:val="single" w:sz="4" w:space="0" w:color="auto"/>
              <w:right w:val="single" w:sz="4" w:space="0" w:color="auto"/>
            </w:tcBorders>
            <w:shd w:val="clear" w:color="000000" w:fill="F2F2F2"/>
            <w:noWrap/>
            <w:vAlign w:val="center"/>
            <w:hideMark/>
          </w:tcPr>
          <w:p w14:paraId="75A9BC35" w14:textId="77777777" w:rsidR="005D2A64" w:rsidRPr="00093D7D" w:rsidRDefault="005D2A64" w:rsidP="0032783D">
            <w:pPr>
              <w:spacing w:after="0" w:line="240" w:lineRule="auto"/>
              <w:rPr>
                <w:rFonts w:ascii="Calibri" w:eastAsia="Times New Roman" w:hAnsi="Calibri" w:cs="Calibri"/>
                <w:color w:val="000000"/>
                <w:lang w:eastAsia="fr-FR"/>
              </w:rPr>
            </w:pPr>
            <w:r w:rsidRPr="00093D7D">
              <w:rPr>
                <w:rFonts w:ascii="Calibri" w:eastAsia="Times New Roman" w:hAnsi="Calibri" w:cs="Calibri"/>
                <w:color w:val="000000"/>
                <w:lang w:eastAsia="fr-FR"/>
              </w:rPr>
              <w:t>(</w:t>
            </w:r>
            <w:proofErr w:type="spellStart"/>
            <w:r w:rsidRPr="00093D7D">
              <w:rPr>
                <w:rFonts w:ascii="Calibri" w:eastAsia="Times New Roman" w:hAnsi="Calibri" w:cs="Calibri"/>
                <w:color w:val="000000"/>
                <w:lang w:eastAsia="fr-FR"/>
              </w:rPr>
              <w:t>Rehab</w:t>
            </w:r>
            <w:proofErr w:type="spellEnd"/>
            <w:r w:rsidRPr="00093D7D">
              <w:rPr>
                <w:rFonts w:ascii="Calibri" w:eastAsia="Times New Roman" w:hAnsi="Calibri" w:cs="Calibri"/>
                <w:color w:val="000000"/>
                <w:lang w:eastAsia="fr-FR"/>
              </w:rPr>
              <w:t xml:space="preserve">) Epol </w:t>
            </w:r>
          </w:p>
        </w:tc>
        <w:tc>
          <w:tcPr>
            <w:tcW w:w="1280" w:type="dxa"/>
            <w:tcBorders>
              <w:top w:val="nil"/>
              <w:left w:val="nil"/>
              <w:bottom w:val="single" w:sz="4" w:space="0" w:color="auto"/>
              <w:right w:val="single" w:sz="4" w:space="0" w:color="auto"/>
            </w:tcBorders>
            <w:shd w:val="clear" w:color="000000" w:fill="F2F2F2"/>
            <w:noWrap/>
            <w:vAlign w:val="center"/>
            <w:hideMark/>
          </w:tcPr>
          <w:p w14:paraId="0BA64122" w14:textId="77777777" w:rsidR="005D2A64" w:rsidRPr="00093D7D" w:rsidRDefault="005D2A64" w:rsidP="0032783D">
            <w:pPr>
              <w:spacing w:after="0" w:line="240" w:lineRule="auto"/>
              <w:jc w:val="right"/>
              <w:rPr>
                <w:rFonts w:ascii="Calibri" w:eastAsia="Times New Roman" w:hAnsi="Calibri" w:cs="Calibri"/>
                <w:color w:val="000000"/>
                <w:lang w:eastAsia="fr-FR"/>
              </w:rPr>
            </w:pPr>
            <w:r w:rsidRPr="00093D7D">
              <w:rPr>
                <w:rFonts w:ascii="Calibri" w:eastAsia="Times New Roman" w:hAnsi="Calibri" w:cs="Calibri"/>
                <w:color w:val="000000"/>
                <w:lang w:eastAsia="fr-FR"/>
              </w:rPr>
              <w:t>11/10/2023</w:t>
            </w:r>
          </w:p>
        </w:tc>
        <w:tc>
          <w:tcPr>
            <w:tcW w:w="1280" w:type="dxa"/>
            <w:tcBorders>
              <w:top w:val="nil"/>
              <w:left w:val="nil"/>
              <w:bottom w:val="single" w:sz="4" w:space="0" w:color="auto"/>
              <w:right w:val="single" w:sz="4" w:space="0" w:color="auto"/>
            </w:tcBorders>
            <w:shd w:val="clear" w:color="000000" w:fill="8EA9DB"/>
            <w:noWrap/>
            <w:vAlign w:val="center"/>
            <w:hideMark/>
          </w:tcPr>
          <w:p w14:paraId="041D5CD8" w14:textId="77777777" w:rsidR="005D2A64" w:rsidRPr="00093D7D" w:rsidRDefault="005D2A64" w:rsidP="0032783D">
            <w:pPr>
              <w:spacing w:after="0" w:line="240" w:lineRule="auto"/>
              <w:jc w:val="right"/>
              <w:rPr>
                <w:rFonts w:ascii="Calibri" w:eastAsia="Times New Roman" w:hAnsi="Calibri" w:cs="Calibri"/>
                <w:color w:val="000000"/>
                <w:lang w:eastAsia="fr-FR"/>
              </w:rPr>
            </w:pPr>
            <w:r w:rsidRPr="00093D7D">
              <w:rPr>
                <w:rFonts w:ascii="Calibri" w:eastAsia="Times New Roman" w:hAnsi="Calibri" w:cs="Calibri"/>
                <w:color w:val="000000"/>
                <w:lang w:eastAsia="fr-FR"/>
              </w:rPr>
              <w:t>120</w:t>
            </w:r>
          </w:p>
        </w:tc>
        <w:tc>
          <w:tcPr>
            <w:tcW w:w="3035" w:type="dxa"/>
            <w:tcBorders>
              <w:top w:val="single" w:sz="4" w:space="0" w:color="auto"/>
              <w:left w:val="nil"/>
              <w:bottom w:val="single" w:sz="4" w:space="0" w:color="auto"/>
              <w:right w:val="single" w:sz="4" w:space="0" w:color="000000"/>
            </w:tcBorders>
            <w:shd w:val="clear" w:color="auto" w:fill="auto"/>
            <w:noWrap/>
            <w:vAlign w:val="center"/>
            <w:hideMark/>
          </w:tcPr>
          <w:p w14:paraId="757F7360" w14:textId="77777777" w:rsidR="005D2A64" w:rsidRPr="00093D7D" w:rsidRDefault="005D2A64" w:rsidP="0032783D">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 xml:space="preserve">? </w:t>
            </w:r>
            <w:r w:rsidRPr="00093D7D">
              <w:rPr>
                <w:rFonts w:ascii="Calibri" w:eastAsia="Times New Roman" w:hAnsi="Calibri" w:cs="Calibri"/>
                <w:color w:val="000000"/>
                <w:lang w:eastAsia="fr-FR"/>
              </w:rPr>
              <w:t> </w:t>
            </w:r>
          </w:p>
        </w:tc>
      </w:tr>
      <w:tr w:rsidR="005D2A64" w:rsidRPr="00093D7D" w14:paraId="01073516" w14:textId="77777777" w:rsidTr="00C571B8">
        <w:trPr>
          <w:trHeight w:val="288"/>
        </w:trPr>
        <w:tc>
          <w:tcPr>
            <w:tcW w:w="1120" w:type="dxa"/>
            <w:vMerge w:val="restart"/>
            <w:tcBorders>
              <w:top w:val="nil"/>
              <w:left w:val="single" w:sz="4" w:space="0" w:color="auto"/>
              <w:bottom w:val="single" w:sz="4" w:space="0" w:color="000000"/>
              <w:right w:val="single" w:sz="4" w:space="0" w:color="auto"/>
            </w:tcBorders>
            <w:shd w:val="clear" w:color="000000" w:fill="D9E1F2"/>
            <w:noWrap/>
            <w:textDirection w:val="btLr"/>
            <w:vAlign w:val="center"/>
            <w:hideMark/>
          </w:tcPr>
          <w:p w14:paraId="2BAFC760" w14:textId="77777777" w:rsidR="005D2A64" w:rsidRPr="00093D7D" w:rsidRDefault="005D2A64" w:rsidP="0032783D">
            <w:pPr>
              <w:spacing w:after="0" w:line="240" w:lineRule="auto"/>
              <w:jc w:val="center"/>
              <w:rPr>
                <w:rFonts w:ascii="Calibri" w:eastAsia="Times New Roman" w:hAnsi="Calibri" w:cs="Calibri"/>
                <w:b/>
                <w:bCs/>
                <w:color w:val="000000"/>
                <w:lang w:eastAsia="fr-FR"/>
              </w:rPr>
            </w:pPr>
            <w:r w:rsidRPr="00093D7D">
              <w:rPr>
                <w:rFonts w:ascii="Calibri" w:eastAsia="Times New Roman" w:hAnsi="Calibri" w:cs="Calibri"/>
                <w:b/>
                <w:bCs/>
                <w:color w:val="000000"/>
                <w:lang w:eastAsia="fr-FR"/>
              </w:rPr>
              <w:t>Tshikapa</w:t>
            </w:r>
          </w:p>
        </w:tc>
        <w:tc>
          <w:tcPr>
            <w:tcW w:w="1780" w:type="dxa"/>
            <w:tcBorders>
              <w:top w:val="nil"/>
              <w:left w:val="nil"/>
              <w:bottom w:val="single" w:sz="4" w:space="0" w:color="auto"/>
              <w:right w:val="single" w:sz="4" w:space="0" w:color="auto"/>
            </w:tcBorders>
            <w:shd w:val="clear" w:color="000000" w:fill="D9E1F2"/>
            <w:noWrap/>
            <w:vAlign w:val="center"/>
            <w:hideMark/>
          </w:tcPr>
          <w:p w14:paraId="1180749C" w14:textId="77777777" w:rsidR="005D2A64" w:rsidRPr="00093D7D" w:rsidRDefault="005D2A64" w:rsidP="0032783D">
            <w:pPr>
              <w:spacing w:after="0" w:line="240" w:lineRule="auto"/>
              <w:rPr>
                <w:rFonts w:ascii="Calibri" w:eastAsia="Times New Roman" w:hAnsi="Calibri" w:cs="Calibri"/>
                <w:color w:val="000000"/>
                <w:lang w:eastAsia="fr-FR"/>
              </w:rPr>
            </w:pPr>
            <w:proofErr w:type="spellStart"/>
            <w:r w:rsidRPr="00093D7D">
              <w:rPr>
                <w:rFonts w:ascii="Calibri" w:eastAsia="Times New Roman" w:hAnsi="Calibri" w:cs="Calibri"/>
                <w:color w:val="000000"/>
                <w:lang w:eastAsia="fr-FR"/>
              </w:rPr>
              <w:t>Sciat</w:t>
            </w:r>
            <w:proofErr w:type="spellEnd"/>
            <w:r w:rsidRPr="00093D7D">
              <w:rPr>
                <w:rFonts w:ascii="Calibri" w:eastAsia="Times New Roman" w:hAnsi="Calibri" w:cs="Calibri"/>
                <w:color w:val="000000"/>
                <w:lang w:eastAsia="fr-FR"/>
              </w:rPr>
              <w:t xml:space="preserve"> de </w:t>
            </w:r>
            <w:proofErr w:type="spellStart"/>
            <w:r w:rsidRPr="00093D7D">
              <w:rPr>
                <w:rFonts w:ascii="Calibri" w:eastAsia="Times New Roman" w:hAnsi="Calibri" w:cs="Calibri"/>
                <w:color w:val="000000"/>
                <w:lang w:eastAsia="fr-FR"/>
              </w:rPr>
              <w:t>Mabondo</w:t>
            </w:r>
            <w:proofErr w:type="spellEnd"/>
          </w:p>
        </w:tc>
        <w:tc>
          <w:tcPr>
            <w:tcW w:w="1280" w:type="dxa"/>
            <w:tcBorders>
              <w:top w:val="nil"/>
              <w:left w:val="nil"/>
              <w:bottom w:val="single" w:sz="4" w:space="0" w:color="auto"/>
              <w:right w:val="single" w:sz="4" w:space="0" w:color="auto"/>
            </w:tcBorders>
            <w:shd w:val="clear" w:color="000000" w:fill="D9E1F2"/>
            <w:noWrap/>
            <w:vAlign w:val="center"/>
            <w:hideMark/>
          </w:tcPr>
          <w:p w14:paraId="08064A22" w14:textId="77777777" w:rsidR="005D2A64" w:rsidRPr="00093D7D" w:rsidRDefault="005D2A64" w:rsidP="0032783D">
            <w:pPr>
              <w:spacing w:after="0" w:line="240" w:lineRule="auto"/>
              <w:jc w:val="right"/>
              <w:rPr>
                <w:rFonts w:ascii="Calibri" w:eastAsia="Times New Roman" w:hAnsi="Calibri" w:cs="Calibri"/>
                <w:color w:val="000000"/>
                <w:lang w:eastAsia="fr-FR"/>
              </w:rPr>
            </w:pPr>
            <w:r w:rsidRPr="00093D7D">
              <w:rPr>
                <w:rFonts w:ascii="Calibri" w:eastAsia="Times New Roman" w:hAnsi="Calibri" w:cs="Calibri"/>
                <w:color w:val="000000"/>
                <w:lang w:eastAsia="fr-FR"/>
              </w:rPr>
              <w:t>10/08/2023</w:t>
            </w:r>
          </w:p>
        </w:tc>
        <w:tc>
          <w:tcPr>
            <w:tcW w:w="1280" w:type="dxa"/>
            <w:tcBorders>
              <w:top w:val="nil"/>
              <w:left w:val="nil"/>
              <w:bottom w:val="single" w:sz="4" w:space="0" w:color="auto"/>
              <w:right w:val="single" w:sz="4" w:space="0" w:color="auto"/>
            </w:tcBorders>
            <w:shd w:val="clear" w:color="000000" w:fill="8EA9DB"/>
            <w:noWrap/>
            <w:vAlign w:val="center"/>
            <w:hideMark/>
          </w:tcPr>
          <w:p w14:paraId="7456BC6F" w14:textId="77777777" w:rsidR="005D2A64" w:rsidRPr="00093D7D" w:rsidRDefault="005D2A64" w:rsidP="0032783D">
            <w:pPr>
              <w:spacing w:after="0" w:line="240" w:lineRule="auto"/>
              <w:jc w:val="right"/>
              <w:rPr>
                <w:rFonts w:ascii="Calibri" w:eastAsia="Times New Roman" w:hAnsi="Calibri" w:cs="Calibri"/>
                <w:color w:val="000000"/>
                <w:lang w:eastAsia="fr-FR"/>
              </w:rPr>
            </w:pPr>
            <w:r w:rsidRPr="00093D7D">
              <w:rPr>
                <w:rFonts w:ascii="Calibri" w:eastAsia="Times New Roman" w:hAnsi="Calibri" w:cs="Calibri"/>
                <w:color w:val="000000"/>
                <w:lang w:eastAsia="fr-FR"/>
              </w:rPr>
              <w:t>80</w:t>
            </w:r>
          </w:p>
        </w:tc>
        <w:tc>
          <w:tcPr>
            <w:tcW w:w="3035" w:type="dxa"/>
            <w:tcBorders>
              <w:top w:val="single" w:sz="4" w:space="0" w:color="auto"/>
              <w:left w:val="nil"/>
              <w:bottom w:val="single" w:sz="4" w:space="0" w:color="auto"/>
              <w:right w:val="single" w:sz="4" w:space="0" w:color="000000"/>
            </w:tcBorders>
            <w:shd w:val="clear" w:color="auto" w:fill="auto"/>
            <w:noWrap/>
            <w:vAlign w:val="center"/>
            <w:hideMark/>
          </w:tcPr>
          <w:p w14:paraId="3E87F678" w14:textId="284196CD" w:rsidR="005D2A64" w:rsidRPr="00093D7D" w:rsidRDefault="00D13A98" w:rsidP="0032783D">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Inclus</w:t>
            </w:r>
            <w:r w:rsidR="005D2A64">
              <w:rPr>
                <w:rFonts w:ascii="Calibri" w:eastAsia="Times New Roman" w:hAnsi="Calibri" w:cs="Calibri"/>
                <w:color w:val="000000"/>
                <w:lang w:eastAsia="fr-FR"/>
              </w:rPr>
              <w:t xml:space="preserve"> suivi </w:t>
            </w:r>
            <w:proofErr w:type="spellStart"/>
            <w:r w:rsidR="005D2A64">
              <w:rPr>
                <w:rFonts w:ascii="Calibri" w:eastAsia="Times New Roman" w:hAnsi="Calibri" w:cs="Calibri"/>
                <w:color w:val="000000"/>
                <w:lang w:eastAsia="fr-FR"/>
              </w:rPr>
              <w:t>install</w:t>
            </w:r>
            <w:proofErr w:type="spellEnd"/>
            <w:r w:rsidR="005D2A64">
              <w:rPr>
                <w:rFonts w:ascii="Calibri" w:eastAsia="Times New Roman" w:hAnsi="Calibri" w:cs="Calibri"/>
                <w:color w:val="000000"/>
                <w:lang w:eastAsia="fr-FR"/>
              </w:rPr>
              <w:t>. Forage +kit solaire</w:t>
            </w:r>
          </w:p>
        </w:tc>
      </w:tr>
      <w:tr w:rsidR="005D2A64" w:rsidRPr="00093D7D" w14:paraId="512A0D8D" w14:textId="77777777" w:rsidTr="00C571B8">
        <w:trPr>
          <w:trHeight w:val="288"/>
        </w:trPr>
        <w:tc>
          <w:tcPr>
            <w:tcW w:w="1120" w:type="dxa"/>
            <w:vMerge/>
            <w:tcBorders>
              <w:top w:val="nil"/>
              <w:left w:val="single" w:sz="4" w:space="0" w:color="auto"/>
              <w:bottom w:val="single" w:sz="4" w:space="0" w:color="000000"/>
              <w:right w:val="single" w:sz="4" w:space="0" w:color="auto"/>
            </w:tcBorders>
            <w:vAlign w:val="center"/>
            <w:hideMark/>
          </w:tcPr>
          <w:p w14:paraId="0C8C3828" w14:textId="77777777" w:rsidR="005D2A64" w:rsidRPr="00093D7D" w:rsidRDefault="005D2A64" w:rsidP="0032783D">
            <w:pPr>
              <w:spacing w:after="0" w:line="240" w:lineRule="auto"/>
              <w:rPr>
                <w:rFonts w:ascii="Calibri" w:eastAsia="Times New Roman" w:hAnsi="Calibri" w:cs="Calibri"/>
                <w:b/>
                <w:bCs/>
                <w:color w:val="000000"/>
                <w:lang w:eastAsia="fr-FR"/>
              </w:rPr>
            </w:pPr>
          </w:p>
        </w:tc>
        <w:tc>
          <w:tcPr>
            <w:tcW w:w="1780" w:type="dxa"/>
            <w:tcBorders>
              <w:top w:val="nil"/>
              <w:left w:val="nil"/>
              <w:bottom w:val="single" w:sz="4" w:space="0" w:color="auto"/>
              <w:right w:val="single" w:sz="4" w:space="0" w:color="auto"/>
            </w:tcBorders>
            <w:shd w:val="clear" w:color="000000" w:fill="D9E1F2"/>
            <w:noWrap/>
            <w:vAlign w:val="center"/>
            <w:hideMark/>
          </w:tcPr>
          <w:p w14:paraId="7A52FB9E" w14:textId="77777777" w:rsidR="005D2A64" w:rsidRPr="00093D7D" w:rsidRDefault="005D2A64" w:rsidP="0032783D">
            <w:pPr>
              <w:spacing w:after="0" w:line="240" w:lineRule="auto"/>
              <w:rPr>
                <w:rFonts w:ascii="Calibri" w:eastAsia="Times New Roman" w:hAnsi="Calibri" w:cs="Calibri"/>
                <w:color w:val="000000"/>
                <w:lang w:eastAsia="fr-FR"/>
              </w:rPr>
            </w:pPr>
            <w:proofErr w:type="spellStart"/>
            <w:r w:rsidRPr="00093D7D">
              <w:rPr>
                <w:rFonts w:ascii="Calibri" w:eastAsia="Times New Roman" w:hAnsi="Calibri" w:cs="Calibri"/>
                <w:color w:val="000000"/>
                <w:lang w:eastAsia="fr-FR"/>
              </w:rPr>
              <w:t>Ciat</w:t>
            </w:r>
            <w:proofErr w:type="spellEnd"/>
            <w:r w:rsidRPr="00093D7D">
              <w:rPr>
                <w:rFonts w:ascii="Calibri" w:eastAsia="Times New Roman" w:hAnsi="Calibri" w:cs="Calibri"/>
                <w:color w:val="000000"/>
                <w:lang w:eastAsia="fr-FR"/>
              </w:rPr>
              <w:t xml:space="preserve"> </w:t>
            </w:r>
            <w:proofErr w:type="spellStart"/>
            <w:r w:rsidRPr="00093D7D">
              <w:rPr>
                <w:rFonts w:ascii="Calibri" w:eastAsia="Times New Roman" w:hAnsi="Calibri" w:cs="Calibri"/>
                <w:color w:val="000000"/>
                <w:lang w:eastAsia="fr-FR"/>
              </w:rPr>
              <w:t>Mabondo</w:t>
            </w:r>
            <w:proofErr w:type="spellEnd"/>
          </w:p>
        </w:tc>
        <w:tc>
          <w:tcPr>
            <w:tcW w:w="1280" w:type="dxa"/>
            <w:tcBorders>
              <w:top w:val="nil"/>
              <w:left w:val="nil"/>
              <w:bottom w:val="single" w:sz="4" w:space="0" w:color="auto"/>
              <w:right w:val="single" w:sz="4" w:space="0" w:color="auto"/>
            </w:tcBorders>
            <w:shd w:val="clear" w:color="000000" w:fill="D9E1F2"/>
            <w:noWrap/>
            <w:vAlign w:val="center"/>
            <w:hideMark/>
          </w:tcPr>
          <w:p w14:paraId="5C8BE4BB" w14:textId="77777777" w:rsidR="005D2A64" w:rsidRPr="00093D7D" w:rsidRDefault="005D2A64" w:rsidP="0032783D">
            <w:pPr>
              <w:spacing w:after="0" w:line="240" w:lineRule="auto"/>
              <w:jc w:val="right"/>
              <w:rPr>
                <w:rFonts w:ascii="Calibri" w:eastAsia="Times New Roman" w:hAnsi="Calibri" w:cs="Calibri"/>
                <w:color w:val="000000"/>
                <w:lang w:eastAsia="fr-FR"/>
              </w:rPr>
            </w:pPr>
            <w:r w:rsidRPr="00093D7D">
              <w:rPr>
                <w:rFonts w:ascii="Calibri" w:eastAsia="Times New Roman" w:hAnsi="Calibri" w:cs="Calibri"/>
                <w:color w:val="000000"/>
                <w:lang w:eastAsia="fr-FR"/>
              </w:rPr>
              <w:t>21/08/2023</w:t>
            </w:r>
          </w:p>
        </w:tc>
        <w:tc>
          <w:tcPr>
            <w:tcW w:w="1280" w:type="dxa"/>
            <w:tcBorders>
              <w:top w:val="nil"/>
              <w:left w:val="nil"/>
              <w:bottom w:val="single" w:sz="4" w:space="0" w:color="auto"/>
              <w:right w:val="single" w:sz="4" w:space="0" w:color="auto"/>
            </w:tcBorders>
            <w:shd w:val="clear" w:color="000000" w:fill="8EA9DB"/>
            <w:noWrap/>
            <w:vAlign w:val="center"/>
            <w:hideMark/>
          </w:tcPr>
          <w:p w14:paraId="7DD2B39F" w14:textId="77777777" w:rsidR="005D2A64" w:rsidRPr="00093D7D" w:rsidRDefault="005D2A64" w:rsidP="0032783D">
            <w:pPr>
              <w:spacing w:after="0" w:line="240" w:lineRule="auto"/>
              <w:jc w:val="right"/>
              <w:rPr>
                <w:rFonts w:ascii="Calibri" w:eastAsia="Times New Roman" w:hAnsi="Calibri" w:cs="Calibri"/>
                <w:color w:val="000000"/>
                <w:lang w:eastAsia="fr-FR"/>
              </w:rPr>
            </w:pPr>
            <w:r w:rsidRPr="00093D7D">
              <w:rPr>
                <w:rFonts w:ascii="Calibri" w:eastAsia="Times New Roman" w:hAnsi="Calibri" w:cs="Calibri"/>
                <w:color w:val="000000"/>
                <w:lang w:eastAsia="fr-FR"/>
              </w:rPr>
              <w:t>120</w:t>
            </w:r>
          </w:p>
        </w:tc>
        <w:tc>
          <w:tcPr>
            <w:tcW w:w="3035" w:type="dxa"/>
            <w:tcBorders>
              <w:top w:val="single" w:sz="4" w:space="0" w:color="auto"/>
              <w:left w:val="nil"/>
              <w:bottom w:val="single" w:sz="4" w:space="0" w:color="auto"/>
              <w:right w:val="single" w:sz="4" w:space="0" w:color="000000"/>
            </w:tcBorders>
            <w:shd w:val="clear" w:color="auto" w:fill="auto"/>
            <w:noWrap/>
            <w:vAlign w:val="center"/>
            <w:hideMark/>
          </w:tcPr>
          <w:p w14:paraId="1741C4DD" w14:textId="60D03603" w:rsidR="005D2A64" w:rsidRPr="00093D7D" w:rsidRDefault="00D13A98" w:rsidP="0032783D">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Inclus</w:t>
            </w:r>
            <w:r w:rsidR="005D2A64">
              <w:rPr>
                <w:rFonts w:ascii="Calibri" w:eastAsia="Times New Roman" w:hAnsi="Calibri" w:cs="Calibri"/>
                <w:color w:val="000000"/>
                <w:lang w:eastAsia="fr-FR"/>
              </w:rPr>
              <w:t xml:space="preserve"> suivi </w:t>
            </w:r>
            <w:proofErr w:type="spellStart"/>
            <w:r w:rsidR="005D2A64">
              <w:rPr>
                <w:rFonts w:ascii="Calibri" w:eastAsia="Times New Roman" w:hAnsi="Calibri" w:cs="Calibri"/>
                <w:color w:val="000000"/>
                <w:lang w:eastAsia="fr-FR"/>
              </w:rPr>
              <w:t>install</w:t>
            </w:r>
            <w:proofErr w:type="spellEnd"/>
            <w:r w:rsidR="005D2A64">
              <w:rPr>
                <w:rFonts w:ascii="Calibri" w:eastAsia="Times New Roman" w:hAnsi="Calibri" w:cs="Calibri"/>
                <w:color w:val="000000"/>
                <w:lang w:eastAsia="fr-FR"/>
              </w:rPr>
              <w:t>. Forage +kit solaire</w:t>
            </w:r>
          </w:p>
        </w:tc>
      </w:tr>
      <w:tr w:rsidR="005D2A64" w:rsidRPr="00093D7D" w14:paraId="205BF83A" w14:textId="77777777" w:rsidTr="00C571B8">
        <w:trPr>
          <w:trHeight w:val="288"/>
        </w:trPr>
        <w:tc>
          <w:tcPr>
            <w:tcW w:w="1120" w:type="dxa"/>
            <w:vMerge/>
            <w:tcBorders>
              <w:top w:val="nil"/>
              <w:left w:val="single" w:sz="4" w:space="0" w:color="auto"/>
              <w:bottom w:val="single" w:sz="4" w:space="0" w:color="000000"/>
              <w:right w:val="single" w:sz="4" w:space="0" w:color="auto"/>
            </w:tcBorders>
            <w:vAlign w:val="center"/>
            <w:hideMark/>
          </w:tcPr>
          <w:p w14:paraId="5556CE10" w14:textId="77777777" w:rsidR="005D2A64" w:rsidRPr="00093D7D" w:rsidRDefault="005D2A64" w:rsidP="0032783D">
            <w:pPr>
              <w:spacing w:after="0" w:line="240" w:lineRule="auto"/>
              <w:rPr>
                <w:rFonts w:ascii="Calibri" w:eastAsia="Times New Roman" w:hAnsi="Calibri" w:cs="Calibri"/>
                <w:b/>
                <w:bCs/>
                <w:color w:val="000000"/>
                <w:lang w:eastAsia="fr-FR"/>
              </w:rPr>
            </w:pPr>
          </w:p>
        </w:tc>
        <w:tc>
          <w:tcPr>
            <w:tcW w:w="1780" w:type="dxa"/>
            <w:tcBorders>
              <w:top w:val="nil"/>
              <w:left w:val="nil"/>
              <w:bottom w:val="single" w:sz="4" w:space="0" w:color="auto"/>
              <w:right w:val="single" w:sz="4" w:space="0" w:color="auto"/>
            </w:tcBorders>
            <w:shd w:val="clear" w:color="000000" w:fill="D9E1F2"/>
            <w:noWrap/>
            <w:vAlign w:val="center"/>
            <w:hideMark/>
          </w:tcPr>
          <w:p w14:paraId="7E2C0E9B" w14:textId="77777777" w:rsidR="005D2A64" w:rsidRPr="00093D7D" w:rsidRDefault="005D2A64" w:rsidP="0032783D">
            <w:pPr>
              <w:spacing w:after="0" w:line="240" w:lineRule="auto"/>
              <w:rPr>
                <w:rFonts w:ascii="Calibri" w:eastAsia="Times New Roman" w:hAnsi="Calibri" w:cs="Calibri"/>
                <w:color w:val="000000"/>
                <w:lang w:eastAsia="fr-FR"/>
              </w:rPr>
            </w:pPr>
            <w:proofErr w:type="spellStart"/>
            <w:r w:rsidRPr="00093D7D">
              <w:rPr>
                <w:rFonts w:ascii="Calibri" w:eastAsia="Times New Roman" w:hAnsi="Calibri" w:cs="Calibri"/>
                <w:color w:val="000000"/>
                <w:lang w:eastAsia="fr-FR"/>
              </w:rPr>
              <w:t>Ciat</w:t>
            </w:r>
            <w:proofErr w:type="spellEnd"/>
            <w:r w:rsidRPr="00093D7D">
              <w:rPr>
                <w:rFonts w:ascii="Calibri" w:eastAsia="Times New Roman" w:hAnsi="Calibri" w:cs="Calibri"/>
                <w:color w:val="000000"/>
                <w:lang w:eastAsia="fr-FR"/>
              </w:rPr>
              <w:t xml:space="preserve"> UB</w:t>
            </w:r>
          </w:p>
        </w:tc>
        <w:tc>
          <w:tcPr>
            <w:tcW w:w="1280" w:type="dxa"/>
            <w:tcBorders>
              <w:top w:val="nil"/>
              <w:left w:val="nil"/>
              <w:bottom w:val="single" w:sz="4" w:space="0" w:color="auto"/>
              <w:right w:val="single" w:sz="4" w:space="0" w:color="auto"/>
            </w:tcBorders>
            <w:shd w:val="clear" w:color="000000" w:fill="D9E1F2"/>
            <w:noWrap/>
            <w:vAlign w:val="center"/>
            <w:hideMark/>
          </w:tcPr>
          <w:p w14:paraId="7B39457E" w14:textId="77777777" w:rsidR="005D2A64" w:rsidRPr="00093D7D" w:rsidRDefault="005D2A64" w:rsidP="0032783D">
            <w:pPr>
              <w:spacing w:after="0" w:line="240" w:lineRule="auto"/>
              <w:jc w:val="right"/>
              <w:rPr>
                <w:rFonts w:ascii="Calibri" w:eastAsia="Times New Roman" w:hAnsi="Calibri" w:cs="Calibri"/>
                <w:color w:val="000000"/>
                <w:lang w:eastAsia="fr-FR"/>
              </w:rPr>
            </w:pPr>
            <w:r w:rsidRPr="00093D7D">
              <w:rPr>
                <w:rFonts w:ascii="Calibri" w:eastAsia="Times New Roman" w:hAnsi="Calibri" w:cs="Calibri"/>
                <w:color w:val="000000"/>
                <w:lang w:eastAsia="fr-FR"/>
              </w:rPr>
              <w:t>04/01/2024</w:t>
            </w:r>
          </w:p>
        </w:tc>
        <w:tc>
          <w:tcPr>
            <w:tcW w:w="1280" w:type="dxa"/>
            <w:tcBorders>
              <w:top w:val="nil"/>
              <w:left w:val="nil"/>
              <w:bottom w:val="single" w:sz="4" w:space="0" w:color="auto"/>
              <w:right w:val="single" w:sz="4" w:space="0" w:color="auto"/>
            </w:tcBorders>
            <w:shd w:val="clear" w:color="000000" w:fill="8EA9DB"/>
            <w:noWrap/>
            <w:vAlign w:val="center"/>
            <w:hideMark/>
          </w:tcPr>
          <w:p w14:paraId="5F2BF645" w14:textId="77777777" w:rsidR="005D2A64" w:rsidRPr="00093D7D" w:rsidRDefault="005D2A64" w:rsidP="0032783D">
            <w:pPr>
              <w:spacing w:after="0" w:line="240" w:lineRule="auto"/>
              <w:jc w:val="right"/>
              <w:rPr>
                <w:rFonts w:ascii="Calibri" w:eastAsia="Times New Roman" w:hAnsi="Calibri" w:cs="Calibri"/>
                <w:color w:val="000000"/>
                <w:lang w:eastAsia="fr-FR"/>
              </w:rPr>
            </w:pPr>
            <w:r w:rsidRPr="00093D7D">
              <w:rPr>
                <w:rFonts w:ascii="Calibri" w:eastAsia="Times New Roman" w:hAnsi="Calibri" w:cs="Calibri"/>
                <w:color w:val="000000"/>
                <w:lang w:eastAsia="fr-FR"/>
              </w:rPr>
              <w:t>160</w:t>
            </w:r>
          </w:p>
        </w:tc>
        <w:tc>
          <w:tcPr>
            <w:tcW w:w="3035" w:type="dxa"/>
            <w:tcBorders>
              <w:top w:val="single" w:sz="4" w:space="0" w:color="auto"/>
              <w:left w:val="nil"/>
              <w:bottom w:val="single" w:sz="4" w:space="0" w:color="auto"/>
              <w:right w:val="single" w:sz="4" w:space="0" w:color="000000"/>
            </w:tcBorders>
            <w:shd w:val="clear" w:color="auto" w:fill="auto"/>
            <w:noWrap/>
            <w:vAlign w:val="center"/>
            <w:hideMark/>
          </w:tcPr>
          <w:p w14:paraId="3493ACE1" w14:textId="6F886867" w:rsidR="005D2A64" w:rsidRPr="00093D7D" w:rsidRDefault="00D13A98" w:rsidP="0032783D">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Inclus</w:t>
            </w:r>
            <w:r w:rsidR="005D2A64">
              <w:rPr>
                <w:rFonts w:ascii="Calibri" w:eastAsia="Times New Roman" w:hAnsi="Calibri" w:cs="Calibri"/>
                <w:color w:val="000000"/>
                <w:lang w:eastAsia="fr-FR"/>
              </w:rPr>
              <w:t xml:space="preserve"> suivi </w:t>
            </w:r>
            <w:proofErr w:type="spellStart"/>
            <w:r w:rsidR="005D2A64">
              <w:rPr>
                <w:rFonts w:ascii="Calibri" w:eastAsia="Times New Roman" w:hAnsi="Calibri" w:cs="Calibri"/>
                <w:color w:val="000000"/>
                <w:lang w:eastAsia="fr-FR"/>
              </w:rPr>
              <w:t>install</w:t>
            </w:r>
            <w:proofErr w:type="spellEnd"/>
            <w:r w:rsidR="005D2A64">
              <w:rPr>
                <w:rFonts w:ascii="Calibri" w:eastAsia="Times New Roman" w:hAnsi="Calibri" w:cs="Calibri"/>
                <w:color w:val="000000"/>
                <w:lang w:eastAsia="fr-FR"/>
              </w:rPr>
              <w:t>. Forage +kit solaire</w:t>
            </w:r>
          </w:p>
        </w:tc>
      </w:tr>
      <w:tr w:rsidR="005D2A64" w:rsidRPr="00093D7D" w14:paraId="5613AC1C" w14:textId="77777777" w:rsidTr="00C571B8">
        <w:trPr>
          <w:trHeight w:val="288"/>
        </w:trPr>
        <w:tc>
          <w:tcPr>
            <w:tcW w:w="1120" w:type="dxa"/>
            <w:vMerge/>
            <w:tcBorders>
              <w:top w:val="nil"/>
              <w:left w:val="single" w:sz="4" w:space="0" w:color="auto"/>
              <w:bottom w:val="single" w:sz="4" w:space="0" w:color="000000"/>
              <w:right w:val="single" w:sz="4" w:space="0" w:color="auto"/>
            </w:tcBorders>
            <w:vAlign w:val="center"/>
            <w:hideMark/>
          </w:tcPr>
          <w:p w14:paraId="034E7D4D" w14:textId="77777777" w:rsidR="005D2A64" w:rsidRPr="00093D7D" w:rsidRDefault="005D2A64" w:rsidP="0032783D">
            <w:pPr>
              <w:spacing w:after="0" w:line="240" w:lineRule="auto"/>
              <w:rPr>
                <w:rFonts w:ascii="Calibri" w:eastAsia="Times New Roman" w:hAnsi="Calibri" w:cs="Calibri"/>
                <w:b/>
                <w:bCs/>
                <w:color w:val="000000"/>
                <w:lang w:eastAsia="fr-FR"/>
              </w:rPr>
            </w:pPr>
          </w:p>
        </w:tc>
        <w:tc>
          <w:tcPr>
            <w:tcW w:w="1780" w:type="dxa"/>
            <w:tcBorders>
              <w:top w:val="nil"/>
              <w:left w:val="nil"/>
              <w:bottom w:val="single" w:sz="4" w:space="0" w:color="auto"/>
              <w:right w:val="single" w:sz="4" w:space="0" w:color="auto"/>
            </w:tcBorders>
            <w:shd w:val="clear" w:color="000000" w:fill="D9E1F2"/>
            <w:noWrap/>
            <w:vAlign w:val="center"/>
            <w:hideMark/>
          </w:tcPr>
          <w:p w14:paraId="7529973C" w14:textId="77777777" w:rsidR="005D2A64" w:rsidRPr="00093D7D" w:rsidRDefault="005D2A64" w:rsidP="0032783D">
            <w:pPr>
              <w:spacing w:after="0" w:line="240" w:lineRule="auto"/>
              <w:rPr>
                <w:rFonts w:ascii="Calibri" w:eastAsia="Times New Roman" w:hAnsi="Calibri" w:cs="Calibri"/>
                <w:color w:val="000000"/>
                <w:lang w:eastAsia="fr-FR"/>
              </w:rPr>
            </w:pPr>
            <w:proofErr w:type="spellStart"/>
            <w:r w:rsidRPr="00093D7D">
              <w:rPr>
                <w:rFonts w:ascii="Calibri" w:eastAsia="Times New Roman" w:hAnsi="Calibri" w:cs="Calibri"/>
                <w:color w:val="000000"/>
                <w:lang w:eastAsia="fr-FR"/>
              </w:rPr>
              <w:t>Ciat</w:t>
            </w:r>
            <w:proofErr w:type="spellEnd"/>
            <w:r w:rsidRPr="00093D7D">
              <w:rPr>
                <w:rFonts w:ascii="Calibri" w:eastAsia="Times New Roman" w:hAnsi="Calibri" w:cs="Calibri"/>
                <w:color w:val="000000"/>
                <w:lang w:eastAsia="fr-FR"/>
              </w:rPr>
              <w:t xml:space="preserve"> PROV</w:t>
            </w:r>
          </w:p>
        </w:tc>
        <w:tc>
          <w:tcPr>
            <w:tcW w:w="1280" w:type="dxa"/>
            <w:tcBorders>
              <w:top w:val="nil"/>
              <w:left w:val="nil"/>
              <w:bottom w:val="single" w:sz="4" w:space="0" w:color="auto"/>
              <w:right w:val="single" w:sz="4" w:space="0" w:color="auto"/>
            </w:tcBorders>
            <w:shd w:val="clear" w:color="000000" w:fill="D9E1F2"/>
            <w:noWrap/>
            <w:vAlign w:val="center"/>
            <w:hideMark/>
          </w:tcPr>
          <w:p w14:paraId="579BD5B4" w14:textId="77777777" w:rsidR="005D2A64" w:rsidRPr="00093D7D" w:rsidRDefault="005D2A64" w:rsidP="0032783D">
            <w:pPr>
              <w:spacing w:after="0" w:line="240" w:lineRule="auto"/>
              <w:jc w:val="right"/>
              <w:rPr>
                <w:rFonts w:ascii="Calibri" w:eastAsia="Times New Roman" w:hAnsi="Calibri" w:cs="Calibri"/>
                <w:color w:val="000000"/>
                <w:lang w:eastAsia="fr-FR"/>
              </w:rPr>
            </w:pPr>
            <w:r w:rsidRPr="00093D7D">
              <w:rPr>
                <w:rFonts w:ascii="Calibri" w:eastAsia="Times New Roman" w:hAnsi="Calibri" w:cs="Calibri"/>
                <w:color w:val="000000"/>
                <w:lang w:eastAsia="fr-FR"/>
              </w:rPr>
              <w:t>26/03/2024</w:t>
            </w:r>
          </w:p>
        </w:tc>
        <w:tc>
          <w:tcPr>
            <w:tcW w:w="1280" w:type="dxa"/>
            <w:tcBorders>
              <w:top w:val="nil"/>
              <w:left w:val="nil"/>
              <w:bottom w:val="single" w:sz="4" w:space="0" w:color="auto"/>
              <w:right w:val="single" w:sz="4" w:space="0" w:color="auto"/>
            </w:tcBorders>
            <w:shd w:val="clear" w:color="000000" w:fill="8EA9DB"/>
            <w:noWrap/>
            <w:vAlign w:val="center"/>
            <w:hideMark/>
          </w:tcPr>
          <w:p w14:paraId="1062435E" w14:textId="77777777" w:rsidR="005D2A64" w:rsidRPr="00093D7D" w:rsidRDefault="005D2A64" w:rsidP="0032783D">
            <w:pPr>
              <w:spacing w:after="0" w:line="240" w:lineRule="auto"/>
              <w:jc w:val="right"/>
              <w:rPr>
                <w:rFonts w:ascii="Calibri" w:eastAsia="Times New Roman" w:hAnsi="Calibri" w:cs="Calibri"/>
                <w:color w:val="000000"/>
                <w:lang w:eastAsia="fr-FR"/>
              </w:rPr>
            </w:pPr>
            <w:r w:rsidRPr="00093D7D">
              <w:rPr>
                <w:rFonts w:ascii="Calibri" w:eastAsia="Times New Roman" w:hAnsi="Calibri" w:cs="Calibri"/>
                <w:color w:val="000000"/>
                <w:lang w:eastAsia="fr-FR"/>
              </w:rPr>
              <w:t>240</w:t>
            </w:r>
          </w:p>
        </w:tc>
        <w:tc>
          <w:tcPr>
            <w:tcW w:w="3035" w:type="dxa"/>
            <w:tcBorders>
              <w:top w:val="single" w:sz="4" w:space="0" w:color="auto"/>
              <w:left w:val="nil"/>
              <w:bottom w:val="single" w:sz="4" w:space="0" w:color="auto"/>
              <w:right w:val="single" w:sz="4" w:space="0" w:color="000000"/>
            </w:tcBorders>
            <w:shd w:val="clear" w:color="auto" w:fill="auto"/>
            <w:noWrap/>
            <w:vAlign w:val="center"/>
            <w:hideMark/>
          </w:tcPr>
          <w:p w14:paraId="24BF32FC" w14:textId="0B7E6464" w:rsidR="005D2A64" w:rsidRPr="00093D7D" w:rsidRDefault="00D13A98" w:rsidP="0032783D">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Inclus</w:t>
            </w:r>
            <w:r w:rsidR="005D2A64">
              <w:rPr>
                <w:rFonts w:ascii="Calibri" w:eastAsia="Times New Roman" w:hAnsi="Calibri" w:cs="Calibri"/>
                <w:color w:val="000000"/>
                <w:lang w:eastAsia="fr-FR"/>
              </w:rPr>
              <w:t xml:space="preserve"> suivi </w:t>
            </w:r>
            <w:proofErr w:type="spellStart"/>
            <w:r w:rsidR="005D2A64">
              <w:rPr>
                <w:rFonts w:ascii="Calibri" w:eastAsia="Times New Roman" w:hAnsi="Calibri" w:cs="Calibri"/>
                <w:color w:val="000000"/>
                <w:lang w:eastAsia="fr-FR"/>
              </w:rPr>
              <w:t>install</w:t>
            </w:r>
            <w:proofErr w:type="spellEnd"/>
            <w:r w:rsidR="005D2A64">
              <w:rPr>
                <w:rFonts w:ascii="Calibri" w:eastAsia="Times New Roman" w:hAnsi="Calibri" w:cs="Calibri"/>
                <w:color w:val="000000"/>
                <w:lang w:eastAsia="fr-FR"/>
              </w:rPr>
              <w:t>. Forage +kit solaire</w:t>
            </w:r>
          </w:p>
        </w:tc>
      </w:tr>
      <w:tr w:rsidR="005D2A64" w:rsidRPr="00093D7D" w14:paraId="1EAFB8B2" w14:textId="77777777" w:rsidTr="00C571B8">
        <w:trPr>
          <w:trHeight w:val="288"/>
        </w:trPr>
        <w:tc>
          <w:tcPr>
            <w:tcW w:w="1120" w:type="dxa"/>
            <w:vMerge w:val="restart"/>
            <w:tcBorders>
              <w:top w:val="nil"/>
              <w:left w:val="single" w:sz="4" w:space="0" w:color="auto"/>
              <w:bottom w:val="nil"/>
              <w:right w:val="single" w:sz="4" w:space="0" w:color="auto"/>
            </w:tcBorders>
            <w:shd w:val="clear" w:color="000000" w:fill="F2F2F2"/>
            <w:noWrap/>
            <w:textDirection w:val="btLr"/>
            <w:vAlign w:val="center"/>
            <w:hideMark/>
          </w:tcPr>
          <w:p w14:paraId="4BBEA1B6" w14:textId="77777777" w:rsidR="005D2A64" w:rsidRPr="00093D7D" w:rsidRDefault="005D2A64" w:rsidP="0032783D">
            <w:pPr>
              <w:spacing w:after="0" w:line="240" w:lineRule="auto"/>
              <w:jc w:val="center"/>
              <w:rPr>
                <w:rFonts w:ascii="Calibri" w:eastAsia="Times New Roman" w:hAnsi="Calibri" w:cs="Calibri"/>
                <w:b/>
                <w:bCs/>
                <w:color w:val="000000"/>
                <w:lang w:eastAsia="fr-FR"/>
              </w:rPr>
            </w:pPr>
            <w:r w:rsidRPr="00093D7D">
              <w:rPr>
                <w:rFonts w:ascii="Calibri" w:eastAsia="Times New Roman" w:hAnsi="Calibri" w:cs="Calibri"/>
                <w:b/>
                <w:bCs/>
                <w:color w:val="000000"/>
                <w:lang w:eastAsia="fr-FR"/>
              </w:rPr>
              <w:t>Mbandaka</w:t>
            </w:r>
          </w:p>
        </w:tc>
        <w:tc>
          <w:tcPr>
            <w:tcW w:w="1780" w:type="dxa"/>
            <w:tcBorders>
              <w:top w:val="nil"/>
              <w:left w:val="nil"/>
              <w:bottom w:val="single" w:sz="4" w:space="0" w:color="auto"/>
              <w:right w:val="single" w:sz="4" w:space="0" w:color="auto"/>
            </w:tcBorders>
            <w:shd w:val="clear" w:color="000000" w:fill="F2F2F2"/>
            <w:noWrap/>
            <w:vAlign w:val="center"/>
            <w:hideMark/>
          </w:tcPr>
          <w:p w14:paraId="6B4EA067" w14:textId="77777777" w:rsidR="005D2A64" w:rsidRPr="00093D7D" w:rsidRDefault="005D2A64" w:rsidP="0032783D">
            <w:pPr>
              <w:spacing w:after="0" w:line="240" w:lineRule="auto"/>
              <w:rPr>
                <w:rFonts w:ascii="Calibri" w:eastAsia="Times New Roman" w:hAnsi="Calibri" w:cs="Calibri"/>
                <w:color w:val="000000"/>
                <w:lang w:eastAsia="fr-FR"/>
              </w:rPr>
            </w:pPr>
            <w:proofErr w:type="spellStart"/>
            <w:r w:rsidRPr="00093D7D">
              <w:rPr>
                <w:rFonts w:ascii="Calibri" w:eastAsia="Times New Roman" w:hAnsi="Calibri" w:cs="Calibri"/>
                <w:color w:val="000000"/>
                <w:lang w:eastAsia="fr-FR"/>
              </w:rPr>
              <w:t>Sciat</w:t>
            </w:r>
            <w:proofErr w:type="spellEnd"/>
            <w:r w:rsidRPr="00093D7D">
              <w:rPr>
                <w:rFonts w:ascii="Calibri" w:eastAsia="Times New Roman" w:hAnsi="Calibri" w:cs="Calibri"/>
                <w:color w:val="000000"/>
                <w:lang w:eastAsia="fr-FR"/>
              </w:rPr>
              <w:t xml:space="preserve"> de </w:t>
            </w:r>
            <w:proofErr w:type="spellStart"/>
            <w:r w:rsidRPr="00093D7D">
              <w:rPr>
                <w:rFonts w:ascii="Calibri" w:eastAsia="Times New Roman" w:hAnsi="Calibri" w:cs="Calibri"/>
                <w:color w:val="000000"/>
                <w:lang w:eastAsia="fr-FR"/>
              </w:rPr>
              <w:t>Wangata</w:t>
            </w:r>
            <w:proofErr w:type="spellEnd"/>
          </w:p>
        </w:tc>
        <w:tc>
          <w:tcPr>
            <w:tcW w:w="1280" w:type="dxa"/>
            <w:tcBorders>
              <w:top w:val="nil"/>
              <w:left w:val="nil"/>
              <w:bottom w:val="single" w:sz="4" w:space="0" w:color="auto"/>
              <w:right w:val="single" w:sz="4" w:space="0" w:color="auto"/>
            </w:tcBorders>
            <w:shd w:val="clear" w:color="000000" w:fill="F2F2F2"/>
            <w:noWrap/>
            <w:vAlign w:val="center"/>
            <w:hideMark/>
          </w:tcPr>
          <w:p w14:paraId="426C6EBA" w14:textId="77777777" w:rsidR="005D2A64" w:rsidRPr="00093D7D" w:rsidRDefault="005D2A64" w:rsidP="0032783D">
            <w:pPr>
              <w:spacing w:after="0" w:line="240" w:lineRule="auto"/>
              <w:jc w:val="right"/>
              <w:rPr>
                <w:rFonts w:ascii="Calibri" w:eastAsia="Times New Roman" w:hAnsi="Calibri" w:cs="Calibri"/>
                <w:color w:val="000000"/>
                <w:lang w:eastAsia="fr-FR"/>
              </w:rPr>
            </w:pPr>
            <w:r w:rsidRPr="00093D7D">
              <w:rPr>
                <w:rFonts w:ascii="Calibri" w:eastAsia="Times New Roman" w:hAnsi="Calibri" w:cs="Calibri"/>
                <w:color w:val="000000"/>
                <w:lang w:eastAsia="fr-FR"/>
              </w:rPr>
              <w:t>10/08/2023</w:t>
            </w:r>
          </w:p>
        </w:tc>
        <w:tc>
          <w:tcPr>
            <w:tcW w:w="1280" w:type="dxa"/>
            <w:tcBorders>
              <w:top w:val="nil"/>
              <w:left w:val="nil"/>
              <w:bottom w:val="single" w:sz="4" w:space="0" w:color="auto"/>
              <w:right w:val="single" w:sz="4" w:space="0" w:color="auto"/>
            </w:tcBorders>
            <w:shd w:val="clear" w:color="000000" w:fill="8EA9DB"/>
            <w:noWrap/>
            <w:vAlign w:val="center"/>
            <w:hideMark/>
          </w:tcPr>
          <w:p w14:paraId="54E0B135" w14:textId="77777777" w:rsidR="005D2A64" w:rsidRPr="00093D7D" w:rsidRDefault="005D2A64" w:rsidP="0032783D">
            <w:pPr>
              <w:spacing w:after="0" w:line="240" w:lineRule="auto"/>
              <w:jc w:val="right"/>
              <w:rPr>
                <w:rFonts w:ascii="Calibri" w:eastAsia="Times New Roman" w:hAnsi="Calibri" w:cs="Calibri"/>
                <w:color w:val="000000"/>
                <w:lang w:eastAsia="fr-FR"/>
              </w:rPr>
            </w:pPr>
            <w:r w:rsidRPr="00093D7D">
              <w:rPr>
                <w:rFonts w:ascii="Calibri" w:eastAsia="Times New Roman" w:hAnsi="Calibri" w:cs="Calibri"/>
                <w:color w:val="000000"/>
                <w:lang w:eastAsia="fr-FR"/>
              </w:rPr>
              <w:t>80</w:t>
            </w:r>
          </w:p>
        </w:tc>
        <w:tc>
          <w:tcPr>
            <w:tcW w:w="3035" w:type="dxa"/>
            <w:tcBorders>
              <w:top w:val="single" w:sz="4" w:space="0" w:color="auto"/>
              <w:left w:val="nil"/>
              <w:bottom w:val="single" w:sz="4" w:space="0" w:color="auto"/>
              <w:right w:val="single" w:sz="4" w:space="0" w:color="000000"/>
            </w:tcBorders>
            <w:shd w:val="clear" w:color="auto" w:fill="auto"/>
            <w:noWrap/>
            <w:vAlign w:val="center"/>
            <w:hideMark/>
          </w:tcPr>
          <w:p w14:paraId="4AFB1DB6" w14:textId="04868D84" w:rsidR="005D2A64" w:rsidRPr="00093D7D" w:rsidRDefault="00D13A98" w:rsidP="0032783D">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Inclus</w:t>
            </w:r>
            <w:r w:rsidR="005D2A64">
              <w:rPr>
                <w:rFonts w:ascii="Calibri" w:eastAsia="Times New Roman" w:hAnsi="Calibri" w:cs="Calibri"/>
                <w:color w:val="000000"/>
                <w:lang w:eastAsia="fr-FR"/>
              </w:rPr>
              <w:t xml:space="preserve"> suivi </w:t>
            </w:r>
            <w:proofErr w:type="spellStart"/>
            <w:r w:rsidR="005D2A64">
              <w:rPr>
                <w:rFonts w:ascii="Calibri" w:eastAsia="Times New Roman" w:hAnsi="Calibri" w:cs="Calibri"/>
                <w:color w:val="000000"/>
                <w:lang w:eastAsia="fr-FR"/>
              </w:rPr>
              <w:t>install</w:t>
            </w:r>
            <w:proofErr w:type="spellEnd"/>
            <w:r w:rsidR="005D2A64">
              <w:rPr>
                <w:rFonts w:ascii="Calibri" w:eastAsia="Times New Roman" w:hAnsi="Calibri" w:cs="Calibri"/>
                <w:color w:val="000000"/>
                <w:lang w:eastAsia="fr-FR"/>
              </w:rPr>
              <w:t>. Forage +kit solaire</w:t>
            </w:r>
          </w:p>
        </w:tc>
      </w:tr>
      <w:tr w:rsidR="005D2A64" w:rsidRPr="00093D7D" w14:paraId="3B1D0C64" w14:textId="77777777" w:rsidTr="00C571B8">
        <w:trPr>
          <w:trHeight w:val="288"/>
        </w:trPr>
        <w:tc>
          <w:tcPr>
            <w:tcW w:w="1120" w:type="dxa"/>
            <w:vMerge/>
            <w:tcBorders>
              <w:top w:val="nil"/>
              <w:left w:val="single" w:sz="4" w:space="0" w:color="auto"/>
              <w:bottom w:val="nil"/>
              <w:right w:val="single" w:sz="4" w:space="0" w:color="auto"/>
            </w:tcBorders>
            <w:vAlign w:val="center"/>
            <w:hideMark/>
          </w:tcPr>
          <w:p w14:paraId="564D3584" w14:textId="77777777" w:rsidR="005D2A64" w:rsidRPr="00093D7D" w:rsidRDefault="005D2A64" w:rsidP="0032783D">
            <w:pPr>
              <w:spacing w:after="0" w:line="240" w:lineRule="auto"/>
              <w:rPr>
                <w:rFonts w:ascii="Calibri" w:eastAsia="Times New Roman" w:hAnsi="Calibri" w:cs="Calibri"/>
                <w:b/>
                <w:bCs/>
                <w:color w:val="000000"/>
                <w:lang w:eastAsia="fr-FR"/>
              </w:rPr>
            </w:pPr>
          </w:p>
        </w:tc>
        <w:tc>
          <w:tcPr>
            <w:tcW w:w="1780" w:type="dxa"/>
            <w:tcBorders>
              <w:top w:val="nil"/>
              <w:left w:val="nil"/>
              <w:bottom w:val="single" w:sz="4" w:space="0" w:color="auto"/>
              <w:right w:val="single" w:sz="4" w:space="0" w:color="auto"/>
            </w:tcBorders>
            <w:shd w:val="clear" w:color="000000" w:fill="F2F2F2"/>
            <w:noWrap/>
            <w:vAlign w:val="center"/>
            <w:hideMark/>
          </w:tcPr>
          <w:p w14:paraId="6B0AF346" w14:textId="77777777" w:rsidR="005D2A64" w:rsidRPr="00093D7D" w:rsidRDefault="005D2A64" w:rsidP="0032783D">
            <w:pPr>
              <w:spacing w:after="0" w:line="240" w:lineRule="auto"/>
              <w:rPr>
                <w:rFonts w:ascii="Calibri" w:eastAsia="Times New Roman" w:hAnsi="Calibri" w:cs="Calibri"/>
                <w:color w:val="000000"/>
                <w:lang w:eastAsia="fr-FR"/>
              </w:rPr>
            </w:pPr>
            <w:proofErr w:type="spellStart"/>
            <w:r w:rsidRPr="00093D7D">
              <w:rPr>
                <w:rFonts w:ascii="Calibri" w:eastAsia="Times New Roman" w:hAnsi="Calibri" w:cs="Calibri"/>
                <w:color w:val="000000"/>
                <w:lang w:eastAsia="fr-FR"/>
              </w:rPr>
              <w:t>Ciat</w:t>
            </w:r>
            <w:proofErr w:type="spellEnd"/>
            <w:r w:rsidRPr="00093D7D">
              <w:rPr>
                <w:rFonts w:ascii="Calibri" w:eastAsia="Times New Roman" w:hAnsi="Calibri" w:cs="Calibri"/>
                <w:color w:val="000000"/>
                <w:lang w:eastAsia="fr-FR"/>
              </w:rPr>
              <w:t xml:space="preserve"> </w:t>
            </w:r>
            <w:proofErr w:type="spellStart"/>
            <w:r w:rsidRPr="00093D7D">
              <w:rPr>
                <w:rFonts w:ascii="Calibri" w:eastAsia="Times New Roman" w:hAnsi="Calibri" w:cs="Calibri"/>
                <w:color w:val="000000"/>
                <w:lang w:eastAsia="fr-FR"/>
              </w:rPr>
              <w:t>Wangata</w:t>
            </w:r>
            <w:proofErr w:type="spellEnd"/>
          </w:p>
        </w:tc>
        <w:tc>
          <w:tcPr>
            <w:tcW w:w="1280" w:type="dxa"/>
            <w:tcBorders>
              <w:top w:val="nil"/>
              <w:left w:val="nil"/>
              <w:bottom w:val="single" w:sz="4" w:space="0" w:color="auto"/>
              <w:right w:val="single" w:sz="4" w:space="0" w:color="auto"/>
            </w:tcBorders>
            <w:shd w:val="clear" w:color="000000" w:fill="F2F2F2"/>
            <w:noWrap/>
            <w:vAlign w:val="center"/>
            <w:hideMark/>
          </w:tcPr>
          <w:p w14:paraId="1E23BAF8" w14:textId="77777777" w:rsidR="005D2A64" w:rsidRPr="00093D7D" w:rsidRDefault="005D2A64" w:rsidP="0032783D">
            <w:pPr>
              <w:spacing w:after="0" w:line="240" w:lineRule="auto"/>
              <w:jc w:val="right"/>
              <w:rPr>
                <w:rFonts w:ascii="Calibri" w:eastAsia="Times New Roman" w:hAnsi="Calibri" w:cs="Calibri"/>
                <w:color w:val="000000"/>
                <w:lang w:eastAsia="fr-FR"/>
              </w:rPr>
            </w:pPr>
            <w:r w:rsidRPr="00093D7D">
              <w:rPr>
                <w:rFonts w:ascii="Calibri" w:eastAsia="Times New Roman" w:hAnsi="Calibri" w:cs="Calibri"/>
                <w:color w:val="000000"/>
                <w:lang w:eastAsia="fr-FR"/>
              </w:rPr>
              <w:t>21/08/2023</w:t>
            </w:r>
          </w:p>
        </w:tc>
        <w:tc>
          <w:tcPr>
            <w:tcW w:w="1280" w:type="dxa"/>
            <w:tcBorders>
              <w:top w:val="nil"/>
              <w:left w:val="nil"/>
              <w:bottom w:val="single" w:sz="4" w:space="0" w:color="auto"/>
              <w:right w:val="single" w:sz="4" w:space="0" w:color="auto"/>
            </w:tcBorders>
            <w:shd w:val="clear" w:color="000000" w:fill="8EA9DB"/>
            <w:noWrap/>
            <w:vAlign w:val="center"/>
            <w:hideMark/>
          </w:tcPr>
          <w:p w14:paraId="5BC87D5B" w14:textId="77777777" w:rsidR="005D2A64" w:rsidRPr="00093D7D" w:rsidRDefault="005D2A64" w:rsidP="0032783D">
            <w:pPr>
              <w:spacing w:after="0" w:line="240" w:lineRule="auto"/>
              <w:jc w:val="right"/>
              <w:rPr>
                <w:rFonts w:ascii="Calibri" w:eastAsia="Times New Roman" w:hAnsi="Calibri" w:cs="Calibri"/>
                <w:color w:val="000000"/>
                <w:lang w:eastAsia="fr-FR"/>
              </w:rPr>
            </w:pPr>
            <w:r w:rsidRPr="00093D7D">
              <w:rPr>
                <w:rFonts w:ascii="Calibri" w:eastAsia="Times New Roman" w:hAnsi="Calibri" w:cs="Calibri"/>
                <w:color w:val="000000"/>
                <w:lang w:eastAsia="fr-FR"/>
              </w:rPr>
              <w:t>120</w:t>
            </w:r>
          </w:p>
        </w:tc>
        <w:tc>
          <w:tcPr>
            <w:tcW w:w="3035" w:type="dxa"/>
            <w:tcBorders>
              <w:top w:val="single" w:sz="4" w:space="0" w:color="auto"/>
              <w:left w:val="nil"/>
              <w:bottom w:val="single" w:sz="4" w:space="0" w:color="auto"/>
              <w:right w:val="single" w:sz="4" w:space="0" w:color="000000"/>
            </w:tcBorders>
            <w:shd w:val="clear" w:color="auto" w:fill="auto"/>
            <w:noWrap/>
            <w:vAlign w:val="center"/>
            <w:hideMark/>
          </w:tcPr>
          <w:p w14:paraId="357DEDEA" w14:textId="61313761" w:rsidR="005D2A64" w:rsidRPr="00093D7D" w:rsidRDefault="00D13A98" w:rsidP="0032783D">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Inclus</w:t>
            </w:r>
            <w:r w:rsidR="005D2A64">
              <w:rPr>
                <w:rFonts w:ascii="Calibri" w:eastAsia="Times New Roman" w:hAnsi="Calibri" w:cs="Calibri"/>
                <w:color w:val="000000"/>
                <w:lang w:eastAsia="fr-FR"/>
              </w:rPr>
              <w:t xml:space="preserve"> suivi </w:t>
            </w:r>
            <w:proofErr w:type="spellStart"/>
            <w:r w:rsidR="005D2A64">
              <w:rPr>
                <w:rFonts w:ascii="Calibri" w:eastAsia="Times New Roman" w:hAnsi="Calibri" w:cs="Calibri"/>
                <w:color w:val="000000"/>
                <w:lang w:eastAsia="fr-FR"/>
              </w:rPr>
              <w:t>install</w:t>
            </w:r>
            <w:proofErr w:type="spellEnd"/>
            <w:r w:rsidR="005D2A64">
              <w:rPr>
                <w:rFonts w:ascii="Calibri" w:eastAsia="Times New Roman" w:hAnsi="Calibri" w:cs="Calibri"/>
                <w:color w:val="000000"/>
                <w:lang w:eastAsia="fr-FR"/>
              </w:rPr>
              <w:t>. Forage +kit solaire</w:t>
            </w:r>
          </w:p>
        </w:tc>
      </w:tr>
      <w:tr w:rsidR="005D2A64" w:rsidRPr="00093D7D" w14:paraId="3FC629EB" w14:textId="77777777" w:rsidTr="00C571B8">
        <w:trPr>
          <w:trHeight w:val="288"/>
        </w:trPr>
        <w:tc>
          <w:tcPr>
            <w:tcW w:w="1120" w:type="dxa"/>
            <w:vMerge/>
            <w:tcBorders>
              <w:top w:val="nil"/>
              <w:left w:val="single" w:sz="4" w:space="0" w:color="auto"/>
              <w:bottom w:val="nil"/>
              <w:right w:val="single" w:sz="4" w:space="0" w:color="auto"/>
            </w:tcBorders>
            <w:vAlign w:val="center"/>
            <w:hideMark/>
          </w:tcPr>
          <w:p w14:paraId="64711EC2" w14:textId="77777777" w:rsidR="005D2A64" w:rsidRPr="00093D7D" w:rsidRDefault="005D2A64" w:rsidP="0032783D">
            <w:pPr>
              <w:spacing w:after="0" w:line="240" w:lineRule="auto"/>
              <w:rPr>
                <w:rFonts w:ascii="Calibri" w:eastAsia="Times New Roman" w:hAnsi="Calibri" w:cs="Calibri"/>
                <w:b/>
                <w:bCs/>
                <w:color w:val="000000"/>
                <w:lang w:eastAsia="fr-FR"/>
              </w:rPr>
            </w:pPr>
          </w:p>
        </w:tc>
        <w:tc>
          <w:tcPr>
            <w:tcW w:w="1780" w:type="dxa"/>
            <w:tcBorders>
              <w:top w:val="nil"/>
              <w:left w:val="nil"/>
              <w:bottom w:val="single" w:sz="4" w:space="0" w:color="auto"/>
              <w:right w:val="single" w:sz="4" w:space="0" w:color="auto"/>
            </w:tcBorders>
            <w:shd w:val="clear" w:color="000000" w:fill="F2F2F2"/>
            <w:noWrap/>
            <w:vAlign w:val="center"/>
            <w:hideMark/>
          </w:tcPr>
          <w:p w14:paraId="62B5EEC9" w14:textId="77777777" w:rsidR="005D2A64" w:rsidRPr="00093D7D" w:rsidRDefault="005D2A64" w:rsidP="0032783D">
            <w:pPr>
              <w:spacing w:after="0" w:line="240" w:lineRule="auto"/>
              <w:rPr>
                <w:rFonts w:ascii="Calibri" w:eastAsia="Times New Roman" w:hAnsi="Calibri" w:cs="Calibri"/>
                <w:color w:val="000000"/>
                <w:lang w:eastAsia="fr-FR"/>
              </w:rPr>
            </w:pPr>
            <w:proofErr w:type="spellStart"/>
            <w:r w:rsidRPr="00093D7D">
              <w:rPr>
                <w:rFonts w:ascii="Calibri" w:eastAsia="Times New Roman" w:hAnsi="Calibri" w:cs="Calibri"/>
                <w:color w:val="000000"/>
                <w:lang w:eastAsia="fr-FR"/>
              </w:rPr>
              <w:t>Ciat</w:t>
            </w:r>
            <w:proofErr w:type="spellEnd"/>
            <w:r w:rsidRPr="00093D7D">
              <w:rPr>
                <w:rFonts w:ascii="Calibri" w:eastAsia="Times New Roman" w:hAnsi="Calibri" w:cs="Calibri"/>
                <w:color w:val="000000"/>
                <w:lang w:eastAsia="fr-FR"/>
              </w:rPr>
              <w:t xml:space="preserve"> PROV</w:t>
            </w:r>
          </w:p>
        </w:tc>
        <w:tc>
          <w:tcPr>
            <w:tcW w:w="1280" w:type="dxa"/>
            <w:tcBorders>
              <w:top w:val="nil"/>
              <w:left w:val="nil"/>
              <w:bottom w:val="single" w:sz="4" w:space="0" w:color="auto"/>
              <w:right w:val="single" w:sz="4" w:space="0" w:color="auto"/>
            </w:tcBorders>
            <w:shd w:val="clear" w:color="000000" w:fill="F2F2F2"/>
            <w:noWrap/>
            <w:vAlign w:val="center"/>
            <w:hideMark/>
          </w:tcPr>
          <w:p w14:paraId="78968DF3" w14:textId="77777777" w:rsidR="005D2A64" w:rsidRPr="00093D7D" w:rsidRDefault="005D2A64" w:rsidP="0032783D">
            <w:pPr>
              <w:spacing w:after="0" w:line="240" w:lineRule="auto"/>
              <w:jc w:val="right"/>
              <w:rPr>
                <w:rFonts w:ascii="Calibri" w:eastAsia="Times New Roman" w:hAnsi="Calibri" w:cs="Calibri"/>
                <w:color w:val="000000"/>
                <w:lang w:eastAsia="fr-FR"/>
              </w:rPr>
            </w:pPr>
            <w:r w:rsidRPr="00093D7D">
              <w:rPr>
                <w:rFonts w:ascii="Calibri" w:eastAsia="Times New Roman" w:hAnsi="Calibri" w:cs="Calibri"/>
                <w:color w:val="000000"/>
                <w:lang w:eastAsia="fr-FR"/>
              </w:rPr>
              <w:t>26/03/2024</w:t>
            </w:r>
          </w:p>
        </w:tc>
        <w:tc>
          <w:tcPr>
            <w:tcW w:w="1280" w:type="dxa"/>
            <w:tcBorders>
              <w:top w:val="nil"/>
              <w:left w:val="nil"/>
              <w:bottom w:val="single" w:sz="4" w:space="0" w:color="auto"/>
              <w:right w:val="single" w:sz="4" w:space="0" w:color="auto"/>
            </w:tcBorders>
            <w:shd w:val="clear" w:color="000000" w:fill="8EA9DB"/>
            <w:noWrap/>
            <w:vAlign w:val="center"/>
            <w:hideMark/>
          </w:tcPr>
          <w:p w14:paraId="42D0A9EC" w14:textId="77777777" w:rsidR="005D2A64" w:rsidRPr="00093D7D" w:rsidRDefault="005D2A64" w:rsidP="0032783D">
            <w:pPr>
              <w:spacing w:after="0" w:line="240" w:lineRule="auto"/>
              <w:jc w:val="right"/>
              <w:rPr>
                <w:rFonts w:ascii="Calibri" w:eastAsia="Times New Roman" w:hAnsi="Calibri" w:cs="Calibri"/>
                <w:color w:val="000000"/>
                <w:lang w:eastAsia="fr-FR"/>
              </w:rPr>
            </w:pPr>
            <w:r w:rsidRPr="00093D7D">
              <w:rPr>
                <w:rFonts w:ascii="Calibri" w:eastAsia="Times New Roman" w:hAnsi="Calibri" w:cs="Calibri"/>
                <w:color w:val="000000"/>
                <w:lang w:eastAsia="fr-FR"/>
              </w:rPr>
              <w:t>240</w:t>
            </w:r>
          </w:p>
        </w:tc>
        <w:tc>
          <w:tcPr>
            <w:tcW w:w="3035" w:type="dxa"/>
            <w:tcBorders>
              <w:top w:val="single" w:sz="4" w:space="0" w:color="auto"/>
              <w:left w:val="nil"/>
              <w:bottom w:val="single" w:sz="4" w:space="0" w:color="auto"/>
              <w:right w:val="single" w:sz="4" w:space="0" w:color="000000"/>
            </w:tcBorders>
            <w:shd w:val="clear" w:color="auto" w:fill="auto"/>
            <w:noWrap/>
            <w:vAlign w:val="center"/>
            <w:hideMark/>
          </w:tcPr>
          <w:p w14:paraId="5A13AC4F" w14:textId="33FF4AE9" w:rsidR="005D2A64" w:rsidRPr="00093D7D" w:rsidRDefault="00D13A98" w:rsidP="0032783D">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Inclus</w:t>
            </w:r>
            <w:r w:rsidR="005D2A64">
              <w:rPr>
                <w:rFonts w:ascii="Calibri" w:eastAsia="Times New Roman" w:hAnsi="Calibri" w:cs="Calibri"/>
                <w:color w:val="000000"/>
                <w:lang w:eastAsia="fr-FR"/>
              </w:rPr>
              <w:t xml:space="preserve"> suivi </w:t>
            </w:r>
            <w:proofErr w:type="spellStart"/>
            <w:r w:rsidR="005D2A64">
              <w:rPr>
                <w:rFonts w:ascii="Calibri" w:eastAsia="Times New Roman" w:hAnsi="Calibri" w:cs="Calibri"/>
                <w:color w:val="000000"/>
                <w:lang w:eastAsia="fr-FR"/>
              </w:rPr>
              <w:t>install</w:t>
            </w:r>
            <w:proofErr w:type="spellEnd"/>
            <w:r w:rsidR="005D2A64">
              <w:rPr>
                <w:rFonts w:ascii="Calibri" w:eastAsia="Times New Roman" w:hAnsi="Calibri" w:cs="Calibri"/>
                <w:color w:val="000000"/>
                <w:lang w:eastAsia="fr-FR"/>
              </w:rPr>
              <w:t>. Forage +kit solaire</w:t>
            </w:r>
          </w:p>
        </w:tc>
      </w:tr>
      <w:tr w:rsidR="005D2A64" w:rsidRPr="00093D7D" w14:paraId="32393C51" w14:textId="77777777" w:rsidTr="00C571B8">
        <w:trPr>
          <w:trHeight w:val="288"/>
        </w:trPr>
        <w:tc>
          <w:tcPr>
            <w:tcW w:w="1120" w:type="dxa"/>
            <w:vMerge/>
            <w:tcBorders>
              <w:top w:val="nil"/>
              <w:left w:val="single" w:sz="4" w:space="0" w:color="auto"/>
              <w:bottom w:val="nil"/>
              <w:right w:val="single" w:sz="4" w:space="0" w:color="auto"/>
            </w:tcBorders>
            <w:vAlign w:val="center"/>
            <w:hideMark/>
          </w:tcPr>
          <w:p w14:paraId="3042E055" w14:textId="77777777" w:rsidR="005D2A64" w:rsidRPr="00093D7D" w:rsidRDefault="005D2A64" w:rsidP="0032783D">
            <w:pPr>
              <w:spacing w:after="0" w:line="240" w:lineRule="auto"/>
              <w:rPr>
                <w:rFonts w:ascii="Calibri" w:eastAsia="Times New Roman" w:hAnsi="Calibri" w:cs="Calibri"/>
                <w:b/>
                <w:bCs/>
                <w:color w:val="000000"/>
                <w:lang w:eastAsia="fr-FR"/>
              </w:rPr>
            </w:pPr>
          </w:p>
        </w:tc>
        <w:tc>
          <w:tcPr>
            <w:tcW w:w="1780" w:type="dxa"/>
            <w:tcBorders>
              <w:top w:val="nil"/>
              <w:left w:val="nil"/>
              <w:bottom w:val="nil"/>
              <w:right w:val="single" w:sz="4" w:space="0" w:color="auto"/>
            </w:tcBorders>
            <w:shd w:val="clear" w:color="000000" w:fill="F2F2F2"/>
            <w:noWrap/>
            <w:vAlign w:val="center"/>
            <w:hideMark/>
          </w:tcPr>
          <w:p w14:paraId="10A4ED0E" w14:textId="77777777" w:rsidR="005D2A64" w:rsidRPr="00093D7D" w:rsidRDefault="005D2A64" w:rsidP="0032783D">
            <w:pPr>
              <w:spacing w:after="0" w:line="240" w:lineRule="auto"/>
              <w:rPr>
                <w:rFonts w:ascii="Calibri" w:eastAsia="Times New Roman" w:hAnsi="Calibri" w:cs="Calibri"/>
                <w:color w:val="000000"/>
                <w:lang w:eastAsia="fr-FR"/>
              </w:rPr>
            </w:pPr>
            <w:r w:rsidRPr="00093D7D">
              <w:rPr>
                <w:rFonts w:ascii="Calibri" w:eastAsia="Times New Roman" w:hAnsi="Calibri" w:cs="Calibri"/>
                <w:color w:val="000000"/>
                <w:lang w:eastAsia="fr-FR"/>
              </w:rPr>
              <w:t xml:space="preserve">Epol </w:t>
            </w:r>
          </w:p>
        </w:tc>
        <w:tc>
          <w:tcPr>
            <w:tcW w:w="1280" w:type="dxa"/>
            <w:tcBorders>
              <w:top w:val="nil"/>
              <w:left w:val="nil"/>
              <w:bottom w:val="nil"/>
              <w:right w:val="single" w:sz="4" w:space="0" w:color="auto"/>
            </w:tcBorders>
            <w:shd w:val="clear" w:color="000000" w:fill="F2F2F2"/>
            <w:noWrap/>
            <w:vAlign w:val="center"/>
            <w:hideMark/>
          </w:tcPr>
          <w:p w14:paraId="2226F333" w14:textId="77777777" w:rsidR="005D2A64" w:rsidRPr="00093D7D" w:rsidRDefault="005D2A64" w:rsidP="0032783D">
            <w:pPr>
              <w:spacing w:after="0" w:line="240" w:lineRule="auto"/>
              <w:jc w:val="right"/>
              <w:rPr>
                <w:rFonts w:ascii="Calibri" w:eastAsia="Times New Roman" w:hAnsi="Calibri" w:cs="Calibri"/>
                <w:color w:val="000000"/>
                <w:lang w:eastAsia="fr-FR"/>
              </w:rPr>
            </w:pPr>
            <w:r w:rsidRPr="00093D7D">
              <w:rPr>
                <w:rFonts w:ascii="Calibri" w:eastAsia="Times New Roman" w:hAnsi="Calibri" w:cs="Calibri"/>
                <w:color w:val="000000"/>
                <w:lang w:eastAsia="fr-FR"/>
              </w:rPr>
              <w:t>24/05/2024</w:t>
            </w:r>
          </w:p>
        </w:tc>
        <w:tc>
          <w:tcPr>
            <w:tcW w:w="1280" w:type="dxa"/>
            <w:tcBorders>
              <w:top w:val="nil"/>
              <w:left w:val="nil"/>
              <w:bottom w:val="nil"/>
              <w:right w:val="single" w:sz="4" w:space="0" w:color="auto"/>
            </w:tcBorders>
            <w:shd w:val="clear" w:color="000000" w:fill="8EA9DB"/>
            <w:noWrap/>
            <w:vAlign w:val="center"/>
            <w:hideMark/>
          </w:tcPr>
          <w:p w14:paraId="4B4CBF72" w14:textId="77777777" w:rsidR="005D2A64" w:rsidRPr="00093D7D" w:rsidRDefault="005D2A64" w:rsidP="0032783D">
            <w:pPr>
              <w:spacing w:after="0" w:line="240" w:lineRule="auto"/>
              <w:jc w:val="right"/>
              <w:rPr>
                <w:rFonts w:ascii="Calibri" w:eastAsia="Times New Roman" w:hAnsi="Calibri" w:cs="Calibri"/>
                <w:color w:val="000000"/>
                <w:lang w:eastAsia="fr-FR"/>
              </w:rPr>
            </w:pPr>
            <w:r w:rsidRPr="00093D7D">
              <w:rPr>
                <w:rFonts w:ascii="Calibri" w:eastAsia="Times New Roman" w:hAnsi="Calibri" w:cs="Calibri"/>
                <w:color w:val="000000"/>
                <w:lang w:eastAsia="fr-FR"/>
              </w:rPr>
              <w:t>240</w:t>
            </w:r>
          </w:p>
        </w:tc>
        <w:tc>
          <w:tcPr>
            <w:tcW w:w="3035" w:type="dxa"/>
            <w:tcBorders>
              <w:top w:val="single" w:sz="4" w:space="0" w:color="auto"/>
              <w:left w:val="nil"/>
              <w:bottom w:val="single" w:sz="4" w:space="0" w:color="auto"/>
              <w:right w:val="single" w:sz="4" w:space="0" w:color="000000"/>
            </w:tcBorders>
            <w:shd w:val="clear" w:color="auto" w:fill="auto"/>
            <w:noWrap/>
            <w:vAlign w:val="center"/>
            <w:hideMark/>
          </w:tcPr>
          <w:p w14:paraId="5A596309" w14:textId="15A1D4DA" w:rsidR="005D2A64" w:rsidRPr="00093D7D" w:rsidRDefault="00D13A98" w:rsidP="0032783D">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Inclus</w:t>
            </w:r>
            <w:r w:rsidR="005D2A64">
              <w:rPr>
                <w:rFonts w:ascii="Calibri" w:eastAsia="Times New Roman" w:hAnsi="Calibri" w:cs="Calibri"/>
                <w:color w:val="000000"/>
                <w:lang w:eastAsia="fr-FR"/>
              </w:rPr>
              <w:t xml:space="preserve"> suivi </w:t>
            </w:r>
            <w:proofErr w:type="spellStart"/>
            <w:r w:rsidR="005D2A64">
              <w:rPr>
                <w:rFonts w:ascii="Calibri" w:eastAsia="Times New Roman" w:hAnsi="Calibri" w:cs="Calibri"/>
                <w:color w:val="000000"/>
                <w:lang w:eastAsia="fr-FR"/>
              </w:rPr>
              <w:t>install</w:t>
            </w:r>
            <w:proofErr w:type="spellEnd"/>
            <w:r w:rsidR="005D2A64">
              <w:rPr>
                <w:rFonts w:ascii="Calibri" w:eastAsia="Times New Roman" w:hAnsi="Calibri" w:cs="Calibri"/>
                <w:color w:val="000000"/>
                <w:lang w:eastAsia="fr-FR"/>
              </w:rPr>
              <w:t>. Forage +kit solaire</w:t>
            </w:r>
          </w:p>
        </w:tc>
      </w:tr>
      <w:tr w:rsidR="005D2A64" w:rsidRPr="00093D7D" w14:paraId="0ADD4A84" w14:textId="77777777" w:rsidTr="00C571B8">
        <w:trPr>
          <w:trHeight w:val="288"/>
        </w:trPr>
        <w:tc>
          <w:tcPr>
            <w:tcW w:w="1120" w:type="dxa"/>
            <w:vMerge w:val="restart"/>
            <w:tcBorders>
              <w:top w:val="single" w:sz="4" w:space="0" w:color="auto"/>
              <w:left w:val="single" w:sz="4" w:space="0" w:color="auto"/>
              <w:bottom w:val="single" w:sz="4" w:space="0" w:color="000000"/>
              <w:right w:val="single" w:sz="4" w:space="0" w:color="auto"/>
            </w:tcBorders>
            <w:shd w:val="clear" w:color="000000" w:fill="F2F2F2"/>
            <w:textDirection w:val="btLr"/>
            <w:vAlign w:val="center"/>
            <w:hideMark/>
          </w:tcPr>
          <w:p w14:paraId="58CBC66B" w14:textId="77777777" w:rsidR="005D2A64" w:rsidRPr="00093D7D" w:rsidRDefault="005D2A64" w:rsidP="0032783D">
            <w:pPr>
              <w:spacing w:after="0" w:line="240" w:lineRule="auto"/>
              <w:jc w:val="center"/>
              <w:rPr>
                <w:rFonts w:ascii="Calibri" w:eastAsia="Times New Roman" w:hAnsi="Calibri" w:cs="Calibri"/>
                <w:b/>
                <w:bCs/>
                <w:color w:val="000000"/>
                <w:lang w:eastAsia="fr-FR"/>
              </w:rPr>
            </w:pPr>
            <w:r w:rsidRPr="00093D7D">
              <w:rPr>
                <w:rFonts w:ascii="Calibri" w:eastAsia="Times New Roman" w:hAnsi="Calibri" w:cs="Calibri"/>
                <w:b/>
                <w:bCs/>
                <w:color w:val="000000"/>
                <w:lang w:eastAsia="fr-FR"/>
              </w:rPr>
              <w:t>Kinshasa (</w:t>
            </w:r>
            <w:proofErr w:type="spellStart"/>
            <w:r w:rsidRPr="00093D7D">
              <w:rPr>
                <w:rFonts w:ascii="Calibri" w:eastAsia="Times New Roman" w:hAnsi="Calibri" w:cs="Calibri"/>
                <w:b/>
                <w:bCs/>
                <w:color w:val="000000"/>
                <w:lang w:eastAsia="fr-FR"/>
              </w:rPr>
              <w:t>Acapol</w:t>
            </w:r>
            <w:proofErr w:type="spellEnd"/>
            <w:r w:rsidRPr="00093D7D">
              <w:rPr>
                <w:rFonts w:ascii="Calibri" w:eastAsia="Times New Roman" w:hAnsi="Calibri" w:cs="Calibri"/>
                <w:b/>
                <w:bCs/>
                <w:color w:val="000000"/>
                <w:lang w:eastAsia="fr-FR"/>
              </w:rPr>
              <w:t>)</w:t>
            </w:r>
          </w:p>
        </w:tc>
        <w:tc>
          <w:tcPr>
            <w:tcW w:w="1780" w:type="dxa"/>
            <w:tcBorders>
              <w:top w:val="single" w:sz="4" w:space="0" w:color="auto"/>
              <w:left w:val="nil"/>
              <w:bottom w:val="single" w:sz="4" w:space="0" w:color="auto"/>
              <w:right w:val="single" w:sz="4" w:space="0" w:color="auto"/>
            </w:tcBorders>
            <w:shd w:val="clear" w:color="000000" w:fill="F2F2F2"/>
            <w:noWrap/>
            <w:vAlign w:val="center"/>
            <w:hideMark/>
          </w:tcPr>
          <w:p w14:paraId="1C87CC4B" w14:textId="77777777" w:rsidR="005D2A64" w:rsidRPr="00093D7D" w:rsidRDefault="005D2A64" w:rsidP="0032783D">
            <w:pPr>
              <w:spacing w:after="0" w:line="240" w:lineRule="auto"/>
              <w:rPr>
                <w:rFonts w:ascii="Calibri" w:eastAsia="Times New Roman" w:hAnsi="Calibri" w:cs="Calibri"/>
                <w:color w:val="000000"/>
                <w:lang w:eastAsia="fr-FR"/>
              </w:rPr>
            </w:pPr>
            <w:r w:rsidRPr="00093D7D">
              <w:rPr>
                <w:rFonts w:ascii="Calibri" w:eastAsia="Times New Roman" w:hAnsi="Calibri" w:cs="Calibri"/>
                <w:color w:val="000000"/>
                <w:lang w:eastAsia="fr-FR"/>
              </w:rPr>
              <w:t>Dortoir femmes</w:t>
            </w:r>
          </w:p>
        </w:tc>
        <w:tc>
          <w:tcPr>
            <w:tcW w:w="1280" w:type="dxa"/>
            <w:tcBorders>
              <w:top w:val="single" w:sz="4" w:space="0" w:color="auto"/>
              <w:left w:val="nil"/>
              <w:bottom w:val="single" w:sz="4" w:space="0" w:color="auto"/>
              <w:right w:val="single" w:sz="4" w:space="0" w:color="auto"/>
            </w:tcBorders>
            <w:shd w:val="clear" w:color="000000" w:fill="F2F2F2"/>
            <w:noWrap/>
            <w:vAlign w:val="center"/>
            <w:hideMark/>
          </w:tcPr>
          <w:p w14:paraId="20B50F6C" w14:textId="77777777" w:rsidR="005D2A64" w:rsidRPr="00093D7D" w:rsidRDefault="005D2A64" w:rsidP="0032783D">
            <w:pPr>
              <w:spacing w:after="0" w:line="240" w:lineRule="auto"/>
              <w:jc w:val="right"/>
              <w:rPr>
                <w:rFonts w:ascii="Calibri" w:eastAsia="Times New Roman" w:hAnsi="Calibri" w:cs="Calibri"/>
                <w:color w:val="000000"/>
                <w:lang w:eastAsia="fr-FR"/>
              </w:rPr>
            </w:pPr>
            <w:r w:rsidRPr="00093D7D">
              <w:rPr>
                <w:rFonts w:ascii="Calibri" w:eastAsia="Times New Roman" w:hAnsi="Calibri" w:cs="Calibri"/>
                <w:color w:val="000000"/>
                <w:lang w:eastAsia="fr-FR"/>
              </w:rPr>
              <w:t>2024</w:t>
            </w:r>
          </w:p>
        </w:tc>
        <w:tc>
          <w:tcPr>
            <w:tcW w:w="1280" w:type="dxa"/>
            <w:tcBorders>
              <w:top w:val="single" w:sz="4" w:space="0" w:color="auto"/>
              <w:left w:val="nil"/>
              <w:bottom w:val="single" w:sz="4" w:space="0" w:color="auto"/>
              <w:right w:val="single" w:sz="4" w:space="0" w:color="auto"/>
            </w:tcBorders>
            <w:shd w:val="clear" w:color="000000" w:fill="8EA9DB"/>
            <w:noWrap/>
            <w:vAlign w:val="center"/>
            <w:hideMark/>
          </w:tcPr>
          <w:p w14:paraId="5D1D6239" w14:textId="77777777" w:rsidR="005D2A64" w:rsidRPr="00093D7D" w:rsidRDefault="005D2A64" w:rsidP="0032783D">
            <w:pPr>
              <w:spacing w:after="0" w:line="240" w:lineRule="auto"/>
              <w:jc w:val="right"/>
              <w:rPr>
                <w:rFonts w:ascii="Calibri" w:eastAsia="Times New Roman" w:hAnsi="Calibri" w:cs="Calibri"/>
                <w:color w:val="000000"/>
                <w:lang w:eastAsia="fr-FR"/>
              </w:rPr>
            </w:pPr>
            <w:r w:rsidRPr="00093D7D">
              <w:rPr>
                <w:rFonts w:ascii="Calibri" w:eastAsia="Times New Roman" w:hAnsi="Calibri" w:cs="Calibri"/>
                <w:color w:val="000000"/>
                <w:lang w:eastAsia="fr-FR"/>
              </w:rPr>
              <w:t>480</w:t>
            </w:r>
          </w:p>
        </w:tc>
        <w:tc>
          <w:tcPr>
            <w:tcW w:w="3035" w:type="dxa"/>
            <w:tcBorders>
              <w:top w:val="single" w:sz="4" w:space="0" w:color="auto"/>
              <w:left w:val="nil"/>
              <w:bottom w:val="single" w:sz="4" w:space="0" w:color="auto"/>
              <w:right w:val="single" w:sz="4" w:space="0" w:color="000000"/>
            </w:tcBorders>
            <w:shd w:val="clear" w:color="auto" w:fill="auto"/>
            <w:noWrap/>
            <w:vAlign w:val="center"/>
            <w:hideMark/>
          </w:tcPr>
          <w:p w14:paraId="4B4E0331" w14:textId="77777777" w:rsidR="005D2A64" w:rsidRPr="00093D7D" w:rsidRDefault="005D2A64" w:rsidP="0032783D">
            <w:pPr>
              <w:spacing w:after="0" w:line="240" w:lineRule="auto"/>
              <w:jc w:val="center"/>
              <w:rPr>
                <w:rFonts w:ascii="Calibri" w:eastAsia="Times New Roman" w:hAnsi="Calibri" w:cs="Calibri"/>
                <w:color w:val="000000"/>
                <w:lang w:eastAsia="fr-FR"/>
              </w:rPr>
            </w:pPr>
            <w:r w:rsidRPr="00093D7D">
              <w:rPr>
                <w:rFonts w:ascii="Calibri" w:eastAsia="Times New Roman" w:hAnsi="Calibri" w:cs="Calibri"/>
                <w:color w:val="000000"/>
                <w:lang w:eastAsia="fr-FR"/>
              </w:rPr>
              <w:t> </w:t>
            </w:r>
          </w:p>
        </w:tc>
      </w:tr>
      <w:tr w:rsidR="005D2A64" w:rsidRPr="00093D7D" w14:paraId="78AF2432" w14:textId="77777777" w:rsidTr="00C571B8">
        <w:trPr>
          <w:trHeight w:val="288"/>
        </w:trPr>
        <w:tc>
          <w:tcPr>
            <w:tcW w:w="1120" w:type="dxa"/>
            <w:vMerge/>
            <w:tcBorders>
              <w:top w:val="single" w:sz="4" w:space="0" w:color="auto"/>
              <w:left w:val="single" w:sz="4" w:space="0" w:color="auto"/>
              <w:bottom w:val="single" w:sz="4" w:space="0" w:color="000000"/>
              <w:right w:val="single" w:sz="4" w:space="0" w:color="auto"/>
            </w:tcBorders>
            <w:vAlign w:val="center"/>
            <w:hideMark/>
          </w:tcPr>
          <w:p w14:paraId="66806A04" w14:textId="77777777" w:rsidR="005D2A64" w:rsidRPr="00093D7D" w:rsidRDefault="005D2A64" w:rsidP="0032783D">
            <w:pPr>
              <w:spacing w:after="0" w:line="240" w:lineRule="auto"/>
              <w:rPr>
                <w:rFonts w:ascii="Calibri" w:eastAsia="Times New Roman" w:hAnsi="Calibri" w:cs="Calibri"/>
                <w:b/>
                <w:bCs/>
                <w:color w:val="000000"/>
                <w:lang w:eastAsia="fr-FR"/>
              </w:rPr>
            </w:pPr>
          </w:p>
        </w:tc>
        <w:tc>
          <w:tcPr>
            <w:tcW w:w="1780" w:type="dxa"/>
            <w:tcBorders>
              <w:top w:val="nil"/>
              <w:left w:val="nil"/>
              <w:bottom w:val="single" w:sz="4" w:space="0" w:color="auto"/>
              <w:right w:val="single" w:sz="4" w:space="0" w:color="auto"/>
            </w:tcBorders>
            <w:shd w:val="clear" w:color="000000" w:fill="F2F2F2"/>
            <w:noWrap/>
            <w:vAlign w:val="center"/>
            <w:hideMark/>
          </w:tcPr>
          <w:p w14:paraId="677000E7" w14:textId="77777777" w:rsidR="005D2A64" w:rsidRPr="00093D7D" w:rsidRDefault="005D2A64" w:rsidP="0032783D">
            <w:pPr>
              <w:spacing w:after="0" w:line="240" w:lineRule="auto"/>
              <w:rPr>
                <w:rFonts w:ascii="Calibri" w:eastAsia="Times New Roman" w:hAnsi="Calibri" w:cs="Calibri"/>
                <w:color w:val="000000"/>
                <w:lang w:eastAsia="fr-FR"/>
              </w:rPr>
            </w:pPr>
            <w:r w:rsidRPr="00093D7D">
              <w:rPr>
                <w:rFonts w:ascii="Calibri" w:eastAsia="Times New Roman" w:hAnsi="Calibri" w:cs="Calibri"/>
                <w:color w:val="000000"/>
                <w:lang w:eastAsia="fr-FR"/>
              </w:rPr>
              <w:t>cuisine/</w:t>
            </w:r>
            <w:proofErr w:type="spellStart"/>
            <w:r w:rsidRPr="00093D7D">
              <w:rPr>
                <w:rFonts w:ascii="Calibri" w:eastAsia="Times New Roman" w:hAnsi="Calibri" w:cs="Calibri"/>
                <w:color w:val="000000"/>
                <w:lang w:eastAsia="fr-FR"/>
              </w:rPr>
              <w:t>refectoire</w:t>
            </w:r>
            <w:proofErr w:type="spellEnd"/>
            <w:r w:rsidRPr="00093D7D">
              <w:rPr>
                <w:rFonts w:ascii="Calibri" w:eastAsia="Times New Roman" w:hAnsi="Calibri" w:cs="Calibri"/>
                <w:color w:val="000000"/>
                <w:lang w:eastAsia="fr-FR"/>
              </w:rPr>
              <w:t xml:space="preserve"> </w:t>
            </w:r>
          </w:p>
        </w:tc>
        <w:tc>
          <w:tcPr>
            <w:tcW w:w="1280" w:type="dxa"/>
            <w:tcBorders>
              <w:top w:val="nil"/>
              <w:left w:val="nil"/>
              <w:bottom w:val="single" w:sz="4" w:space="0" w:color="auto"/>
              <w:right w:val="single" w:sz="4" w:space="0" w:color="auto"/>
            </w:tcBorders>
            <w:shd w:val="clear" w:color="000000" w:fill="F2F2F2"/>
            <w:noWrap/>
            <w:vAlign w:val="center"/>
            <w:hideMark/>
          </w:tcPr>
          <w:p w14:paraId="4EDF9BDF" w14:textId="77777777" w:rsidR="005D2A64" w:rsidRPr="00093D7D" w:rsidRDefault="005D2A64" w:rsidP="0032783D">
            <w:pPr>
              <w:spacing w:after="0" w:line="240" w:lineRule="auto"/>
              <w:jc w:val="right"/>
              <w:rPr>
                <w:rFonts w:ascii="Calibri" w:eastAsia="Times New Roman" w:hAnsi="Calibri" w:cs="Calibri"/>
                <w:color w:val="000000"/>
                <w:lang w:eastAsia="fr-FR"/>
              </w:rPr>
            </w:pPr>
            <w:r w:rsidRPr="00093D7D">
              <w:rPr>
                <w:rFonts w:ascii="Calibri" w:eastAsia="Times New Roman" w:hAnsi="Calibri" w:cs="Calibri"/>
                <w:color w:val="000000"/>
                <w:lang w:eastAsia="fr-FR"/>
              </w:rPr>
              <w:t>2023</w:t>
            </w:r>
          </w:p>
        </w:tc>
        <w:tc>
          <w:tcPr>
            <w:tcW w:w="1280" w:type="dxa"/>
            <w:tcBorders>
              <w:top w:val="nil"/>
              <w:left w:val="nil"/>
              <w:bottom w:val="single" w:sz="4" w:space="0" w:color="auto"/>
              <w:right w:val="single" w:sz="4" w:space="0" w:color="auto"/>
            </w:tcBorders>
            <w:shd w:val="clear" w:color="000000" w:fill="8EA9DB"/>
            <w:noWrap/>
            <w:vAlign w:val="center"/>
            <w:hideMark/>
          </w:tcPr>
          <w:p w14:paraId="736BA0CF" w14:textId="77777777" w:rsidR="005D2A64" w:rsidRPr="00093D7D" w:rsidRDefault="005D2A64" w:rsidP="0032783D">
            <w:pPr>
              <w:spacing w:after="0" w:line="240" w:lineRule="auto"/>
              <w:jc w:val="right"/>
              <w:rPr>
                <w:rFonts w:ascii="Calibri" w:eastAsia="Times New Roman" w:hAnsi="Calibri" w:cs="Calibri"/>
                <w:color w:val="000000"/>
                <w:lang w:eastAsia="fr-FR"/>
              </w:rPr>
            </w:pPr>
            <w:r w:rsidRPr="00093D7D">
              <w:rPr>
                <w:rFonts w:ascii="Calibri" w:eastAsia="Times New Roman" w:hAnsi="Calibri" w:cs="Calibri"/>
                <w:color w:val="000000"/>
                <w:lang w:eastAsia="fr-FR"/>
              </w:rPr>
              <w:t>80</w:t>
            </w:r>
          </w:p>
        </w:tc>
        <w:tc>
          <w:tcPr>
            <w:tcW w:w="3035" w:type="dxa"/>
            <w:tcBorders>
              <w:top w:val="single" w:sz="4" w:space="0" w:color="auto"/>
              <w:left w:val="nil"/>
              <w:bottom w:val="single" w:sz="4" w:space="0" w:color="auto"/>
              <w:right w:val="single" w:sz="4" w:space="0" w:color="000000"/>
            </w:tcBorders>
            <w:shd w:val="clear" w:color="auto" w:fill="auto"/>
            <w:noWrap/>
            <w:vAlign w:val="center"/>
            <w:hideMark/>
          </w:tcPr>
          <w:p w14:paraId="03052D7F" w14:textId="77777777" w:rsidR="005D2A64" w:rsidRPr="00093D7D" w:rsidRDefault="005D2A64" w:rsidP="0032783D">
            <w:pPr>
              <w:spacing w:after="0" w:line="240" w:lineRule="auto"/>
              <w:jc w:val="center"/>
              <w:rPr>
                <w:rFonts w:ascii="Calibri" w:eastAsia="Times New Roman" w:hAnsi="Calibri" w:cs="Calibri"/>
                <w:color w:val="000000"/>
                <w:lang w:eastAsia="fr-FR"/>
              </w:rPr>
            </w:pPr>
            <w:r w:rsidRPr="00093D7D">
              <w:rPr>
                <w:rFonts w:ascii="Calibri" w:eastAsia="Times New Roman" w:hAnsi="Calibri" w:cs="Calibri"/>
                <w:color w:val="000000"/>
                <w:lang w:eastAsia="fr-FR"/>
              </w:rPr>
              <w:t> </w:t>
            </w:r>
          </w:p>
        </w:tc>
      </w:tr>
      <w:tr w:rsidR="005D2A64" w:rsidRPr="00093D7D" w14:paraId="04E82990" w14:textId="77777777" w:rsidTr="00C571B8">
        <w:trPr>
          <w:trHeight w:val="420"/>
        </w:trPr>
        <w:tc>
          <w:tcPr>
            <w:tcW w:w="1120" w:type="dxa"/>
            <w:vMerge/>
            <w:tcBorders>
              <w:top w:val="single" w:sz="4" w:space="0" w:color="auto"/>
              <w:left w:val="single" w:sz="4" w:space="0" w:color="auto"/>
              <w:bottom w:val="single" w:sz="4" w:space="0" w:color="000000"/>
              <w:right w:val="single" w:sz="4" w:space="0" w:color="auto"/>
            </w:tcBorders>
            <w:vAlign w:val="center"/>
            <w:hideMark/>
          </w:tcPr>
          <w:p w14:paraId="720C81CF" w14:textId="77777777" w:rsidR="005D2A64" w:rsidRPr="00093D7D" w:rsidRDefault="005D2A64" w:rsidP="0032783D">
            <w:pPr>
              <w:spacing w:after="0" w:line="240" w:lineRule="auto"/>
              <w:rPr>
                <w:rFonts w:ascii="Calibri" w:eastAsia="Times New Roman" w:hAnsi="Calibri" w:cs="Calibri"/>
                <w:b/>
                <w:bCs/>
                <w:color w:val="000000"/>
                <w:lang w:eastAsia="fr-FR"/>
              </w:rPr>
            </w:pPr>
          </w:p>
        </w:tc>
        <w:tc>
          <w:tcPr>
            <w:tcW w:w="1780" w:type="dxa"/>
            <w:tcBorders>
              <w:top w:val="nil"/>
              <w:left w:val="nil"/>
              <w:bottom w:val="single" w:sz="4" w:space="0" w:color="auto"/>
              <w:right w:val="single" w:sz="4" w:space="0" w:color="auto"/>
            </w:tcBorders>
            <w:shd w:val="clear" w:color="000000" w:fill="F2F2F2"/>
            <w:noWrap/>
            <w:vAlign w:val="center"/>
            <w:hideMark/>
          </w:tcPr>
          <w:p w14:paraId="64DCC57A" w14:textId="77777777" w:rsidR="005D2A64" w:rsidRPr="00093D7D" w:rsidRDefault="005D2A64" w:rsidP="0032783D">
            <w:pPr>
              <w:spacing w:after="0" w:line="240" w:lineRule="auto"/>
              <w:rPr>
                <w:rFonts w:ascii="Calibri" w:eastAsia="Times New Roman" w:hAnsi="Calibri" w:cs="Calibri"/>
                <w:color w:val="000000"/>
                <w:lang w:eastAsia="fr-FR"/>
              </w:rPr>
            </w:pPr>
            <w:r w:rsidRPr="00093D7D">
              <w:rPr>
                <w:rFonts w:ascii="Calibri" w:eastAsia="Times New Roman" w:hAnsi="Calibri" w:cs="Calibri"/>
                <w:color w:val="000000"/>
                <w:lang w:eastAsia="fr-FR"/>
              </w:rPr>
              <w:t xml:space="preserve">divers travaux </w:t>
            </w:r>
          </w:p>
        </w:tc>
        <w:tc>
          <w:tcPr>
            <w:tcW w:w="1280" w:type="dxa"/>
            <w:tcBorders>
              <w:top w:val="nil"/>
              <w:left w:val="nil"/>
              <w:bottom w:val="single" w:sz="4" w:space="0" w:color="auto"/>
              <w:right w:val="single" w:sz="4" w:space="0" w:color="auto"/>
            </w:tcBorders>
            <w:shd w:val="clear" w:color="000000" w:fill="F2F2F2"/>
            <w:noWrap/>
            <w:vAlign w:val="center"/>
            <w:hideMark/>
          </w:tcPr>
          <w:p w14:paraId="0490CD17" w14:textId="77777777" w:rsidR="005D2A64" w:rsidRPr="00093D7D" w:rsidRDefault="005D2A64" w:rsidP="0032783D">
            <w:pPr>
              <w:spacing w:after="0" w:line="240" w:lineRule="auto"/>
              <w:jc w:val="right"/>
              <w:rPr>
                <w:rFonts w:ascii="Calibri" w:eastAsia="Times New Roman" w:hAnsi="Calibri" w:cs="Calibri"/>
                <w:color w:val="000000"/>
                <w:lang w:eastAsia="fr-FR"/>
              </w:rPr>
            </w:pPr>
            <w:r w:rsidRPr="00093D7D">
              <w:rPr>
                <w:rFonts w:ascii="Calibri" w:eastAsia="Times New Roman" w:hAnsi="Calibri" w:cs="Calibri"/>
                <w:color w:val="000000"/>
                <w:lang w:eastAsia="fr-FR"/>
              </w:rPr>
              <w:t>2023</w:t>
            </w:r>
          </w:p>
        </w:tc>
        <w:tc>
          <w:tcPr>
            <w:tcW w:w="1280" w:type="dxa"/>
            <w:tcBorders>
              <w:top w:val="nil"/>
              <w:left w:val="nil"/>
              <w:bottom w:val="single" w:sz="4" w:space="0" w:color="auto"/>
              <w:right w:val="single" w:sz="4" w:space="0" w:color="auto"/>
            </w:tcBorders>
            <w:shd w:val="clear" w:color="000000" w:fill="8EA9DB"/>
            <w:noWrap/>
            <w:vAlign w:val="center"/>
            <w:hideMark/>
          </w:tcPr>
          <w:p w14:paraId="421890D2" w14:textId="77777777" w:rsidR="005D2A64" w:rsidRPr="00093D7D" w:rsidRDefault="005D2A64" w:rsidP="0032783D">
            <w:pPr>
              <w:spacing w:after="0" w:line="240" w:lineRule="auto"/>
              <w:jc w:val="right"/>
              <w:rPr>
                <w:rFonts w:ascii="Calibri" w:eastAsia="Times New Roman" w:hAnsi="Calibri" w:cs="Calibri"/>
                <w:color w:val="000000"/>
                <w:lang w:eastAsia="fr-FR"/>
              </w:rPr>
            </w:pPr>
            <w:r w:rsidRPr="00093D7D">
              <w:rPr>
                <w:rFonts w:ascii="Calibri" w:eastAsia="Times New Roman" w:hAnsi="Calibri" w:cs="Calibri"/>
                <w:color w:val="000000"/>
                <w:lang w:eastAsia="fr-FR"/>
              </w:rPr>
              <w:t>80</w:t>
            </w:r>
          </w:p>
        </w:tc>
        <w:tc>
          <w:tcPr>
            <w:tcW w:w="3035" w:type="dxa"/>
            <w:tcBorders>
              <w:top w:val="single" w:sz="4" w:space="0" w:color="auto"/>
              <w:left w:val="nil"/>
              <w:bottom w:val="single" w:sz="4" w:space="0" w:color="auto"/>
              <w:right w:val="single" w:sz="4" w:space="0" w:color="000000"/>
            </w:tcBorders>
            <w:shd w:val="clear" w:color="auto" w:fill="auto"/>
            <w:noWrap/>
            <w:vAlign w:val="center"/>
            <w:hideMark/>
          </w:tcPr>
          <w:p w14:paraId="43789B3C" w14:textId="77777777" w:rsidR="005D2A64" w:rsidRPr="00093D7D" w:rsidRDefault="005D2A64" w:rsidP="0032783D">
            <w:pPr>
              <w:spacing w:after="0" w:line="240" w:lineRule="auto"/>
              <w:jc w:val="center"/>
              <w:rPr>
                <w:rFonts w:ascii="Calibri" w:eastAsia="Times New Roman" w:hAnsi="Calibri" w:cs="Calibri"/>
                <w:color w:val="000000"/>
                <w:lang w:eastAsia="fr-FR"/>
              </w:rPr>
            </w:pPr>
            <w:r w:rsidRPr="00093D7D">
              <w:rPr>
                <w:rFonts w:ascii="Calibri" w:eastAsia="Times New Roman" w:hAnsi="Calibri" w:cs="Calibri"/>
                <w:color w:val="000000"/>
                <w:lang w:eastAsia="fr-FR"/>
              </w:rPr>
              <w:t> </w:t>
            </w:r>
          </w:p>
        </w:tc>
      </w:tr>
    </w:tbl>
    <w:p w14:paraId="0C316941" w14:textId="77777777" w:rsidR="005D2A64" w:rsidRDefault="005D2A64" w:rsidP="005F5940">
      <w:pPr>
        <w:rPr>
          <w:b/>
          <w:bCs/>
          <w:sz w:val="20"/>
          <w:szCs w:val="20"/>
        </w:rPr>
      </w:pPr>
    </w:p>
    <w:p w14:paraId="72D32CAE" w14:textId="77B03A53" w:rsidR="00F64B8F" w:rsidRDefault="005F5940" w:rsidP="00F64B8F">
      <w:r w:rsidRPr="0062111B">
        <w:t xml:space="preserve">*les durées de chantier </w:t>
      </w:r>
      <w:r>
        <w:t xml:space="preserve">(jours) </w:t>
      </w:r>
      <w:r w:rsidRPr="0062111B">
        <w:t>sont données à titre indicatif</w:t>
      </w:r>
      <w:r>
        <w:t xml:space="preserve">  </w:t>
      </w:r>
    </w:p>
    <w:p w14:paraId="03F5FC3A" w14:textId="77777777" w:rsidR="005D2A64" w:rsidRDefault="005D2A64" w:rsidP="00F64B8F"/>
    <w:p w14:paraId="5A30198E" w14:textId="77777777" w:rsidR="005D2A64" w:rsidRDefault="005D2A64" w:rsidP="00F64B8F"/>
    <w:p w14:paraId="039B8301" w14:textId="77777777" w:rsidR="005D2A64" w:rsidRDefault="005D2A64" w:rsidP="00F64B8F"/>
    <w:p w14:paraId="361E9075" w14:textId="77777777" w:rsidR="005D2A64" w:rsidRPr="00F64B8F" w:rsidRDefault="005D2A64" w:rsidP="00F64B8F"/>
    <w:p w14:paraId="7F6BFC51" w14:textId="1D0E8FA2" w:rsidR="00F64B8F" w:rsidRDefault="00F64B8F" w:rsidP="00661788">
      <w:pPr>
        <w:pStyle w:val="Titre3"/>
        <w:numPr>
          <w:ilvl w:val="1"/>
          <w:numId w:val="83"/>
        </w:numPr>
        <w:ind w:left="426" w:hanging="426"/>
      </w:pPr>
      <w:r w:rsidRPr="00D415CB">
        <w:lastRenderedPageBreak/>
        <w:t>Lot 1</w:t>
      </w:r>
      <w:r>
        <w:t xml:space="preserve"> - </w:t>
      </w:r>
      <w:r w:rsidRPr="00D415CB">
        <w:t xml:space="preserve">Etudes </w:t>
      </w:r>
    </w:p>
    <w:p w14:paraId="508E21B7" w14:textId="77777777" w:rsidR="00F64B8F" w:rsidRDefault="00F64B8F" w:rsidP="00F64B8F">
      <w:pPr>
        <w:pStyle w:val="Paragraphedeliste"/>
        <w:rPr>
          <w:lang w:val="fr-FR"/>
        </w:rPr>
      </w:pPr>
    </w:p>
    <w:p w14:paraId="2D79858E" w14:textId="75AEDE2C" w:rsidR="00F64B8F" w:rsidRPr="00F64B8F" w:rsidRDefault="00F64B8F" w:rsidP="00A16465">
      <w:pPr>
        <w:pStyle w:val="Paragraphedeliste"/>
        <w:numPr>
          <w:ilvl w:val="0"/>
          <w:numId w:val="70"/>
        </w:numPr>
        <w:ind w:left="284" w:hanging="284"/>
        <w:rPr>
          <w:lang w:val="fr-FR"/>
        </w:rPr>
      </w:pPr>
      <w:r w:rsidRPr="00F64B8F">
        <w:rPr>
          <w:lang w:val="fr-FR"/>
        </w:rPr>
        <w:t xml:space="preserve">Objectif </w:t>
      </w:r>
    </w:p>
    <w:p w14:paraId="2A056623" w14:textId="77777777" w:rsidR="00F64B8F" w:rsidRDefault="00F64B8F" w:rsidP="00F64B8F">
      <w:pPr>
        <w:jc w:val="both"/>
        <w:rPr>
          <w:b/>
          <w:bCs/>
          <w:lang w:val="fr-FR"/>
        </w:rPr>
      </w:pPr>
      <w:r w:rsidRPr="00BA54C2">
        <w:t xml:space="preserve">Constituer les dossiers techniques complets c’est-à-dire incluant toutes les familles techniques (énergie, adduction, assainissement) des programmes du Projet PARP III afin de permettre le lancement des </w:t>
      </w:r>
      <w:r>
        <w:t>a</w:t>
      </w:r>
      <w:r w:rsidRPr="00BA54C2">
        <w:t>ppels d’Offres dans les plus brefs délais</w:t>
      </w:r>
      <w:r>
        <w:t>.</w:t>
      </w:r>
    </w:p>
    <w:p w14:paraId="38A13E7A" w14:textId="7D8220FB" w:rsidR="00F64B8F" w:rsidRPr="00F64B8F" w:rsidRDefault="00F64B8F" w:rsidP="00A16465">
      <w:pPr>
        <w:pStyle w:val="Paragraphedeliste"/>
        <w:numPr>
          <w:ilvl w:val="0"/>
          <w:numId w:val="70"/>
        </w:numPr>
        <w:ind w:left="284" w:hanging="284"/>
        <w:rPr>
          <w:lang w:val="fr-FR"/>
        </w:rPr>
      </w:pPr>
      <w:r w:rsidRPr="00F64B8F">
        <w:rPr>
          <w:lang w:val="fr-FR"/>
        </w:rPr>
        <w:t>Profil soumissionnaire</w:t>
      </w:r>
      <w:r w:rsidR="001F45A8">
        <w:rPr>
          <w:lang w:val="fr-FR"/>
        </w:rPr>
        <w:t> :</w:t>
      </w:r>
    </w:p>
    <w:p w14:paraId="1CE69C2C" w14:textId="77777777" w:rsidR="00F64B8F" w:rsidRPr="00F64B8F" w:rsidRDefault="00F64B8F" w:rsidP="00F64B8F">
      <w:pPr>
        <w:rPr>
          <w:u w:val="single"/>
          <w:lang w:val="fr-FR"/>
        </w:rPr>
      </w:pPr>
      <w:r w:rsidRPr="00F64B8F">
        <w:rPr>
          <w:u w:val="single"/>
          <w:lang w:val="fr-FR"/>
        </w:rPr>
        <w:t>Education</w:t>
      </w:r>
    </w:p>
    <w:p w14:paraId="28A9AB90" w14:textId="3E0913DB" w:rsidR="00F64B8F" w:rsidRPr="00543A74" w:rsidRDefault="00F64B8F" w:rsidP="00FA2387">
      <w:pPr>
        <w:jc w:val="both"/>
        <w:rPr>
          <w:lang w:val="fr-FR"/>
        </w:rPr>
      </w:pPr>
      <w:r w:rsidRPr="00543A74">
        <w:rPr>
          <w:lang w:val="fr-FR"/>
        </w:rPr>
        <w:t>Diplôme universitaire ou d’une école technique gradué.e en construction, génie civil ou bâtiment et travaux publiques</w:t>
      </w:r>
    </w:p>
    <w:p w14:paraId="10276BF6" w14:textId="77777777" w:rsidR="00F64B8F" w:rsidRPr="00F64B8F" w:rsidRDefault="00F64B8F" w:rsidP="00F64B8F">
      <w:pPr>
        <w:rPr>
          <w:u w:val="single"/>
          <w:lang w:val="fr-FR"/>
        </w:rPr>
      </w:pPr>
      <w:r w:rsidRPr="00F64B8F">
        <w:rPr>
          <w:u w:val="single"/>
          <w:lang w:val="fr-FR"/>
        </w:rPr>
        <w:t>Expérience</w:t>
      </w:r>
    </w:p>
    <w:p w14:paraId="7757EDEE" w14:textId="6F0B2A93" w:rsidR="00F64B8F" w:rsidRPr="00F64B8F" w:rsidRDefault="00F64B8F" w:rsidP="00A16465">
      <w:pPr>
        <w:jc w:val="both"/>
        <w:rPr>
          <w:lang w:val="fr-FR"/>
        </w:rPr>
      </w:pPr>
      <w:r w:rsidRPr="00543A74">
        <w:rPr>
          <w:lang w:val="fr-FR"/>
        </w:rPr>
        <w:t xml:space="preserve">Expérience de travail indispensable en réalisation de dossier technique menant au lancement d’appel d’offres </w:t>
      </w:r>
      <w:r>
        <w:rPr>
          <w:lang w:val="fr-FR"/>
        </w:rPr>
        <w:t xml:space="preserve">de minimum cinq (5) </w:t>
      </w:r>
      <w:r w:rsidRPr="00543A74">
        <w:rPr>
          <w:lang w:val="fr-FR"/>
        </w:rPr>
        <w:t xml:space="preserve">ans. </w:t>
      </w:r>
    </w:p>
    <w:p w14:paraId="034FAB8A" w14:textId="77777777" w:rsidR="00F64B8F" w:rsidRPr="00F64B8F" w:rsidRDefault="00F64B8F" w:rsidP="00F64B8F">
      <w:pPr>
        <w:rPr>
          <w:u w:val="single"/>
          <w:lang w:val="fr-FR"/>
        </w:rPr>
      </w:pPr>
      <w:r w:rsidRPr="00F64B8F">
        <w:rPr>
          <w:u w:val="single"/>
          <w:lang w:val="fr-FR"/>
        </w:rPr>
        <w:t xml:space="preserve">Compétences personnelles </w:t>
      </w:r>
    </w:p>
    <w:p w14:paraId="14CC72A6" w14:textId="3B7287FA" w:rsidR="00B30290" w:rsidRDefault="00F64B8F" w:rsidP="00A16465">
      <w:pPr>
        <w:pStyle w:val="Paragraphedeliste"/>
        <w:numPr>
          <w:ilvl w:val="0"/>
          <w:numId w:val="71"/>
        </w:numPr>
        <w:spacing w:after="0"/>
        <w:ind w:left="567" w:hanging="283"/>
        <w:jc w:val="both"/>
        <w:rPr>
          <w:lang w:val="fr-FR"/>
        </w:rPr>
      </w:pPr>
      <w:r w:rsidRPr="00B30290">
        <w:rPr>
          <w:lang w:val="fr-FR"/>
        </w:rPr>
        <w:t>Aptitudes à évoluer dans un environnement multiculturel et à nouer des bonnes relations professionnelles avec les autres membres de l’équipe ainsi qu’avec les différents partenaires</w:t>
      </w:r>
      <w:r w:rsidR="00B30290">
        <w:rPr>
          <w:lang w:val="fr-FR"/>
        </w:rPr>
        <w:t> ;</w:t>
      </w:r>
    </w:p>
    <w:p w14:paraId="50672621" w14:textId="77777777" w:rsidR="00B30290" w:rsidRDefault="00F64B8F" w:rsidP="00A16465">
      <w:pPr>
        <w:pStyle w:val="Paragraphedeliste"/>
        <w:numPr>
          <w:ilvl w:val="0"/>
          <w:numId w:val="71"/>
        </w:numPr>
        <w:spacing w:after="0"/>
        <w:ind w:left="567" w:hanging="283"/>
        <w:jc w:val="both"/>
        <w:rPr>
          <w:lang w:val="fr-FR"/>
        </w:rPr>
      </w:pPr>
      <w:r w:rsidRPr="00B30290">
        <w:rPr>
          <w:lang w:val="fr-FR"/>
        </w:rPr>
        <w:t>Habilité à travailler sous pression ;</w:t>
      </w:r>
    </w:p>
    <w:p w14:paraId="19D029E0" w14:textId="77777777" w:rsidR="00B30290" w:rsidRDefault="00F64B8F" w:rsidP="00A16465">
      <w:pPr>
        <w:pStyle w:val="Paragraphedeliste"/>
        <w:numPr>
          <w:ilvl w:val="0"/>
          <w:numId w:val="71"/>
        </w:numPr>
        <w:spacing w:after="0"/>
        <w:ind w:left="567" w:hanging="283"/>
        <w:jc w:val="both"/>
        <w:rPr>
          <w:lang w:val="fr-FR"/>
        </w:rPr>
      </w:pPr>
      <w:r w:rsidRPr="00B30290">
        <w:rPr>
          <w:lang w:val="fr-FR"/>
        </w:rPr>
        <w:t>Etat d’esprit positif et habilité à résoudre les problèmes de toutes natures techniques ou autre afin, d’assurer l’avancement du projet</w:t>
      </w:r>
      <w:r w:rsidR="00B30290">
        <w:rPr>
          <w:lang w:val="fr-FR"/>
        </w:rPr>
        <w:t> ;</w:t>
      </w:r>
    </w:p>
    <w:p w14:paraId="18D9203E" w14:textId="77777777" w:rsidR="00B30290" w:rsidRDefault="00F64B8F" w:rsidP="00A16465">
      <w:pPr>
        <w:pStyle w:val="Paragraphedeliste"/>
        <w:numPr>
          <w:ilvl w:val="0"/>
          <w:numId w:val="71"/>
        </w:numPr>
        <w:spacing w:after="0"/>
        <w:ind w:left="567" w:hanging="283"/>
        <w:jc w:val="both"/>
        <w:rPr>
          <w:lang w:val="fr-FR"/>
        </w:rPr>
      </w:pPr>
      <w:r w:rsidRPr="00B30290">
        <w:rPr>
          <w:lang w:val="fr-FR"/>
        </w:rPr>
        <w:t>Réactivité, rigueur, autonomie, flexibilité et disponibilité ;</w:t>
      </w:r>
    </w:p>
    <w:p w14:paraId="4D786767" w14:textId="074CBC05" w:rsidR="00B30290" w:rsidRDefault="00F64B8F" w:rsidP="00A16465">
      <w:pPr>
        <w:pStyle w:val="Paragraphedeliste"/>
        <w:numPr>
          <w:ilvl w:val="0"/>
          <w:numId w:val="71"/>
        </w:numPr>
        <w:spacing w:after="0"/>
        <w:ind w:left="567" w:hanging="283"/>
        <w:jc w:val="both"/>
        <w:rPr>
          <w:lang w:val="fr-FR"/>
        </w:rPr>
      </w:pPr>
      <w:r w:rsidRPr="00B30290">
        <w:rPr>
          <w:lang w:val="fr-FR"/>
        </w:rPr>
        <w:t>Capacité d’écoute et d’analyse</w:t>
      </w:r>
      <w:r w:rsidR="00B30290">
        <w:rPr>
          <w:lang w:val="fr-FR"/>
        </w:rPr>
        <w:t xml:space="preserve"> </w:t>
      </w:r>
      <w:r w:rsidRPr="00B30290">
        <w:rPr>
          <w:lang w:val="fr-FR"/>
        </w:rPr>
        <w:t>;</w:t>
      </w:r>
    </w:p>
    <w:p w14:paraId="3C3FA033" w14:textId="77777777" w:rsidR="00B30290" w:rsidRDefault="00F64B8F" w:rsidP="00A16465">
      <w:pPr>
        <w:pStyle w:val="Paragraphedeliste"/>
        <w:numPr>
          <w:ilvl w:val="0"/>
          <w:numId w:val="71"/>
        </w:numPr>
        <w:spacing w:after="0"/>
        <w:ind w:left="567" w:hanging="283"/>
        <w:jc w:val="both"/>
        <w:rPr>
          <w:lang w:val="fr-FR"/>
        </w:rPr>
      </w:pPr>
      <w:r w:rsidRPr="00B30290">
        <w:rPr>
          <w:lang w:val="fr-FR"/>
        </w:rPr>
        <w:t>Capacité à rendre compte de l’avancée des tâches demandées</w:t>
      </w:r>
      <w:r w:rsidR="00B30290">
        <w:rPr>
          <w:lang w:val="fr-FR"/>
        </w:rPr>
        <w:t> ;</w:t>
      </w:r>
    </w:p>
    <w:p w14:paraId="5B895234" w14:textId="77777777" w:rsidR="00B30290" w:rsidRDefault="00F64B8F" w:rsidP="00A16465">
      <w:pPr>
        <w:pStyle w:val="Paragraphedeliste"/>
        <w:numPr>
          <w:ilvl w:val="0"/>
          <w:numId w:val="71"/>
        </w:numPr>
        <w:spacing w:after="0"/>
        <w:ind w:left="567" w:hanging="283"/>
        <w:jc w:val="both"/>
        <w:rPr>
          <w:lang w:val="fr-FR"/>
        </w:rPr>
      </w:pPr>
      <w:r w:rsidRPr="00B30290">
        <w:rPr>
          <w:lang w:val="fr-FR"/>
        </w:rPr>
        <w:t>Maîtrise de la langue française et excellentes capacités de communication orale et écrite</w:t>
      </w:r>
      <w:r w:rsidR="00B30290">
        <w:rPr>
          <w:lang w:val="fr-FR"/>
        </w:rPr>
        <w:t> ;</w:t>
      </w:r>
    </w:p>
    <w:p w14:paraId="70560DDD" w14:textId="049FBE06" w:rsidR="00B30290" w:rsidRPr="00B30290" w:rsidRDefault="00F64B8F" w:rsidP="00A16465">
      <w:pPr>
        <w:pStyle w:val="Paragraphedeliste"/>
        <w:numPr>
          <w:ilvl w:val="0"/>
          <w:numId w:val="71"/>
        </w:numPr>
        <w:spacing w:after="0"/>
        <w:ind w:left="567" w:hanging="283"/>
        <w:jc w:val="both"/>
        <w:rPr>
          <w:lang w:val="fr-FR"/>
        </w:rPr>
      </w:pPr>
      <w:r w:rsidRPr="00B30290">
        <w:rPr>
          <w:lang w:val="fr-FR"/>
        </w:rPr>
        <w:t xml:space="preserve">Des notions / maîtrise du Lingala ; Swahili et Tshiluba constitue un avantage certain </w:t>
      </w:r>
    </w:p>
    <w:p w14:paraId="4573793A" w14:textId="77777777" w:rsidR="00B30290" w:rsidRDefault="00B30290" w:rsidP="00B30290">
      <w:pPr>
        <w:spacing w:after="0"/>
        <w:rPr>
          <w:u w:val="single"/>
          <w:lang w:val="fr-FR"/>
        </w:rPr>
      </w:pPr>
    </w:p>
    <w:p w14:paraId="3B1F8092" w14:textId="7F4998AF" w:rsidR="00B30290" w:rsidRPr="00B30290" w:rsidRDefault="00F64B8F" w:rsidP="00F64B8F">
      <w:pPr>
        <w:rPr>
          <w:u w:val="single"/>
          <w:lang w:val="fr-FR"/>
        </w:rPr>
      </w:pPr>
      <w:r w:rsidRPr="00B30290">
        <w:rPr>
          <w:u w:val="single"/>
          <w:lang w:val="fr-FR"/>
        </w:rPr>
        <w:t xml:space="preserve">Maîtrise des outils </w:t>
      </w:r>
    </w:p>
    <w:p w14:paraId="4B7C78CA" w14:textId="77777777" w:rsidR="00B30290" w:rsidRPr="00B30290" w:rsidRDefault="00F64B8F" w:rsidP="00A16465">
      <w:pPr>
        <w:pStyle w:val="Paragraphedeliste"/>
        <w:numPr>
          <w:ilvl w:val="0"/>
          <w:numId w:val="72"/>
        </w:numPr>
        <w:spacing w:after="0"/>
        <w:ind w:left="567" w:hanging="283"/>
        <w:jc w:val="both"/>
        <w:rPr>
          <w:b/>
          <w:bCs/>
          <w:u w:val="single"/>
          <w:lang w:val="fr-FR"/>
        </w:rPr>
      </w:pPr>
      <w:r w:rsidRPr="00B30290">
        <w:rPr>
          <w:lang w:val="fr-FR"/>
        </w:rPr>
        <w:t>Maîtrise du Pack Office (</w:t>
      </w:r>
      <w:proofErr w:type="spellStart"/>
      <w:r w:rsidRPr="00B30290">
        <w:rPr>
          <w:lang w:val="fr-FR"/>
        </w:rPr>
        <w:t>Words</w:t>
      </w:r>
      <w:proofErr w:type="spellEnd"/>
      <w:r w:rsidRPr="00B30290">
        <w:rPr>
          <w:lang w:val="fr-FR"/>
        </w:rPr>
        <w:t xml:space="preserve">, Excell, </w:t>
      </w:r>
      <w:proofErr w:type="spellStart"/>
      <w:r w:rsidRPr="00B30290">
        <w:rPr>
          <w:lang w:val="fr-FR"/>
        </w:rPr>
        <w:t>ect</w:t>
      </w:r>
      <w:proofErr w:type="spellEnd"/>
      <w:r w:rsidRPr="00B30290">
        <w:rPr>
          <w:lang w:val="fr-FR"/>
        </w:rPr>
        <w:t>…)</w:t>
      </w:r>
      <w:r w:rsidR="00B30290">
        <w:rPr>
          <w:lang w:val="fr-FR"/>
        </w:rPr>
        <w:t> ;</w:t>
      </w:r>
    </w:p>
    <w:p w14:paraId="1FD01986" w14:textId="77777777" w:rsidR="00B30290" w:rsidRPr="00B30290" w:rsidRDefault="00F64B8F" w:rsidP="00A16465">
      <w:pPr>
        <w:pStyle w:val="Paragraphedeliste"/>
        <w:numPr>
          <w:ilvl w:val="0"/>
          <w:numId w:val="72"/>
        </w:numPr>
        <w:spacing w:after="0"/>
        <w:ind w:left="567" w:hanging="283"/>
        <w:jc w:val="both"/>
        <w:rPr>
          <w:b/>
          <w:bCs/>
          <w:u w:val="single"/>
          <w:lang w:val="fr-FR"/>
        </w:rPr>
      </w:pPr>
      <w:r w:rsidRPr="00B30290">
        <w:rPr>
          <w:lang w:val="fr-FR"/>
        </w:rPr>
        <w:t xml:space="preserve">Maîtrise </w:t>
      </w:r>
      <w:proofErr w:type="spellStart"/>
      <w:r w:rsidRPr="00B30290">
        <w:rPr>
          <w:lang w:val="fr-FR"/>
        </w:rPr>
        <w:t>d’Autocad</w:t>
      </w:r>
      <w:proofErr w:type="spellEnd"/>
      <w:r w:rsidR="00B30290">
        <w:rPr>
          <w:lang w:val="fr-FR"/>
        </w:rPr>
        <w:t> ;</w:t>
      </w:r>
    </w:p>
    <w:p w14:paraId="7999BE6D" w14:textId="77777777" w:rsidR="00B30290" w:rsidRPr="00B30290" w:rsidRDefault="00F64B8F" w:rsidP="00A16465">
      <w:pPr>
        <w:pStyle w:val="Paragraphedeliste"/>
        <w:numPr>
          <w:ilvl w:val="0"/>
          <w:numId w:val="72"/>
        </w:numPr>
        <w:spacing w:after="0"/>
        <w:ind w:left="567" w:hanging="283"/>
        <w:jc w:val="both"/>
        <w:rPr>
          <w:b/>
          <w:bCs/>
          <w:u w:val="single"/>
          <w:lang w:val="fr-FR"/>
        </w:rPr>
      </w:pPr>
      <w:r w:rsidRPr="00B30290">
        <w:rPr>
          <w:lang w:val="fr-FR"/>
        </w:rPr>
        <w:t xml:space="preserve">Maîtrise d’un logiciel 3D : </w:t>
      </w:r>
      <w:proofErr w:type="spellStart"/>
      <w:r w:rsidRPr="00B30290">
        <w:rPr>
          <w:lang w:val="fr-FR"/>
        </w:rPr>
        <w:t>Sketchup</w:t>
      </w:r>
      <w:proofErr w:type="spellEnd"/>
      <w:r w:rsidRPr="00B30290">
        <w:rPr>
          <w:lang w:val="fr-FR"/>
        </w:rPr>
        <w:t xml:space="preserve"> ou autre</w:t>
      </w:r>
      <w:r w:rsidR="00B30290">
        <w:rPr>
          <w:lang w:val="fr-FR"/>
        </w:rPr>
        <w:t> ;</w:t>
      </w:r>
    </w:p>
    <w:p w14:paraId="23776A12" w14:textId="77777777" w:rsidR="00B30290" w:rsidRPr="00B30290" w:rsidRDefault="00F64B8F" w:rsidP="00A16465">
      <w:pPr>
        <w:pStyle w:val="Paragraphedeliste"/>
        <w:numPr>
          <w:ilvl w:val="0"/>
          <w:numId w:val="72"/>
        </w:numPr>
        <w:spacing w:after="0"/>
        <w:ind w:left="567" w:hanging="283"/>
        <w:jc w:val="both"/>
        <w:rPr>
          <w:b/>
          <w:bCs/>
          <w:u w:val="single"/>
          <w:lang w:val="fr-FR"/>
        </w:rPr>
      </w:pPr>
      <w:r w:rsidRPr="00B30290">
        <w:rPr>
          <w:lang w:val="fr-FR"/>
        </w:rPr>
        <w:t>Robot structure</w:t>
      </w:r>
    </w:p>
    <w:p w14:paraId="66309DFD" w14:textId="77777777" w:rsidR="00B30290" w:rsidRPr="00B30290" w:rsidRDefault="00F64B8F" w:rsidP="00A16465">
      <w:pPr>
        <w:pStyle w:val="Paragraphedeliste"/>
        <w:numPr>
          <w:ilvl w:val="0"/>
          <w:numId w:val="72"/>
        </w:numPr>
        <w:spacing w:after="0"/>
        <w:ind w:left="567" w:hanging="283"/>
        <w:jc w:val="both"/>
        <w:rPr>
          <w:b/>
          <w:bCs/>
          <w:u w:val="single"/>
          <w:lang w:val="fr-FR"/>
        </w:rPr>
      </w:pPr>
      <w:r w:rsidRPr="00B30290">
        <w:rPr>
          <w:lang w:val="fr-FR"/>
        </w:rPr>
        <w:t>Maîtrise d’</w:t>
      </w:r>
      <w:proofErr w:type="spellStart"/>
      <w:r w:rsidRPr="00B30290">
        <w:rPr>
          <w:lang w:val="fr-FR"/>
        </w:rPr>
        <w:t>Epanet</w:t>
      </w:r>
      <w:proofErr w:type="spellEnd"/>
      <w:r w:rsidR="00B30290">
        <w:rPr>
          <w:lang w:val="fr-FR"/>
        </w:rPr>
        <w:t> ;</w:t>
      </w:r>
    </w:p>
    <w:p w14:paraId="767F8FB6" w14:textId="77777777" w:rsidR="00B30290" w:rsidRPr="00B30290" w:rsidRDefault="00F64B8F" w:rsidP="00A16465">
      <w:pPr>
        <w:pStyle w:val="Paragraphedeliste"/>
        <w:numPr>
          <w:ilvl w:val="0"/>
          <w:numId w:val="72"/>
        </w:numPr>
        <w:spacing w:after="0"/>
        <w:ind w:left="567" w:hanging="283"/>
        <w:jc w:val="both"/>
        <w:rPr>
          <w:b/>
          <w:bCs/>
          <w:u w:val="single"/>
          <w:lang w:val="fr-FR"/>
        </w:rPr>
      </w:pPr>
      <w:r w:rsidRPr="00B30290">
        <w:rPr>
          <w:lang w:val="fr-FR"/>
        </w:rPr>
        <w:t>Compétence en construction : ingénierie civile, tous travaux</w:t>
      </w:r>
      <w:r w:rsidR="00B30290">
        <w:rPr>
          <w:lang w:val="fr-FR"/>
        </w:rPr>
        <w:t> ;</w:t>
      </w:r>
    </w:p>
    <w:p w14:paraId="5DAD6CF0" w14:textId="77777777" w:rsidR="00B30290" w:rsidRPr="00B30290" w:rsidRDefault="00F64B8F" w:rsidP="00A16465">
      <w:pPr>
        <w:pStyle w:val="Paragraphedeliste"/>
        <w:numPr>
          <w:ilvl w:val="0"/>
          <w:numId w:val="72"/>
        </w:numPr>
        <w:spacing w:after="0"/>
        <w:ind w:left="567" w:hanging="283"/>
        <w:jc w:val="both"/>
        <w:rPr>
          <w:b/>
          <w:bCs/>
          <w:u w:val="single"/>
          <w:lang w:val="fr-FR"/>
        </w:rPr>
      </w:pPr>
      <w:r w:rsidRPr="00B30290">
        <w:rPr>
          <w:lang w:val="fr-FR"/>
        </w:rPr>
        <w:t>Compétence dans le calcul de structure</w:t>
      </w:r>
      <w:r w:rsidR="00B30290">
        <w:rPr>
          <w:lang w:val="fr-FR"/>
        </w:rPr>
        <w:t> ;</w:t>
      </w:r>
    </w:p>
    <w:p w14:paraId="196B607C" w14:textId="77777777" w:rsidR="00B30290" w:rsidRPr="00B30290" w:rsidRDefault="00F64B8F" w:rsidP="00A16465">
      <w:pPr>
        <w:pStyle w:val="Paragraphedeliste"/>
        <w:numPr>
          <w:ilvl w:val="0"/>
          <w:numId w:val="72"/>
        </w:numPr>
        <w:spacing w:after="0"/>
        <w:ind w:left="567" w:hanging="283"/>
        <w:jc w:val="both"/>
        <w:rPr>
          <w:b/>
          <w:bCs/>
          <w:u w:val="single"/>
          <w:lang w:val="fr-FR"/>
        </w:rPr>
      </w:pPr>
      <w:r w:rsidRPr="00B30290">
        <w:rPr>
          <w:lang w:val="fr-FR"/>
        </w:rPr>
        <w:t>Compétence dans le design et le calcul de réseau d’adduction d’eau et d’assainissement</w:t>
      </w:r>
      <w:r w:rsidR="00B30290">
        <w:rPr>
          <w:lang w:val="fr-FR"/>
        </w:rPr>
        <w:t> ;</w:t>
      </w:r>
    </w:p>
    <w:p w14:paraId="74BB7597" w14:textId="6159A78D" w:rsidR="00B30290" w:rsidRPr="00B30290" w:rsidRDefault="00F64B8F" w:rsidP="00A16465">
      <w:pPr>
        <w:pStyle w:val="Paragraphedeliste"/>
        <w:numPr>
          <w:ilvl w:val="0"/>
          <w:numId w:val="72"/>
        </w:numPr>
        <w:spacing w:after="0"/>
        <w:ind w:left="567" w:hanging="283"/>
        <w:jc w:val="both"/>
        <w:rPr>
          <w:b/>
          <w:bCs/>
          <w:u w:val="single"/>
          <w:lang w:val="fr-FR"/>
        </w:rPr>
      </w:pPr>
      <w:r w:rsidRPr="00B30290">
        <w:rPr>
          <w:lang w:val="fr-FR"/>
        </w:rPr>
        <w:t xml:space="preserve">Compétence dans le design et le calcul de réseau électrique </w:t>
      </w:r>
    </w:p>
    <w:p w14:paraId="3B191CD2" w14:textId="77777777" w:rsidR="00B30290" w:rsidRPr="00B30290" w:rsidRDefault="00B30290" w:rsidP="00B30290">
      <w:pPr>
        <w:pStyle w:val="Paragraphedeliste"/>
        <w:spacing w:after="0"/>
        <w:ind w:left="567"/>
        <w:rPr>
          <w:b/>
          <w:bCs/>
          <w:u w:val="single"/>
          <w:lang w:val="fr-FR"/>
        </w:rPr>
      </w:pPr>
    </w:p>
    <w:p w14:paraId="11ACA070" w14:textId="5993776E" w:rsidR="00F64B8F" w:rsidRPr="00A16465" w:rsidRDefault="00F64B8F" w:rsidP="00A16465">
      <w:pPr>
        <w:pStyle w:val="Paragraphedeliste"/>
        <w:numPr>
          <w:ilvl w:val="0"/>
          <w:numId w:val="70"/>
        </w:numPr>
        <w:ind w:left="284" w:hanging="284"/>
        <w:rPr>
          <w:b/>
          <w:bCs/>
          <w:lang w:val="fr-FR"/>
        </w:rPr>
      </w:pPr>
      <w:r w:rsidRPr="00DB2CDA">
        <w:rPr>
          <w:b/>
          <w:bCs/>
          <w:u w:val="single"/>
          <w:lang w:val="fr-FR"/>
        </w:rPr>
        <w:t>Activités à conduire</w:t>
      </w:r>
      <w:r w:rsidR="00B30290" w:rsidRPr="00A16465">
        <w:rPr>
          <w:b/>
          <w:bCs/>
          <w:lang w:val="fr-FR"/>
        </w:rPr>
        <w:t> :</w:t>
      </w:r>
    </w:p>
    <w:p w14:paraId="6C71852B" w14:textId="77777777" w:rsidR="00A16465" w:rsidRPr="00B30290" w:rsidRDefault="00A16465" w:rsidP="00A16465">
      <w:pPr>
        <w:pStyle w:val="Paragraphedeliste"/>
        <w:ind w:left="284"/>
        <w:rPr>
          <w:lang w:val="fr-FR"/>
        </w:rPr>
      </w:pPr>
    </w:p>
    <w:p w14:paraId="184F9A38" w14:textId="77777777" w:rsidR="00A16465" w:rsidRDefault="00F64B8F" w:rsidP="00A16465">
      <w:pPr>
        <w:pStyle w:val="Paragraphedeliste"/>
        <w:numPr>
          <w:ilvl w:val="0"/>
          <w:numId w:val="73"/>
        </w:numPr>
        <w:spacing w:after="0"/>
        <w:jc w:val="both"/>
        <w:rPr>
          <w:lang w:val="fr-FR"/>
        </w:rPr>
      </w:pPr>
      <w:r w:rsidRPr="00A16465">
        <w:rPr>
          <w:lang w:val="fr-FR"/>
        </w:rPr>
        <w:t>Réalisation de plans d’exécution d’après dessins d’Avant- Projet pour ce qui concerne des constructions neuves</w:t>
      </w:r>
      <w:r w:rsidR="00B30290" w:rsidRPr="00A16465">
        <w:rPr>
          <w:lang w:val="fr-FR"/>
        </w:rPr>
        <w:t> ;</w:t>
      </w:r>
    </w:p>
    <w:p w14:paraId="095E0ADF" w14:textId="77777777" w:rsidR="00A16465" w:rsidRDefault="00F64B8F" w:rsidP="00A16465">
      <w:pPr>
        <w:pStyle w:val="Paragraphedeliste"/>
        <w:numPr>
          <w:ilvl w:val="0"/>
          <w:numId w:val="73"/>
        </w:numPr>
        <w:spacing w:after="0"/>
        <w:jc w:val="both"/>
        <w:rPr>
          <w:lang w:val="fr-FR"/>
        </w:rPr>
      </w:pPr>
      <w:r w:rsidRPr="00A16465">
        <w:rPr>
          <w:lang w:val="fr-FR"/>
        </w:rPr>
        <w:t>En collaboration avec l’</w:t>
      </w:r>
      <w:proofErr w:type="spellStart"/>
      <w:r w:rsidRPr="00A16465">
        <w:rPr>
          <w:lang w:val="fr-FR"/>
        </w:rPr>
        <w:t>expert.e</w:t>
      </w:r>
      <w:proofErr w:type="spellEnd"/>
      <w:r w:rsidRPr="00A16465">
        <w:rPr>
          <w:lang w:val="fr-FR"/>
        </w:rPr>
        <w:t xml:space="preserve">  PARP III, établir un diagnostic d’intervention des bâtiments pour ce qui concerne les bâtiments à réhabiliter.</w:t>
      </w:r>
    </w:p>
    <w:p w14:paraId="6CDB661E" w14:textId="77777777" w:rsidR="00A16465" w:rsidRDefault="00F64B8F" w:rsidP="00A16465">
      <w:pPr>
        <w:pStyle w:val="Paragraphedeliste"/>
        <w:numPr>
          <w:ilvl w:val="0"/>
          <w:numId w:val="73"/>
        </w:numPr>
        <w:spacing w:after="0"/>
        <w:jc w:val="both"/>
        <w:rPr>
          <w:lang w:val="fr-FR"/>
        </w:rPr>
      </w:pPr>
      <w:r w:rsidRPr="00A16465">
        <w:rPr>
          <w:lang w:val="fr-FR"/>
        </w:rPr>
        <w:lastRenderedPageBreak/>
        <w:t>Calculs de structure pour des bâtiments R+1 ; et</w:t>
      </w:r>
      <w:r w:rsidR="00A16465">
        <w:rPr>
          <w:lang w:val="fr-FR"/>
        </w:rPr>
        <w:t>c</w:t>
      </w:r>
      <w:r w:rsidRPr="00A16465">
        <w:rPr>
          <w:lang w:val="fr-FR"/>
        </w:rPr>
        <w:t xml:space="preserve">. </w:t>
      </w:r>
    </w:p>
    <w:p w14:paraId="03D24A62" w14:textId="77777777" w:rsidR="00A16465" w:rsidRDefault="00F64B8F" w:rsidP="00A16465">
      <w:pPr>
        <w:pStyle w:val="Paragraphedeliste"/>
        <w:numPr>
          <w:ilvl w:val="0"/>
          <w:numId w:val="73"/>
        </w:numPr>
        <w:spacing w:after="0"/>
        <w:jc w:val="both"/>
        <w:rPr>
          <w:lang w:val="fr-FR"/>
        </w:rPr>
      </w:pPr>
      <w:r w:rsidRPr="00A16465">
        <w:rPr>
          <w:lang w:val="fr-FR"/>
        </w:rPr>
        <w:t>Modélisation de projet en 3D - sur demande de l’</w:t>
      </w:r>
      <w:proofErr w:type="spellStart"/>
      <w:r w:rsidRPr="00A16465">
        <w:rPr>
          <w:lang w:val="fr-FR"/>
        </w:rPr>
        <w:t>expert.e</w:t>
      </w:r>
      <w:proofErr w:type="spellEnd"/>
      <w:r w:rsidRPr="00A16465">
        <w:rPr>
          <w:lang w:val="fr-FR"/>
        </w:rPr>
        <w:t xml:space="preserve"> PARP III </w:t>
      </w:r>
    </w:p>
    <w:p w14:paraId="3BD9A0D9" w14:textId="13AB7E61" w:rsidR="00A16465" w:rsidRDefault="00F64B8F" w:rsidP="00A16465">
      <w:pPr>
        <w:pStyle w:val="Paragraphedeliste"/>
        <w:numPr>
          <w:ilvl w:val="0"/>
          <w:numId w:val="73"/>
        </w:numPr>
        <w:spacing w:after="0"/>
        <w:jc w:val="both"/>
        <w:rPr>
          <w:lang w:val="fr-FR"/>
        </w:rPr>
      </w:pPr>
      <w:r w:rsidRPr="00A16465">
        <w:rPr>
          <w:lang w:val="fr-FR"/>
        </w:rPr>
        <w:t>Réalisation de quantitatif de matériaux structuré dans un document Excell standardisé pour tous les programmes</w:t>
      </w:r>
      <w:r w:rsidR="00A16465">
        <w:rPr>
          <w:lang w:val="fr-FR"/>
        </w:rPr>
        <w:t> ;</w:t>
      </w:r>
    </w:p>
    <w:p w14:paraId="43B2DE20" w14:textId="387212D4" w:rsidR="00A16465" w:rsidRDefault="00F64B8F" w:rsidP="00A16465">
      <w:pPr>
        <w:pStyle w:val="Paragraphedeliste"/>
        <w:numPr>
          <w:ilvl w:val="0"/>
          <w:numId w:val="73"/>
        </w:numPr>
        <w:spacing w:after="0"/>
        <w:jc w:val="both"/>
        <w:rPr>
          <w:lang w:val="fr-FR"/>
        </w:rPr>
      </w:pPr>
      <w:r w:rsidRPr="00A16465">
        <w:rPr>
          <w:lang w:val="fr-FR"/>
        </w:rPr>
        <w:t>Réalisation du document de coût estimatif des travaux structuré dans un document Excell standardisé pour tous les programmes, celui-ci devra être réadapté selon la province d’intervention</w:t>
      </w:r>
      <w:r w:rsidR="00A16465">
        <w:rPr>
          <w:lang w:val="fr-FR"/>
        </w:rPr>
        <w:t> ;</w:t>
      </w:r>
    </w:p>
    <w:p w14:paraId="170C4ED6" w14:textId="03E69634" w:rsidR="00A16465" w:rsidRDefault="00F64B8F" w:rsidP="00A16465">
      <w:pPr>
        <w:pStyle w:val="Paragraphedeliste"/>
        <w:numPr>
          <w:ilvl w:val="0"/>
          <w:numId w:val="73"/>
        </w:numPr>
        <w:spacing w:after="0"/>
        <w:jc w:val="both"/>
        <w:rPr>
          <w:lang w:val="fr-FR"/>
        </w:rPr>
      </w:pPr>
      <w:r w:rsidRPr="00A16465">
        <w:rPr>
          <w:lang w:val="fr-FR"/>
        </w:rPr>
        <w:t>Réalisation de prospection c’est-à-dire déterminer les matières premières disponibles localement (ressource en eau, matériaux de construction, source d’énergie…)</w:t>
      </w:r>
      <w:r w:rsidR="00A16465">
        <w:rPr>
          <w:lang w:val="fr-FR"/>
        </w:rPr>
        <w:t> ;</w:t>
      </w:r>
    </w:p>
    <w:p w14:paraId="2E0B57D3" w14:textId="77777777" w:rsidR="00A16465" w:rsidRDefault="00F64B8F" w:rsidP="00A16465">
      <w:pPr>
        <w:pStyle w:val="Paragraphedeliste"/>
        <w:numPr>
          <w:ilvl w:val="0"/>
          <w:numId w:val="73"/>
        </w:numPr>
        <w:spacing w:after="0"/>
        <w:jc w:val="both"/>
        <w:rPr>
          <w:lang w:val="fr-FR"/>
        </w:rPr>
      </w:pPr>
      <w:r w:rsidRPr="00A16465">
        <w:rPr>
          <w:lang w:val="fr-FR"/>
        </w:rPr>
        <w:t xml:space="preserve">En collaboration avec l’ </w:t>
      </w:r>
      <w:proofErr w:type="spellStart"/>
      <w:r w:rsidRPr="00A16465">
        <w:rPr>
          <w:lang w:val="fr-FR"/>
        </w:rPr>
        <w:t>expert.e</w:t>
      </w:r>
      <w:proofErr w:type="spellEnd"/>
      <w:r w:rsidRPr="00A16465">
        <w:rPr>
          <w:lang w:val="fr-FR"/>
        </w:rPr>
        <w:t xml:space="preserve"> PARP III ;  analyser les plans de construction et les ressources (main d’œuvre, équipements, matériaux, devis, budget)</w:t>
      </w:r>
      <w:r w:rsidR="00A16465">
        <w:rPr>
          <w:lang w:val="fr-FR"/>
        </w:rPr>
        <w:t> ;</w:t>
      </w:r>
    </w:p>
    <w:p w14:paraId="2C2E4279" w14:textId="77777777" w:rsidR="00A16465" w:rsidRDefault="00F64B8F" w:rsidP="00A16465">
      <w:pPr>
        <w:pStyle w:val="Paragraphedeliste"/>
        <w:numPr>
          <w:ilvl w:val="0"/>
          <w:numId w:val="73"/>
        </w:numPr>
        <w:spacing w:after="0"/>
        <w:jc w:val="both"/>
        <w:rPr>
          <w:lang w:val="fr-FR"/>
        </w:rPr>
      </w:pPr>
      <w:r w:rsidRPr="00A16465">
        <w:rPr>
          <w:lang w:val="fr-FR"/>
        </w:rPr>
        <w:t>Etablir un chronogramme des travaux pour chaque programme</w:t>
      </w:r>
      <w:r w:rsidR="00A16465">
        <w:rPr>
          <w:lang w:val="fr-FR"/>
        </w:rPr>
        <w:t> ;</w:t>
      </w:r>
    </w:p>
    <w:p w14:paraId="0FA5D9A4" w14:textId="77777777" w:rsidR="00A16465" w:rsidRDefault="00F64B8F" w:rsidP="00B30290">
      <w:pPr>
        <w:pStyle w:val="Paragraphedeliste"/>
        <w:numPr>
          <w:ilvl w:val="0"/>
          <w:numId w:val="73"/>
        </w:numPr>
        <w:spacing w:after="0"/>
        <w:rPr>
          <w:lang w:val="fr-FR"/>
        </w:rPr>
      </w:pPr>
      <w:r w:rsidRPr="00A16465">
        <w:rPr>
          <w:lang w:val="fr-FR"/>
        </w:rPr>
        <w:t>S’assurer que la documentation nécessaire à l’ouverture d’Appel d’offres est complète et conforme</w:t>
      </w:r>
      <w:r w:rsidR="00A16465">
        <w:rPr>
          <w:lang w:val="fr-FR"/>
        </w:rPr>
        <w:t> ;</w:t>
      </w:r>
    </w:p>
    <w:p w14:paraId="4EA90004" w14:textId="0C688124" w:rsidR="00F64B8F" w:rsidRDefault="00F64B8F" w:rsidP="00F64B8F">
      <w:pPr>
        <w:pStyle w:val="Paragraphedeliste"/>
        <w:numPr>
          <w:ilvl w:val="0"/>
          <w:numId w:val="73"/>
        </w:numPr>
        <w:spacing w:after="0"/>
        <w:rPr>
          <w:lang w:val="fr-FR"/>
        </w:rPr>
      </w:pPr>
      <w:r w:rsidRPr="00A16465">
        <w:rPr>
          <w:lang w:val="fr-FR"/>
        </w:rPr>
        <w:t xml:space="preserve">Rédiger un rapport hebdomadaire sur l’avancement des dossiers en cours </w:t>
      </w:r>
    </w:p>
    <w:p w14:paraId="4330758A" w14:textId="77777777" w:rsidR="00745BE7" w:rsidRPr="00745BE7" w:rsidRDefault="00745BE7" w:rsidP="00745BE7">
      <w:pPr>
        <w:pStyle w:val="Paragraphedeliste"/>
        <w:spacing w:after="0"/>
        <w:rPr>
          <w:lang w:val="fr-FR"/>
        </w:rPr>
      </w:pPr>
    </w:p>
    <w:p w14:paraId="44727072" w14:textId="76CF37BF" w:rsidR="00F64B8F" w:rsidRDefault="00F64B8F" w:rsidP="00A16465">
      <w:pPr>
        <w:pStyle w:val="Paragraphedeliste"/>
        <w:numPr>
          <w:ilvl w:val="0"/>
          <w:numId w:val="70"/>
        </w:numPr>
        <w:tabs>
          <w:tab w:val="left" w:pos="284"/>
        </w:tabs>
        <w:ind w:left="284" w:hanging="284"/>
        <w:rPr>
          <w:b/>
          <w:bCs/>
          <w:lang w:val="fr-FR"/>
        </w:rPr>
      </w:pPr>
      <w:r w:rsidRPr="00A16465">
        <w:rPr>
          <w:b/>
          <w:bCs/>
          <w:lang w:val="fr-FR"/>
        </w:rPr>
        <w:t>Livrables</w:t>
      </w:r>
      <w:r w:rsidR="00A16465">
        <w:rPr>
          <w:b/>
          <w:bCs/>
          <w:lang w:val="fr-FR"/>
        </w:rPr>
        <w:t> :</w:t>
      </w:r>
    </w:p>
    <w:p w14:paraId="75509AD4" w14:textId="77777777" w:rsidR="00F64B8F" w:rsidRPr="00A16465" w:rsidRDefault="00F64B8F" w:rsidP="00A16465">
      <w:pPr>
        <w:rPr>
          <w:lang w:val="fr-FR"/>
        </w:rPr>
      </w:pPr>
      <w:r w:rsidRPr="00A16465">
        <w:rPr>
          <w:lang w:val="fr-FR"/>
        </w:rPr>
        <w:t xml:space="preserve">Il est attendu du prestataire pour chaque programme les documents suivants : </w:t>
      </w:r>
    </w:p>
    <w:p w14:paraId="75788DB9" w14:textId="77777777" w:rsidR="00A16465" w:rsidRDefault="00F64B8F" w:rsidP="00F64B8F">
      <w:pPr>
        <w:pStyle w:val="Paragraphedeliste"/>
        <w:numPr>
          <w:ilvl w:val="0"/>
          <w:numId w:val="75"/>
        </w:numPr>
        <w:rPr>
          <w:lang w:val="fr-FR"/>
        </w:rPr>
      </w:pPr>
      <w:r w:rsidRPr="00A16465">
        <w:rPr>
          <w:lang w:val="fr-FR"/>
        </w:rPr>
        <w:t>Plans d’exécution construction : détails techniques et bordereaux</w:t>
      </w:r>
      <w:r w:rsidR="00A16465">
        <w:rPr>
          <w:lang w:val="fr-FR"/>
        </w:rPr>
        <w:t> ;</w:t>
      </w:r>
    </w:p>
    <w:p w14:paraId="6B4A61D1" w14:textId="77777777" w:rsidR="006D2FB2" w:rsidRDefault="00F64B8F" w:rsidP="00F64B8F">
      <w:pPr>
        <w:pStyle w:val="Paragraphedeliste"/>
        <w:numPr>
          <w:ilvl w:val="0"/>
          <w:numId w:val="75"/>
        </w:numPr>
        <w:rPr>
          <w:lang w:val="fr-FR"/>
        </w:rPr>
      </w:pPr>
      <w:r w:rsidRPr="00A16465">
        <w:rPr>
          <w:lang w:val="fr-FR"/>
        </w:rPr>
        <w:t>Plans d’exécution eau et assainissement : détails techniques et bordereaux</w:t>
      </w:r>
      <w:r w:rsidR="006D2FB2">
        <w:rPr>
          <w:lang w:val="fr-FR"/>
        </w:rPr>
        <w:t> ;</w:t>
      </w:r>
    </w:p>
    <w:p w14:paraId="3BB39717" w14:textId="77777777" w:rsidR="006D2FB2" w:rsidRDefault="00F64B8F" w:rsidP="00F64B8F">
      <w:pPr>
        <w:pStyle w:val="Paragraphedeliste"/>
        <w:numPr>
          <w:ilvl w:val="0"/>
          <w:numId w:val="75"/>
        </w:numPr>
        <w:rPr>
          <w:lang w:val="fr-FR"/>
        </w:rPr>
      </w:pPr>
      <w:r w:rsidRPr="006D2FB2">
        <w:rPr>
          <w:lang w:val="fr-FR"/>
        </w:rPr>
        <w:t>Plans d’exécution énergie : diagramme unifilaire et analyse des besoins en énergie</w:t>
      </w:r>
      <w:r w:rsidR="006D2FB2">
        <w:rPr>
          <w:lang w:val="fr-FR"/>
        </w:rPr>
        <w:t> ;</w:t>
      </w:r>
    </w:p>
    <w:p w14:paraId="1964EF28" w14:textId="77777777" w:rsidR="006D2FB2" w:rsidRDefault="00F64B8F" w:rsidP="00F64B8F">
      <w:pPr>
        <w:pStyle w:val="Paragraphedeliste"/>
        <w:numPr>
          <w:ilvl w:val="0"/>
          <w:numId w:val="75"/>
        </w:numPr>
        <w:rPr>
          <w:lang w:val="fr-FR"/>
        </w:rPr>
      </w:pPr>
      <w:r w:rsidRPr="006D2FB2">
        <w:rPr>
          <w:lang w:val="fr-FR"/>
        </w:rPr>
        <w:t>Bordereau quantitatif des matériaux toutes familles techniques incluses</w:t>
      </w:r>
      <w:r w:rsidR="006D2FB2">
        <w:rPr>
          <w:lang w:val="fr-FR"/>
        </w:rPr>
        <w:t> ;</w:t>
      </w:r>
    </w:p>
    <w:p w14:paraId="626E6C43" w14:textId="77777777" w:rsidR="006D2FB2" w:rsidRDefault="00F64B8F" w:rsidP="00F64B8F">
      <w:pPr>
        <w:pStyle w:val="Paragraphedeliste"/>
        <w:numPr>
          <w:ilvl w:val="0"/>
          <w:numId w:val="75"/>
        </w:numPr>
        <w:rPr>
          <w:lang w:val="fr-FR"/>
        </w:rPr>
      </w:pPr>
      <w:r w:rsidRPr="006D2FB2">
        <w:rPr>
          <w:lang w:val="fr-FR"/>
        </w:rPr>
        <w:t>Modélisation 3D (si notifié par l’</w:t>
      </w:r>
      <w:proofErr w:type="spellStart"/>
      <w:r w:rsidRPr="006D2FB2">
        <w:rPr>
          <w:lang w:val="fr-FR"/>
        </w:rPr>
        <w:t>expert.e</w:t>
      </w:r>
      <w:proofErr w:type="spellEnd"/>
      <w:r w:rsidRPr="006D2FB2">
        <w:rPr>
          <w:lang w:val="fr-FR"/>
        </w:rPr>
        <w:t xml:space="preserve"> PARP III)</w:t>
      </w:r>
      <w:r w:rsidR="006D2FB2">
        <w:rPr>
          <w:lang w:val="fr-FR"/>
        </w:rPr>
        <w:t> ;</w:t>
      </w:r>
    </w:p>
    <w:p w14:paraId="554CF153" w14:textId="77777777" w:rsidR="006D2FB2" w:rsidRDefault="00F64B8F" w:rsidP="00F64B8F">
      <w:pPr>
        <w:pStyle w:val="Paragraphedeliste"/>
        <w:numPr>
          <w:ilvl w:val="0"/>
          <w:numId w:val="75"/>
        </w:numPr>
        <w:rPr>
          <w:lang w:val="fr-FR"/>
        </w:rPr>
      </w:pPr>
      <w:r w:rsidRPr="006D2FB2">
        <w:rPr>
          <w:lang w:val="fr-FR"/>
        </w:rPr>
        <w:t>Coût estimatif des travaux détaillé par poste</w:t>
      </w:r>
      <w:r w:rsidR="006D2FB2">
        <w:rPr>
          <w:lang w:val="fr-FR"/>
        </w:rPr>
        <w:t> ;</w:t>
      </w:r>
    </w:p>
    <w:p w14:paraId="2D46713D" w14:textId="77777777" w:rsidR="006D2FB2" w:rsidRDefault="00F64B8F" w:rsidP="00F64B8F">
      <w:pPr>
        <w:pStyle w:val="Paragraphedeliste"/>
        <w:numPr>
          <w:ilvl w:val="0"/>
          <w:numId w:val="75"/>
        </w:numPr>
        <w:rPr>
          <w:lang w:val="fr-FR"/>
        </w:rPr>
      </w:pPr>
      <w:r w:rsidRPr="006D2FB2">
        <w:rPr>
          <w:lang w:val="fr-FR"/>
        </w:rPr>
        <w:t>Chronogramme des travaux</w:t>
      </w:r>
      <w:r w:rsidR="006D2FB2">
        <w:rPr>
          <w:lang w:val="fr-FR"/>
        </w:rPr>
        <w:t> ;</w:t>
      </w:r>
    </w:p>
    <w:p w14:paraId="3D16158D" w14:textId="77777777" w:rsidR="006D2FB2" w:rsidRDefault="00F64B8F" w:rsidP="00F64B8F">
      <w:pPr>
        <w:pStyle w:val="Paragraphedeliste"/>
        <w:numPr>
          <w:ilvl w:val="0"/>
          <w:numId w:val="75"/>
        </w:numPr>
        <w:rPr>
          <w:lang w:val="fr-FR"/>
        </w:rPr>
      </w:pPr>
      <w:r w:rsidRPr="006D2FB2">
        <w:rPr>
          <w:lang w:val="fr-FR"/>
        </w:rPr>
        <w:t>Vérifier la conformité des documents</w:t>
      </w:r>
      <w:r w:rsidR="006D2FB2">
        <w:rPr>
          <w:lang w:val="fr-FR"/>
        </w:rPr>
        <w:t> ;</w:t>
      </w:r>
    </w:p>
    <w:p w14:paraId="16FEB1EF" w14:textId="09B3DE1C" w:rsidR="00F64B8F" w:rsidRDefault="00F64B8F" w:rsidP="00F64B8F">
      <w:pPr>
        <w:pStyle w:val="Paragraphedeliste"/>
        <w:numPr>
          <w:ilvl w:val="0"/>
          <w:numId w:val="75"/>
        </w:numPr>
        <w:rPr>
          <w:lang w:val="fr-FR"/>
        </w:rPr>
      </w:pPr>
      <w:r w:rsidRPr="006D2FB2">
        <w:rPr>
          <w:lang w:val="fr-FR"/>
        </w:rPr>
        <w:t>Vérifier que les dossiers soient complets avant soumission à l’experte infrastructures</w:t>
      </w:r>
    </w:p>
    <w:p w14:paraId="638E7056" w14:textId="77777777" w:rsidR="006D2FB2" w:rsidRPr="006D2FB2" w:rsidRDefault="006D2FB2" w:rsidP="006D2FB2">
      <w:pPr>
        <w:pStyle w:val="Paragraphedeliste"/>
        <w:ind w:left="284" w:hanging="284"/>
        <w:rPr>
          <w:lang w:val="fr-FR"/>
        </w:rPr>
      </w:pPr>
    </w:p>
    <w:p w14:paraId="43FCE980" w14:textId="77777777" w:rsidR="00F64B8F" w:rsidRPr="006D2FB2" w:rsidRDefault="00F64B8F" w:rsidP="006D2FB2">
      <w:pPr>
        <w:pStyle w:val="Paragraphedeliste"/>
        <w:numPr>
          <w:ilvl w:val="0"/>
          <w:numId w:val="70"/>
        </w:numPr>
        <w:rPr>
          <w:b/>
          <w:bCs/>
          <w:u w:val="single"/>
          <w:lang w:val="fr-FR"/>
        </w:rPr>
      </w:pPr>
      <w:r w:rsidRPr="006D2FB2">
        <w:rPr>
          <w:b/>
          <w:bCs/>
          <w:u w:val="single"/>
          <w:lang w:val="fr-FR"/>
        </w:rPr>
        <w:t>Matériel indispensable</w:t>
      </w:r>
    </w:p>
    <w:p w14:paraId="74B6ECB9" w14:textId="0F851588" w:rsidR="006D2FB2" w:rsidRDefault="00F64B8F" w:rsidP="00F30A95">
      <w:pPr>
        <w:rPr>
          <w:lang w:val="fr-FR"/>
        </w:rPr>
      </w:pPr>
      <w:r w:rsidRPr="00543A74">
        <w:rPr>
          <w:lang w:val="fr-FR"/>
        </w:rPr>
        <w:t>Posséder du matériel nécessaire à l’exécution des tâches (un smart phone + un ordinateur personnel)</w:t>
      </w:r>
    </w:p>
    <w:p w14:paraId="3F00E5BF" w14:textId="06B72FF7" w:rsidR="00F64B8F" w:rsidRDefault="00F64B8F" w:rsidP="00661788">
      <w:pPr>
        <w:pStyle w:val="Titre3"/>
        <w:numPr>
          <w:ilvl w:val="1"/>
          <w:numId w:val="83"/>
        </w:numPr>
        <w:ind w:left="567" w:hanging="567"/>
      </w:pPr>
      <w:r w:rsidRPr="00D415CB">
        <w:t xml:space="preserve">Lot </w:t>
      </w:r>
      <w:r>
        <w:t>2</w:t>
      </w:r>
      <w:r w:rsidRPr="00D415CB">
        <w:t> </w:t>
      </w:r>
      <w:r w:rsidR="006D2FB2">
        <w:t xml:space="preserve">- </w:t>
      </w:r>
      <w:proofErr w:type="spellStart"/>
      <w:r w:rsidR="006D2FB2">
        <w:t>s</w:t>
      </w:r>
      <w:r>
        <w:t>uivi</w:t>
      </w:r>
      <w:proofErr w:type="spellEnd"/>
    </w:p>
    <w:p w14:paraId="6A553029" w14:textId="77777777" w:rsidR="006D2FB2" w:rsidRDefault="006D2FB2" w:rsidP="006D2FB2">
      <w:pPr>
        <w:pStyle w:val="Paragraphedeliste"/>
        <w:rPr>
          <w:lang w:val="fr-FR"/>
        </w:rPr>
      </w:pPr>
    </w:p>
    <w:p w14:paraId="1DC73A66" w14:textId="70D9B081" w:rsidR="00F64B8F" w:rsidRPr="006D2FB2" w:rsidRDefault="00F64B8F" w:rsidP="00F30A95">
      <w:pPr>
        <w:pStyle w:val="Paragraphedeliste"/>
        <w:numPr>
          <w:ilvl w:val="0"/>
          <w:numId w:val="76"/>
        </w:numPr>
        <w:ind w:left="284" w:hanging="284"/>
        <w:rPr>
          <w:lang w:val="fr-FR"/>
        </w:rPr>
      </w:pPr>
      <w:r w:rsidRPr="006D2FB2">
        <w:rPr>
          <w:lang w:val="fr-FR"/>
        </w:rPr>
        <w:t xml:space="preserve">Objectif </w:t>
      </w:r>
    </w:p>
    <w:p w14:paraId="7F181DAA" w14:textId="77777777" w:rsidR="00F64B8F" w:rsidRPr="00D25126" w:rsidRDefault="00F64B8F" w:rsidP="006D2FB2">
      <w:pPr>
        <w:jc w:val="both"/>
        <w:rPr>
          <w:lang w:val="fr-FR"/>
        </w:rPr>
      </w:pPr>
      <w:r w:rsidRPr="00D25126">
        <w:rPr>
          <w:lang w:val="fr-FR"/>
        </w:rPr>
        <w:t>Sous la supervision de l’</w:t>
      </w:r>
      <w:proofErr w:type="spellStart"/>
      <w:r>
        <w:rPr>
          <w:lang w:val="fr-FR"/>
        </w:rPr>
        <w:t>e</w:t>
      </w:r>
      <w:r w:rsidRPr="00D25126">
        <w:rPr>
          <w:lang w:val="fr-FR"/>
        </w:rPr>
        <w:t>xpert.e</w:t>
      </w:r>
      <w:proofErr w:type="spellEnd"/>
      <w:r w:rsidRPr="00D25126">
        <w:rPr>
          <w:lang w:val="fr-FR"/>
        </w:rPr>
        <w:t xml:space="preserve"> </w:t>
      </w:r>
      <w:r>
        <w:rPr>
          <w:lang w:val="fr-FR"/>
        </w:rPr>
        <w:t>i</w:t>
      </w:r>
      <w:r w:rsidRPr="00D25126">
        <w:rPr>
          <w:lang w:val="fr-FR"/>
        </w:rPr>
        <w:t xml:space="preserve">nfrastructures </w:t>
      </w:r>
      <w:r>
        <w:rPr>
          <w:lang w:val="fr-FR"/>
        </w:rPr>
        <w:t xml:space="preserve"> </w:t>
      </w:r>
      <w:r w:rsidRPr="00D25126">
        <w:rPr>
          <w:lang w:val="fr-FR"/>
        </w:rPr>
        <w:t>assurer le suivi, la surveillance et le contrôle de la qualité sur les chantiers de construction ou réhabilitation menés par ENABEL dans le cadre du Projet PARP III. Pour chaque chantier, le prestataire devra identifier un délégué à pied d’œuvre (DPO) pour toute la durée du chantier.</w:t>
      </w:r>
    </w:p>
    <w:p w14:paraId="114F0D38" w14:textId="6DDA7FD0" w:rsidR="00F64B8F" w:rsidRPr="006D2FB2" w:rsidRDefault="00F64B8F" w:rsidP="00F30A95">
      <w:pPr>
        <w:pStyle w:val="Paragraphedeliste"/>
        <w:numPr>
          <w:ilvl w:val="0"/>
          <w:numId w:val="76"/>
        </w:numPr>
        <w:ind w:left="284" w:hanging="284"/>
        <w:rPr>
          <w:lang w:val="fr-FR"/>
        </w:rPr>
      </w:pPr>
      <w:r w:rsidRPr="006D2FB2">
        <w:rPr>
          <w:lang w:val="fr-FR"/>
        </w:rPr>
        <w:t>Profil soumissionnaire appelé ici ‘coordinateur suivi’</w:t>
      </w:r>
    </w:p>
    <w:p w14:paraId="20BAD445" w14:textId="77777777" w:rsidR="00F64B8F" w:rsidRPr="006D2FB2" w:rsidRDefault="00F64B8F" w:rsidP="00F64B8F">
      <w:pPr>
        <w:rPr>
          <w:u w:val="single"/>
          <w:lang w:val="fr-FR"/>
        </w:rPr>
      </w:pPr>
      <w:r w:rsidRPr="006D2FB2">
        <w:rPr>
          <w:u w:val="single"/>
          <w:lang w:val="fr-FR"/>
        </w:rPr>
        <w:t xml:space="preserve">Education  </w:t>
      </w:r>
    </w:p>
    <w:p w14:paraId="3A6E1403" w14:textId="77777777" w:rsidR="00F64B8F" w:rsidRPr="00D25126" w:rsidRDefault="00F64B8F" w:rsidP="00F64B8F">
      <w:pPr>
        <w:rPr>
          <w:lang w:val="fr-FR"/>
        </w:rPr>
      </w:pPr>
      <w:r w:rsidRPr="00D25126">
        <w:rPr>
          <w:lang w:val="fr-FR"/>
        </w:rPr>
        <w:t>Indispensable : Diplôme universitaire ou d’une école technique gradué.e en construction, génie civil ou bâtiment et travaux publiques</w:t>
      </w:r>
    </w:p>
    <w:p w14:paraId="6A0CED79" w14:textId="77777777" w:rsidR="00C14282" w:rsidRDefault="00C14282" w:rsidP="00F64B8F">
      <w:pPr>
        <w:rPr>
          <w:u w:val="single"/>
          <w:lang w:val="fr-FR"/>
        </w:rPr>
      </w:pPr>
    </w:p>
    <w:p w14:paraId="326B9529" w14:textId="77777777" w:rsidR="00C14282" w:rsidRDefault="00C14282" w:rsidP="00F64B8F">
      <w:pPr>
        <w:rPr>
          <w:u w:val="single"/>
          <w:lang w:val="fr-FR"/>
        </w:rPr>
      </w:pPr>
    </w:p>
    <w:p w14:paraId="2C0292BB" w14:textId="0CFF1F97" w:rsidR="00F64B8F" w:rsidRPr="00F30A95" w:rsidRDefault="00F64B8F" w:rsidP="00F64B8F">
      <w:pPr>
        <w:rPr>
          <w:u w:val="single"/>
          <w:lang w:val="fr-FR"/>
        </w:rPr>
      </w:pPr>
      <w:r w:rsidRPr="00F30A95">
        <w:rPr>
          <w:u w:val="single"/>
          <w:lang w:val="fr-FR"/>
        </w:rPr>
        <w:t xml:space="preserve">Expérience </w:t>
      </w:r>
    </w:p>
    <w:p w14:paraId="6703FB1D" w14:textId="215B9635" w:rsidR="00F64B8F" w:rsidRDefault="00F64B8F" w:rsidP="00F64B8F">
      <w:pPr>
        <w:rPr>
          <w:lang w:val="fr-FR"/>
        </w:rPr>
      </w:pPr>
      <w:r w:rsidRPr="00D25126">
        <w:rPr>
          <w:lang w:val="fr-FR"/>
        </w:rPr>
        <w:t>Expérience de travail en management de projet de construction, gestion de ressources humaines et finances, pilotage et coordination de projet de construction.</w:t>
      </w:r>
    </w:p>
    <w:p w14:paraId="1EC58531" w14:textId="77777777" w:rsidR="00F64B8F" w:rsidRPr="00F30A95" w:rsidRDefault="00F64B8F" w:rsidP="00F64B8F">
      <w:pPr>
        <w:rPr>
          <w:u w:val="single"/>
          <w:lang w:val="fr-FR"/>
        </w:rPr>
      </w:pPr>
      <w:r w:rsidRPr="00F30A95">
        <w:rPr>
          <w:u w:val="single"/>
          <w:lang w:val="fr-FR"/>
        </w:rPr>
        <w:t xml:space="preserve">Compétences personnelles </w:t>
      </w:r>
    </w:p>
    <w:p w14:paraId="0ECBFB1D" w14:textId="77777777" w:rsidR="00F30A95" w:rsidRDefault="00F64B8F" w:rsidP="00F64B8F">
      <w:pPr>
        <w:pStyle w:val="Paragraphedeliste"/>
        <w:numPr>
          <w:ilvl w:val="0"/>
          <w:numId w:val="75"/>
        </w:numPr>
        <w:ind w:left="567" w:hanging="283"/>
        <w:rPr>
          <w:lang w:val="fr-FR"/>
        </w:rPr>
      </w:pPr>
      <w:r w:rsidRPr="00F30A95">
        <w:rPr>
          <w:lang w:val="fr-FR"/>
        </w:rPr>
        <w:t>Aptitudes à piloter plusieurs activités en simultanée</w:t>
      </w:r>
      <w:r w:rsidR="00F30A95">
        <w:rPr>
          <w:lang w:val="fr-FR"/>
        </w:rPr>
        <w:t> ;</w:t>
      </w:r>
    </w:p>
    <w:p w14:paraId="5F327FDA" w14:textId="77777777" w:rsidR="00F30A95" w:rsidRDefault="00F64B8F" w:rsidP="00F64B8F">
      <w:pPr>
        <w:pStyle w:val="Paragraphedeliste"/>
        <w:numPr>
          <w:ilvl w:val="0"/>
          <w:numId w:val="75"/>
        </w:numPr>
        <w:ind w:left="567" w:hanging="283"/>
        <w:rPr>
          <w:lang w:val="fr-FR"/>
        </w:rPr>
      </w:pPr>
      <w:r w:rsidRPr="00F30A95">
        <w:rPr>
          <w:lang w:val="fr-FR"/>
        </w:rPr>
        <w:t>Organiser le recrutement des délégués à pied d’œuvre</w:t>
      </w:r>
      <w:r w:rsidR="00F30A95">
        <w:rPr>
          <w:lang w:val="fr-FR"/>
        </w:rPr>
        <w:t> ;</w:t>
      </w:r>
    </w:p>
    <w:p w14:paraId="098E5911" w14:textId="77777777" w:rsidR="00F30A95" w:rsidRDefault="00F64B8F" w:rsidP="00F64B8F">
      <w:pPr>
        <w:pStyle w:val="Paragraphedeliste"/>
        <w:numPr>
          <w:ilvl w:val="0"/>
          <w:numId w:val="75"/>
        </w:numPr>
        <w:ind w:left="567" w:hanging="283"/>
        <w:rPr>
          <w:lang w:val="fr-FR"/>
        </w:rPr>
      </w:pPr>
      <w:r w:rsidRPr="00F30A95">
        <w:rPr>
          <w:lang w:val="fr-FR"/>
        </w:rPr>
        <w:t>Supporter le(s) délégué(s) à pied d’œuvres en poste dans les provinces</w:t>
      </w:r>
      <w:r w:rsidR="00F30A95">
        <w:rPr>
          <w:lang w:val="fr-FR"/>
        </w:rPr>
        <w:t> ;</w:t>
      </w:r>
    </w:p>
    <w:p w14:paraId="1076B648" w14:textId="77777777" w:rsidR="00F30A95" w:rsidRDefault="00F64B8F" w:rsidP="00F64B8F">
      <w:pPr>
        <w:pStyle w:val="Paragraphedeliste"/>
        <w:numPr>
          <w:ilvl w:val="0"/>
          <w:numId w:val="75"/>
        </w:numPr>
        <w:ind w:left="567" w:hanging="283"/>
        <w:rPr>
          <w:lang w:val="fr-FR"/>
        </w:rPr>
      </w:pPr>
      <w:r w:rsidRPr="00F30A95">
        <w:rPr>
          <w:lang w:val="fr-FR"/>
        </w:rPr>
        <w:t>Organiser et planifier l’envoi des équipes sur leur site d’activité</w:t>
      </w:r>
      <w:r w:rsidR="00F30A95">
        <w:rPr>
          <w:lang w:val="fr-FR"/>
        </w:rPr>
        <w:t> ;</w:t>
      </w:r>
    </w:p>
    <w:p w14:paraId="620B8269" w14:textId="77777777" w:rsidR="00F30A95" w:rsidRDefault="00F64B8F" w:rsidP="00F64B8F">
      <w:pPr>
        <w:pStyle w:val="Paragraphedeliste"/>
        <w:numPr>
          <w:ilvl w:val="0"/>
          <w:numId w:val="75"/>
        </w:numPr>
        <w:ind w:left="567" w:hanging="283"/>
        <w:rPr>
          <w:lang w:val="fr-FR"/>
        </w:rPr>
      </w:pPr>
      <w:r w:rsidRPr="00F30A95">
        <w:rPr>
          <w:lang w:val="fr-FR"/>
        </w:rPr>
        <w:t>Collecter les données (PV), rédiger et transmettre les rapports au maître d’œuvre</w:t>
      </w:r>
      <w:r w:rsidR="00F30A95">
        <w:rPr>
          <w:lang w:val="fr-FR"/>
        </w:rPr>
        <w:t> ;</w:t>
      </w:r>
    </w:p>
    <w:p w14:paraId="0325B25F" w14:textId="77777777" w:rsidR="00F30A95" w:rsidRDefault="00F64B8F" w:rsidP="00F64B8F">
      <w:pPr>
        <w:pStyle w:val="Paragraphedeliste"/>
        <w:numPr>
          <w:ilvl w:val="0"/>
          <w:numId w:val="75"/>
        </w:numPr>
        <w:ind w:left="567" w:hanging="283"/>
        <w:rPr>
          <w:lang w:val="fr-FR"/>
        </w:rPr>
      </w:pPr>
      <w:r w:rsidRPr="00F30A95">
        <w:rPr>
          <w:lang w:val="fr-FR"/>
        </w:rPr>
        <w:t>Maintenir une transparence et fluidité d’informations avec le maître d’œuvre sur l’état d’avancement des chantiers.</w:t>
      </w:r>
    </w:p>
    <w:p w14:paraId="4A2B1550" w14:textId="159ADBA4" w:rsidR="00F64B8F" w:rsidRPr="00970907" w:rsidRDefault="00F64B8F" w:rsidP="00F64B8F">
      <w:pPr>
        <w:pStyle w:val="Paragraphedeliste"/>
        <w:numPr>
          <w:ilvl w:val="0"/>
          <w:numId w:val="75"/>
        </w:numPr>
        <w:ind w:left="567" w:hanging="283"/>
        <w:rPr>
          <w:lang w:val="fr-FR"/>
        </w:rPr>
      </w:pPr>
      <w:r w:rsidRPr="00F30A95">
        <w:rPr>
          <w:lang w:val="fr-FR"/>
        </w:rPr>
        <w:t xml:space="preserve">Informer instantanément de tout problème sur chantier </w:t>
      </w:r>
    </w:p>
    <w:p w14:paraId="71DD6B89" w14:textId="77777777" w:rsidR="00F64B8F" w:rsidRPr="00F30A95" w:rsidRDefault="00F64B8F" w:rsidP="00F64B8F">
      <w:pPr>
        <w:rPr>
          <w:u w:val="single"/>
          <w:lang w:val="fr-FR"/>
        </w:rPr>
      </w:pPr>
      <w:r w:rsidRPr="00F30A95">
        <w:rPr>
          <w:u w:val="single"/>
          <w:lang w:val="fr-FR"/>
        </w:rPr>
        <w:t xml:space="preserve">Maîtrise des outils </w:t>
      </w:r>
    </w:p>
    <w:p w14:paraId="6833A635" w14:textId="58389C4F" w:rsidR="00F64B8F" w:rsidRDefault="00F64B8F" w:rsidP="00FB4DBA">
      <w:pPr>
        <w:rPr>
          <w:lang w:val="fr-FR"/>
        </w:rPr>
      </w:pPr>
      <w:r w:rsidRPr="00543A74">
        <w:rPr>
          <w:lang w:val="fr-FR"/>
        </w:rPr>
        <w:t>Maîtrise du Pack Office (</w:t>
      </w:r>
      <w:proofErr w:type="spellStart"/>
      <w:r w:rsidRPr="00543A74">
        <w:rPr>
          <w:lang w:val="fr-FR"/>
        </w:rPr>
        <w:t>Words</w:t>
      </w:r>
      <w:proofErr w:type="spellEnd"/>
      <w:r w:rsidRPr="00543A74">
        <w:rPr>
          <w:lang w:val="fr-FR"/>
        </w:rPr>
        <w:t xml:space="preserve">, Excell, </w:t>
      </w:r>
      <w:proofErr w:type="spellStart"/>
      <w:r w:rsidRPr="00543A74">
        <w:rPr>
          <w:lang w:val="fr-FR"/>
        </w:rPr>
        <w:t>ect</w:t>
      </w:r>
      <w:proofErr w:type="spellEnd"/>
      <w:r w:rsidRPr="00543A74">
        <w:rPr>
          <w:lang w:val="fr-FR"/>
        </w:rPr>
        <w:t xml:space="preserve">…) </w:t>
      </w:r>
    </w:p>
    <w:p w14:paraId="0F215B50" w14:textId="27D80682" w:rsidR="00B30290" w:rsidRPr="00DB2CDA" w:rsidRDefault="00B30290" w:rsidP="00B30290">
      <w:pPr>
        <w:rPr>
          <w:b/>
          <w:bCs/>
          <w:u w:val="single"/>
          <w:lang w:val="fr-FR"/>
        </w:rPr>
      </w:pPr>
      <w:r w:rsidRPr="00DB2CDA">
        <w:rPr>
          <w:b/>
          <w:bCs/>
          <w:u w:val="single"/>
          <w:lang w:val="fr-FR"/>
        </w:rPr>
        <w:t>Activités à conduire</w:t>
      </w:r>
      <w:r w:rsidR="00DB2CDA" w:rsidRPr="00DB2CDA">
        <w:rPr>
          <w:b/>
          <w:bCs/>
          <w:lang w:val="fr-FR"/>
        </w:rPr>
        <w:t> :</w:t>
      </w:r>
      <w:r w:rsidR="00DB2CDA">
        <w:rPr>
          <w:b/>
          <w:bCs/>
          <w:u w:val="single"/>
          <w:lang w:val="fr-FR"/>
        </w:rPr>
        <w:t xml:space="preserve"> </w:t>
      </w:r>
    </w:p>
    <w:p w14:paraId="0DB8D2B9" w14:textId="3AB498A7" w:rsidR="00B30290" w:rsidRDefault="00B30290" w:rsidP="00F30A95">
      <w:pPr>
        <w:jc w:val="both"/>
      </w:pPr>
      <w:r>
        <w:t xml:space="preserve">Le coordinateur suivi s’assurera, par des visites régulières au chantier, et au minimum une </w:t>
      </w:r>
      <w:r w:rsidR="00F30A95">
        <w:t xml:space="preserve">(1) </w:t>
      </w:r>
      <w:r>
        <w:t xml:space="preserve">fois par mois (la période sera définie selon le type d’infrastructure), de la conformité des travaux aux dispositions contractuelles. Il se rendra également au chantier chaque fois que l’Autorité contractante l’estimera nécessaire. Il en prendra lui-même l’initiative si la nature de sa mission l’exige. </w:t>
      </w:r>
    </w:p>
    <w:p w14:paraId="0678C1B3" w14:textId="77777777" w:rsidR="00B30290" w:rsidRDefault="00B30290" w:rsidP="00F30A95">
      <w:pPr>
        <w:jc w:val="both"/>
      </w:pPr>
      <w:r>
        <w:t>Ces missions ont également pour but d’apporter un appui technique et organisationnel au(x) délégué(s) ç pied d’œuvre.</w:t>
      </w:r>
    </w:p>
    <w:p w14:paraId="61ABB63C" w14:textId="332606EA" w:rsidR="00B30290" w:rsidRDefault="00B30290" w:rsidP="00F30A95">
      <w:pPr>
        <w:jc w:val="both"/>
      </w:pPr>
      <w:r w:rsidRPr="00081EBC">
        <w:t xml:space="preserve">Le </w:t>
      </w:r>
      <w:r>
        <w:t xml:space="preserve">coordinateur suivi </w:t>
      </w:r>
      <w:r w:rsidRPr="00081EBC">
        <w:t>devra prévoir, dans son offre, autant que de besoin, en cas de problèmes sur le chantier, et sur demande de l’entreprise ou d</w:t>
      </w:r>
      <w:r>
        <w:t>u maître d’</w:t>
      </w:r>
      <w:r w:rsidR="00F30A95">
        <w:t>œuvre</w:t>
      </w:r>
      <w:r w:rsidRPr="00081EBC">
        <w:t>, de réaliser des missions supplémentaires.</w:t>
      </w:r>
      <w:r>
        <w:t xml:space="preserve"> Le coordinateur suivi devra être accompagné de l’</w:t>
      </w:r>
      <w:proofErr w:type="spellStart"/>
      <w:r>
        <w:t>expert.e</w:t>
      </w:r>
      <w:proofErr w:type="spellEnd"/>
      <w:r>
        <w:t xml:space="preserve"> PARP III lors des missions de contrôle mensuelles  dans les trois (3) provinces. Hormis autre directive de la part de l’</w:t>
      </w:r>
      <w:proofErr w:type="spellStart"/>
      <w:r>
        <w:t>expert.e</w:t>
      </w:r>
      <w:proofErr w:type="spellEnd"/>
      <w:r>
        <w:t xml:space="preserve">. </w:t>
      </w:r>
    </w:p>
    <w:p w14:paraId="137AFD35" w14:textId="77777777" w:rsidR="00B30290" w:rsidRDefault="00B30290" w:rsidP="00F30A95">
      <w:pPr>
        <w:jc w:val="both"/>
      </w:pPr>
      <w:r>
        <w:t xml:space="preserve"> Le coordinateur suivi assume, pendant toute la durée de sa mission, une supervision générale des travaux, veillant au respect des dispositions contractuelles, à savoir : </w:t>
      </w:r>
    </w:p>
    <w:p w14:paraId="705092D2" w14:textId="77777777" w:rsidR="00B30290" w:rsidRDefault="00B30290" w:rsidP="00F30A95">
      <w:pPr>
        <w:jc w:val="both"/>
      </w:pPr>
      <w:r>
        <w:t xml:space="preserve">- sélection et recrutement de son équipe </w:t>
      </w:r>
    </w:p>
    <w:p w14:paraId="5E1D87CF" w14:textId="77777777" w:rsidR="00B30290" w:rsidRDefault="00B30290" w:rsidP="00F30A95">
      <w:pPr>
        <w:jc w:val="both"/>
      </w:pPr>
      <w:r>
        <w:t>- Coordination interne de son équipe ;</w:t>
      </w:r>
    </w:p>
    <w:p w14:paraId="2DF0046A" w14:textId="64460D4D" w:rsidR="00B30290" w:rsidRDefault="00B30290" w:rsidP="00F30A95">
      <w:pPr>
        <w:jc w:val="both"/>
      </w:pPr>
      <w:r>
        <w:t>- Organisation et direction des réunions mensuelles in situ avec le(s) délégué(s) P.V sur cahier autocopiant (3 exemplaires) ou directement sur ordinateur sur le chantier. Ces PV sont signés par toutes les parties en fin de réunion. Une copie est remise aux différentes parties maximum 3 jours après la réunion ;</w:t>
      </w:r>
    </w:p>
    <w:p w14:paraId="6BE625C8" w14:textId="77777777" w:rsidR="00B30290" w:rsidRDefault="00B30290" w:rsidP="00F30A95">
      <w:pPr>
        <w:jc w:val="both"/>
      </w:pPr>
      <w:r>
        <w:t xml:space="preserve"> - Vérification du journal des travaux et, suivant les nécessités, des métrés contradictoires ; </w:t>
      </w:r>
    </w:p>
    <w:p w14:paraId="77444A3C" w14:textId="77777777" w:rsidR="00B30290" w:rsidRDefault="00B30290" w:rsidP="00F30A95">
      <w:pPr>
        <w:jc w:val="both"/>
      </w:pPr>
      <w:r>
        <w:t xml:space="preserve">- Information régulière (réunion hebdomadaire) avec le maître d’œuvre sur l'évolution des travaux et établissement d'un rapport mensuel et de fin de chantier des activités mises en œuvre et des difficultés rencontrées ; </w:t>
      </w:r>
    </w:p>
    <w:p w14:paraId="11E0E53F" w14:textId="77777777" w:rsidR="00B30290" w:rsidRDefault="00B30290" w:rsidP="00F30A95">
      <w:pPr>
        <w:jc w:val="both"/>
      </w:pPr>
      <w:r>
        <w:lastRenderedPageBreak/>
        <w:t xml:space="preserve">- Contrôle de la conformité des ouvrages aux prescriptions spécifiées dans le cahier spécifique des charges ; </w:t>
      </w:r>
    </w:p>
    <w:p w14:paraId="7BC768B1" w14:textId="77777777" w:rsidR="00B30290" w:rsidRDefault="00B30290" w:rsidP="00F30A95">
      <w:pPr>
        <w:jc w:val="both"/>
      </w:pPr>
      <w:r>
        <w:t xml:space="preserve">- Suivi financier : établissement, vérification et réactualisation, à intervalles réguliers, des échelles de paiement et du décompte des coûts restant dus et présumés ; </w:t>
      </w:r>
    </w:p>
    <w:p w14:paraId="2C084118" w14:textId="77777777" w:rsidR="00B30290" w:rsidRDefault="00B30290" w:rsidP="00F30A95">
      <w:pPr>
        <w:jc w:val="both"/>
      </w:pPr>
      <w:r>
        <w:t>- Vérification et approbation des décomptes et états d'avancement de l’entreprise fournis par le(s) délégué(s) à pied d’œuvre (dpo).</w:t>
      </w:r>
    </w:p>
    <w:p w14:paraId="53B5F3AF" w14:textId="2EA76533" w:rsidR="00B30290" w:rsidRDefault="00B30290" w:rsidP="00F30A95">
      <w:pPr>
        <w:jc w:val="both"/>
      </w:pPr>
      <w:r>
        <w:t>- Suivi comparatif avec le budget imparti communiqué par le maître d’</w:t>
      </w:r>
      <w:r w:rsidR="00F30A95">
        <w:t>œuvre</w:t>
      </w:r>
      <w:r>
        <w:t>.</w:t>
      </w:r>
    </w:p>
    <w:p w14:paraId="21A277D4" w14:textId="0C9C4DB5" w:rsidR="00B30290" w:rsidRDefault="00B30290" w:rsidP="00F30A95">
      <w:pPr>
        <w:jc w:val="both"/>
      </w:pPr>
      <w:r>
        <w:t xml:space="preserve">- le coordinateur suivi est entièrement responsable du paiement de son équipe ainsi que de toutes les charges sociales, taxes et frais annexes s’y afférent. </w:t>
      </w:r>
      <w:r w:rsidRPr="00E33AAF">
        <w:rPr>
          <w:b/>
          <w:bCs/>
          <w:u w:val="single"/>
        </w:rPr>
        <w:t>Une attention particulière sera apportée à la rémunération des d</w:t>
      </w:r>
      <w:r>
        <w:rPr>
          <w:b/>
          <w:bCs/>
          <w:u w:val="single"/>
        </w:rPr>
        <w:t>élégués à pied d’</w:t>
      </w:r>
      <w:r w:rsidR="00F30A95">
        <w:rPr>
          <w:b/>
          <w:bCs/>
          <w:u w:val="single"/>
        </w:rPr>
        <w:t>œuvre</w:t>
      </w:r>
      <w:r w:rsidRPr="00E33AAF">
        <w:rPr>
          <w:b/>
          <w:bCs/>
          <w:u w:val="single"/>
        </w:rPr>
        <w:t xml:space="preserve"> dans le cadre d’une volonté du pouvoir adjudicateur de supporter la promotion d’une main d’œuvre qualifiée et d’une rémunération garantissant le bien-être de chaque individu</w:t>
      </w:r>
      <w:r>
        <w:t>.</w:t>
      </w:r>
    </w:p>
    <w:p w14:paraId="70DBB5F6" w14:textId="635DBFA4" w:rsidR="00B30290" w:rsidRDefault="00B30290" w:rsidP="00B30290">
      <w:r>
        <w:t xml:space="preserve">Les PV hebdomadaires de chantier réalisés par les dpo et communiqués au coordinateur suivi porteront, entre autres, sur : </w:t>
      </w:r>
    </w:p>
    <w:p w14:paraId="37E0962E" w14:textId="77777777" w:rsidR="00B30290" w:rsidRDefault="00B30290" w:rsidP="00620BAF">
      <w:pPr>
        <w:spacing w:after="0" w:line="240" w:lineRule="auto"/>
        <w:jc w:val="both"/>
      </w:pPr>
      <w:r>
        <w:t xml:space="preserve"> - La visite de chantier ; </w:t>
      </w:r>
    </w:p>
    <w:p w14:paraId="3DEE2745" w14:textId="77777777" w:rsidR="00B30290" w:rsidRDefault="00B30290" w:rsidP="00620BAF">
      <w:pPr>
        <w:spacing w:after="0"/>
        <w:jc w:val="both"/>
      </w:pPr>
      <w:r>
        <w:t xml:space="preserve">- L’approbation du PV de la précédente réunion ; </w:t>
      </w:r>
    </w:p>
    <w:p w14:paraId="7465639F" w14:textId="77777777" w:rsidR="00B30290" w:rsidRDefault="00B30290" w:rsidP="00620BAF">
      <w:pPr>
        <w:spacing w:after="0"/>
        <w:jc w:val="both"/>
      </w:pPr>
      <w:r>
        <w:t xml:space="preserve">- Le contrôle des tâches assignées lors de la dernière réunion ; </w:t>
      </w:r>
    </w:p>
    <w:p w14:paraId="70ABB7A1" w14:textId="77777777" w:rsidR="00B30290" w:rsidRDefault="00B30290" w:rsidP="00620BAF">
      <w:pPr>
        <w:spacing w:after="0"/>
        <w:jc w:val="both"/>
      </w:pPr>
      <w:r>
        <w:t xml:space="preserve">- Le point sur l’état d’avancement des travaux ; </w:t>
      </w:r>
    </w:p>
    <w:p w14:paraId="06B098D9" w14:textId="77777777" w:rsidR="00B30290" w:rsidRDefault="00B30290" w:rsidP="00620BAF">
      <w:pPr>
        <w:spacing w:after="0"/>
        <w:jc w:val="both"/>
      </w:pPr>
      <w:r>
        <w:t xml:space="preserve">- La situation du personnel, du matériel et des matériaux ; </w:t>
      </w:r>
    </w:p>
    <w:p w14:paraId="3FE46BF6" w14:textId="77777777" w:rsidR="00B30290" w:rsidRDefault="00B30290" w:rsidP="00620BAF">
      <w:pPr>
        <w:spacing w:after="0"/>
        <w:jc w:val="both"/>
      </w:pPr>
      <w:r>
        <w:t xml:space="preserve">- Les prévisions et recommandations ; </w:t>
      </w:r>
    </w:p>
    <w:p w14:paraId="390E9FDF" w14:textId="77777777" w:rsidR="00B30290" w:rsidRDefault="00B30290" w:rsidP="00620BAF">
      <w:pPr>
        <w:spacing w:after="0"/>
        <w:jc w:val="both"/>
      </w:pPr>
      <w:r>
        <w:t xml:space="preserve">- Les relations avec l’entreprise et le partenaire institutionnel (PNC) ; </w:t>
      </w:r>
    </w:p>
    <w:p w14:paraId="0118103F" w14:textId="77777777" w:rsidR="00B30290" w:rsidRDefault="00B30290" w:rsidP="00620BAF">
      <w:pPr>
        <w:spacing w:after="0"/>
        <w:jc w:val="both"/>
      </w:pPr>
      <w:r>
        <w:t xml:space="preserve">- La mise en application des recommandations reçues antérieurement, soit dans la réunion hebdomadaire de chantier ou recommandations lors des visites du coordinateur suivi et maître d’œuvre ; </w:t>
      </w:r>
    </w:p>
    <w:p w14:paraId="73A2640F" w14:textId="77777777" w:rsidR="00F30A95" w:rsidRDefault="00F30A95" w:rsidP="00620BAF">
      <w:pPr>
        <w:spacing w:after="0" w:line="240" w:lineRule="auto"/>
        <w:jc w:val="both"/>
      </w:pPr>
    </w:p>
    <w:p w14:paraId="4BF2FCCB" w14:textId="2BC2F1D1" w:rsidR="00B30290" w:rsidRDefault="00B30290" w:rsidP="00620BAF">
      <w:pPr>
        <w:jc w:val="both"/>
      </w:pPr>
      <w:r>
        <w:t>L’énumération de cette mission n’est pas exhaustive et comprend les mêmes obligations que celles qui sont décrites dans la mission générale du prestataire dont il fait intégralement partie.</w:t>
      </w:r>
    </w:p>
    <w:p w14:paraId="43D8D512" w14:textId="77777777" w:rsidR="00B30290" w:rsidRPr="00446C8A" w:rsidRDefault="00B30290" w:rsidP="00620BAF">
      <w:pPr>
        <w:jc w:val="both"/>
        <w:rPr>
          <w:b/>
          <w:bCs/>
        </w:rPr>
      </w:pPr>
      <w:r>
        <w:t xml:space="preserve"> </w:t>
      </w:r>
      <w:r w:rsidRPr="00446C8A">
        <w:rPr>
          <w:b/>
          <w:bCs/>
          <w:u w:val="single"/>
        </w:rPr>
        <w:t>Pré-réception (réception technique)</w:t>
      </w:r>
      <w:r w:rsidRPr="00446C8A">
        <w:rPr>
          <w:b/>
          <w:bCs/>
        </w:rPr>
        <w:t xml:space="preserve"> </w:t>
      </w:r>
    </w:p>
    <w:p w14:paraId="7072E31C" w14:textId="6E7920C8" w:rsidR="00B30290" w:rsidRDefault="00B30290" w:rsidP="00620BAF">
      <w:pPr>
        <w:jc w:val="both"/>
      </w:pPr>
      <w:r>
        <w:t>La mission consistera globalement en une analyse technique entre le coordinateur suivi, l’</w:t>
      </w:r>
      <w:proofErr w:type="spellStart"/>
      <w:r>
        <w:t>expert.e</w:t>
      </w:r>
      <w:proofErr w:type="spellEnd"/>
      <w:r>
        <w:t xml:space="preserve"> PARP III et l’entreprise afin de permettre à celui-ci de se préparer à une réception provisoire. </w:t>
      </w:r>
    </w:p>
    <w:p w14:paraId="027FA5A2" w14:textId="77777777" w:rsidR="00B30290" w:rsidRDefault="00B30290" w:rsidP="00620BAF">
      <w:pPr>
        <w:jc w:val="both"/>
      </w:pPr>
      <w:r>
        <w:t xml:space="preserve">L’objet est : </w:t>
      </w:r>
    </w:p>
    <w:p w14:paraId="7601E016" w14:textId="77777777" w:rsidR="00B30290" w:rsidRDefault="00B30290" w:rsidP="004B1585">
      <w:pPr>
        <w:jc w:val="both"/>
      </w:pPr>
      <w:r>
        <w:t xml:space="preserve">- Vérifier la conformité des travaux réalisés par rapport aux spécifications techniques du CSC ; </w:t>
      </w:r>
    </w:p>
    <w:p w14:paraId="40FE9A97" w14:textId="77777777" w:rsidR="00B30290" w:rsidRDefault="00B30290" w:rsidP="004B1585">
      <w:pPr>
        <w:jc w:val="both"/>
      </w:pPr>
      <w:r>
        <w:t>- Relever les malfaçons sur certains ouvrages et proposer des solutions de correction ;</w:t>
      </w:r>
    </w:p>
    <w:p w14:paraId="027D614F" w14:textId="77777777" w:rsidR="00B30290" w:rsidRDefault="00B30290" w:rsidP="004B1585">
      <w:pPr>
        <w:jc w:val="both"/>
      </w:pPr>
      <w:r>
        <w:t xml:space="preserve"> - Evaluer l’état d’avancement réel des travaux enfin de conclure de la date éventuelle de la réception provisoire ; </w:t>
      </w:r>
    </w:p>
    <w:p w14:paraId="1F0ACDFF" w14:textId="77777777" w:rsidR="00B30290" w:rsidRDefault="00B30290" w:rsidP="004B1585">
      <w:pPr>
        <w:jc w:val="both"/>
      </w:pPr>
      <w:r>
        <w:t xml:space="preserve">Pour cela, le prestataire réalisera les prestations suivantes : </w:t>
      </w:r>
    </w:p>
    <w:p w14:paraId="7C8D6F40" w14:textId="77777777" w:rsidR="00B30290" w:rsidRDefault="00B30290" w:rsidP="004B1585">
      <w:pPr>
        <w:ind w:firstLine="708"/>
        <w:jc w:val="both"/>
      </w:pPr>
      <w:r>
        <w:t xml:space="preserve">- Etablissement des listes des vices constatés et proposition des solutions ; </w:t>
      </w:r>
    </w:p>
    <w:p w14:paraId="58F1E342" w14:textId="77777777" w:rsidR="00B30290" w:rsidRDefault="00B30290" w:rsidP="004B1585">
      <w:pPr>
        <w:ind w:left="708"/>
        <w:jc w:val="both"/>
      </w:pPr>
      <w:r>
        <w:t xml:space="preserve">- Rédaction de P.V. de pré-réception technique qui sera partagé entre l’autorité contractante, et Enabel ; </w:t>
      </w:r>
    </w:p>
    <w:p w14:paraId="52A8424D" w14:textId="70C3A761" w:rsidR="00B30290" w:rsidRPr="00970907" w:rsidRDefault="00B30290" w:rsidP="00970907">
      <w:pPr>
        <w:pStyle w:val="Paragraphedeliste"/>
        <w:numPr>
          <w:ilvl w:val="0"/>
          <w:numId w:val="87"/>
        </w:numPr>
        <w:ind w:left="284" w:hanging="284"/>
        <w:rPr>
          <w:b/>
          <w:bCs/>
          <w:u w:val="single"/>
        </w:rPr>
      </w:pPr>
      <w:r w:rsidRPr="00970907">
        <w:rPr>
          <w:b/>
          <w:bCs/>
          <w:u w:val="single"/>
        </w:rPr>
        <w:lastRenderedPageBreak/>
        <w:t>Réception provisoire</w:t>
      </w:r>
    </w:p>
    <w:p w14:paraId="1C047052" w14:textId="1CF926E2" w:rsidR="00B30290" w:rsidRDefault="00B30290" w:rsidP="004B1585">
      <w:pPr>
        <w:jc w:val="both"/>
      </w:pPr>
      <w:r>
        <w:t>La mission consistera globalement en une assistance technique lors des opérations de réception provisoire des ouvrages dont l’objet est :</w:t>
      </w:r>
    </w:p>
    <w:p w14:paraId="7155C64A" w14:textId="77777777" w:rsidR="00B30290" w:rsidRDefault="00B30290" w:rsidP="004B1585">
      <w:pPr>
        <w:jc w:val="both"/>
      </w:pPr>
      <w:r>
        <w:t xml:space="preserve">- D’organiser les opérations préalables à la réception des travaux ; </w:t>
      </w:r>
    </w:p>
    <w:p w14:paraId="02A4F02F" w14:textId="77777777" w:rsidR="00B30290" w:rsidRDefault="00B30290" w:rsidP="004B1585">
      <w:pPr>
        <w:jc w:val="both"/>
      </w:pPr>
      <w:r>
        <w:t xml:space="preserve">- D’assurer le suivi que les réserves formulées lors de pré-réception technique ont été levées ; </w:t>
      </w:r>
    </w:p>
    <w:p w14:paraId="0C9EF2C0" w14:textId="77777777" w:rsidR="00B30290" w:rsidRDefault="00B30290" w:rsidP="004B1585">
      <w:pPr>
        <w:jc w:val="both"/>
      </w:pPr>
      <w:r>
        <w:t xml:space="preserve">- De procéder à l’examen des désordres signalés par le maître de l’ouvrage ; </w:t>
      </w:r>
    </w:p>
    <w:p w14:paraId="48D361A8" w14:textId="77777777" w:rsidR="00B30290" w:rsidRDefault="00B30290" w:rsidP="004B1585">
      <w:pPr>
        <w:jc w:val="both"/>
      </w:pPr>
      <w:r>
        <w:t xml:space="preserve">- De constituer le dossier des ouvrages exécutés nécessaires à leur exploitation. </w:t>
      </w:r>
    </w:p>
    <w:p w14:paraId="70563373" w14:textId="77777777" w:rsidR="00B30290" w:rsidRDefault="00B30290" w:rsidP="004B1585">
      <w:pPr>
        <w:jc w:val="both"/>
      </w:pPr>
      <w:r>
        <w:t>- Pour cela, le prestataire réalisera les prestations suivantes :</w:t>
      </w:r>
    </w:p>
    <w:p w14:paraId="3600B3FF" w14:textId="77777777" w:rsidR="00B30290" w:rsidRDefault="00B30290" w:rsidP="004B1585">
      <w:pPr>
        <w:ind w:firstLine="708"/>
        <w:jc w:val="both"/>
      </w:pPr>
      <w:r>
        <w:t xml:space="preserve"> - Etablissement des protocoles et des listes des vices constatés ; </w:t>
      </w:r>
    </w:p>
    <w:p w14:paraId="540602CB" w14:textId="77777777" w:rsidR="00B30290" w:rsidRDefault="00B30290" w:rsidP="004B1585">
      <w:pPr>
        <w:ind w:firstLine="708"/>
        <w:jc w:val="both"/>
      </w:pPr>
      <w:r>
        <w:t xml:space="preserve">- Rédaction des P.V. de réception provisoire ; </w:t>
      </w:r>
    </w:p>
    <w:p w14:paraId="05A618B1" w14:textId="5408DCD8" w:rsidR="00B30290" w:rsidRPr="00923CB2" w:rsidRDefault="00B30290" w:rsidP="004B1585">
      <w:pPr>
        <w:ind w:firstLine="708"/>
        <w:jc w:val="both"/>
        <w:rPr>
          <w:strike/>
        </w:rPr>
      </w:pPr>
      <w:r>
        <w:t>- Etablissement des plans « Dossier d’Ouvrages Exécutés » comprenant toutes les mises à jour des plans suite à modification éventuelle incluant électricité et tracé des réseaux eau/assainissement afin ; de faciliter des interventions futures.</w:t>
      </w:r>
    </w:p>
    <w:p w14:paraId="500DE3D7" w14:textId="77777777" w:rsidR="00B30290" w:rsidRDefault="00B30290" w:rsidP="004B1585">
      <w:pPr>
        <w:ind w:firstLine="708"/>
        <w:jc w:val="both"/>
      </w:pPr>
      <w:r>
        <w:t xml:space="preserve">- Surveillance des remises en état des vices constatés, lors de la réception provisoire pendant la période parfait achèvement soit une année ; </w:t>
      </w:r>
    </w:p>
    <w:p w14:paraId="3FEA8905" w14:textId="77777777" w:rsidR="00B30290" w:rsidRDefault="00B30290" w:rsidP="004B1585">
      <w:pPr>
        <w:ind w:firstLine="708"/>
        <w:jc w:val="both"/>
      </w:pPr>
      <w:r>
        <w:t xml:space="preserve">- Vérification des décomptes finaux des entreprises </w:t>
      </w:r>
    </w:p>
    <w:p w14:paraId="00E926C7" w14:textId="5AD4D542" w:rsidR="00B30290" w:rsidRDefault="00B30290" w:rsidP="004B1585">
      <w:pPr>
        <w:ind w:firstLine="708"/>
        <w:jc w:val="both"/>
      </w:pPr>
      <w:r>
        <w:t xml:space="preserve">- Etablissement du bilan financier global des travaux. </w:t>
      </w:r>
    </w:p>
    <w:p w14:paraId="0B814888" w14:textId="77777777" w:rsidR="00B30290" w:rsidRPr="00970907" w:rsidRDefault="00B30290" w:rsidP="00970907">
      <w:pPr>
        <w:pStyle w:val="Paragraphedeliste"/>
        <w:numPr>
          <w:ilvl w:val="0"/>
          <w:numId w:val="86"/>
        </w:numPr>
        <w:ind w:left="284" w:hanging="284"/>
        <w:rPr>
          <w:b/>
          <w:bCs/>
          <w:u w:val="single"/>
        </w:rPr>
      </w:pPr>
      <w:r w:rsidRPr="00970907">
        <w:rPr>
          <w:b/>
          <w:bCs/>
          <w:u w:val="single"/>
        </w:rPr>
        <w:t xml:space="preserve">Réception Définitive </w:t>
      </w:r>
    </w:p>
    <w:p w14:paraId="79C851A3" w14:textId="730D286D" w:rsidR="00B30290" w:rsidRDefault="00B30290" w:rsidP="004B1585">
      <w:pPr>
        <w:jc w:val="both"/>
      </w:pPr>
      <w:r>
        <w:t xml:space="preserve">La mission consistera globalement en une assistance technique de l’Autorité contractante lors de la réception définitive. Le coordinateur suivi réalisera les prestations suivantes : </w:t>
      </w:r>
    </w:p>
    <w:p w14:paraId="14F0C374" w14:textId="77777777" w:rsidR="00B30290" w:rsidRDefault="00B30290" w:rsidP="004B1585">
      <w:pPr>
        <w:jc w:val="both"/>
      </w:pPr>
      <w:r>
        <w:t xml:space="preserve">- Etablissement des protocoles et vérification systématique de la réparation de tous les vices consignés au rapport de réception provisoire et de ceux qui auraient été constatés entre les deux réceptions (période de garantie) ; </w:t>
      </w:r>
    </w:p>
    <w:p w14:paraId="7D0339AB" w14:textId="736EFABC" w:rsidR="004B1585" w:rsidRDefault="00B30290" w:rsidP="004B1585">
      <w:pPr>
        <w:jc w:val="both"/>
      </w:pPr>
      <w:r>
        <w:t>- Rédaction des P.V. de réception définitive</w:t>
      </w:r>
      <w:r w:rsidR="001F45A8">
        <w:t>.</w:t>
      </w:r>
    </w:p>
    <w:p w14:paraId="4FE911C2" w14:textId="77777777" w:rsidR="001F45A8" w:rsidRPr="001F45A8" w:rsidRDefault="001F45A8" w:rsidP="004B1585">
      <w:pPr>
        <w:jc w:val="both"/>
        <w:rPr>
          <w:sz w:val="10"/>
          <w:szCs w:val="10"/>
        </w:rPr>
      </w:pPr>
    </w:p>
    <w:p w14:paraId="5EFBCFB8" w14:textId="2E18A95A" w:rsidR="004B1585" w:rsidRPr="001F45A8" w:rsidRDefault="004B1585" w:rsidP="00E21C1F">
      <w:pPr>
        <w:pStyle w:val="Paragraphedeliste"/>
        <w:numPr>
          <w:ilvl w:val="0"/>
          <w:numId w:val="77"/>
        </w:numPr>
        <w:autoSpaceDE w:val="0"/>
        <w:autoSpaceDN w:val="0"/>
        <w:adjustRightInd w:val="0"/>
        <w:spacing w:after="0" w:line="240" w:lineRule="auto"/>
        <w:ind w:left="284" w:hanging="284"/>
        <w:rPr>
          <w:b/>
          <w:bCs/>
          <w:sz w:val="20"/>
          <w:szCs w:val="20"/>
          <w:u w:val="single"/>
        </w:rPr>
      </w:pPr>
      <w:r w:rsidRPr="001F45A8">
        <w:rPr>
          <w:b/>
          <w:bCs/>
          <w:u w:val="single"/>
          <w:lang w:val="fr-FR"/>
        </w:rPr>
        <w:t xml:space="preserve">Livrables délégué à pied d’œuvre (dpo) : </w:t>
      </w:r>
    </w:p>
    <w:p w14:paraId="4CA6971C" w14:textId="77777777" w:rsidR="001F45A8" w:rsidRPr="001F45A8" w:rsidRDefault="001F45A8" w:rsidP="001F45A8">
      <w:pPr>
        <w:pStyle w:val="Paragraphedeliste"/>
        <w:autoSpaceDE w:val="0"/>
        <w:autoSpaceDN w:val="0"/>
        <w:adjustRightInd w:val="0"/>
        <w:spacing w:after="0" w:line="240" w:lineRule="auto"/>
        <w:ind w:left="284"/>
        <w:rPr>
          <w:b/>
          <w:bCs/>
          <w:sz w:val="20"/>
          <w:szCs w:val="20"/>
          <w:u w:val="single"/>
        </w:rPr>
      </w:pPr>
    </w:p>
    <w:p w14:paraId="7D5CB110" w14:textId="77777777" w:rsidR="004B1585" w:rsidRPr="00A91DB6" w:rsidRDefault="004B1585" w:rsidP="004B1585">
      <w:pPr>
        <w:rPr>
          <w:b/>
          <w:bCs/>
          <w:sz w:val="20"/>
          <w:szCs w:val="20"/>
          <w:u w:val="single"/>
        </w:rPr>
      </w:pPr>
      <w:r>
        <w:rPr>
          <w:b/>
          <w:bCs/>
          <w:sz w:val="20"/>
          <w:szCs w:val="20"/>
          <w:u w:val="single"/>
        </w:rPr>
        <w:t xml:space="preserve"> Tâches des délégués à pied d’œuvre (dpo)</w:t>
      </w:r>
    </w:p>
    <w:p w14:paraId="6801B03E" w14:textId="77777777" w:rsidR="004B1585" w:rsidRDefault="004B1585" w:rsidP="004B1585">
      <w:pPr>
        <w:jc w:val="both"/>
      </w:pPr>
      <w:r>
        <w:t xml:space="preserve">Le délégué à pied d’œuvre assurera la surveillance des travaux s'assurera que les moyens matériels et humains affectés aux chantiers par les entrepreneurs permettent de respecter les délais contractuels. </w:t>
      </w:r>
    </w:p>
    <w:p w14:paraId="23D31710" w14:textId="3A62B2D7" w:rsidR="004B1585" w:rsidRDefault="004B1585" w:rsidP="004B1585">
      <w:pPr>
        <w:jc w:val="both"/>
      </w:pPr>
      <w:r>
        <w:t>A ce titre elle/il procédera à des vérifications quantitatives et de conformité du personnel ainsi que des matériels conformément aux dispositions des contrats. Si les moyens matériels et/ou humains sont insuffisants, la surveillance des travaux exigera de l’entreprise les moyens supplémentaires nécessaires pour le respect strict du délai contractuel. Le surveillant permanent aura pour tâche de vérifier que l'ensemble des travaux se fait dans les règles de l'art. A ce titre, conformément aux dispositions stipulées dans les contrats des entreprises :</w:t>
      </w:r>
    </w:p>
    <w:p w14:paraId="742880CC" w14:textId="77777777" w:rsidR="004B1585" w:rsidRDefault="004B1585" w:rsidP="004B1585">
      <w:pPr>
        <w:jc w:val="both"/>
      </w:pPr>
      <w:r>
        <w:t xml:space="preserve"> • Il approuvera les matériels et matériaux livrés sur le chantier par les entrepreneurs ;</w:t>
      </w:r>
    </w:p>
    <w:p w14:paraId="50E216F5" w14:textId="77777777" w:rsidR="004B1585" w:rsidRDefault="004B1585" w:rsidP="004B1585">
      <w:pPr>
        <w:jc w:val="both"/>
      </w:pPr>
      <w:r>
        <w:lastRenderedPageBreak/>
        <w:t xml:space="preserve"> • Il exigera des entreprises le conditionnement correct des matériaux, exigera le criblage / tamisage, lavage des agrégats s’il y a lieu et s'assurera que les matériaux approvisionnés sur le chantier (ciment, sable, gravier, matériaux de remblai, etc.) sont de bonne qualité et conformes aux dispositions prévues par les cahiers des prescriptions techniques. Les matériels et matériaux livrés non conformes seront évacués hors du chantier et remplacés par l’entrepreneur ; </w:t>
      </w:r>
    </w:p>
    <w:p w14:paraId="0C9790CB" w14:textId="77777777" w:rsidR="004B1585" w:rsidRDefault="004B1585" w:rsidP="004B1585">
      <w:pPr>
        <w:jc w:val="both"/>
      </w:pPr>
      <w:r>
        <w:t xml:space="preserve">• Il veillera au respect strict des dimensions prévues par les spécifications techniques. Les modifications éventuelles en cours de chantier proposées par l'entreprise ou suscitées par sa propre initiative devront être soumises à l'approbation du superviseur si elles sont mineures et du maitre de l’ouvrage si elles sont majeures ; </w:t>
      </w:r>
    </w:p>
    <w:p w14:paraId="2D9A82C8" w14:textId="77777777" w:rsidR="004B1585" w:rsidRDefault="004B1585" w:rsidP="004B1585">
      <w:pPr>
        <w:jc w:val="both"/>
      </w:pPr>
      <w:r>
        <w:t>• Il vérifiera le déroulement des essais de contrôle s’il y a lieu et appréciera les résultats afin de s’assurer de la conformité des ouvrages prévus à cet effet ;</w:t>
      </w:r>
    </w:p>
    <w:p w14:paraId="1B97EDA1" w14:textId="77777777" w:rsidR="004B1585" w:rsidRDefault="004B1585" w:rsidP="004B1585">
      <w:pPr>
        <w:jc w:val="both"/>
      </w:pPr>
      <w:r>
        <w:t xml:space="preserve">• Il approuvera les plans d’achèvement ; </w:t>
      </w:r>
    </w:p>
    <w:p w14:paraId="2E83EB18" w14:textId="77777777" w:rsidR="004B1585" w:rsidRDefault="004B1585" w:rsidP="004B1585">
      <w:pPr>
        <w:jc w:val="both"/>
      </w:pPr>
      <w:r>
        <w:t>• Il veillera à la bonne exécution de l'ensemble des travaux conformément aux règles de l'art. Notamment les spécifications reprises dans les prescriptions techniques particulières devront être impérativement respectées. Tout ouvrage non conforme sera démoli et reconstruit conformément aux exigences du marché ;</w:t>
      </w:r>
    </w:p>
    <w:p w14:paraId="15DEB4A3" w14:textId="77777777" w:rsidR="004B1585" w:rsidRDefault="004B1585" w:rsidP="004B1585">
      <w:pPr>
        <w:jc w:val="both"/>
      </w:pPr>
      <w:r>
        <w:t xml:space="preserve"> • Il dressera contradictoirement avec les entreprises et à la demande de celles-ci, un attachement cumulé des travaux et ouvrages réellement exécutés ;</w:t>
      </w:r>
    </w:p>
    <w:p w14:paraId="1BC49E8B" w14:textId="0A30C4BB" w:rsidR="004B1585" w:rsidRDefault="004B1585" w:rsidP="004B1585">
      <w:pPr>
        <w:jc w:val="both"/>
      </w:pPr>
      <w:r>
        <w:t xml:space="preserve"> • Il planifiera les réunions hebdomadaires de chantier dirigées et rédigera les procès-verbaux des réunions de chantier journaliers et hebdomadaires – 3 copies signés par dpo + entreprise + partenaire </w:t>
      </w:r>
      <w:r w:rsidR="00661788">
        <w:t>PNC</w:t>
      </w:r>
      <w:r>
        <w:t xml:space="preserve">. </w:t>
      </w:r>
    </w:p>
    <w:p w14:paraId="6102FF5A" w14:textId="2F89D93A" w:rsidR="004B1585" w:rsidRDefault="004B1585" w:rsidP="004B1585">
      <w:pPr>
        <w:jc w:val="both"/>
      </w:pPr>
      <w:r>
        <w:t>A la fin de chaque mois, les originaux de chaque PV seront collectés par le coordinateur de suivi et remis à l’</w:t>
      </w:r>
      <w:proofErr w:type="spellStart"/>
      <w:r>
        <w:t>expert.e</w:t>
      </w:r>
      <w:proofErr w:type="spellEnd"/>
      <w:r>
        <w:t xml:space="preserve"> PARP III.   </w:t>
      </w:r>
    </w:p>
    <w:p w14:paraId="4B0B1D20" w14:textId="77777777" w:rsidR="004B1585" w:rsidRDefault="004B1585" w:rsidP="004B1585">
      <w:pPr>
        <w:jc w:val="both"/>
      </w:pPr>
      <w:r>
        <w:t xml:space="preserve">• Il relatera jour après jour la vie du chantier dans le journal de chantier dont il est l’unique responsable qui sera visé par l’entrepreneur ou son représentant. D’une manière générale, ce journal portera tous les détails techniques du chantier, en particulier les travaux réalisés, les approvisionnements effectués, l’état des stocks, les incidents survenus sur chantier, les ordres de services, les pannes, difficultés rencontrées avec indication des heures auxquelles ils se sont produits, les visites reçues, l’état d’avancement des travaux, etc. ; </w:t>
      </w:r>
    </w:p>
    <w:p w14:paraId="04693104" w14:textId="77777777" w:rsidR="004B1585" w:rsidRDefault="004B1585" w:rsidP="004B1585">
      <w:pPr>
        <w:jc w:val="both"/>
      </w:pPr>
      <w:r>
        <w:t xml:space="preserve">• Ces journaux resteront disponibles en permanence sur le chantier pour la maitrise d’ouvrage lors de leurs visites de suivi ; </w:t>
      </w:r>
    </w:p>
    <w:p w14:paraId="528A1881" w14:textId="77777777" w:rsidR="004B1585" w:rsidRDefault="004B1585" w:rsidP="004B1585">
      <w:pPr>
        <w:jc w:val="both"/>
      </w:pPr>
      <w:r>
        <w:t xml:space="preserve">• Il réceptionne les plans et métrés de recollement, les résultats des essais et analyses (établis par l’entreprise) s’il y a lieux ; </w:t>
      </w:r>
    </w:p>
    <w:p w14:paraId="16DAF398" w14:textId="77777777" w:rsidR="004B1585" w:rsidRDefault="004B1585" w:rsidP="004B1585">
      <w:pPr>
        <w:jc w:val="both"/>
      </w:pPr>
      <w:r>
        <w:t xml:space="preserve">• Il participe à la pré-réception technique et réception provisoire des travaux sanctionnée par un PV faisant état des réserves éventuelles à lever dans un bref délai. </w:t>
      </w:r>
    </w:p>
    <w:p w14:paraId="68B3829C" w14:textId="49A686B8" w:rsidR="004B1585" w:rsidRDefault="004B1585" w:rsidP="00661788">
      <w:pPr>
        <w:spacing w:after="0"/>
        <w:jc w:val="both"/>
      </w:pPr>
      <w:r>
        <w:t>• Il est entendu que le surveillant sera présent sur le chantier en fonction du planning des entrepreneurs, depuis la date de démarrage jusqu’à la date de la réception provisoire et en permanence toutes les heures de travail le long de chaque journée.</w:t>
      </w:r>
    </w:p>
    <w:p w14:paraId="371E4229" w14:textId="77777777" w:rsidR="004B1585" w:rsidRPr="004B1585" w:rsidRDefault="004B1585" w:rsidP="004B1585">
      <w:pPr>
        <w:spacing w:after="0" w:line="240" w:lineRule="auto"/>
        <w:jc w:val="both"/>
      </w:pPr>
    </w:p>
    <w:p w14:paraId="46B32F44" w14:textId="674FC1C4" w:rsidR="004B1585" w:rsidRPr="004B1585" w:rsidRDefault="004B1585" w:rsidP="004B1585">
      <w:pPr>
        <w:pStyle w:val="Paragraphedeliste"/>
        <w:numPr>
          <w:ilvl w:val="0"/>
          <w:numId w:val="66"/>
        </w:numPr>
        <w:ind w:left="284" w:hanging="284"/>
        <w:rPr>
          <w:b/>
          <w:bCs/>
          <w:sz w:val="20"/>
          <w:szCs w:val="20"/>
          <w:u w:val="single"/>
        </w:rPr>
      </w:pPr>
      <w:r w:rsidRPr="004B1585">
        <w:rPr>
          <w:b/>
          <w:bCs/>
          <w:sz w:val="20"/>
          <w:szCs w:val="20"/>
          <w:u w:val="single"/>
        </w:rPr>
        <w:t xml:space="preserve">Supervision mensuelle du chantier par le coordinateur suivi  </w:t>
      </w:r>
    </w:p>
    <w:p w14:paraId="3A9BB7F6" w14:textId="1D647B41" w:rsidR="004B1585" w:rsidRPr="00D72DE0" w:rsidRDefault="004B1585" w:rsidP="004B1585">
      <w:pPr>
        <w:pStyle w:val="Titre4"/>
        <w:numPr>
          <w:ilvl w:val="0"/>
          <w:numId w:val="77"/>
        </w:numPr>
      </w:pPr>
      <w:bookmarkStart w:id="164" w:name="_Toc124950533"/>
      <w:r>
        <w:t>Livrables</w:t>
      </w:r>
      <w:bookmarkEnd w:id="164"/>
      <w:r>
        <w:t xml:space="preserve"> </w:t>
      </w:r>
    </w:p>
    <w:p w14:paraId="02ED3D73" w14:textId="77777777" w:rsidR="004B1585" w:rsidRPr="00DC48ED" w:rsidRDefault="004B1585" w:rsidP="00AC54C3">
      <w:pPr>
        <w:pStyle w:val="Corpsdetexte"/>
        <w:rPr>
          <w:rFonts w:ascii="Georgia" w:eastAsia="Calibri" w:hAnsi="Georgia"/>
          <w:color w:val="585756"/>
          <w:sz w:val="21"/>
          <w:szCs w:val="21"/>
          <w:lang w:val="fr-BE"/>
        </w:rPr>
      </w:pPr>
      <w:r w:rsidRPr="00DC48ED">
        <w:rPr>
          <w:rFonts w:ascii="Georgia" w:eastAsia="Calibri" w:hAnsi="Georgia"/>
          <w:color w:val="585756"/>
          <w:sz w:val="21"/>
          <w:szCs w:val="21"/>
          <w:lang w:val="fr-BE"/>
        </w:rPr>
        <w:t xml:space="preserve">Au préalable avant toute contractation des délégués à pied d’œuvre (DPO) le prestataire </w:t>
      </w:r>
      <w:r w:rsidRPr="00DC48ED">
        <w:rPr>
          <w:rFonts w:ascii="Georgia" w:eastAsia="Calibri" w:hAnsi="Georgia"/>
          <w:color w:val="585756"/>
          <w:sz w:val="21"/>
          <w:szCs w:val="21"/>
          <w:lang w:val="fr-BE"/>
        </w:rPr>
        <w:lastRenderedPageBreak/>
        <w:t xml:space="preserve">devra fournir 15 jours à l’avance les CV des </w:t>
      </w:r>
      <w:proofErr w:type="spellStart"/>
      <w:r w:rsidRPr="00DC48ED">
        <w:rPr>
          <w:rFonts w:ascii="Georgia" w:eastAsia="Calibri" w:hAnsi="Georgia"/>
          <w:color w:val="585756"/>
          <w:sz w:val="21"/>
          <w:szCs w:val="21"/>
          <w:lang w:val="fr-BE"/>
        </w:rPr>
        <w:t>candidat.e.s</w:t>
      </w:r>
      <w:proofErr w:type="spellEnd"/>
      <w:r w:rsidRPr="00DC48ED">
        <w:rPr>
          <w:rFonts w:ascii="Georgia" w:eastAsia="Calibri" w:hAnsi="Georgia"/>
          <w:color w:val="585756"/>
          <w:sz w:val="21"/>
          <w:szCs w:val="21"/>
          <w:lang w:val="fr-BE"/>
        </w:rPr>
        <w:t xml:space="preserve"> </w:t>
      </w:r>
      <w:proofErr w:type="spellStart"/>
      <w:r w:rsidRPr="00DC48ED">
        <w:rPr>
          <w:rFonts w:ascii="Georgia" w:eastAsia="Calibri" w:hAnsi="Georgia"/>
          <w:color w:val="585756"/>
          <w:sz w:val="21"/>
          <w:szCs w:val="21"/>
          <w:lang w:val="fr-BE"/>
        </w:rPr>
        <w:t>présélectionné.e.s</w:t>
      </w:r>
      <w:proofErr w:type="spellEnd"/>
      <w:r w:rsidRPr="00DC48ED">
        <w:rPr>
          <w:rFonts w:ascii="Georgia" w:eastAsia="Calibri" w:hAnsi="Georgia"/>
          <w:color w:val="585756"/>
          <w:sz w:val="21"/>
          <w:szCs w:val="21"/>
          <w:lang w:val="fr-BE"/>
        </w:rPr>
        <w:t xml:space="preserve">  à l’</w:t>
      </w:r>
      <w:proofErr w:type="spellStart"/>
      <w:r>
        <w:rPr>
          <w:rFonts w:ascii="Georgia" w:eastAsia="Calibri" w:hAnsi="Georgia"/>
          <w:color w:val="585756"/>
          <w:sz w:val="21"/>
          <w:szCs w:val="21"/>
          <w:lang w:val="fr-BE"/>
        </w:rPr>
        <w:t>e</w:t>
      </w:r>
      <w:r w:rsidRPr="00DC48ED">
        <w:rPr>
          <w:rFonts w:ascii="Georgia" w:eastAsia="Calibri" w:hAnsi="Georgia"/>
          <w:color w:val="585756"/>
          <w:sz w:val="21"/>
          <w:szCs w:val="21"/>
          <w:lang w:val="fr-BE"/>
        </w:rPr>
        <w:t>xpert</w:t>
      </w:r>
      <w:r>
        <w:rPr>
          <w:rFonts w:ascii="Georgia" w:eastAsia="Calibri" w:hAnsi="Georgia"/>
          <w:color w:val="585756"/>
          <w:sz w:val="21"/>
          <w:szCs w:val="21"/>
          <w:lang w:val="fr-BE"/>
        </w:rPr>
        <w:t>.</w:t>
      </w:r>
      <w:r w:rsidRPr="00DC48ED">
        <w:rPr>
          <w:rFonts w:ascii="Georgia" w:eastAsia="Calibri" w:hAnsi="Georgia"/>
          <w:color w:val="585756"/>
          <w:sz w:val="21"/>
          <w:szCs w:val="21"/>
          <w:lang w:val="fr-BE"/>
        </w:rPr>
        <w:t>e</w:t>
      </w:r>
      <w:proofErr w:type="spellEnd"/>
      <w:r w:rsidRPr="00DC48ED">
        <w:rPr>
          <w:rFonts w:ascii="Georgia" w:eastAsia="Calibri" w:hAnsi="Georgia"/>
          <w:color w:val="585756"/>
          <w:sz w:val="21"/>
          <w:szCs w:val="21"/>
          <w:lang w:val="fr-BE"/>
        </w:rPr>
        <w:t xml:space="preserve"> </w:t>
      </w:r>
      <w:r>
        <w:rPr>
          <w:rFonts w:ascii="Georgia" w:eastAsia="Calibri" w:hAnsi="Georgia"/>
          <w:color w:val="585756"/>
          <w:sz w:val="21"/>
          <w:szCs w:val="21"/>
          <w:lang w:val="fr-BE"/>
        </w:rPr>
        <w:t>i</w:t>
      </w:r>
      <w:r w:rsidRPr="00DC48ED">
        <w:rPr>
          <w:rFonts w:ascii="Georgia" w:eastAsia="Calibri" w:hAnsi="Georgia"/>
          <w:color w:val="585756"/>
          <w:sz w:val="21"/>
          <w:szCs w:val="21"/>
          <w:lang w:val="fr-BE"/>
        </w:rPr>
        <w:t>nfrastructures pour révision.</w:t>
      </w:r>
    </w:p>
    <w:p w14:paraId="5BEF2516" w14:textId="0BF7FE46" w:rsidR="004B1585" w:rsidRPr="00661788" w:rsidRDefault="004B1585" w:rsidP="00AC54C3">
      <w:pPr>
        <w:jc w:val="both"/>
        <w:rPr>
          <w:szCs w:val="21"/>
        </w:rPr>
      </w:pPr>
      <w:r w:rsidRPr="00DC48ED">
        <w:rPr>
          <w:szCs w:val="21"/>
        </w:rPr>
        <w:t xml:space="preserve">La sélection des DPO se fera conjointement avec l’équipe </w:t>
      </w:r>
      <w:r>
        <w:rPr>
          <w:szCs w:val="21"/>
        </w:rPr>
        <w:t>i</w:t>
      </w:r>
      <w:r w:rsidRPr="00DC48ED">
        <w:rPr>
          <w:szCs w:val="21"/>
        </w:rPr>
        <w:t>nfrastructures PARP III</w:t>
      </w:r>
    </w:p>
    <w:p w14:paraId="006EB40F" w14:textId="77777777" w:rsidR="004B1585" w:rsidRPr="00863B35" w:rsidRDefault="004B1585" w:rsidP="00AC54C3">
      <w:pPr>
        <w:jc w:val="both"/>
        <w:rPr>
          <w:szCs w:val="21"/>
        </w:rPr>
      </w:pPr>
      <w:r w:rsidRPr="00863B35">
        <w:rPr>
          <w:szCs w:val="21"/>
        </w:rPr>
        <w:t xml:space="preserve"> Il est attendu du prestataire pour chaque chantier les documents suivants : </w:t>
      </w:r>
    </w:p>
    <w:p w14:paraId="31FE489D" w14:textId="77777777" w:rsidR="004B1585" w:rsidRDefault="004B1585" w:rsidP="00AC54C3">
      <w:pPr>
        <w:pStyle w:val="Paragraphedeliste"/>
        <w:numPr>
          <w:ilvl w:val="0"/>
          <w:numId w:val="79"/>
        </w:numPr>
        <w:suppressAutoHyphens/>
        <w:spacing w:after="0" w:line="360" w:lineRule="auto"/>
        <w:jc w:val="both"/>
        <w:rPr>
          <w:szCs w:val="21"/>
        </w:rPr>
      </w:pPr>
      <w:r w:rsidRPr="00863B35">
        <w:rPr>
          <w:szCs w:val="21"/>
        </w:rPr>
        <w:t xml:space="preserve">Rapport mensuel (inclus photos avancement) </w:t>
      </w:r>
      <w:r>
        <w:rPr>
          <w:szCs w:val="21"/>
        </w:rPr>
        <w:t xml:space="preserve">- signé par coordo suivi + </w:t>
      </w:r>
      <w:proofErr w:type="spellStart"/>
      <w:r>
        <w:rPr>
          <w:szCs w:val="21"/>
        </w:rPr>
        <w:t>expert.e</w:t>
      </w:r>
      <w:proofErr w:type="spellEnd"/>
      <w:r>
        <w:rPr>
          <w:szCs w:val="21"/>
        </w:rPr>
        <w:t xml:space="preserve"> PARP III </w:t>
      </w:r>
    </w:p>
    <w:p w14:paraId="03348C7A" w14:textId="77777777" w:rsidR="004B1585" w:rsidRDefault="004B1585" w:rsidP="00AC54C3">
      <w:pPr>
        <w:pStyle w:val="Paragraphedeliste"/>
        <w:numPr>
          <w:ilvl w:val="0"/>
          <w:numId w:val="79"/>
        </w:numPr>
        <w:suppressAutoHyphens/>
        <w:spacing w:after="0" w:line="360" w:lineRule="auto"/>
        <w:jc w:val="both"/>
        <w:rPr>
          <w:szCs w:val="21"/>
        </w:rPr>
      </w:pPr>
      <w:r>
        <w:rPr>
          <w:szCs w:val="21"/>
        </w:rPr>
        <w:t>Etat de suivi des jalons de facturation de l’entrepreneur des travaux</w:t>
      </w:r>
    </w:p>
    <w:p w14:paraId="0D71447C" w14:textId="0C09E3CF" w:rsidR="00B879B4" w:rsidRPr="00B879B4" w:rsidRDefault="004B1585" w:rsidP="00B879B4">
      <w:pPr>
        <w:pStyle w:val="Paragraphedeliste"/>
        <w:numPr>
          <w:ilvl w:val="0"/>
          <w:numId w:val="79"/>
        </w:numPr>
        <w:suppressAutoHyphens/>
        <w:spacing w:after="0" w:line="360" w:lineRule="auto"/>
        <w:jc w:val="both"/>
        <w:rPr>
          <w:szCs w:val="21"/>
        </w:rPr>
      </w:pPr>
      <w:r>
        <w:rPr>
          <w:szCs w:val="21"/>
        </w:rPr>
        <w:t xml:space="preserve">Lors des réunions mensuelles sur site, le coordinateur suivi devra collecter les originaux papiers des différents PV et rapports produits sur site et dûment signées : entreprise + dpo + </w:t>
      </w:r>
      <w:proofErr w:type="spellStart"/>
      <w:r>
        <w:rPr>
          <w:szCs w:val="21"/>
        </w:rPr>
        <w:t>pnc</w:t>
      </w:r>
      <w:proofErr w:type="spellEnd"/>
      <w:r>
        <w:rPr>
          <w:szCs w:val="21"/>
        </w:rPr>
        <w:t xml:space="preserve"> </w:t>
      </w:r>
    </w:p>
    <w:p w14:paraId="706CAE9B" w14:textId="3AC136CC" w:rsidR="004B1585" w:rsidRPr="00661788" w:rsidRDefault="004B1585" w:rsidP="00AC54C3">
      <w:pPr>
        <w:suppressAutoHyphens/>
        <w:spacing w:after="0" w:line="360" w:lineRule="auto"/>
        <w:jc w:val="both"/>
        <w:rPr>
          <w:szCs w:val="21"/>
        </w:rPr>
      </w:pPr>
      <w:r>
        <w:rPr>
          <w:szCs w:val="21"/>
        </w:rPr>
        <w:t>Il est attendu également durant la durée de mise en œuvre de la mission :</w:t>
      </w:r>
    </w:p>
    <w:p w14:paraId="14736DF7" w14:textId="77777777" w:rsidR="004B1585" w:rsidRPr="00863B35" w:rsidRDefault="004B1585" w:rsidP="00AC54C3">
      <w:pPr>
        <w:pStyle w:val="Paragraphedeliste"/>
        <w:numPr>
          <w:ilvl w:val="0"/>
          <w:numId w:val="79"/>
        </w:numPr>
        <w:suppressAutoHyphens/>
        <w:spacing w:after="0" w:line="360" w:lineRule="auto"/>
        <w:jc w:val="both"/>
        <w:rPr>
          <w:szCs w:val="21"/>
        </w:rPr>
      </w:pPr>
      <w:r w:rsidRPr="00863B35">
        <w:rPr>
          <w:szCs w:val="21"/>
        </w:rPr>
        <w:t>Être joignable pendant les heures de chantier</w:t>
      </w:r>
    </w:p>
    <w:p w14:paraId="2B4E67BC" w14:textId="77777777" w:rsidR="004B1585" w:rsidRPr="00863B35" w:rsidRDefault="004B1585" w:rsidP="00AC54C3">
      <w:pPr>
        <w:pStyle w:val="Paragraphedeliste"/>
        <w:numPr>
          <w:ilvl w:val="0"/>
          <w:numId w:val="79"/>
        </w:numPr>
        <w:suppressAutoHyphens/>
        <w:spacing w:after="0" w:line="360" w:lineRule="auto"/>
        <w:jc w:val="both"/>
        <w:rPr>
          <w:szCs w:val="21"/>
        </w:rPr>
      </w:pPr>
      <w:r w:rsidRPr="00863B35">
        <w:rPr>
          <w:szCs w:val="21"/>
        </w:rPr>
        <w:t xml:space="preserve">Fournir 2 semaines à l’avance le planning de congés (éventuel) </w:t>
      </w:r>
    </w:p>
    <w:p w14:paraId="79EE6A50" w14:textId="77777777" w:rsidR="004B1585" w:rsidRPr="00863B35" w:rsidRDefault="004B1585" w:rsidP="00AC54C3">
      <w:pPr>
        <w:pStyle w:val="Paragraphedeliste"/>
        <w:numPr>
          <w:ilvl w:val="0"/>
          <w:numId w:val="79"/>
        </w:numPr>
        <w:suppressAutoHyphens/>
        <w:spacing w:after="0" w:line="360" w:lineRule="auto"/>
        <w:jc w:val="both"/>
        <w:rPr>
          <w:szCs w:val="21"/>
        </w:rPr>
      </w:pPr>
      <w:r w:rsidRPr="00863B35">
        <w:rPr>
          <w:szCs w:val="21"/>
        </w:rPr>
        <w:t xml:space="preserve">Prévenir 48h avant de tout absence ou changement de planning </w:t>
      </w:r>
    </w:p>
    <w:p w14:paraId="4A718928" w14:textId="77777777" w:rsidR="004B1585" w:rsidRDefault="004B1585" w:rsidP="00AC54C3">
      <w:pPr>
        <w:pStyle w:val="Paragraphedeliste"/>
        <w:numPr>
          <w:ilvl w:val="0"/>
          <w:numId w:val="79"/>
        </w:numPr>
        <w:suppressAutoHyphens/>
        <w:spacing w:after="0" w:line="360" w:lineRule="auto"/>
        <w:jc w:val="both"/>
        <w:rPr>
          <w:szCs w:val="21"/>
        </w:rPr>
      </w:pPr>
      <w:r w:rsidRPr="00863B35">
        <w:rPr>
          <w:szCs w:val="21"/>
        </w:rPr>
        <w:t>Contacter immédiatement l’</w:t>
      </w:r>
      <w:proofErr w:type="spellStart"/>
      <w:r>
        <w:rPr>
          <w:szCs w:val="21"/>
        </w:rPr>
        <w:t>e</w:t>
      </w:r>
      <w:r w:rsidRPr="00863B35">
        <w:rPr>
          <w:szCs w:val="21"/>
        </w:rPr>
        <w:t>xpert</w:t>
      </w:r>
      <w:r>
        <w:rPr>
          <w:szCs w:val="21"/>
        </w:rPr>
        <w:t>.</w:t>
      </w:r>
      <w:r w:rsidRPr="00863B35">
        <w:rPr>
          <w:szCs w:val="21"/>
        </w:rPr>
        <w:t>e</w:t>
      </w:r>
      <w:proofErr w:type="spellEnd"/>
      <w:r w:rsidRPr="00863B35">
        <w:rPr>
          <w:szCs w:val="21"/>
        </w:rPr>
        <w:t xml:space="preserve"> </w:t>
      </w:r>
      <w:r>
        <w:rPr>
          <w:szCs w:val="21"/>
        </w:rPr>
        <w:t>PARP III</w:t>
      </w:r>
      <w:r w:rsidRPr="00863B35">
        <w:rPr>
          <w:szCs w:val="21"/>
        </w:rPr>
        <w:t xml:space="preserve"> en cas de problème sur chantier </w:t>
      </w:r>
    </w:p>
    <w:p w14:paraId="00A79462" w14:textId="77777777" w:rsidR="004B1585" w:rsidRPr="00DC48ED" w:rsidRDefault="004B1585" w:rsidP="00AC54C3">
      <w:pPr>
        <w:pStyle w:val="Paragraphedeliste"/>
        <w:numPr>
          <w:ilvl w:val="0"/>
          <w:numId w:val="79"/>
        </w:numPr>
        <w:suppressAutoHyphens/>
        <w:spacing w:after="0" w:line="360" w:lineRule="auto"/>
        <w:jc w:val="both"/>
        <w:rPr>
          <w:rFonts w:ascii="Bahnschrift Light Condensed" w:hAnsi="Bahnschrift Light Condensed"/>
        </w:rPr>
      </w:pPr>
      <w:r w:rsidRPr="00D0703E">
        <w:rPr>
          <w:szCs w:val="21"/>
        </w:rPr>
        <w:t xml:space="preserve">Ne pas mettre à l’arrêt le chantier sans accord préalable </w:t>
      </w:r>
    </w:p>
    <w:p w14:paraId="37F426B4" w14:textId="77777777" w:rsidR="004B1585" w:rsidRPr="00DC48ED" w:rsidRDefault="004B1585" w:rsidP="00AC54C3">
      <w:pPr>
        <w:pStyle w:val="Paragraphedeliste"/>
        <w:numPr>
          <w:ilvl w:val="0"/>
          <w:numId w:val="79"/>
        </w:numPr>
        <w:spacing w:line="360" w:lineRule="auto"/>
        <w:jc w:val="both"/>
        <w:rPr>
          <w:szCs w:val="21"/>
        </w:rPr>
      </w:pPr>
      <w:r w:rsidRPr="00DC48ED">
        <w:rPr>
          <w:szCs w:val="21"/>
        </w:rPr>
        <w:t xml:space="preserve">Suivre l’évolution du chantier en fonction du chronogramme prévu. Anticiper tout retard potentiel et en aviser immédiatement </w:t>
      </w:r>
      <w:r>
        <w:rPr>
          <w:szCs w:val="21"/>
        </w:rPr>
        <w:t>l’</w:t>
      </w:r>
      <w:proofErr w:type="spellStart"/>
      <w:r>
        <w:rPr>
          <w:szCs w:val="21"/>
        </w:rPr>
        <w:t>expert.e</w:t>
      </w:r>
      <w:proofErr w:type="spellEnd"/>
      <w:r>
        <w:rPr>
          <w:szCs w:val="21"/>
        </w:rPr>
        <w:t xml:space="preserve"> PARP III</w:t>
      </w:r>
    </w:p>
    <w:p w14:paraId="2C7D9C96" w14:textId="77777777" w:rsidR="004B1585" w:rsidRPr="00DC48ED" w:rsidRDefault="004B1585" w:rsidP="00AC54C3">
      <w:pPr>
        <w:pStyle w:val="Paragraphedeliste"/>
        <w:numPr>
          <w:ilvl w:val="0"/>
          <w:numId w:val="79"/>
        </w:numPr>
        <w:spacing w:line="360" w:lineRule="auto"/>
        <w:jc w:val="both"/>
        <w:rPr>
          <w:szCs w:val="21"/>
        </w:rPr>
      </w:pPr>
      <w:r w:rsidRPr="00DC48ED">
        <w:rPr>
          <w:szCs w:val="21"/>
        </w:rPr>
        <w:t xml:space="preserve">Rapporter tout problème technique survenus pendant l’exécution </w:t>
      </w:r>
    </w:p>
    <w:p w14:paraId="69ECF996" w14:textId="77777777" w:rsidR="004B1585" w:rsidRPr="00DC48ED" w:rsidRDefault="004B1585" w:rsidP="00AC54C3">
      <w:pPr>
        <w:pStyle w:val="Paragraphedeliste"/>
        <w:numPr>
          <w:ilvl w:val="0"/>
          <w:numId w:val="79"/>
        </w:numPr>
        <w:spacing w:line="360" w:lineRule="auto"/>
        <w:jc w:val="both"/>
        <w:rPr>
          <w:szCs w:val="21"/>
        </w:rPr>
      </w:pPr>
      <w:r w:rsidRPr="00DC48ED">
        <w:rPr>
          <w:szCs w:val="21"/>
        </w:rPr>
        <w:t xml:space="preserve">Apporter des solutions à tout </w:t>
      </w:r>
      <w:r>
        <w:rPr>
          <w:szCs w:val="21"/>
        </w:rPr>
        <w:t xml:space="preserve">problème </w:t>
      </w:r>
      <w:r w:rsidRPr="00DC48ED">
        <w:rPr>
          <w:szCs w:val="21"/>
        </w:rPr>
        <w:t xml:space="preserve">technique survenus pendant l’exécution avec validation préalable </w:t>
      </w:r>
      <w:r>
        <w:rPr>
          <w:szCs w:val="21"/>
        </w:rPr>
        <w:t>de l’</w:t>
      </w:r>
      <w:proofErr w:type="spellStart"/>
      <w:r>
        <w:rPr>
          <w:szCs w:val="21"/>
        </w:rPr>
        <w:t>expert.e</w:t>
      </w:r>
      <w:proofErr w:type="spellEnd"/>
      <w:r>
        <w:rPr>
          <w:szCs w:val="21"/>
        </w:rPr>
        <w:t xml:space="preserve"> PARP III </w:t>
      </w:r>
    </w:p>
    <w:p w14:paraId="432FDA31" w14:textId="215FF4E5" w:rsidR="004B1585" w:rsidRPr="00DC48ED" w:rsidRDefault="004B1585" w:rsidP="00AC54C3">
      <w:pPr>
        <w:pStyle w:val="Paragraphedeliste"/>
        <w:numPr>
          <w:ilvl w:val="0"/>
          <w:numId w:val="79"/>
        </w:numPr>
        <w:spacing w:line="360" w:lineRule="auto"/>
        <w:jc w:val="both"/>
        <w:rPr>
          <w:szCs w:val="21"/>
        </w:rPr>
      </w:pPr>
      <w:r w:rsidRPr="00DC48ED">
        <w:rPr>
          <w:szCs w:val="21"/>
        </w:rPr>
        <w:t xml:space="preserve">Anticiper/rapporter toute augmentation de quantité de matériel (non prévue au contrat) à l’experte </w:t>
      </w:r>
      <w:r>
        <w:rPr>
          <w:szCs w:val="21"/>
        </w:rPr>
        <w:t xml:space="preserve">PARP III </w:t>
      </w:r>
      <w:r w:rsidRPr="00DC48ED">
        <w:rPr>
          <w:szCs w:val="21"/>
        </w:rPr>
        <w:t>pour accord</w:t>
      </w:r>
    </w:p>
    <w:p w14:paraId="4E880FE2" w14:textId="2BC74551" w:rsidR="004B1585" w:rsidRPr="00661788" w:rsidRDefault="004B1585" w:rsidP="00AC54C3">
      <w:pPr>
        <w:pStyle w:val="Paragraphedeliste"/>
        <w:numPr>
          <w:ilvl w:val="0"/>
          <w:numId w:val="79"/>
        </w:numPr>
        <w:spacing w:line="360" w:lineRule="auto"/>
        <w:jc w:val="both"/>
        <w:rPr>
          <w:szCs w:val="21"/>
        </w:rPr>
      </w:pPr>
      <w:r w:rsidRPr="00DC48ED">
        <w:rPr>
          <w:szCs w:val="21"/>
        </w:rPr>
        <w:t>Préparer les rapports des différentes réceptions, vérifier et approuver les stades d’avancement correspondants</w:t>
      </w:r>
    </w:p>
    <w:p w14:paraId="371A92A5" w14:textId="17E29898" w:rsidR="004B1585" w:rsidRPr="00661788" w:rsidRDefault="004B1585" w:rsidP="00661788">
      <w:pPr>
        <w:pStyle w:val="Titre2"/>
        <w:numPr>
          <w:ilvl w:val="1"/>
          <w:numId w:val="83"/>
        </w:numPr>
        <w:ind w:left="567" w:hanging="567"/>
        <w:rPr>
          <w:rFonts w:ascii="Georgia" w:hAnsi="Georgia"/>
          <w:color w:val="000000" w:themeColor="text1"/>
          <w:sz w:val="22"/>
          <w:szCs w:val="22"/>
          <w:lang w:val="fr-FR"/>
        </w:rPr>
      </w:pPr>
      <w:r w:rsidRPr="00661788">
        <w:rPr>
          <w:rFonts w:ascii="Georgia" w:hAnsi="Georgia"/>
          <w:color w:val="000000" w:themeColor="text1"/>
          <w:sz w:val="22"/>
          <w:szCs w:val="22"/>
          <w:lang w:val="fr-FR"/>
        </w:rPr>
        <w:t>Obligations générales encadrant l’emploi des délégués à pied d’œuvre (dpo)</w:t>
      </w:r>
    </w:p>
    <w:p w14:paraId="2618070A" w14:textId="7C864F65" w:rsidR="00F64B8F" w:rsidRDefault="004B1585" w:rsidP="00661788">
      <w:pPr>
        <w:jc w:val="both"/>
        <w:rPr>
          <w:lang w:val="fr-FR"/>
        </w:rPr>
      </w:pPr>
      <w:r w:rsidRPr="00AC54C3">
        <w:rPr>
          <w:lang w:val="fr-FR"/>
        </w:rPr>
        <w:t>Le soumissionnaire doit s’attacher à recruter des personnes déjà expérimentées dans ce domaine comme défini dans ce document.  Les délégués à pied d’œuvre (dpo) doivent présenter des qualités de sérieux et de rigueur, et disposer des qualifications suffisantes et reconnues dans la profession pour pourvoir exercer correctement les missions qui leur sont confiées. L’</w:t>
      </w:r>
      <w:proofErr w:type="spellStart"/>
      <w:r w:rsidRPr="00AC54C3">
        <w:rPr>
          <w:lang w:val="fr-FR"/>
        </w:rPr>
        <w:t>expert.e</w:t>
      </w:r>
      <w:proofErr w:type="spellEnd"/>
      <w:r w:rsidRPr="00AC54C3">
        <w:rPr>
          <w:lang w:val="fr-FR"/>
        </w:rPr>
        <w:t xml:space="preserve"> PARP III se réserve le droit de refuser un agent ne répondant pas aux</w:t>
      </w:r>
      <w:r w:rsidR="00AC54C3">
        <w:rPr>
          <w:lang w:val="fr-FR"/>
        </w:rPr>
        <w:t xml:space="preserve"> </w:t>
      </w:r>
      <w:r w:rsidR="00661788" w:rsidRPr="00661788">
        <w:rPr>
          <w:lang w:val="fr-FR"/>
        </w:rPr>
        <w:t>critères ci-dessus énoncés et d’exiger, sous 48heures, le remplacement par le coordinateur de suivi de l’agent écarté.</w:t>
      </w:r>
    </w:p>
    <w:p w14:paraId="0D8FA89E" w14:textId="444D159F" w:rsidR="00AC54C3" w:rsidRPr="00AC54C3" w:rsidRDefault="00AC54C3" w:rsidP="00AC54C3">
      <w:pPr>
        <w:pStyle w:val="Paragraphedeliste"/>
        <w:numPr>
          <w:ilvl w:val="0"/>
          <w:numId w:val="70"/>
        </w:numPr>
        <w:ind w:left="567" w:hanging="283"/>
        <w:jc w:val="both"/>
        <w:rPr>
          <w:lang w:val="fr-FR"/>
        </w:rPr>
      </w:pPr>
      <w:r w:rsidRPr="00AC54C3">
        <w:rPr>
          <w:lang w:val="fr-FR"/>
        </w:rPr>
        <w:t>Maitrise de la langue française et aptitude physique</w:t>
      </w:r>
    </w:p>
    <w:p w14:paraId="5B447310" w14:textId="77777777" w:rsidR="00AC54C3" w:rsidRPr="00AC54C3" w:rsidRDefault="00AC54C3" w:rsidP="00AC54C3">
      <w:pPr>
        <w:jc w:val="both"/>
        <w:rPr>
          <w:lang w:val="fr-FR"/>
        </w:rPr>
      </w:pPr>
      <w:r w:rsidRPr="00AC54C3">
        <w:rPr>
          <w:lang w:val="fr-FR"/>
        </w:rPr>
        <w:t>Le personnel doit avoir une connaissance suffisante de la langue française, qui lui permette de comprendre les consignes, orales et écrites, qui pourront lui être adressées.</w:t>
      </w:r>
    </w:p>
    <w:p w14:paraId="07DC01B7" w14:textId="6BFF1975" w:rsidR="00AC54C3" w:rsidRDefault="00AC54C3" w:rsidP="00AC54C3">
      <w:pPr>
        <w:jc w:val="both"/>
        <w:rPr>
          <w:lang w:val="fr-FR"/>
        </w:rPr>
      </w:pPr>
      <w:r w:rsidRPr="00AC54C3">
        <w:rPr>
          <w:lang w:val="fr-FR"/>
        </w:rPr>
        <w:t>D’autre part, la(les) personne(s) affectées sur le site doivent être aptes physiquement à accomplir leurs missions.</w:t>
      </w:r>
    </w:p>
    <w:p w14:paraId="07294303" w14:textId="1AEB7E9F" w:rsidR="00AC54C3" w:rsidRPr="00AC54C3" w:rsidRDefault="00AC54C3" w:rsidP="00AC54C3">
      <w:pPr>
        <w:pStyle w:val="Paragraphedeliste"/>
        <w:numPr>
          <w:ilvl w:val="0"/>
          <w:numId w:val="70"/>
        </w:numPr>
        <w:ind w:left="567" w:hanging="283"/>
        <w:jc w:val="both"/>
        <w:rPr>
          <w:lang w:val="fr-FR"/>
        </w:rPr>
      </w:pPr>
      <w:r w:rsidRPr="00AC54C3">
        <w:rPr>
          <w:lang w:val="fr-FR"/>
        </w:rPr>
        <w:t>Remplacement du Personnel à la demande du représentant du pouvoir adjudicateur</w:t>
      </w:r>
    </w:p>
    <w:p w14:paraId="54FC8E59" w14:textId="77777777" w:rsidR="00AC54C3" w:rsidRPr="00AC54C3" w:rsidRDefault="00AC54C3" w:rsidP="00AC54C3">
      <w:pPr>
        <w:jc w:val="both"/>
        <w:rPr>
          <w:lang w:val="fr-FR"/>
        </w:rPr>
      </w:pPr>
      <w:r w:rsidRPr="00AC54C3">
        <w:rPr>
          <w:lang w:val="fr-FR"/>
        </w:rPr>
        <w:lastRenderedPageBreak/>
        <w:t>Pendant la durée du marché, Enabel/PARP III se réserve le droit de demander à tout moment au coordinateur de suivi, le remplacement d’un ou de plusieurs membres du personnel, voire de refuser l’accès total ou partiel au site, dès lors qu’elle constaterait :</w:t>
      </w:r>
    </w:p>
    <w:p w14:paraId="4C357AB7" w14:textId="77777777" w:rsidR="00AC54C3" w:rsidRDefault="00AC54C3" w:rsidP="00AC54C3">
      <w:pPr>
        <w:pStyle w:val="Paragraphedeliste"/>
        <w:numPr>
          <w:ilvl w:val="0"/>
          <w:numId w:val="85"/>
        </w:numPr>
        <w:jc w:val="both"/>
        <w:rPr>
          <w:lang w:val="fr-FR"/>
        </w:rPr>
      </w:pPr>
      <w:r w:rsidRPr="00AC54C3">
        <w:rPr>
          <w:lang w:val="fr-FR"/>
        </w:rPr>
        <w:t>Un défaut des capacités techniques exigées ;</w:t>
      </w:r>
    </w:p>
    <w:p w14:paraId="15A76D15" w14:textId="77777777" w:rsidR="00AC54C3" w:rsidRDefault="00AC54C3" w:rsidP="00AC54C3">
      <w:pPr>
        <w:pStyle w:val="Paragraphedeliste"/>
        <w:numPr>
          <w:ilvl w:val="0"/>
          <w:numId w:val="85"/>
        </w:numPr>
        <w:jc w:val="both"/>
        <w:rPr>
          <w:lang w:val="fr-FR"/>
        </w:rPr>
      </w:pPr>
      <w:r w:rsidRPr="00AC54C3">
        <w:rPr>
          <w:lang w:val="fr-FR"/>
        </w:rPr>
        <w:t>Un manquement en matière de comportement ;</w:t>
      </w:r>
    </w:p>
    <w:p w14:paraId="56E7599D" w14:textId="4ACF817D" w:rsidR="00AC54C3" w:rsidRPr="00AC54C3" w:rsidRDefault="00AC54C3" w:rsidP="00AC54C3">
      <w:pPr>
        <w:pStyle w:val="Paragraphedeliste"/>
        <w:numPr>
          <w:ilvl w:val="0"/>
          <w:numId w:val="85"/>
        </w:numPr>
        <w:jc w:val="both"/>
        <w:rPr>
          <w:lang w:val="fr-FR"/>
        </w:rPr>
      </w:pPr>
      <w:r w:rsidRPr="00AC54C3">
        <w:rPr>
          <w:lang w:val="fr-FR"/>
        </w:rPr>
        <w:t>Une faute professionnelle commise dans l’exercice de ses fonctions</w:t>
      </w:r>
    </w:p>
    <w:p w14:paraId="167B70A8" w14:textId="77777777" w:rsidR="00AC54C3" w:rsidRPr="00AC54C3" w:rsidRDefault="00AC54C3" w:rsidP="00AC54C3">
      <w:pPr>
        <w:pStyle w:val="Titreniveau1"/>
        <w:numPr>
          <w:ilvl w:val="0"/>
          <w:numId w:val="81"/>
        </w:numPr>
        <w:ind w:left="284" w:hanging="284"/>
        <w:jc w:val="both"/>
        <w:rPr>
          <w:rFonts w:ascii="Georgia" w:hAnsi="Georgia"/>
          <w:color w:val="auto"/>
        </w:rPr>
      </w:pPr>
      <w:r w:rsidRPr="00AC54C3">
        <w:rPr>
          <w:rFonts w:ascii="Georgia" w:hAnsi="Georgia"/>
          <w:color w:val="auto"/>
        </w:rPr>
        <w:t>Documents de suivi</w:t>
      </w:r>
    </w:p>
    <w:p w14:paraId="189D9F58" w14:textId="77777777" w:rsidR="00AC54C3" w:rsidRPr="00AC54C3" w:rsidRDefault="00AC54C3" w:rsidP="00AC54C3">
      <w:pPr>
        <w:pStyle w:val="Titreniveau1"/>
        <w:jc w:val="both"/>
        <w:rPr>
          <w:rFonts w:ascii="Georgia" w:hAnsi="Georgia"/>
          <w:b w:val="0"/>
          <w:bCs w:val="0"/>
          <w:color w:val="auto"/>
        </w:rPr>
      </w:pPr>
      <w:r w:rsidRPr="00AC54C3">
        <w:rPr>
          <w:rFonts w:ascii="Georgia" w:hAnsi="Georgia"/>
          <w:b w:val="0"/>
          <w:bCs w:val="0"/>
          <w:color w:val="auto"/>
        </w:rPr>
        <w:t>Le coordinateur de suivi mettra à disposition de ses agents les documents qui permettront le contrôle des prestations.</w:t>
      </w:r>
    </w:p>
    <w:p w14:paraId="71F6C34A" w14:textId="77777777" w:rsidR="00AC54C3" w:rsidRPr="00AC54C3" w:rsidRDefault="00AC54C3" w:rsidP="00AC54C3">
      <w:pPr>
        <w:pStyle w:val="Titreniveau1"/>
        <w:jc w:val="both"/>
        <w:rPr>
          <w:rFonts w:ascii="Georgia" w:eastAsia="Times New Roman" w:hAnsi="Georgia"/>
          <w:b w:val="0"/>
          <w:bCs w:val="0"/>
          <w:color w:val="auto"/>
        </w:rPr>
      </w:pPr>
      <w:r w:rsidRPr="00AC54C3">
        <w:rPr>
          <w:rFonts w:ascii="Georgia" w:hAnsi="Georgia"/>
          <w:b w:val="0"/>
          <w:bCs w:val="0"/>
          <w:color w:val="auto"/>
          <w:u w:val="single"/>
        </w:rPr>
        <w:t>Sont considérés comme fautes professionnelles</w:t>
      </w:r>
      <w:r w:rsidRPr="00AC54C3">
        <w:rPr>
          <w:rFonts w:ascii="Georgia" w:hAnsi="Georgia"/>
          <w:b w:val="0"/>
          <w:bCs w:val="0"/>
          <w:color w:val="auto"/>
        </w:rPr>
        <w:t> :</w:t>
      </w:r>
    </w:p>
    <w:p w14:paraId="22AEE34C" w14:textId="77777777" w:rsidR="00AC54C3" w:rsidRPr="00AC54C3" w:rsidRDefault="00AC54C3" w:rsidP="00AC54C3">
      <w:pPr>
        <w:pStyle w:val="Titreniveau1"/>
        <w:numPr>
          <w:ilvl w:val="0"/>
          <w:numId w:val="82"/>
        </w:numPr>
        <w:spacing w:before="0" w:after="0" w:line="276" w:lineRule="auto"/>
        <w:ind w:left="567" w:hanging="283"/>
        <w:jc w:val="both"/>
        <w:rPr>
          <w:rFonts w:ascii="Georgia" w:hAnsi="Georgia"/>
          <w:b w:val="0"/>
          <w:bCs w:val="0"/>
          <w:color w:val="auto"/>
        </w:rPr>
      </w:pPr>
      <w:r w:rsidRPr="00AC54C3">
        <w:rPr>
          <w:rFonts w:ascii="Georgia" w:hAnsi="Georgia"/>
          <w:b w:val="0"/>
          <w:bCs w:val="0"/>
          <w:color w:val="auto"/>
        </w:rPr>
        <w:t>L’abandon de poste,</w:t>
      </w:r>
    </w:p>
    <w:p w14:paraId="2A52A65D" w14:textId="77777777" w:rsidR="00AC54C3" w:rsidRPr="00AC54C3" w:rsidRDefault="00AC54C3" w:rsidP="00AC54C3">
      <w:pPr>
        <w:pStyle w:val="Titreniveau1"/>
        <w:numPr>
          <w:ilvl w:val="0"/>
          <w:numId w:val="82"/>
        </w:numPr>
        <w:spacing w:before="0" w:after="0" w:line="276" w:lineRule="auto"/>
        <w:ind w:left="567" w:hanging="283"/>
        <w:jc w:val="both"/>
        <w:rPr>
          <w:rFonts w:ascii="Georgia" w:hAnsi="Georgia"/>
          <w:b w:val="0"/>
          <w:bCs w:val="0"/>
          <w:color w:val="auto"/>
        </w:rPr>
      </w:pPr>
      <w:r w:rsidRPr="00AC54C3">
        <w:rPr>
          <w:rFonts w:ascii="Georgia" w:hAnsi="Georgia"/>
          <w:b w:val="0"/>
          <w:bCs w:val="0"/>
          <w:color w:val="auto"/>
        </w:rPr>
        <w:t>L’état d’ébriété pendant le service,</w:t>
      </w:r>
    </w:p>
    <w:p w14:paraId="3FC509C3" w14:textId="77777777" w:rsidR="00AC54C3" w:rsidRPr="00AC54C3" w:rsidRDefault="00AC54C3" w:rsidP="00AC54C3">
      <w:pPr>
        <w:pStyle w:val="Titreniveau1"/>
        <w:numPr>
          <w:ilvl w:val="0"/>
          <w:numId w:val="82"/>
        </w:numPr>
        <w:spacing w:before="0" w:after="0" w:line="276" w:lineRule="auto"/>
        <w:ind w:left="567" w:hanging="283"/>
        <w:jc w:val="both"/>
        <w:rPr>
          <w:rFonts w:ascii="Georgia" w:hAnsi="Georgia"/>
          <w:b w:val="0"/>
          <w:bCs w:val="0"/>
          <w:color w:val="auto"/>
        </w:rPr>
      </w:pPr>
      <w:r w:rsidRPr="00AC54C3">
        <w:rPr>
          <w:rFonts w:ascii="Georgia" w:hAnsi="Georgia"/>
          <w:b w:val="0"/>
          <w:bCs w:val="0"/>
          <w:color w:val="auto"/>
        </w:rPr>
        <w:t>La négligence dans l’application des consignes et dans l’exécution du service,</w:t>
      </w:r>
    </w:p>
    <w:p w14:paraId="05145EBA" w14:textId="77777777" w:rsidR="00AC54C3" w:rsidRPr="00AC54C3" w:rsidRDefault="00AC54C3" w:rsidP="00AC54C3">
      <w:pPr>
        <w:pStyle w:val="Titreniveau1"/>
        <w:numPr>
          <w:ilvl w:val="0"/>
          <w:numId w:val="82"/>
        </w:numPr>
        <w:spacing w:before="0" w:after="0" w:line="276" w:lineRule="auto"/>
        <w:ind w:left="567" w:hanging="283"/>
        <w:jc w:val="both"/>
        <w:rPr>
          <w:rFonts w:ascii="Georgia" w:hAnsi="Georgia"/>
          <w:b w:val="0"/>
          <w:bCs w:val="0"/>
          <w:color w:val="auto"/>
        </w:rPr>
      </w:pPr>
      <w:r w:rsidRPr="00AC54C3">
        <w:rPr>
          <w:rFonts w:ascii="Georgia" w:hAnsi="Georgia"/>
          <w:b w:val="0"/>
          <w:bCs w:val="0"/>
          <w:color w:val="auto"/>
        </w:rPr>
        <w:t>Le refus d’obéissance et la non-exécution des ordres reçus,</w:t>
      </w:r>
    </w:p>
    <w:p w14:paraId="7982B3B9" w14:textId="77777777" w:rsidR="00AC54C3" w:rsidRPr="00AC54C3" w:rsidRDefault="00AC54C3" w:rsidP="00AC54C3">
      <w:pPr>
        <w:pStyle w:val="Titreniveau1"/>
        <w:numPr>
          <w:ilvl w:val="0"/>
          <w:numId w:val="82"/>
        </w:numPr>
        <w:spacing w:before="0" w:after="0" w:line="276" w:lineRule="auto"/>
        <w:ind w:left="567" w:hanging="283"/>
        <w:jc w:val="both"/>
        <w:rPr>
          <w:rFonts w:ascii="Georgia" w:hAnsi="Georgia"/>
          <w:b w:val="0"/>
          <w:bCs w:val="0"/>
          <w:color w:val="auto"/>
        </w:rPr>
      </w:pPr>
      <w:r w:rsidRPr="00AC54C3">
        <w:rPr>
          <w:rFonts w:ascii="Georgia" w:hAnsi="Georgia"/>
          <w:b w:val="0"/>
          <w:bCs w:val="0"/>
          <w:color w:val="auto"/>
        </w:rPr>
        <w:t>L’endormissement sur son poste de travail.</w:t>
      </w:r>
    </w:p>
    <w:p w14:paraId="2635BC37" w14:textId="77777777" w:rsidR="00AC54C3" w:rsidRPr="00AC54C3" w:rsidRDefault="00AC54C3" w:rsidP="00AC54C3">
      <w:pPr>
        <w:pStyle w:val="Titreniveau1"/>
        <w:jc w:val="both"/>
        <w:rPr>
          <w:rFonts w:ascii="Georgia" w:hAnsi="Georgia"/>
          <w:b w:val="0"/>
          <w:bCs w:val="0"/>
          <w:color w:val="auto"/>
        </w:rPr>
      </w:pPr>
      <w:r w:rsidRPr="00AC54C3">
        <w:rPr>
          <w:rFonts w:ascii="Georgia" w:hAnsi="Georgia"/>
          <w:b w:val="0"/>
          <w:bCs w:val="0"/>
          <w:color w:val="auto"/>
        </w:rPr>
        <w:t>Le coordinateur de suivi a l’obligation d’établir des contrats de travail ou de prestations avec ses agents dans le respect du code de travail. Ainsi, il se charge de toutes les taxes, impôts et droits de l’Etat. La société est responsable de toutes les charges sociales concernant son personnel (salaire, déclaration prévoyance sociale, accident de travail, etc.) et devra en fournir la preuve. En outre, obligation sera faite au coordinateur de suivi de fournir à la demande la preuve de paiement régulier des salaires de ses agents.</w:t>
      </w:r>
    </w:p>
    <w:p w14:paraId="76825521" w14:textId="77777777" w:rsidR="00AC54C3" w:rsidRPr="00AC54C3" w:rsidRDefault="00AC54C3" w:rsidP="00AC54C3">
      <w:pPr>
        <w:pStyle w:val="Titreniveau1"/>
        <w:jc w:val="both"/>
        <w:rPr>
          <w:rFonts w:ascii="Georgia" w:eastAsia="Times New Roman" w:hAnsi="Georgia"/>
          <w:b w:val="0"/>
          <w:bCs w:val="0"/>
          <w:color w:val="auto"/>
        </w:rPr>
      </w:pPr>
      <w:r w:rsidRPr="00AC54C3">
        <w:rPr>
          <w:rFonts w:ascii="Georgia" w:hAnsi="Georgia"/>
          <w:b w:val="0"/>
          <w:bCs w:val="0"/>
          <w:color w:val="auto"/>
        </w:rPr>
        <w:t xml:space="preserve">Le coordinateur de suivi sera tenu seul responsable dans le périmètre convenu pour l’exercice de la profession de ses agents. </w:t>
      </w:r>
    </w:p>
    <w:p w14:paraId="0108DA50" w14:textId="77777777" w:rsidR="00AC54C3" w:rsidRPr="00AC54C3" w:rsidRDefault="00AC54C3" w:rsidP="00AC54C3">
      <w:pPr>
        <w:pStyle w:val="Titreniveau1"/>
        <w:jc w:val="both"/>
        <w:rPr>
          <w:rFonts w:ascii="Georgia" w:hAnsi="Georgia"/>
          <w:b w:val="0"/>
          <w:bCs w:val="0"/>
          <w:color w:val="auto"/>
        </w:rPr>
      </w:pPr>
      <w:r w:rsidRPr="00AC54C3">
        <w:rPr>
          <w:rFonts w:ascii="Georgia" w:hAnsi="Georgia"/>
          <w:b w:val="0"/>
          <w:bCs w:val="0"/>
          <w:color w:val="auto"/>
        </w:rPr>
        <w:t>Le coordinateur de suivi est tenu de souscrire à une assurance couvrant tous les risques auxquels ses employés pourraient être directement exposés.</w:t>
      </w:r>
    </w:p>
    <w:p w14:paraId="4BABE456" w14:textId="77777777" w:rsidR="00AC54C3" w:rsidRPr="00AC54C3" w:rsidRDefault="00AC54C3" w:rsidP="00AC54C3">
      <w:pPr>
        <w:pStyle w:val="Titreniveau1"/>
        <w:jc w:val="both"/>
        <w:rPr>
          <w:rFonts w:ascii="Georgia" w:hAnsi="Georgia"/>
          <w:b w:val="0"/>
          <w:bCs w:val="0"/>
          <w:color w:val="auto"/>
        </w:rPr>
      </w:pPr>
      <w:r w:rsidRPr="00AC54C3">
        <w:rPr>
          <w:rFonts w:ascii="Georgia" w:hAnsi="Georgia"/>
          <w:b w:val="0"/>
          <w:bCs w:val="0"/>
          <w:color w:val="auto"/>
        </w:rPr>
        <w:t>Il sera pour Enable/PARP III, considéré comme étant l’interlocuteur unique joignable 24/24 heures, 7/7 jours, du 1</w:t>
      </w:r>
      <w:r w:rsidRPr="00AC54C3">
        <w:rPr>
          <w:rFonts w:ascii="Georgia" w:hAnsi="Georgia"/>
          <w:b w:val="0"/>
          <w:bCs w:val="0"/>
          <w:color w:val="auto"/>
          <w:vertAlign w:val="superscript"/>
        </w:rPr>
        <w:t>er</w:t>
      </w:r>
      <w:r w:rsidRPr="00AC54C3">
        <w:rPr>
          <w:rFonts w:ascii="Georgia" w:hAnsi="Georgia"/>
          <w:b w:val="0"/>
          <w:bCs w:val="0"/>
          <w:color w:val="auto"/>
        </w:rPr>
        <w:t xml:space="preserve"> janvier au 31 décembre inclus.</w:t>
      </w:r>
    </w:p>
    <w:p w14:paraId="4F9BFB8D" w14:textId="03E86325" w:rsidR="00A061F1" w:rsidRPr="00A061F1" w:rsidRDefault="00A061F1" w:rsidP="00A061F1">
      <w:pPr>
        <w:pStyle w:val="Paragraphedeliste"/>
        <w:numPr>
          <w:ilvl w:val="0"/>
          <w:numId w:val="81"/>
        </w:numPr>
        <w:ind w:left="284" w:hanging="284"/>
        <w:rPr>
          <w:b/>
          <w:bCs/>
        </w:rPr>
      </w:pPr>
      <w:r>
        <w:rPr>
          <w:b/>
          <w:bCs/>
        </w:rPr>
        <w:t>L</w:t>
      </w:r>
      <w:r w:rsidRPr="00A061F1">
        <w:rPr>
          <w:b/>
          <w:bCs/>
        </w:rPr>
        <w:t xml:space="preserve">imite des prestations du DPO  </w:t>
      </w:r>
    </w:p>
    <w:p w14:paraId="705C7164" w14:textId="2571AB78" w:rsidR="00A061F1" w:rsidRPr="005D2A64" w:rsidRDefault="00A061F1" w:rsidP="005D2A64">
      <w:pPr>
        <w:jc w:val="both"/>
        <w:rPr>
          <w:color w:val="auto"/>
          <w:sz w:val="20"/>
          <w:szCs w:val="20"/>
          <w:lang w:eastAsia="fr-BE"/>
        </w:rPr>
      </w:pPr>
      <w:r w:rsidRPr="005D2A64">
        <w:rPr>
          <w:color w:val="auto"/>
          <w:sz w:val="20"/>
          <w:szCs w:val="20"/>
          <w:lang w:eastAsia="fr-BE"/>
        </w:rPr>
        <w:t xml:space="preserve">Note : les plans d’exécution et détails techniques ayant été fait à postériori de l’intervention du coordinateur suivi et des DPO - ci-dessous les limites du champ de responsabilité des DPO sur site </w:t>
      </w:r>
    </w:p>
    <w:p w14:paraId="2576F680" w14:textId="501F4D66" w:rsidR="00A061F1" w:rsidRPr="005D2A64" w:rsidRDefault="00A061F1" w:rsidP="005D2A64">
      <w:pPr>
        <w:jc w:val="both"/>
        <w:rPr>
          <w:color w:val="auto"/>
          <w:sz w:val="20"/>
          <w:szCs w:val="20"/>
          <w:lang w:eastAsia="fr-BE"/>
        </w:rPr>
      </w:pPr>
      <w:r w:rsidRPr="005D2A64">
        <w:rPr>
          <w:color w:val="auto"/>
          <w:sz w:val="20"/>
          <w:szCs w:val="20"/>
          <w:lang w:eastAsia="fr-BE"/>
        </w:rPr>
        <w:t>Le respect du planning d’</w:t>
      </w:r>
      <w:r w:rsidR="00C319A4" w:rsidRPr="005D2A64">
        <w:rPr>
          <w:color w:val="auto"/>
          <w:sz w:val="20"/>
          <w:szCs w:val="20"/>
          <w:lang w:eastAsia="fr-BE"/>
        </w:rPr>
        <w:t>exécution</w:t>
      </w:r>
      <w:r w:rsidRPr="005D2A64">
        <w:rPr>
          <w:color w:val="auto"/>
          <w:sz w:val="20"/>
          <w:szCs w:val="20"/>
          <w:lang w:eastAsia="fr-BE"/>
        </w:rPr>
        <w:t xml:space="preserve"> est de la responsabilité de l’entreprise néanmoins, celui-ci est pointé par les DPO toutes les semaines lors de la réunion de coordination hebdomadaire de chantier et est diffusé à l’</w:t>
      </w:r>
      <w:proofErr w:type="spellStart"/>
      <w:r w:rsidRPr="005D2A64">
        <w:rPr>
          <w:color w:val="auto"/>
          <w:sz w:val="20"/>
          <w:szCs w:val="20"/>
          <w:lang w:eastAsia="fr-BE"/>
        </w:rPr>
        <w:t>expert.e</w:t>
      </w:r>
      <w:proofErr w:type="spellEnd"/>
      <w:r w:rsidRPr="005D2A64">
        <w:rPr>
          <w:color w:val="auto"/>
          <w:sz w:val="20"/>
          <w:szCs w:val="20"/>
          <w:lang w:eastAsia="fr-BE"/>
        </w:rPr>
        <w:t xml:space="preserve"> PARP III par le biais du coordinateur suivi par qui toutes les informations transitent. Tous les retards doivent y être annotés ainsi que les moyens mis en œuvre pour les rattraper.</w:t>
      </w:r>
    </w:p>
    <w:p w14:paraId="749981A4" w14:textId="590C96E3" w:rsidR="00A061F1" w:rsidRDefault="00A061F1" w:rsidP="005D2A64">
      <w:pPr>
        <w:jc w:val="both"/>
      </w:pPr>
      <w:r>
        <w:t xml:space="preserve">Le DPO n’est pas responsable de la qualité des ouvrages </w:t>
      </w:r>
      <w:r w:rsidR="005D2A64">
        <w:t>exécutés</w:t>
      </w:r>
      <w:r>
        <w:t xml:space="preserve"> (càd de solutions techniques employées) néanmoins, il </w:t>
      </w:r>
      <w:r w:rsidR="005D2A64">
        <w:t>vérifie</w:t>
      </w:r>
      <w:r>
        <w:t xml:space="preserve"> la qualité des </w:t>
      </w:r>
      <w:r w:rsidR="005D2A64">
        <w:t>matériaux</w:t>
      </w:r>
      <w:r>
        <w:t xml:space="preserve"> et la mise en </w:t>
      </w:r>
      <w:r w:rsidR="005D2A64">
        <w:t>œuvre conforme</w:t>
      </w:r>
      <w:r>
        <w:t xml:space="preserve"> au </w:t>
      </w:r>
      <w:r w:rsidR="005D2A64">
        <w:t>cahier</w:t>
      </w:r>
      <w:r>
        <w:t xml:space="preserve"> </w:t>
      </w:r>
      <w:r w:rsidR="005D2A64">
        <w:t>spécifique</w:t>
      </w:r>
      <w:r>
        <w:t xml:space="preserve"> des charges partagé par l’</w:t>
      </w:r>
      <w:proofErr w:type="spellStart"/>
      <w:r>
        <w:t>expert.e</w:t>
      </w:r>
      <w:proofErr w:type="spellEnd"/>
      <w:r>
        <w:t xml:space="preserve"> PARP III pour suivi du chantier. Il remonte les informations sur les malfaçons et </w:t>
      </w:r>
      <w:proofErr w:type="spellStart"/>
      <w:r>
        <w:t>anamolies</w:t>
      </w:r>
      <w:proofErr w:type="spellEnd"/>
      <w:r>
        <w:t xml:space="preserve"> repérées. Il transmet ses informations au coordinateur suivi dans les plus brefs délais, celui-ci est en charge d’ne informer l’</w:t>
      </w:r>
      <w:proofErr w:type="spellStart"/>
      <w:r>
        <w:t>expert.e</w:t>
      </w:r>
      <w:proofErr w:type="spellEnd"/>
      <w:r>
        <w:t xml:space="preserve"> PARP III. </w:t>
      </w:r>
    </w:p>
    <w:p w14:paraId="400F6F48" w14:textId="53B3C61F" w:rsidR="00A061F1" w:rsidRDefault="00A061F1" w:rsidP="005D2A64">
      <w:pPr>
        <w:jc w:val="both"/>
      </w:pPr>
      <w:r>
        <w:lastRenderedPageBreak/>
        <w:t xml:space="preserve">Le DPO n’est pas responsable des </w:t>
      </w:r>
      <w:r w:rsidR="005D2A64">
        <w:t>surcout des</w:t>
      </w:r>
      <w:r>
        <w:t xml:space="preserve"> travaux ni avenants </w:t>
      </w:r>
      <w:r w:rsidR="005D2A64">
        <w:t>éventuels</w:t>
      </w:r>
      <w:r>
        <w:t xml:space="preserve">, </w:t>
      </w:r>
      <w:r w:rsidR="005D2A64">
        <w:t>néanmoins</w:t>
      </w:r>
      <w:r>
        <w:t xml:space="preserve">, son avis </w:t>
      </w:r>
      <w:r w:rsidR="005D2A64">
        <w:t>p</w:t>
      </w:r>
      <w:r>
        <w:t xml:space="preserve">eut </w:t>
      </w:r>
      <w:r w:rsidR="005D2A64">
        <w:t>être</w:t>
      </w:r>
      <w:r>
        <w:t xml:space="preserve"> sollicit</w:t>
      </w:r>
      <w:r w:rsidR="005D2A64">
        <w:t>é</w:t>
      </w:r>
      <w:r>
        <w:t xml:space="preserve"> pour la validation de la pertinence de ceux-ci.</w:t>
      </w:r>
    </w:p>
    <w:p w14:paraId="589E00E4" w14:textId="6D6AD3ED" w:rsidR="00116AEC" w:rsidRDefault="00A061F1" w:rsidP="005D2A64">
      <w:pPr>
        <w:jc w:val="both"/>
      </w:pPr>
      <w:r>
        <w:t xml:space="preserve">Le DPO n’est pas responsable de la </w:t>
      </w:r>
      <w:r w:rsidR="005D2A64">
        <w:t>sécurité</w:t>
      </w:r>
      <w:r>
        <w:t xml:space="preserve"> sur site </w:t>
      </w:r>
      <w:r w:rsidR="005D2A64">
        <w:t>néanmoins</w:t>
      </w:r>
      <w:r>
        <w:t>, il a le devoir d’alerter et un droit de retrait / suspension en cas de danger constaté – afin d’en informer sa hiérarchie.</w:t>
      </w:r>
    </w:p>
    <w:p w14:paraId="52024879" w14:textId="5DA71E9F" w:rsidR="00116AEC" w:rsidRPr="00620BAF" w:rsidRDefault="00116AEC" w:rsidP="00620BAF">
      <w:pPr>
        <w:pStyle w:val="Titre2"/>
        <w:numPr>
          <w:ilvl w:val="1"/>
          <w:numId w:val="83"/>
        </w:numPr>
        <w:ind w:left="567" w:hanging="567"/>
        <w:rPr>
          <w:rFonts w:ascii="Georgia" w:eastAsia="Calibri" w:hAnsi="Georgia"/>
          <w:bCs/>
          <w:color w:val="585756"/>
          <w:sz w:val="21"/>
          <w:szCs w:val="21"/>
        </w:rPr>
      </w:pPr>
      <w:bookmarkStart w:id="165" w:name="_Toc18480254"/>
      <w:bookmarkStart w:id="166" w:name="_Toc136869900"/>
      <w:r w:rsidRPr="00116AEC">
        <w:rPr>
          <w:rFonts w:ascii="Georgia" w:eastAsia="Calibri" w:hAnsi="Georgia"/>
          <w:bCs/>
          <w:color w:val="585756"/>
          <w:sz w:val="21"/>
          <w:szCs w:val="21"/>
        </w:rPr>
        <w:t>Rapports</w:t>
      </w:r>
      <w:bookmarkEnd w:id="165"/>
      <w:bookmarkEnd w:id="166"/>
    </w:p>
    <w:p w14:paraId="16D1A713" w14:textId="47026BAB" w:rsidR="00620BAF" w:rsidRPr="00620BAF" w:rsidRDefault="00116AEC" w:rsidP="00620BAF">
      <w:pPr>
        <w:jc w:val="both"/>
        <w:rPr>
          <w:szCs w:val="21"/>
        </w:rPr>
      </w:pPr>
      <w:r w:rsidRPr="00851CDD">
        <w:rPr>
          <w:szCs w:val="21"/>
        </w:rPr>
        <w:t>La mission sera supervisée par</w:t>
      </w:r>
      <w:r w:rsidR="00620BAF">
        <w:rPr>
          <w:szCs w:val="21"/>
        </w:rPr>
        <w:t xml:space="preserve"> : </w:t>
      </w:r>
      <w:r w:rsidR="00620BAF" w:rsidRPr="00350A0C">
        <w:rPr>
          <w:rFonts w:eastAsia="DejaVu Sans" w:cstheme="minorHAnsi"/>
          <w:b/>
          <w:bCs/>
          <w:kern w:val="18"/>
          <w:szCs w:val="21"/>
          <w:lang w:val="fr-FR"/>
        </w:rPr>
        <w:t>Mr</w:t>
      </w:r>
      <w:r w:rsidR="00620BAF" w:rsidRPr="00350A0C">
        <w:rPr>
          <w:szCs w:val="21"/>
          <w:lang w:val="pt-PT"/>
        </w:rPr>
        <w:t xml:space="preserve"> </w:t>
      </w:r>
      <w:r w:rsidR="00620BAF" w:rsidRPr="00350A0C">
        <w:rPr>
          <w:b/>
          <w:bCs/>
          <w:szCs w:val="21"/>
          <w:lang w:val="pt-PT"/>
        </w:rPr>
        <w:t>Dieudonné KANYINDA</w:t>
      </w:r>
      <w:r w:rsidR="00620BAF">
        <w:rPr>
          <w:b/>
          <w:bCs/>
          <w:szCs w:val="21"/>
          <w:lang w:val="pt-PT"/>
        </w:rPr>
        <w:t xml:space="preserve">, </w:t>
      </w:r>
      <w:r w:rsidR="00620BAF" w:rsidRPr="00350A0C">
        <w:rPr>
          <w:rFonts w:cs="Segoe UI"/>
          <w:szCs w:val="21"/>
          <w:shd w:val="clear" w:color="auto" w:fill="FFFFFF"/>
        </w:rPr>
        <w:t>Expert Infrastructures PARP III</w:t>
      </w:r>
    </w:p>
    <w:p w14:paraId="346556B7" w14:textId="26554CF7" w:rsidR="00116AEC" w:rsidRDefault="00116AEC" w:rsidP="00116AEC">
      <w:pPr>
        <w:jc w:val="both"/>
        <w:rPr>
          <w:szCs w:val="21"/>
        </w:rPr>
      </w:pPr>
      <w:r w:rsidRPr="00851CDD">
        <w:rPr>
          <w:szCs w:val="21"/>
        </w:rPr>
        <w:t>Le</w:t>
      </w:r>
      <w:r>
        <w:rPr>
          <w:szCs w:val="21"/>
        </w:rPr>
        <w:t>s</w:t>
      </w:r>
      <w:r w:rsidRPr="00851CDD">
        <w:rPr>
          <w:szCs w:val="21"/>
        </w:rPr>
        <w:t xml:space="preserve"> </w:t>
      </w:r>
      <w:r>
        <w:rPr>
          <w:szCs w:val="21"/>
        </w:rPr>
        <w:t>soumissionnaires</w:t>
      </w:r>
      <w:r w:rsidRPr="00851CDD">
        <w:rPr>
          <w:szCs w:val="21"/>
        </w:rPr>
        <w:t xml:space="preserve"> sélectionné</w:t>
      </w:r>
      <w:r>
        <w:rPr>
          <w:szCs w:val="21"/>
        </w:rPr>
        <w:t>s</w:t>
      </w:r>
      <w:r w:rsidRPr="00851CDD">
        <w:rPr>
          <w:szCs w:val="21"/>
        </w:rPr>
        <w:t xml:space="preserve"> devr</w:t>
      </w:r>
      <w:r>
        <w:rPr>
          <w:szCs w:val="21"/>
        </w:rPr>
        <w:t>ont</w:t>
      </w:r>
      <w:r w:rsidRPr="00851CDD">
        <w:rPr>
          <w:szCs w:val="21"/>
        </w:rPr>
        <w:t xml:space="preserve"> faire </w:t>
      </w:r>
      <w:r>
        <w:rPr>
          <w:szCs w:val="21"/>
        </w:rPr>
        <w:t xml:space="preserve">des rapports périodiques </w:t>
      </w:r>
      <w:r w:rsidRPr="00851CDD">
        <w:rPr>
          <w:szCs w:val="21"/>
        </w:rPr>
        <w:t xml:space="preserve">sur l’avancement des </w:t>
      </w:r>
      <w:r w:rsidRPr="004E3B20">
        <w:rPr>
          <w:szCs w:val="21"/>
        </w:rPr>
        <w:t xml:space="preserve">activités. </w:t>
      </w:r>
      <w:r>
        <w:rPr>
          <w:szCs w:val="21"/>
        </w:rPr>
        <w:t>Le rapport hebdomadaire sera envoyé le vendredi avant 15h00</w:t>
      </w:r>
      <w:r w:rsidRPr="004E3B20">
        <w:rPr>
          <w:szCs w:val="21"/>
        </w:rPr>
        <w:t>.</w:t>
      </w:r>
      <w:r>
        <w:rPr>
          <w:szCs w:val="21"/>
        </w:rPr>
        <w:t xml:space="preserve"> Le rapport mensuel, le dernier vendredi du mois avant 15h00.</w:t>
      </w:r>
    </w:p>
    <w:p w14:paraId="3E768F6F" w14:textId="786FB393" w:rsidR="00FB4DBA" w:rsidRDefault="00116AEC" w:rsidP="00116AEC">
      <w:pPr>
        <w:jc w:val="both"/>
        <w:rPr>
          <w:szCs w:val="21"/>
        </w:rPr>
      </w:pPr>
      <w:r>
        <w:rPr>
          <w:szCs w:val="21"/>
        </w:rPr>
        <w:t>L’</w:t>
      </w:r>
      <w:proofErr w:type="spellStart"/>
      <w:r>
        <w:rPr>
          <w:szCs w:val="21"/>
        </w:rPr>
        <w:t>expert.e</w:t>
      </w:r>
      <w:proofErr w:type="spellEnd"/>
      <w:r>
        <w:rPr>
          <w:szCs w:val="21"/>
        </w:rPr>
        <w:t xml:space="preserve"> PARP III, fournira au(x) soumissionnaire(s) sélectionné(s) les formats requis pour les différents rapports demandés.  Le soumissionnaire pourra compléter le document (ajout d’informations) si ça lui semble nécessaire. </w:t>
      </w:r>
    </w:p>
    <w:p w14:paraId="3D942420" w14:textId="77777777" w:rsidR="00116AEC" w:rsidRDefault="00116AEC" w:rsidP="00116AEC">
      <w:pPr>
        <w:jc w:val="both"/>
        <w:rPr>
          <w:szCs w:val="21"/>
        </w:rPr>
      </w:pPr>
    </w:p>
    <w:p w14:paraId="43A10750" w14:textId="77777777" w:rsidR="00116AEC" w:rsidRDefault="00116AEC" w:rsidP="00116AEC">
      <w:pPr>
        <w:jc w:val="both"/>
        <w:rPr>
          <w:szCs w:val="21"/>
        </w:rPr>
      </w:pPr>
    </w:p>
    <w:p w14:paraId="30DBCF4A" w14:textId="77777777" w:rsidR="00116AEC" w:rsidRDefault="00116AEC" w:rsidP="00116AEC">
      <w:pPr>
        <w:jc w:val="both"/>
        <w:rPr>
          <w:szCs w:val="21"/>
        </w:rPr>
      </w:pPr>
    </w:p>
    <w:p w14:paraId="4121D5BC" w14:textId="77777777" w:rsidR="00116AEC" w:rsidRDefault="00116AEC" w:rsidP="00116AEC">
      <w:pPr>
        <w:jc w:val="both"/>
        <w:rPr>
          <w:szCs w:val="21"/>
        </w:rPr>
      </w:pPr>
    </w:p>
    <w:p w14:paraId="5E1C6509" w14:textId="77777777" w:rsidR="00116AEC" w:rsidRDefault="00116AEC" w:rsidP="00116AEC">
      <w:pPr>
        <w:jc w:val="both"/>
        <w:rPr>
          <w:szCs w:val="21"/>
        </w:rPr>
      </w:pPr>
    </w:p>
    <w:p w14:paraId="152EBC34" w14:textId="77777777" w:rsidR="00116AEC" w:rsidRDefault="00116AEC" w:rsidP="00116AEC">
      <w:pPr>
        <w:jc w:val="both"/>
        <w:rPr>
          <w:szCs w:val="21"/>
        </w:rPr>
      </w:pPr>
    </w:p>
    <w:p w14:paraId="5D875423" w14:textId="77777777" w:rsidR="00116AEC" w:rsidRDefault="00116AEC" w:rsidP="00116AEC">
      <w:pPr>
        <w:jc w:val="both"/>
        <w:rPr>
          <w:szCs w:val="21"/>
        </w:rPr>
      </w:pPr>
    </w:p>
    <w:p w14:paraId="51B70C33" w14:textId="77777777" w:rsidR="00116AEC" w:rsidRDefault="00116AEC" w:rsidP="00116AEC">
      <w:pPr>
        <w:jc w:val="both"/>
        <w:rPr>
          <w:szCs w:val="21"/>
        </w:rPr>
      </w:pPr>
    </w:p>
    <w:p w14:paraId="058BCB3D" w14:textId="77777777" w:rsidR="00116AEC" w:rsidRDefault="00116AEC" w:rsidP="00116AEC">
      <w:pPr>
        <w:jc w:val="both"/>
        <w:rPr>
          <w:szCs w:val="21"/>
        </w:rPr>
      </w:pPr>
    </w:p>
    <w:p w14:paraId="66327CA2" w14:textId="77777777" w:rsidR="00116AEC" w:rsidRDefault="00116AEC" w:rsidP="00116AEC">
      <w:pPr>
        <w:jc w:val="both"/>
        <w:rPr>
          <w:szCs w:val="21"/>
        </w:rPr>
      </w:pPr>
    </w:p>
    <w:p w14:paraId="31D91701" w14:textId="77777777" w:rsidR="00116AEC" w:rsidRDefault="00116AEC" w:rsidP="00116AEC">
      <w:pPr>
        <w:jc w:val="both"/>
        <w:rPr>
          <w:szCs w:val="21"/>
        </w:rPr>
      </w:pPr>
    </w:p>
    <w:p w14:paraId="184C1D2B" w14:textId="77777777" w:rsidR="00116AEC" w:rsidRDefault="00116AEC" w:rsidP="00116AEC">
      <w:pPr>
        <w:jc w:val="both"/>
        <w:rPr>
          <w:szCs w:val="21"/>
        </w:rPr>
      </w:pPr>
    </w:p>
    <w:p w14:paraId="57FF34A6" w14:textId="77777777" w:rsidR="00116AEC" w:rsidRDefault="00116AEC" w:rsidP="00116AEC">
      <w:pPr>
        <w:jc w:val="both"/>
        <w:rPr>
          <w:szCs w:val="21"/>
        </w:rPr>
      </w:pPr>
    </w:p>
    <w:p w14:paraId="06D38942" w14:textId="77777777" w:rsidR="00116AEC" w:rsidRDefault="00116AEC" w:rsidP="00116AEC">
      <w:pPr>
        <w:jc w:val="both"/>
        <w:rPr>
          <w:szCs w:val="21"/>
        </w:rPr>
      </w:pPr>
    </w:p>
    <w:p w14:paraId="6FD0A72C" w14:textId="77777777" w:rsidR="00116AEC" w:rsidRDefault="00116AEC" w:rsidP="00116AEC">
      <w:pPr>
        <w:jc w:val="both"/>
        <w:rPr>
          <w:szCs w:val="21"/>
        </w:rPr>
      </w:pPr>
    </w:p>
    <w:p w14:paraId="3B7F638C" w14:textId="77777777" w:rsidR="00116AEC" w:rsidRDefault="00116AEC" w:rsidP="00116AEC">
      <w:pPr>
        <w:jc w:val="both"/>
        <w:rPr>
          <w:szCs w:val="21"/>
        </w:rPr>
      </w:pPr>
    </w:p>
    <w:p w14:paraId="2EA8156A" w14:textId="77777777" w:rsidR="00116AEC" w:rsidRDefault="00116AEC" w:rsidP="00116AEC">
      <w:pPr>
        <w:jc w:val="both"/>
        <w:rPr>
          <w:szCs w:val="21"/>
        </w:rPr>
      </w:pPr>
    </w:p>
    <w:p w14:paraId="1289D9C0" w14:textId="77777777" w:rsidR="00116AEC" w:rsidRDefault="00116AEC" w:rsidP="00116AEC">
      <w:pPr>
        <w:jc w:val="both"/>
        <w:rPr>
          <w:szCs w:val="21"/>
        </w:rPr>
      </w:pPr>
    </w:p>
    <w:p w14:paraId="031F4028" w14:textId="77777777" w:rsidR="00116AEC" w:rsidRDefault="00116AEC" w:rsidP="00116AEC">
      <w:pPr>
        <w:jc w:val="both"/>
        <w:rPr>
          <w:szCs w:val="21"/>
        </w:rPr>
      </w:pPr>
    </w:p>
    <w:p w14:paraId="2AB1286A" w14:textId="77777777" w:rsidR="00116AEC" w:rsidRDefault="00116AEC" w:rsidP="00116AEC">
      <w:pPr>
        <w:jc w:val="both"/>
        <w:rPr>
          <w:szCs w:val="21"/>
        </w:rPr>
      </w:pPr>
    </w:p>
    <w:p w14:paraId="05DEE450" w14:textId="77777777" w:rsidR="00EE3B46" w:rsidRDefault="00EE3B46" w:rsidP="00116AEC">
      <w:pPr>
        <w:jc w:val="both"/>
        <w:rPr>
          <w:szCs w:val="21"/>
        </w:rPr>
      </w:pPr>
    </w:p>
    <w:p w14:paraId="76BC6E50" w14:textId="77777777" w:rsidR="00620BAF" w:rsidRPr="00116AEC" w:rsidRDefault="00620BAF" w:rsidP="00116AEC">
      <w:pPr>
        <w:jc w:val="both"/>
        <w:rPr>
          <w:szCs w:val="21"/>
        </w:rPr>
      </w:pPr>
    </w:p>
    <w:p w14:paraId="39B99FCA" w14:textId="4658A701" w:rsidR="006542C5" w:rsidRDefault="006542C5" w:rsidP="00116AEC">
      <w:pPr>
        <w:pStyle w:val="Titre1"/>
        <w:numPr>
          <w:ilvl w:val="0"/>
          <w:numId w:val="83"/>
        </w:numPr>
      </w:pPr>
      <w:bookmarkStart w:id="167" w:name="_Toc52268496"/>
      <w:bookmarkStart w:id="168" w:name="_Toc51592065"/>
      <w:r w:rsidRPr="006542C5">
        <w:lastRenderedPageBreak/>
        <w:t>Formulaires d’offre</w:t>
      </w:r>
      <w:bookmarkEnd w:id="167"/>
    </w:p>
    <w:p w14:paraId="7519C89A" w14:textId="59555563" w:rsidR="00FC215D" w:rsidRDefault="00FC215D" w:rsidP="00116AEC">
      <w:pPr>
        <w:pStyle w:val="Titre2"/>
        <w:numPr>
          <w:ilvl w:val="1"/>
          <w:numId w:val="83"/>
        </w:numPr>
      </w:pPr>
      <w:bookmarkStart w:id="169" w:name="_Toc52268497"/>
      <w:r>
        <w:t xml:space="preserve">Fiche </w:t>
      </w:r>
      <w:r w:rsidRPr="00AB5BF9">
        <w:t>d’identification</w:t>
      </w:r>
      <w:bookmarkEnd w:id="168"/>
      <w:bookmarkEnd w:id="169"/>
    </w:p>
    <w:p w14:paraId="1D10E916" w14:textId="77777777" w:rsidR="00FC215D" w:rsidRPr="00FC215D" w:rsidRDefault="00FC215D" w:rsidP="00116AEC">
      <w:pPr>
        <w:pStyle w:val="Titre3"/>
        <w:numPr>
          <w:ilvl w:val="2"/>
          <w:numId w:val="83"/>
        </w:numPr>
      </w:pPr>
      <w:bookmarkStart w:id="170" w:name="_Toc364253087"/>
      <w:bookmarkStart w:id="171" w:name="_Toc51592066"/>
      <w:bookmarkStart w:id="172" w:name="_Toc52268498"/>
      <w:r w:rsidRPr="00FC215D">
        <w:t>Personne physique</w:t>
      </w:r>
      <w:bookmarkEnd w:id="170"/>
      <w:bookmarkEnd w:id="171"/>
      <w:bookmarkEnd w:id="172"/>
      <w:r w:rsidRPr="00FC215D">
        <w:t xml:space="preserve"> </w:t>
      </w:r>
    </w:p>
    <w:p w14:paraId="53F2F1F7" w14:textId="77777777" w:rsidR="00FC10FF" w:rsidRDefault="00153D2F" w:rsidP="00153D2F">
      <w:pPr>
        <w:widowControl w:val="0"/>
        <w:suppressAutoHyphens/>
        <w:spacing w:after="120" w:line="288" w:lineRule="auto"/>
        <w:rPr>
          <w:rFonts w:eastAsia="DejaVu Sans" w:cs="Tahoma"/>
          <w:color w:val="auto"/>
          <w:kern w:val="18"/>
          <w:sz w:val="20"/>
          <w:szCs w:val="20"/>
          <w:lang w:val="fr-FR"/>
        </w:rPr>
      </w:pPr>
      <w:bookmarkStart w:id="173" w:name="_Hlk52268008"/>
      <w:r w:rsidRPr="00D450F6">
        <w:rPr>
          <w:rFonts w:eastAsia="DejaVu Sans" w:cs="Tahoma"/>
          <w:color w:val="auto"/>
          <w:kern w:val="18"/>
          <w:sz w:val="20"/>
          <w:szCs w:val="20"/>
          <w:lang w:val="fr-FR"/>
        </w:rPr>
        <w:t xml:space="preserve">Pour remplir la fiche, veuillez cliquer ici : </w:t>
      </w:r>
    </w:p>
    <w:p w14:paraId="696C2760" w14:textId="37E84AE4" w:rsidR="00153D2F" w:rsidRDefault="00000000" w:rsidP="00153D2F">
      <w:pPr>
        <w:widowControl w:val="0"/>
        <w:suppressAutoHyphens/>
        <w:spacing w:after="120" w:line="288" w:lineRule="auto"/>
        <w:rPr>
          <w:rStyle w:val="Lienhypertexte"/>
          <w:rFonts w:eastAsia="DejaVu Sans" w:cs="Tahoma"/>
          <w:sz w:val="20"/>
          <w:szCs w:val="20"/>
          <w:lang w:val="fr-FR"/>
        </w:rPr>
      </w:pPr>
      <w:hyperlink r:id="rId31" w:history="1">
        <w:r w:rsidR="00FC10FF" w:rsidRPr="00B8100A">
          <w:rPr>
            <w:rStyle w:val="Lienhypertexte"/>
            <w:rFonts w:eastAsia="DejaVu Sans" w:cs="Tahoma"/>
            <w:sz w:val="20"/>
            <w:szCs w:val="20"/>
            <w:lang w:val="fr-FR"/>
          </w:rPr>
          <w:t>https://documentcloud.adobe.com/link/track?uri=urn:aaid:scds:US:412289af-39d0-4646-b070-5cfed3760aed</w:t>
        </w:r>
      </w:hyperlink>
    </w:p>
    <w:p w14:paraId="1D565889" w14:textId="77777777" w:rsidR="00FC10FF" w:rsidRPr="00D450F6" w:rsidRDefault="00FC10FF" w:rsidP="00153D2F">
      <w:pPr>
        <w:widowControl w:val="0"/>
        <w:suppressAutoHyphens/>
        <w:spacing w:after="120" w:line="288" w:lineRule="auto"/>
        <w:rPr>
          <w:rFonts w:eastAsia="DejaVu Sans" w:cs="Tahoma"/>
          <w:color w:val="auto"/>
          <w:kern w:val="18"/>
          <w:sz w:val="20"/>
          <w:szCs w:val="20"/>
          <w:lang w:val="fr-FR"/>
        </w:rPr>
      </w:pPr>
    </w:p>
    <w:tbl>
      <w:tblPr>
        <w:tblStyle w:val="Grilledutableau"/>
        <w:tblW w:w="8529" w:type="dxa"/>
        <w:tblBorders>
          <w:insideH w:val="none" w:sz="0" w:space="0" w:color="auto"/>
          <w:insideV w:val="none" w:sz="0" w:space="0" w:color="auto"/>
        </w:tblBorders>
        <w:tblLook w:val="04A0" w:firstRow="1" w:lastRow="0" w:firstColumn="1" w:lastColumn="0" w:noHBand="0" w:noVBand="1"/>
      </w:tblPr>
      <w:tblGrid>
        <w:gridCol w:w="2436"/>
        <w:gridCol w:w="1960"/>
        <w:gridCol w:w="967"/>
        <w:gridCol w:w="3166"/>
      </w:tblGrid>
      <w:tr w:rsidR="00FC215D" w:rsidRPr="00C94CF0" w14:paraId="2B1A15CC" w14:textId="77777777" w:rsidTr="00116AEC">
        <w:trPr>
          <w:trHeight w:val="5519"/>
        </w:trPr>
        <w:tc>
          <w:tcPr>
            <w:tcW w:w="8529" w:type="dxa"/>
            <w:gridSpan w:val="4"/>
            <w:tcBorders>
              <w:bottom w:val="single" w:sz="4" w:space="0" w:color="auto"/>
            </w:tcBorders>
            <w:vAlign w:val="center"/>
          </w:tcPr>
          <w:p w14:paraId="18A94659" w14:textId="77777777" w:rsidR="00FC215D" w:rsidRPr="00C94CF0" w:rsidRDefault="00FC215D" w:rsidP="006542C5">
            <w:pPr>
              <w:spacing w:after="200"/>
              <w:rPr>
                <w:sz w:val="18"/>
                <w:szCs w:val="18"/>
              </w:rPr>
            </w:pPr>
            <w:r w:rsidRPr="00C94CF0">
              <w:rPr>
                <w:b/>
                <w:sz w:val="18"/>
                <w:szCs w:val="18"/>
                <w:u w:val="single"/>
              </w:rPr>
              <w:br w:type="page"/>
            </w:r>
            <w:r w:rsidRPr="00C94CF0">
              <w:rPr>
                <w:b/>
              </w:rPr>
              <w:t>I. DONNÉES PERSONNELLES</w:t>
            </w:r>
          </w:p>
          <w:p w14:paraId="30FC8FF0" w14:textId="49127F0B" w:rsidR="00FC215D" w:rsidRPr="00C94CF0" w:rsidRDefault="00FC215D" w:rsidP="006542C5">
            <w:pPr>
              <w:spacing w:after="200"/>
              <w:rPr>
                <w:sz w:val="16"/>
                <w:szCs w:val="16"/>
              </w:rPr>
            </w:pPr>
            <w:r w:rsidRPr="00C94CF0">
              <w:rPr>
                <w:b/>
                <w:sz w:val="16"/>
                <w:szCs w:val="16"/>
              </w:rPr>
              <w:t xml:space="preserve">NOM(S) DE FAMILLE </w:t>
            </w:r>
            <w:r w:rsidR="000D3026">
              <w:rPr>
                <w:rStyle w:val="Appelnotedebasdep"/>
                <w:b/>
                <w:sz w:val="16"/>
                <w:szCs w:val="16"/>
              </w:rPr>
              <w:footnoteReference w:id="11"/>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642AA83A" w14:textId="74C26E3D" w:rsidR="00FC215D" w:rsidRPr="00C94CF0" w:rsidRDefault="00FC215D" w:rsidP="006542C5">
            <w:pPr>
              <w:spacing w:after="200"/>
              <w:rPr>
                <w:sz w:val="16"/>
                <w:szCs w:val="16"/>
              </w:rPr>
            </w:pPr>
            <w:r w:rsidRPr="00C94CF0">
              <w:rPr>
                <w:b/>
                <w:sz w:val="16"/>
                <w:szCs w:val="16"/>
              </w:rPr>
              <w:t xml:space="preserve">PRÉNOM(S) </w:t>
            </w:r>
          </w:p>
          <w:p w14:paraId="5384A232" w14:textId="77777777" w:rsidR="00FC215D" w:rsidRPr="00C94CF0" w:rsidRDefault="00FC215D" w:rsidP="006542C5">
            <w:pPr>
              <w:spacing w:after="200"/>
              <w:rPr>
                <w:b/>
                <w:sz w:val="16"/>
                <w:szCs w:val="16"/>
              </w:rPr>
            </w:pPr>
            <w:r w:rsidRPr="00C94CF0">
              <w:rPr>
                <w:b/>
                <w:sz w:val="16"/>
                <w:szCs w:val="16"/>
              </w:rPr>
              <w:t>DATE DE NAISSANCE</w:t>
            </w:r>
          </w:p>
          <w:p w14:paraId="224F2BF0" w14:textId="77777777" w:rsidR="00FC215D" w:rsidRPr="00C94CF0" w:rsidRDefault="00FC215D" w:rsidP="006542C5">
            <w:pPr>
              <w:spacing w:after="200"/>
              <w:rPr>
                <w:sz w:val="16"/>
                <w:szCs w:val="16"/>
              </w:rPr>
            </w:pPr>
            <w:r w:rsidRPr="00C94CF0">
              <w:rPr>
                <w:sz w:val="16"/>
                <w:szCs w:val="16"/>
              </w:rPr>
              <w:tab/>
            </w:r>
            <w:r w:rsidRPr="00C94CF0">
              <w:rPr>
                <w:b/>
                <w:sz w:val="16"/>
                <w:szCs w:val="16"/>
              </w:rPr>
              <w:t>JJ</w:t>
            </w:r>
            <w:r w:rsidRPr="00C94CF0">
              <w:rPr>
                <w:b/>
                <w:sz w:val="16"/>
                <w:szCs w:val="16"/>
              </w:rPr>
              <w:tab/>
              <w:t xml:space="preserve">    MM   AAAA</w:t>
            </w:r>
          </w:p>
          <w:p w14:paraId="52554C82" w14:textId="77777777" w:rsidR="00FC215D" w:rsidRPr="00C94CF0" w:rsidRDefault="00FC215D" w:rsidP="006542C5">
            <w:pPr>
              <w:spacing w:after="200"/>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2D650B84" w14:textId="1AADDCFE" w:rsidR="00FC215D" w:rsidRPr="00C94CF0" w:rsidRDefault="00FC215D" w:rsidP="006542C5">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t>CARTE D'IDENTITÉ</w:t>
            </w:r>
            <w:r w:rsidRPr="00C94CF0">
              <w:rPr>
                <w:b/>
                <w:sz w:val="16"/>
                <w:szCs w:val="16"/>
              </w:rPr>
              <w:tab/>
              <w:t>PASSEPORT</w:t>
            </w:r>
            <w:r w:rsidRPr="00C94CF0">
              <w:rPr>
                <w:b/>
                <w:sz w:val="16"/>
                <w:szCs w:val="16"/>
              </w:rPr>
              <w:tab/>
              <w:t>PERMIS DE CONDUIRE</w:t>
            </w:r>
            <w:r w:rsidR="000D3026">
              <w:rPr>
                <w:rStyle w:val="Appelnotedebasdep"/>
                <w:b/>
                <w:sz w:val="16"/>
                <w:szCs w:val="16"/>
              </w:rPr>
              <w:footnoteReference w:id="12"/>
            </w:r>
            <w:r w:rsidR="00BF5FC9">
              <w:rPr>
                <w:b/>
                <w:sz w:val="16"/>
                <w:szCs w:val="16"/>
              </w:rPr>
              <w:tab/>
            </w:r>
            <w:r w:rsidRPr="00C94CF0">
              <w:rPr>
                <w:b/>
                <w:sz w:val="16"/>
                <w:szCs w:val="16"/>
              </w:rPr>
              <w:tab/>
              <w:t>AUTRE</w:t>
            </w:r>
            <w:r w:rsidR="000D3026">
              <w:rPr>
                <w:rStyle w:val="Appelnotedebasdep"/>
                <w:b/>
                <w:sz w:val="16"/>
                <w:szCs w:val="16"/>
              </w:rPr>
              <w:footnoteReference w:id="13"/>
            </w:r>
          </w:p>
          <w:p w14:paraId="18779D33" w14:textId="77777777" w:rsidR="00FC215D" w:rsidRPr="00C94CF0" w:rsidRDefault="00FC215D" w:rsidP="006542C5">
            <w:pPr>
              <w:spacing w:after="200"/>
              <w:rPr>
                <w:sz w:val="16"/>
                <w:szCs w:val="16"/>
              </w:rPr>
            </w:pPr>
            <w:r w:rsidRPr="00C94CF0">
              <w:rPr>
                <w:b/>
                <w:sz w:val="16"/>
                <w:szCs w:val="16"/>
              </w:rPr>
              <w:t>PAYS ÉMETTEUR</w:t>
            </w:r>
          </w:p>
          <w:p w14:paraId="3FD663A0" w14:textId="77777777" w:rsidR="00FC215D" w:rsidRPr="00C94CF0" w:rsidRDefault="00FC215D" w:rsidP="006542C5">
            <w:pPr>
              <w:spacing w:after="200"/>
              <w:rPr>
                <w:sz w:val="16"/>
                <w:szCs w:val="16"/>
              </w:rPr>
            </w:pPr>
            <w:r w:rsidRPr="00C94CF0">
              <w:rPr>
                <w:b/>
                <w:sz w:val="16"/>
                <w:szCs w:val="16"/>
              </w:rPr>
              <w:t>NUMÉRO DE DOCUMENT D'IDENTITÉ</w:t>
            </w:r>
          </w:p>
          <w:p w14:paraId="1EB8D083" w14:textId="516E1B16" w:rsidR="00FC215D" w:rsidRPr="00C94CF0" w:rsidRDefault="00FC215D" w:rsidP="006542C5">
            <w:pPr>
              <w:spacing w:after="200"/>
              <w:rPr>
                <w:sz w:val="16"/>
                <w:szCs w:val="16"/>
              </w:rPr>
            </w:pPr>
            <w:r w:rsidRPr="00C94CF0">
              <w:rPr>
                <w:b/>
                <w:sz w:val="16"/>
                <w:szCs w:val="16"/>
              </w:rPr>
              <w:t>NUMÉRO D'IDENTIFICATION PERSONNEL</w:t>
            </w:r>
            <w:r w:rsidR="000D3026">
              <w:rPr>
                <w:rStyle w:val="Appelnotedebasdep"/>
                <w:b/>
                <w:sz w:val="16"/>
                <w:szCs w:val="16"/>
              </w:rPr>
              <w:footnoteReference w:id="14"/>
            </w:r>
          </w:p>
          <w:p w14:paraId="3323EDD5" w14:textId="77777777" w:rsidR="00FC215D" w:rsidRPr="00C94CF0" w:rsidRDefault="00FC215D" w:rsidP="006542C5">
            <w:pPr>
              <w:spacing w:after="200"/>
              <w:rPr>
                <w:b/>
                <w:sz w:val="16"/>
                <w:szCs w:val="16"/>
              </w:rPr>
            </w:pPr>
            <w:r w:rsidRPr="00C94CF0">
              <w:rPr>
                <w:b/>
                <w:sz w:val="16"/>
                <w:szCs w:val="16"/>
              </w:rPr>
              <w:t xml:space="preserve">ADRESSE PRIVÉE </w:t>
            </w:r>
            <w:r w:rsidRPr="00C94CF0">
              <w:rPr>
                <w:b/>
                <w:sz w:val="16"/>
                <w:szCs w:val="16"/>
              </w:rPr>
              <w:br/>
              <w:t>PERMANENTE</w:t>
            </w:r>
          </w:p>
          <w:p w14:paraId="0467DFB8" w14:textId="77777777" w:rsidR="00FC215D" w:rsidRPr="00C94CF0" w:rsidRDefault="00FC215D" w:rsidP="006542C5">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1FFE596E" w14:textId="10157AA5" w:rsidR="00FC215D" w:rsidRPr="00C94CF0" w:rsidRDefault="00FC215D" w:rsidP="006542C5">
            <w:pPr>
              <w:spacing w:after="200"/>
              <w:rPr>
                <w:b/>
                <w:sz w:val="16"/>
                <w:szCs w:val="16"/>
              </w:rPr>
            </w:pPr>
            <w:r w:rsidRPr="00C94CF0">
              <w:rPr>
                <w:b/>
                <w:sz w:val="16"/>
                <w:szCs w:val="16"/>
              </w:rPr>
              <w:t xml:space="preserve">RÉGION </w:t>
            </w:r>
            <w:r w:rsidR="000D3026">
              <w:rPr>
                <w:rStyle w:val="Appelnotedebasdep"/>
                <w:b/>
                <w:sz w:val="16"/>
                <w:szCs w:val="16"/>
              </w:rPr>
              <w:footnoteReference w:id="15"/>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t>PAYS</w:t>
            </w:r>
          </w:p>
          <w:p w14:paraId="7BB9A4A7" w14:textId="77777777" w:rsidR="00FC215D" w:rsidRPr="00C94CF0" w:rsidRDefault="00FC215D" w:rsidP="006542C5">
            <w:pPr>
              <w:spacing w:after="200"/>
              <w:rPr>
                <w:b/>
                <w:sz w:val="16"/>
                <w:szCs w:val="16"/>
              </w:rPr>
            </w:pPr>
            <w:r w:rsidRPr="00C94CF0">
              <w:rPr>
                <w:b/>
                <w:sz w:val="16"/>
                <w:szCs w:val="16"/>
              </w:rPr>
              <w:t>TÉLÉPHONE PRIVÉ</w:t>
            </w:r>
          </w:p>
          <w:p w14:paraId="1BEE96C0" w14:textId="77777777" w:rsidR="00FC215D" w:rsidRPr="00C94CF0" w:rsidRDefault="00FC215D" w:rsidP="006542C5">
            <w:pPr>
              <w:spacing w:after="200"/>
              <w:rPr>
                <w:b/>
                <w:sz w:val="18"/>
                <w:szCs w:val="18"/>
                <w:u w:val="single"/>
              </w:rPr>
            </w:pPr>
            <w:r w:rsidRPr="00C94CF0">
              <w:rPr>
                <w:b/>
                <w:sz w:val="16"/>
                <w:szCs w:val="16"/>
              </w:rPr>
              <w:t>COURRIEL PRIVÉ</w:t>
            </w:r>
          </w:p>
        </w:tc>
      </w:tr>
      <w:tr w:rsidR="00FC215D" w:rsidRPr="00C94CF0" w14:paraId="35423276" w14:textId="77777777" w:rsidTr="00FC10FF">
        <w:trPr>
          <w:trHeight w:val="632"/>
        </w:trPr>
        <w:tc>
          <w:tcPr>
            <w:tcW w:w="4396" w:type="dxa"/>
            <w:gridSpan w:val="2"/>
            <w:tcBorders>
              <w:top w:val="single" w:sz="4" w:space="0" w:color="auto"/>
            </w:tcBorders>
            <w:vAlign w:val="center"/>
          </w:tcPr>
          <w:p w14:paraId="22C308FB" w14:textId="77777777" w:rsidR="00FC215D" w:rsidRPr="00C94CF0" w:rsidRDefault="00FC215D" w:rsidP="006542C5">
            <w:pPr>
              <w:spacing w:after="200"/>
              <w:rPr>
                <w:b/>
                <w:bCs/>
                <w:sz w:val="18"/>
                <w:szCs w:val="18"/>
              </w:rPr>
            </w:pPr>
            <w:r w:rsidRPr="00C94CF0">
              <w:rPr>
                <w:b/>
              </w:rPr>
              <w:t>II. DONNÉES COMMERCIALES</w:t>
            </w:r>
            <w:r w:rsidRPr="00C94CF0">
              <w:rPr>
                <w:b/>
                <w:sz w:val="18"/>
                <w:szCs w:val="18"/>
              </w:rPr>
              <w:tab/>
            </w:r>
          </w:p>
        </w:tc>
        <w:tc>
          <w:tcPr>
            <w:tcW w:w="4133" w:type="dxa"/>
            <w:gridSpan w:val="2"/>
            <w:tcBorders>
              <w:top w:val="single" w:sz="4" w:space="0" w:color="auto"/>
            </w:tcBorders>
          </w:tcPr>
          <w:p w14:paraId="2F3C3ECE" w14:textId="77777777" w:rsidR="00FC215D" w:rsidRPr="00C94CF0" w:rsidRDefault="00FC215D" w:rsidP="006542C5">
            <w:pPr>
              <w:rPr>
                <w:sz w:val="18"/>
                <w:szCs w:val="18"/>
                <w:u w:val="single"/>
              </w:rPr>
            </w:pPr>
            <w:r w:rsidRPr="00C94CF0">
              <w:rPr>
                <w:sz w:val="18"/>
                <w:szCs w:val="18"/>
              </w:rPr>
              <w:t>Si OUI, veuillez fournir vos données commerciales et joindre des copies des justificatifs officiels.</w:t>
            </w:r>
          </w:p>
        </w:tc>
      </w:tr>
      <w:tr w:rsidR="00FC215D" w:rsidRPr="00C94CF0" w14:paraId="1235AD8D" w14:textId="77777777" w:rsidTr="00116AEC">
        <w:trPr>
          <w:trHeight w:val="2231"/>
        </w:trPr>
        <w:tc>
          <w:tcPr>
            <w:tcW w:w="2436" w:type="dxa"/>
            <w:tcBorders>
              <w:top w:val="single" w:sz="4" w:space="0" w:color="auto"/>
              <w:bottom w:val="single" w:sz="4" w:space="0" w:color="auto"/>
              <w:right w:val="single" w:sz="4" w:space="0" w:color="auto"/>
            </w:tcBorders>
          </w:tcPr>
          <w:p w14:paraId="4796B999" w14:textId="77777777" w:rsidR="00FC215D" w:rsidRPr="00C94CF0" w:rsidRDefault="00FC215D" w:rsidP="006542C5">
            <w:pPr>
              <w:spacing w:after="200"/>
              <w:rPr>
                <w:bCs/>
                <w:sz w:val="16"/>
                <w:szCs w:val="16"/>
              </w:rPr>
            </w:pPr>
            <w:r w:rsidRPr="00C94CF0">
              <w:rPr>
                <w:bCs/>
                <w:sz w:val="16"/>
                <w:szCs w:val="16"/>
              </w:rPr>
              <w:lastRenderedPageBreak/>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de l'UE?</w:t>
            </w:r>
          </w:p>
          <w:p w14:paraId="7C5B0F86" w14:textId="77777777" w:rsidR="00FC215D" w:rsidRPr="00C94CF0" w:rsidRDefault="00FC215D" w:rsidP="006542C5">
            <w:pPr>
              <w:tabs>
                <w:tab w:val="left" w:pos="426"/>
                <w:tab w:val="left" w:pos="1276"/>
              </w:tabs>
              <w:spacing w:after="200"/>
              <w:rPr>
                <w:b/>
                <w:sz w:val="18"/>
                <w:szCs w:val="18"/>
              </w:rPr>
            </w:pPr>
            <w:r w:rsidRPr="00C94CF0">
              <w:rPr>
                <w:b/>
                <w:sz w:val="16"/>
                <w:szCs w:val="16"/>
              </w:rPr>
              <w:tab/>
              <w:t>OUI</w:t>
            </w:r>
            <w:r w:rsidRPr="00C94CF0">
              <w:rPr>
                <w:b/>
                <w:sz w:val="16"/>
                <w:szCs w:val="16"/>
              </w:rPr>
              <w:tab/>
              <w:t>NON</w:t>
            </w:r>
          </w:p>
        </w:tc>
        <w:tc>
          <w:tcPr>
            <w:tcW w:w="2927" w:type="dxa"/>
            <w:gridSpan w:val="2"/>
            <w:tcBorders>
              <w:top w:val="single" w:sz="4" w:space="0" w:color="auto"/>
              <w:left w:val="single" w:sz="4" w:space="0" w:color="auto"/>
              <w:bottom w:val="single" w:sz="4" w:space="0" w:color="auto"/>
            </w:tcBorders>
          </w:tcPr>
          <w:p w14:paraId="4C6F8BED" w14:textId="77777777" w:rsidR="00FC215D" w:rsidRPr="00B617FD" w:rsidRDefault="00FC215D" w:rsidP="006542C5">
            <w:pPr>
              <w:spacing w:before="120" w:after="120"/>
              <w:rPr>
                <w:b/>
                <w:sz w:val="16"/>
                <w:szCs w:val="16"/>
              </w:rPr>
            </w:pPr>
            <w:r w:rsidRPr="00C94CF0">
              <w:rPr>
                <w:b/>
                <w:sz w:val="16"/>
                <w:szCs w:val="16"/>
              </w:rPr>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14:paraId="6E57F3DD" w14:textId="77777777" w:rsidR="00FC215D" w:rsidRPr="00B617FD" w:rsidRDefault="00FC215D" w:rsidP="006542C5">
            <w:pPr>
              <w:spacing w:before="120" w:after="120"/>
              <w:rPr>
                <w:b/>
                <w:sz w:val="16"/>
                <w:szCs w:val="16"/>
              </w:rPr>
            </w:pPr>
            <w:r w:rsidRPr="00C94CF0">
              <w:rPr>
                <w:b/>
                <w:sz w:val="16"/>
                <w:szCs w:val="16"/>
              </w:rPr>
              <w:t>NUMÉRO DE TVA</w:t>
            </w:r>
          </w:p>
          <w:p w14:paraId="3F334D49" w14:textId="77777777" w:rsidR="00FC215D" w:rsidRPr="00B617FD" w:rsidRDefault="00FC215D" w:rsidP="006542C5">
            <w:pPr>
              <w:spacing w:before="120" w:after="120"/>
              <w:rPr>
                <w:b/>
                <w:sz w:val="16"/>
                <w:szCs w:val="16"/>
              </w:rPr>
            </w:pPr>
            <w:r w:rsidRPr="00C94CF0">
              <w:rPr>
                <w:b/>
                <w:sz w:val="16"/>
                <w:szCs w:val="16"/>
              </w:rPr>
              <w:t>NUMÉRO D'ENREGISTREMENT</w:t>
            </w:r>
          </w:p>
          <w:p w14:paraId="2E28C7DB" w14:textId="77777777" w:rsidR="00FC215D" w:rsidRPr="00C94CF0" w:rsidRDefault="00FC215D" w:rsidP="006542C5">
            <w:pPr>
              <w:spacing w:before="120" w:after="120"/>
              <w:rPr>
                <w:b/>
                <w:sz w:val="18"/>
                <w:szCs w:val="18"/>
              </w:rPr>
            </w:pPr>
            <w:r w:rsidRPr="00C94CF0">
              <w:rPr>
                <w:b/>
                <w:sz w:val="16"/>
                <w:szCs w:val="16"/>
              </w:rPr>
              <w:t>LIEU DE</w:t>
            </w:r>
            <w:r w:rsidRPr="00B617FD">
              <w:rPr>
                <w:b/>
                <w:sz w:val="16"/>
                <w:szCs w:val="16"/>
              </w:rPr>
              <w:br/>
              <w:t>L</w:t>
            </w:r>
            <w:r w:rsidRPr="00C94CF0">
              <w:rPr>
                <w:b/>
                <w:sz w:val="16"/>
                <w:szCs w:val="16"/>
              </w:rPr>
              <w:t>'ENREGISTREMENT VILLE</w:t>
            </w:r>
            <w:r w:rsidRPr="00B617FD">
              <w:rPr>
                <w:b/>
                <w:sz w:val="16"/>
                <w:szCs w:val="16"/>
              </w:rPr>
              <w:br/>
            </w:r>
            <w:r w:rsidRPr="00B617FD">
              <w:rPr>
                <w:b/>
                <w:sz w:val="16"/>
                <w:szCs w:val="16"/>
              </w:rPr>
              <w:tab/>
            </w:r>
            <w:r w:rsidRPr="00B617FD">
              <w:rPr>
                <w:b/>
                <w:sz w:val="16"/>
                <w:szCs w:val="16"/>
              </w:rPr>
              <w:tab/>
            </w:r>
            <w:r w:rsidRPr="00B617FD">
              <w:rPr>
                <w:b/>
                <w:sz w:val="16"/>
                <w:szCs w:val="16"/>
              </w:rPr>
              <w:tab/>
            </w:r>
            <w:r w:rsidRPr="00C94CF0">
              <w:rPr>
                <w:b/>
                <w:sz w:val="16"/>
                <w:szCs w:val="16"/>
              </w:rPr>
              <w:t>PAYS</w:t>
            </w:r>
            <w:r w:rsidRPr="00C94CF0">
              <w:rPr>
                <w:b/>
                <w:sz w:val="16"/>
                <w:szCs w:val="16"/>
              </w:rPr>
              <w:tab/>
            </w:r>
          </w:p>
        </w:tc>
        <w:tc>
          <w:tcPr>
            <w:tcW w:w="3166" w:type="dxa"/>
            <w:tcBorders>
              <w:top w:val="single" w:sz="4" w:space="0" w:color="auto"/>
              <w:bottom w:val="single" w:sz="4" w:space="0" w:color="auto"/>
            </w:tcBorders>
          </w:tcPr>
          <w:p w14:paraId="6D87EA55" w14:textId="77777777" w:rsidR="00FC215D" w:rsidRPr="00C94CF0" w:rsidRDefault="00FC215D" w:rsidP="006542C5">
            <w:pPr>
              <w:tabs>
                <w:tab w:val="left" w:pos="2983"/>
              </w:tabs>
              <w:spacing w:after="200"/>
              <w:rPr>
                <w:b/>
                <w:sz w:val="18"/>
                <w:szCs w:val="18"/>
              </w:rPr>
            </w:pPr>
          </w:p>
        </w:tc>
      </w:tr>
      <w:tr w:rsidR="00FC215D" w:rsidRPr="00C94CF0" w14:paraId="777E35C6" w14:textId="77777777" w:rsidTr="00116AEC">
        <w:trPr>
          <w:trHeight w:val="668"/>
        </w:trPr>
        <w:tc>
          <w:tcPr>
            <w:tcW w:w="2436" w:type="dxa"/>
            <w:tcBorders>
              <w:top w:val="single" w:sz="4" w:space="0" w:color="auto"/>
              <w:right w:val="single" w:sz="4" w:space="0" w:color="auto"/>
            </w:tcBorders>
          </w:tcPr>
          <w:p w14:paraId="304FB8A4" w14:textId="77777777" w:rsidR="00FC215D" w:rsidRPr="00C94CF0" w:rsidRDefault="00FC215D" w:rsidP="006542C5">
            <w:pPr>
              <w:spacing w:before="120" w:after="120"/>
              <w:rPr>
                <w:bCs/>
                <w:sz w:val="16"/>
                <w:szCs w:val="16"/>
              </w:rPr>
            </w:pPr>
            <w:r w:rsidRPr="00C94CF0">
              <w:rPr>
                <w:b/>
                <w:sz w:val="16"/>
                <w:szCs w:val="16"/>
              </w:rPr>
              <w:t>DATE</w:t>
            </w:r>
          </w:p>
        </w:tc>
        <w:tc>
          <w:tcPr>
            <w:tcW w:w="2927" w:type="dxa"/>
            <w:gridSpan w:val="2"/>
            <w:tcBorders>
              <w:top w:val="single" w:sz="4" w:space="0" w:color="auto"/>
              <w:left w:val="single" w:sz="4" w:space="0" w:color="auto"/>
              <w:bottom w:val="single" w:sz="4" w:space="0" w:color="auto"/>
              <w:right w:val="nil"/>
            </w:tcBorders>
          </w:tcPr>
          <w:p w14:paraId="7D6B2AD0" w14:textId="77777777" w:rsidR="00FC215D" w:rsidRPr="00C94CF0" w:rsidRDefault="00FC215D" w:rsidP="006542C5">
            <w:pPr>
              <w:spacing w:before="120" w:after="120"/>
              <w:rPr>
                <w:b/>
                <w:sz w:val="16"/>
                <w:szCs w:val="16"/>
              </w:rPr>
            </w:pPr>
            <w:r w:rsidRPr="00C94CF0">
              <w:rPr>
                <w:b/>
                <w:sz w:val="16"/>
                <w:szCs w:val="16"/>
              </w:rPr>
              <w:t>SIGNATURE</w:t>
            </w:r>
          </w:p>
        </w:tc>
        <w:tc>
          <w:tcPr>
            <w:tcW w:w="3166" w:type="dxa"/>
            <w:tcBorders>
              <w:top w:val="single" w:sz="4" w:space="0" w:color="auto"/>
              <w:left w:val="nil"/>
              <w:bottom w:val="single" w:sz="4" w:space="0" w:color="auto"/>
            </w:tcBorders>
          </w:tcPr>
          <w:p w14:paraId="13567975" w14:textId="77777777" w:rsidR="00FC215D" w:rsidRPr="00C94CF0" w:rsidRDefault="00FC215D" w:rsidP="006542C5">
            <w:pPr>
              <w:tabs>
                <w:tab w:val="left" w:pos="2983"/>
              </w:tabs>
              <w:rPr>
                <w:b/>
                <w:sz w:val="18"/>
                <w:szCs w:val="18"/>
              </w:rPr>
            </w:pPr>
          </w:p>
        </w:tc>
      </w:tr>
    </w:tbl>
    <w:p w14:paraId="76B39267" w14:textId="77777777" w:rsidR="00116AEC" w:rsidRPr="00116AEC" w:rsidRDefault="00116AEC" w:rsidP="00116AEC">
      <w:bookmarkStart w:id="174" w:name="_Toc51592067"/>
      <w:bookmarkStart w:id="175" w:name="_Toc52268499"/>
      <w:bookmarkEnd w:id="173"/>
    </w:p>
    <w:p w14:paraId="3C6D00C8" w14:textId="620055F5" w:rsidR="00FC215D" w:rsidRPr="006542C5" w:rsidRDefault="00FC215D" w:rsidP="00116AEC">
      <w:pPr>
        <w:pStyle w:val="Titre3"/>
        <w:numPr>
          <w:ilvl w:val="2"/>
          <w:numId w:val="83"/>
        </w:numPr>
        <w:rPr>
          <w:lang w:val="fr-BE"/>
        </w:rPr>
      </w:pPr>
      <w:r w:rsidRPr="006542C5">
        <w:rPr>
          <w:lang w:val="fr-BE"/>
        </w:rPr>
        <w:t>Entité de droit privé/public ayant une forme juridique</w:t>
      </w:r>
      <w:bookmarkEnd w:id="174"/>
      <w:bookmarkEnd w:id="175"/>
    </w:p>
    <w:p w14:paraId="3470F52B" w14:textId="77777777" w:rsidR="00C30A54" w:rsidRDefault="00C30A54" w:rsidP="00413B9F">
      <w:bookmarkStart w:id="176" w:name="_Hlk52268009"/>
    </w:p>
    <w:p w14:paraId="5EF78A31" w14:textId="6E044250" w:rsidR="00FC10FF" w:rsidRDefault="00413B9F" w:rsidP="00413B9F">
      <w:r>
        <w:t xml:space="preserve">Pour remplir la fiche, veuillez cliquer ici : </w:t>
      </w:r>
    </w:p>
    <w:p w14:paraId="4B1572F5" w14:textId="07D9B9B7" w:rsidR="00413B9F" w:rsidRDefault="00000000" w:rsidP="00413B9F">
      <w:pPr>
        <w:rPr>
          <w:rStyle w:val="Lienhypertexte"/>
        </w:rPr>
      </w:pPr>
      <w:hyperlink r:id="rId32" w:history="1">
        <w:r w:rsidR="00FC10FF" w:rsidRPr="00B8100A">
          <w:rPr>
            <w:rStyle w:val="Lienhypertexte"/>
          </w:rPr>
          <w:t>https://documentcloud.adobe.com/link/track?uri=urn:aaid:scds:US:3b918624-1fb2-4708-9199-e591dcdfe19b</w:t>
        </w:r>
      </w:hyperlink>
    </w:p>
    <w:p w14:paraId="1C2F1B09" w14:textId="77777777" w:rsidR="00FC10FF" w:rsidRPr="00D450F6" w:rsidRDefault="00FC10FF" w:rsidP="00413B9F"/>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C215D" w:rsidRPr="00C94CF0" w14:paraId="2B0C383C" w14:textId="77777777" w:rsidTr="00FC215D">
        <w:trPr>
          <w:trHeight w:val="5763"/>
        </w:trPr>
        <w:tc>
          <w:tcPr>
            <w:tcW w:w="8494" w:type="dxa"/>
            <w:gridSpan w:val="2"/>
            <w:tcBorders>
              <w:bottom w:val="single" w:sz="4" w:space="0" w:color="auto"/>
            </w:tcBorders>
            <w:vAlign w:val="center"/>
          </w:tcPr>
          <w:p w14:paraId="6A36A8A2" w14:textId="5622C31F" w:rsidR="00FC215D" w:rsidRPr="00C94CF0" w:rsidRDefault="00FC215D" w:rsidP="006542C5">
            <w:pPr>
              <w:spacing w:after="200"/>
              <w:rPr>
                <w:sz w:val="16"/>
                <w:szCs w:val="16"/>
              </w:rPr>
            </w:pPr>
            <w:r w:rsidRPr="00C94CF0">
              <w:rPr>
                <w:b/>
                <w:sz w:val="18"/>
                <w:szCs w:val="18"/>
                <w:u w:val="single"/>
              </w:rPr>
              <w:br w:type="page"/>
            </w:r>
            <w:r w:rsidRPr="00F07F7F">
              <w:rPr>
                <w:b/>
                <w:sz w:val="16"/>
                <w:szCs w:val="16"/>
              </w:rPr>
              <w:t>NOM OFFICIEL</w:t>
            </w:r>
            <w:r w:rsidR="000D3026">
              <w:rPr>
                <w:rStyle w:val="Appelnotedebasdep"/>
                <w:b/>
                <w:sz w:val="16"/>
                <w:szCs w:val="16"/>
              </w:rPr>
              <w:footnoteReference w:id="16"/>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4DF04011" w14:textId="77777777" w:rsidR="00FC215D" w:rsidRDefault="00FC215D" w:rsidP="006542C5">
            <w:pPr>
              <w:spacing w:after="200"/>
              <w:rPr>
                <w:b/>
                <w:sz w:val="16"/>
                <w:szCs w:val="16"/>
              </w:rPr>
            </w:pPr>
            <w:r w:rsidRPr="00F07F7F">
              <w:rPr>
                <w:b/>
                <w:sz w:val="16"/>
                <w:szCs w:val="16"/>
              </w:rPr>
              <w:t>ABRÉVIATION</w:t>
            </w:r>
          </w:p>
          <w:p w14:paraId="14D6B7A0" w14:textId="77777777" w:rsidR="00FC215D" w:rsidRDefault="00FC215D" w:rsidP="006542C5">
            <w:pPr>
              <w:spacing w:after="200"/>
              <w:rPr>
                <w:b/>
                <w:sz w:val="16"/>
                <w:szCs w:val="16"/>
              </w:rPr>
            </w:pPr>
            <w:r>
              <w:rPr>
                <w:b/>
                <w:sz w:val="16"/>
                <w:szCs w:val="16"/>
              </w:rPr>
              <w:t>FORME JURIDIQUE</w:t>
            </w:r>
          </w:p>
          <w:p w14:paraId="0C4F3ABD" w14:textId="77777777" w:rsidR="00FC215D" w:rsidRPr="00553178" w:rsidRDefault="00FC215D" w:rsidP="006542C5">
            <w:pPr>
              <w:tabs>
                <w:tab w:val="left" w:pos="2268"/>
              </w:tabs>
              <w:rPr>
                <w:b/>
                <w:sz w:val="16"/>
                <w:szCs w:val="16"/>
              </w:rPr>
            </w:pPr>
            <w:r w:rsidRPr="00553178">
              <w:rPr>
                <w:b/>
                <w:sz w:val="16"/>
                <w:szCs w:val="16"/>
              </w:rPr>
              <w:t>TYPE</w:t>
            </w:r>
            <w:r>
              <w:rPr>
                <w:b/>
                <w:sz w:val="16"/>
                <w:szCs w:val="16"/>
              </w:rPr>
              <w:tab/>
              <w:t>A BUT LUCRATIF</w:t>
            </w:r>
          </w:p>
          <w:p w14:paraId="568D0E52" w14:textId="50A12839" w:rsidR="00FC215D" w:rsidRDefault="00FC215D" w:rsidP="006542C5">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sidR="000D3026">
              <w:rPr>
                <w:rStyle w:val="Appelnotedebasdep"/>
                <w:b/>
                <w:sz w:val="16"/>
                <w:szCs w:val="16"/>
              </w:rPr>
              <w:footnoteReference w:id="17"/>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sidR="000D3026">
              <w:rPr>
                <w:rStyle w:val="Appelnotedebasdep"/>
                <w:b/>
                <w:sz w:val="16"/>
                <w:szCs w:val="16"/>
              </w:rPr>
              <w:footnoteReference w:id="18"/>
            </w:r>
          </w:p>
          <w:p w14:paraId="7C6B3953" w14:textId="77777777" w:rsidR="00FC215D" w:rsidRPr="00F07F7F" w:rsidRDefault="00FC215D" w:rsidP="006542C5">
            <w:pPr>
              <w:rPr>
                <w:b/>
                <w:sz w:val="16"/>
                <w:szCs w:val="16"/>
              </w:rPr>
            </w:pPr>
            <w:r w:rsidRPr="00F07F7F">
              <w:rPr>
                <w:b/>
                <w:sz w:val="16"/>
                <w:szCs w:val="16"/>
              </w:rPr>
              <w:t>NUMÉRO DE REGISTRE SECONDAIRE</w:t>
            </w:r>
          </w:p>
          <w:p w14:paraId="388327AE" w14:textId="77777777" w:rsidR="00FC215D" w:rsidRDefault="00FC215D" w:rsidP="006542C5">
            <w:pPr>
              <w:tabs>
                <w:tab w:val="left" w:pos="3828"/>
                <w:tab w:val="left" w:pos="5670"/>
              </w:tabs>
              <w:spacing w:after="200"/>
              <w:rPr>
                <w:b/>
                <w:sz w:val="16"/>
                <w:szCs w:val="16"/>
              </w:rPr>
            </w:pPr>
            <w:r w:rsidRPr="00F07F7F">
              <w:rPr>
                <w:b/>
                <w:sz w:val="16"/>
                <w:szCs w:val="16"/>
              </w:rPr>
              <w:t>(le cas échéant)</w:t>
            </w:r>
          </w:p>
          <w:p w14:paraId="1A9601E0" w14:textId="77777777" w:rsidR="00FC215D" w:rsidRPr="00C94CF0" w:rsidRDefault="00FC215D" w:rsidP="006542C5">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07D2A2AE" w14:textId="77777777" w:rsidR="00FC215D" w:rsidRDefault="00FC215D" w:rsidP="006542C5">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36B79872" w14:textId="77777777" w:rsidR="00FC215D" w:rsidRDefault="00FC215D" w:rsidP="006542C5">
            <w:pPr>
              <w:spacing w:after="200"/>
              <w:rPr>
                <w:b/>
                <w:sz w:val="16"/>
                <w:szCs w:val="16"/>
              </w:rPr>
            </w:pPr>
            <w:r w:rsidRPr="00F07F7F">
              <w:rPr>
                <w:b/>
                <w:sz w:val="16"/>
                <w:szCs w:val="16"/>
              </w:rPr>
              <w:t>NUMÉRO DE TVA</w:t>
            </w:r>
          </w:p>
          <w:p w14:paraId="3C601FD6" w14:textId="77777777" w:rsidR="00FC215D" w:rsidRPr="00C94CF0" w:rsidRDefault="00FC215D" w:rsidP="006542C5">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4EB22716" w14:textId="77777777" w:rsidR="00FC215D" w:rsidRPr="00C94CF0" w:rsidRDefault="00FC215D" w:rsidP="006542C5">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239268BC" w14:textId="77777777" w:rsidR="00FC215D" w:rsidRPr="00C94CF0" w:rsidRDefault="00FC215D" w:rsidP="006542C5">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42C8C3CC" w14:textId="77777777" w:rsidR="00FC215D" w:rsidRPr="00C94CF0" w:rsidRDefault="00FC215D" w:rsidP="006542C5">
            <w:pPr>
              <w:spacing w:after="200"/>
              <w:rPr>
                <w:b/>
                <w:sz w:val="18"/>
                <w:szCs w:val="18"/>
                <w:u w:val="single"/>
              </w:rPr>
            </w:pPr>
            <w:r w:rsidRPr="00C94CF0">
              <w:rPr>
                <w:b/>
                <w:sz w:val="16"/>
                <w:szCs w:val="16"/>
              </w:rPr>
              <w:t>COURRIEL</w:t>
            </w:r>
          </w:p>
        </w:tc>
      </w:tr>
      <w:tr w:rsidR="00FC215D" w:rsidRPr="00C94CF0" w14:paraId="7C609559" w14:textId="77777777" w:rsidTr="00FC215D">
        <w:trPr>
          <w:trHeight w:val="698"/>
        </w:trPr>
        <w:tc>
          <w:tcPr>
            <w:tcW w:w="3227" w:type="dxa"/>
            <w:tcBorders>
              <w:top w:val="single" w:sz="4" w:space="0" w:color="auto"/>
              <w:bottom w:val="single" w:sz="4" w:space="0" w:color="auto"/>
              <w:right w:val="single" w:sz="4" w:space="0" w:color="auto"/>
            </w:tcBorders>
          </w:tcPr>
          <w:p w14:paraId="0ED62872" w14:textId="77777777" w:rsidR="00FC215D" w:rsidRPr="00C94CF0" w:rsidRDefault="00FC215D" w:rsidP="006542C5">
            <w:pPr>
              <w:spacing w:before="120" w:after="120"/>
              <w:rPr>
                <w:bCs/>
                <w:sz w:val="16"/>
                <w:szCs w:val="16"/>
              </w:rPr>
            </w:pPr>
            <w:r w:rsidRPr="00C94CF0">
              <w:rPr>
                <w:b/>
                <w:sz w:val="16"/>
                <w:szCs w:val="16"/>
              </w:rPr>
              <w:lastRenderedPageBreak/>
              <w:t>DATE</w:t>
            </w:r>
          </w:p>
        </w:tc>
        <w:tc>
          <w:tcPr>
            <w:tcW w:w="5267" w:type="dxa"/>
            <w:vMerge w:val="restart"/>
            <w:tcBorders>
              <w:top w:val="single" w:sz="4" w:space="0" w:color="auto"/>
              <w:left w:val="single" w:sz="4" w:space="0" w:color="auto"/>
            </w:tcBorders>
          </w:tcPr>
          <w:p w14:paraId="48DA5E4D" w14:textId="77777777" w:rsidR="00FC215D" w:rsidRPr="00C94CF0" w:rsidRDefault="00FC215D" w:rsidP="006542C5">
            <w:pPr>
              <w:tabs>
                <w:tab w:val="left" w:pos="2983"/>
              </w:tabs>
              <w:rPr>
                <w:b/>
                <w:sz w:val="18"/>
                <w:szCs w:val="18"/>
              </w:rPr>
            </w:pPr>
            <w:r>
              <w:rPr>
                <w:b/>
                <w:sz w:val="16"/>
                <w:szCs w:val="16"/>
              </w:rPr>
              <w:t>CACHET</w:t>
            </w:r>
          </w:p>
        </w:tc>
      </w:tr>
      <w:tr w:rsidR="00FC215D" w:rsidRPr="00C94CF0" w14:paraId="2159107D" w14:textId="77777777" w:rsidTr="009E1F16">
        <w:trPr>
          <w:trHeight w:val="1489"/>
        </w:trPr>
        <w:tc>
          <w:tcPr>
            <w:tcW w:w="3227" w:type="dxa"/>
            <w:tcBorders>
              <w:top w:val="single" w:sz="4" w:space="0" w:color="auto"/>
              <w:right w:val="single" w:sz="4" w:space="0" w:color="auto"/>
            </w:tcBorders>
            <w:vAlign w:val="center"/>
          </w:tcPr>
          <w:p w14:paraId="204E6E52" w14:textId="77777777" w:rsidR="00FC215D" w:rsidRDefault="00FC215D" w:rsidP="006542C5">
            <w:pPr>
              <w:spacing w:before="120" w:after="120"/>
              <w:rPr>
                <w:b/>
                <w:sz w:val="16"/>
                <w:szCs w:val="16"/>
              </w:rPr>
            </w:pPr>
            <w:r w:rsidRPr="00347F42">
              <w:rPr>
                <w:b/>
                <w:sz w:val="16"/>
                <w:szCs w:val="16"/>
              </w:rPr>
              <w:t>SIGNATURE DU REPRÉSENTANT AUTORISÉ</w:t>
            </w:r>
          </w:p>
          <w:p w14:paraId="7BEB0458" w14:textId="77777777" w:rsidR="00FC215D" w:rsidRPr="00C94CF0" w:rsidRDefault="00FC215D" w:rsidP="006542C5">
            <w:pPr>
              <w:spacing w:before="120" w:after="120"/>
              <w:rPr>
                <w:b/>
                <w:sz w:val="16"/>
                <w:szCs w:val="16"/>
              </w:rPr>
            </w:pPr>
          </w:p>
        </w:tc>
        <w:tc>
          <w:tcPr>
            <w:tcW w:w="5267" w:type="dxa"/>
            <w:vMerge/>
            <w:tcBorders>
              <w:left w:val="single" w:sz="4" w:space="0" w:color="auto"/>
              <w:bottom w:val="single" w:sz="4" w:space="0" w:color="auto"/>
            </w:tcBorders>
          </w:tcPr>
          <w:p w14:paraId="0212ABE5" w14:textId="77777777" w:rsidR="00FC215D" w:rsidRPr="00C94CF0" w:rsidRDefault="00FC215D" w:rsidP="006542C5">
            <w:pPr>
              <w:tabs>
                <w:tab w:val="left" w:pos="2983"/>
              </w:tabs>
              <w:rPr>
                <w:b/>
                <w:sz w:val="18"/>
                <w:szCs w:val="18"/>
              </w:rPr>
            </w:pPr>
          </w:p>
        </w:tc>
      </w:tr>
    </w:tbl>
    <w:p w14:paraId="7EDDAA87" w14:textId="77777777" w:rsidR="006542C5" w:rsidRDefault="006542C5" w:rsidP="006542C5">
      <w:bookmarkStart w:id="177" w:name="_Toc51592068"/>
    </w:p>
    <w:bookmarkEnd w:id="176"/>
    <w:p w14:paraId="7CE49227" w14:textId="77777777" w:rsidR="006542C5" w:rsidRDefault="006542C5">
      <w:pPr>
        <w:spacing w:after="0" w:line="240" w:lineRule="auto"/>
        <w:rPr>
          <w:rFonts w:ascii="Calibri" w:hAnsi="Calibri" w:cs="Calibri-Bold"/>
          <w:b/>
          <w:bCs/>
          <w:sz w:val="24"/>
          <w:szCs w:val="24"/>
          <w:lang w:val="en-US"/>
        </w:rPr>
      </w:pPr>
      <w:r>
        <w:br w:type="page"/>
      </w:r>
    </w:p>
    <w:p w14:paraId="50F0A33A" w14:textId="18E3F96D" w:rsidR="00FC215D" w:rsidRDefault="00FC215D" w:rsidP="00116AEC">
      <w:pPr>
        <w:pStyle w:val="Titre3"/>
        <w:numPr>
          <w:ilvl w:val="2"/>
          <w:numId w:val="83"/>
        </w:numPr>
      </w:pPr>
      <w:bookmarkStart w:id="178" w:name="_Toc52268500"/>
      <w:r>
        <w:lastRenderedPageBreak/>
        <w:t>E</w:t>
      </w:r>
      <w:r w:rsidRPr="008A70C6">
        <w:t>ntité de droit publi</w:t>
      </w:r>
      <w:r>
        <w:t>c</w:t>
      </w:r>
      <w:bookmarkEnd w:id="177"/>
      <w:r>
        <w:rPr>
          <w:rStyle w:val="Appelnotedebasdep"/>
        </w:rPr>
        <w:footnoteReference w:id="19"/>
      </w:r>
      <w:bookmarkEnd w:id="178"/>
    </w:p>
    <w:p w14:paraId="4E301ED5" w14:textId="77777777" w:rsidR="006F6DFD" w:rsidRPr="00D450F6" w:rsidRDefault="006F6DFD" w:rsidP="006F6DFD">
      <w:bookmarkStart w:id="179" w:name="_Hlk52268028"/>
      <w:r>
        <w:t xml:space="preserve">Pour remplir la fiche, veuillez cliquer ici : </w:t>
      </w:r>
      <w:hyperlink r:id="rId33">
        <w:r w:rsidRPr="06A258B7">
          <w:rPr>
            <w:rStyle w:val="Lienhypertexte"/>
          </w:rPr>
          <w:t>https://documentcloud.adobe.com/link/track?uri=urn:aaid:scds:US:c52ab6a5-6134-4fed-9596-107f7daf6f1b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C215D" w:rsidRPr="00C94CF0" w14:paraId="456551DF" w14:textId="77777777" w:rsidTr="00FC215D">
        <w:trPr>
          <w:trHeight w:val="5763"/>
        </w:trPr>
        <w:tc>
          <w:tcPr>
            <w:tcW w:w="8494" w:type="dxa"/>
            <w:gridSpan w:val="2"/>
            <w:tcBorders>
              <w:bottom w:val="single" w:sz="4" w:space="0" w:color="auto"/>
            </w:tcBorders>
            <w:vAlign w:val="center"/>
          </w:tcPr>
          <w:p w14:paraId="1EE2281C" w14:textId="02A34867" w:rsidR="00FC215D" w:rsidRPr="00C94CF0" w:rsidRDefault="00FC215D" w:rsidP="006542C5">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20"/>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65296B3F" w14:textId="7DF57529" w:rsidR="00FC215D" w:rsidRDefault="00FC215D" w:rsidP="006542C5">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1"/>
            </w:r>
          </w:p>
          <w:p w14:paraId="01044F1E" w14:textId="77777777" w:rsidR="00FC215D" w:rsidRPr="00F07F7F" w:rsidRDefault="00FC215D" w:rsidP="006542C5">
            <w:pPr>
              <w:rPr>
                <w:b/>
                <w:sz w:val="16"/>
                <w:szCs w:val="16"/>
              </w:rPr>
            </w:pPr>
            <w:r w:rsidRPr="00F07F7F">
              <w:rPr>
                <w:b/>
                <w:sz w:val="16"/>
                <w:szCs w:val="16"/>
              </w:rPr>
              <w:t>NUMÉRO DE REGISTRE SECONDAIRE</w:t>
            </w:r>
          </w:p>
          <w:p w14:paraId="1D5BF5B6" w14:textId="77777777" w:rsidR="00FC215D" w:rsidRDefault="00FC215D" w:rsidP="006542C5">
            <w:pPr>
              <w:tabs>
                <w:tab w:val="left" w:pos="3828"/>
                <w:tab w:val="left" w:pos="5670"/>
              </w:tabs>
              <w:spacing w:after="200"/>
              <w:rPr>
                <w:b/>
                <w:sz w:val="16"/>
                <w:szCs w:val="16"/>
              </w:rPr>
            </w:pPr>
            <w:r w:rsidRPr="00F07F7F">
              <w:rPr>
                <w:b/>
                <w:sz w:val="16"/>
                <w:szCs w:val="16"/>
              </w:rPr>
              <w:t>(le cas échéant)</w:t>
            </w:r>
          </w:p>
          <w:p w14:paraId="6BEE095A" w14:textId="77777777" w:rsidR="00FC215D" w:rsidRPr="00C94CF0" w:rsidRDefault="00FC215D" w:rsidP="006542C5">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25E9BCEB" w14:textId="77777777" w:rsidR="00FC215D" w:rsidRDefault="00FC215D" w:rsidP="006542C5">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13013EF1" w14:textId="77777777" w:rsidR="00FC215D" w:rsidRDefault="00FC215D" w:rsidP="006542C5">
            <w:pPr>
              <w:spacing w:after="200"/>
              <w:rPr>
                <w:b/>
                <w:sz w:val="16"/>
                <w:szCs w:val="16"/>
              </w:rPr>
            </w:pPr>
            <w:r w:rsidRPr="00F07F7F">
              <w:rPr>
                <w:b/>
                <w:sz w:val="16"/>
                <w:szCs w:val="16"/>
              </w:rPr>
              <w:t>NUMÉRO DE TVA</w:t>
            </w:r>
          </w:p>
          <w:p w14:paraId="31D8668A" w14:textId="77777777" w:rsidR="00FC215D" w:rsidRPr="00C94CF0" w:rsidRDefault="00FC215D" w:rsidP="006542C5">
            <w:pPr>
              <w:spacing w:after="200"/>
              <w:rPr>
                <w:b/>
                <w:sz w:val="16"/>
                <w:szCs w:val="16"/>
              </w:rPr>
            </w:pPr>
            <w:r w:rsidRPr="00C94CF0">
              <w:rPr>
                <w:b/>
                <w:sz w:val="16"/>
                <w:szCs w:val="16"/>
              </w:rPr>
              <w:t xml:space="preserve">ADRESSE </w:t>
            </w:r>
            <w:r>
              <w:rPr>
                <w:b/>
                <w:sz w:val="16"/>
                <w:szCs w:val="16"/>
              </w:rPr>
              <w:t>OFFICIELLE</w:t>
            </w:r>
            <w:r>
              <w:rPr>
                <w:b/>
                <w:sz w:val="16"/>
                <w:szCs w:val="16"/>
              </w:rPr>
              <w:br/>
            </w:r>
          </w:p>
          <w:p w14:paraId="55E27E71" w14:textId="77777777" w:rsidR="00FC215D" w:rsidRPr="00C94CF0" w:rsidRDefault="00FC215D" w:rsidP="006542C5">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6D19ABBC" w14:textId="77777777" w:rsidR="00FC215D" w:rsidRPr="00C94CF0" w:rsidRDefault="00FC215D" w:rsidP="006542C5">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0CDE40B7" w14:textId="77777777" w:rsidR="00FC215D" w:rsidRPr="00C94CF0" w:rsidRDefault="00FC215D" w:rsidP="006542C5">
            <w:pPr>
              <w:spacing w:after="200"/>
              <w:rPr>
                <w:b/>
                <w:sz w:val="18"/>
                <w:szCs w:val="18"/>
                <w:u w:val="single"/>
              </w:rPr>
            </w:pPr>
            <w:r w:rsidRPr="00C94CF0">
              <w:rPr>
                <w:b/>
                <w:sz w:val="16"/>
                <w:szCs w:val="16"/>
              </w:rPr>
              <w:t>COURRIEL</w:t>
            </w:r>
          </w:p>
        </w:tc>
      </w:tr>
      <w:tr w:rsidR="00FC215D" w:rsidRPr="00C94CF0" w14:paraId="0B039D45" w14:textId="77777777" w:rsidTr="00277CFA">
        <w:trPr>
          <w:trHeight w:val="260"/>
        </w:trPr>
        <w:tc>
          <w:tcPr>
            <w:tcW w:w="3227" w:type="dxa"/>
            <w:tcBorders>
              <w:top w:val="single" w:sz="4" w:space="0" w:color="auto"/>
              <w:bottom w:val="single" w:sz="4" w:space="0" w:color="auto"/>
              <w:right w:val="single" w:sz="4" w:space="0" w:color="auto"/>
            </w:tcBorders>
          </w:tcPr>
          <w:p w14:paraId="5B02A3FD" w14:textId="77777777" w:rsidR="00FC215D" w:rsidRPr="00C94CF0" w:rsidRDefault="00FC215D" w:rsidP="006542C5">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0F5A01CC" w14:textId="77777777" w:rsidR="00FC215D" w:rsidRPr="00C94CF0" w:rsidRDefault="00FC215D" w:rsidP="006542C5">
            <w:pPr>
              <w:tabs>
                <w:tab w:val="left" w:pos="2983"/>
              </w:tabs>
              <w:rPr>
                <w:b/>
                <w:sz w:val="18"/>
                <w:szCs w:val="18"/>
              </w:rPr>
            </w:pPr>
            <w:r>
              <w:rPr>
                <w:b/>
                <w:sz w:val="16"/>
                <w:szCs w:val="16"/>
              </w:rPr>
              <w:t>CACHET</w:t>
            </w:r>
          </w:p>
        </w:tc>
      </w:tr>
      <w:tr w:rsidR="00FC215D" w:rsidRPr="00C94CF0" w14:paraId="6BDAA9F5" w14:textId="77777777" w:rsidTr="009E1F16">
        <w:trPr>
          <w:trHeight w:val="1108"/>
        </w:trPr>
        <w:tc>
          <w:tcPr>
            <w:tcW w:w="3227" w:type="dxa"/>
            <w:tcBorders>
              <w:top w:val="single" w:sz="4" w:space="0" w:color="auto"/>
              <w:right w:val="single" w:sz="4" w:space="0" w:color="auto"/>
            </w:tcBorders>
            <w:vAlign w:val="center"/>
          </w:tcPr>
          <w:p w14:paraId="24B50F59" w14:textId="77777777" w:rsidR="00FC215D" w:rsidRDefault="00FC215D" w:rsidP="009E1F16">
            <w:pPr>
              <w:spacing w:before="120" w:after="0"/>
              <w:rPr>
                <w:b/>
                <w:sz w:val="16"/>
                <w:szCs w:val="16"/>
              </w:rPr>
            </w:pPr>
            <w:r w:rsidRPr="00347F42">
              <w:rPr>
                <w:b/>
                <w:sz w:val="16"/>
                <w:szCs w:val="16"/>
              </w:rPr>
              <w:t>SIGNATURE DU REPRÉSENTANT AUTORISÉ</w:t>
            </w:r>
          </w:p>
          <w:p w14:paraId="511A9469" w14:textId="77777777" w:rsidR="00FC215D" w:rsidRPr="00C94CF0" w:rsidRDefault="00FC215D" w:rsidP="009E1F16">
            <w:pPr>
              <w:spacing w:before="120" w:after="0"/>
              <w:rPr>
                <w:b/>
                <w:sz w:val="16"/>
                <w:szCs w:val="16"/>
              </w:rPr>
            </w:pPr>
          </w:p>
        </w:tc>
        <w:tc>
          <w:tcPr>
            <w:tcW w:w="5267" w:type="dxa"/>
            <w:vMerge/>
            <w:tcBorders>
              <w:left w:val="single" w:sz="4" w:space="0" w:color="auto"/>
              <w:bottom w:val="single" w:sz="4" w:space="0" w:color="auto"/>
            </w:tcBorders>
          </w:tcPr>
          <w:p w14:paraId="03BC5A23" w14:textId="77777777" w:rsidR="00FC215D" w:rsidRPr="00C94CF0" w:rsidRDefault="00FC215D" w:rsidP="009E1F16">
            <w:pPr>
              <w:tabs>
                <w:tab w:val="left" w:pos="2983"/>
              </w:tabs>
              <w:spacing w:after="0"/>
              <w:rPr>
                <w:b/>
                <w:sz w:val="18"/>
                <w:szCs w:val="18"/>
              </w:rPr>
            </w:pPr>
          </w:p>
        </w:tc>
      </w:tr>
    </w:tbl>
    <w:p w14:paraId="17F1ED10" w14:textId="77777777" w:rsidR="00277CFA" w:rsidRDefault="00277CFA" w:rsidP="00277CFA">
      <w:pPr>
        <w:pStyle w:val="Titre3"/>
        <w:numPr>
          <w:ilvl w:val="0"/>
          <w:numId w:val="0"/>
        </w:numPr>
        <w:ind w:left="720"/>
      </w:pPr>
      <w:bookmarkStart w:id="180" w:name="_Toc257039881"/>
      <w:bookmarkStart w:id="181" w:name="_Toc511056610"/>
      <w:bookmarkStart w:id="182" w:name="_Toc51592069"/>
      <w:bookmarkStart w:id="183" w:name="_Toc52268501"/>
      <w:bookmarkEnd w:id="179"/>
    </w:p>
    <w:p w14:paraId="18829349" w14:textId="4D88E625" w:rsidR="006542C5" w:rsidRDefault="006542C5" w:rsidP="00116AEC">
      <w:pPr>
        <w:pStyle w:val="Titre3"/>
        <w:numPr>
          <w:ilvl w:val="2"/>
          <w:numId w:val="83"/>
        </w:numPr>
      </w:pPr>
      <w:r w:rsidRPr="00034F98">
        <w:t>Sous-traitants</w:t>
      </w:r>
      <w:bookmarkEnd w:id="180"/>
      <w:bookmarkEnd w:id="181"/>
      <w:bookmarkEnd w:id="182"/>
      <w:bookmarkEnd w:id="183"/>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6542C5" w:rsidRPr="00034F98" w14:paraId="5685E52C" w14:textId="77777777" w:rsidTr="006542C5">
        <w:trPr>
          <w:trHeight w:val="803"/>
        </w:trPr>
        <w:tc>
          <w:tcPr>
            <w:tcW w:w="2457" w:type="dxa"/>
            <w:vAlign w:val="center"/>
          </w:tcPr>
          <w:p w14:paraId="445A0383" w14:textId="77777777" w:rsidR="006542C5" w:rsidRPr="00034F98" w:rsidRDefault="006542C5" w:rsidP="006542C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4C458624" w14:textId="77777777" w:rsidR="006542C5" w:rsidRPr="00034F98" w:rsidRDefault="006542C5" w:rsidP="006542C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2237ECD8" w14:textId="77777777" w:rsidR="006542C5" w:rsidRPr="00034F98" w:rsidRDefault="006542C5" w:rsidP="006542C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6542C5" w:rsidRPr="00034F98" w14:paraId="07729BCF" w14:textId="77777777" w:rsidTr="006542C5">
        <w:trPr>
          <w:trHeight w:val="804"/>
        </w:trPr>
        <w:tc>
          <w:tcPr>
            <w:tcW w:w="2457" w:type="dxa"/>
            <w:vAlign w:val="center"/>
          </w:tcPr>
          <w:p w14:paraId="69B5A67E" w14:textId="77777777" w:rsidR="006542C5" w:rsidRPr="00034F98" w:rsidRDefault="006542C5" w:rsidP="006542C5">
            <w:pPr>
              <w:pStyle w:val="BTCtextCTB"/>
              <w:jc w:val="right"/>
              <w:rPr>
                <w:rFonts w:ascii="Georgia" w:eastAsia="DejaVu Sans" w:hAnsi="Georgia" w:cs="Arial"/>
                <w:kern w:val="18"/>
                <w:sz w:val="21"/>
                <w:szCs w:val="21"/>
                <w:lang w:val="fr-FR"/>
              </w:rPr>
            </w:pPr>
          </w:p>
        </w:tc>
        <w:tc>
          <w:tcPr>
            <w:tcW w:w="2383" w:type="dxa"/>
            <w:vAlign w:val="center"/>
          </w:tcPr>
          <w:p w14:paraId="78C123FC" w14:textId="77777777" w:rsidR="006542C5" w:rsidRPr="00034F98" w:rsidRDefault="006542C5" w:rsidP="006542C5">
            <w:pPr>
              <w:pStyle w:val="BTCtextCTB"/>
              <w:jc w:val="right"/>
              <w:rPr>
                <w:rFonts w:ascii="Georgia" w:eastAsia="DejaVu Sans" w:hAnsi="Georgia" w:cs="Arial"/>
                <w:kern w:val="18"/>
                <w:sz w:val="21"/>
                <w:szCs w:val="21"/>
                <w:lang w:val="fr-FR"/>
              </w:rPr>
            </w:pPr>
          </w:p>
        </w:tc>
        <w:tc>
          <w:tcPr>
            <w:tcW w:w="3665" w:type="dxa"/>
            <w:vAlign w:val="center"/>
          </w:tcPr>
          <w:p w14:paraId="248E7030" w14:textId="77777777" w:rsidR="006542C5" w:rsidRPr="00034F98" w:rsidRDefault="006542C5" w:rsidP="006542C5">
            <w:pPr>
              <w:pStyle w:val="BTCtextCTB"/>
              <w:jc w:val="right"/>
              <w:rPr>
                <w:rFonts w:ascii="Georgia" w:eastAsia="DejaVu Sans" w:hAnsi="Georgia" w:cs="Arial"/>
                <w:kern w:val="18"/>
                <w:sz w:val="21"/>
                <w:szCs w:val="21"/>
                <w:lang w:val="fr-FR"/>
              </w:rPr>
            </w:pPr>
          </w:p>
        </w:tc>
      </w:tr>
      <w:tr w:rsidR="006542C5" w:rsidRPr="00034F98" w14:paraId="32D76DB0" w14:textId="77777777" w:rsidTr="006542C5">
        <w:trPr>
          <w:trHeight w:val="804"/>
        </w:trPr>
        <w:tc>
          <w:tcPr>
            <w:tcW w:w="2457" w:type="dxa"/>
            <w:vAlign w:val="center"/>
          </w:tcPr>
          <w:p w14:paraId="52D01AC8" w14:textId="77777777" w:rsidR="006542C5" w:rsidRPr="00034F98" w:rsidRDefault="006542C5" w:rsidP="006542C5">
            <w:pPr>
              <w:pStyle w:val="BTCtextCTB"/>
              <w:jc w:val="right"/>
              <w:rPr>
                <w:rFonts w:ascii="Georgia" w:eastAsia="DejaVu Sans" w:hAnsi="Georgia" w:cs="Arial"/>
                <w:kern w:val="18"/>
                <w:sz w:val="21"/>
                <w:szCs w:val="21"/>
                <w:lang w:val="fr-FR"/>
              </w:rPr>
            </w:pPr>
          </w:p>
        </w:tc>
        <w:tc>
          <w:tcPr>
            <w:tcW w:w="2383" w:type="dxa"/>
            <w:vAlign w:val="center"/>
          </w:tcPr>
          <w:p w14:paraId="14A0488B" w14:textId="77777777" w:rsidR="006542C5" w:rsidRPr="00034F98" w:rsidRDefault="006542C5" w:rsidP="006542C5">
            <w:pPr>
              <w:pStyle w:val="BTCtextCTB"/>
              <w:jc w:val="right"/>
              <w:rPr>
                <w:rFonts w:ascii="Georgia" w:eastAsia="DejaVu Sans" w:hAnsi="Georgia" w:cs="Arial"/>
                <w:kern w:val="18"/>
                <w:sz w:val="21"/>
                <w:szCs w:val="21"/>
                <w:lang w:val="fr-FR"/>
              </w:rPr>
            </w:pPr>
          </w:p>
        </w:tc>
        <w:tc>
          <w:tcPr>
            <w:tcW w:w="3665" w:type="dxa"/>
            <w:vAlign w:val="center"/>
          </w:tcPr>
          <w:p w14:paraId="640BC6D3" w14:textId="77777777" w:rsidR="006542C5" w:rsidRPr="00034F98" w:rsidRDefault="006542C5" w:rsidP="006542C5">
            <w:pPr>
              <w:pStyle w:val="BTCtextCTB"/>
              <w:jc w:val="right"/>
              <w:rPr>
                <w:rFonts w:ascii="Georgia" w:eastAsia="DejaVu Sans" w:hAnsi="Georgia" w:cs="Arial"/>
                <w:kern w:val="18"/>
                <w:sz w:val="21"/>
                <w:szCs w:val="21"/>
                <w:lang w:val="fr-FR"/>
              </w:rPr>
            </w:pPr>
          </w:p>
        </w:tc>
      </w:tr>
    </w:tbl>
    <w:p w14:paraId="2AF07A2B" w14:textId="77777777" w:rsidR="00277CFA" w:rsidRDefault="00277CFA" w:rsidP="00277CFA">
      <w:pPr>
        <w:pStyle w:val="Titre2"/>
        <w:numPr>
          <w:ilvl w:val="0"/>
          <w:numId w:val="0"/>
        </w:numPr>
        <w:ind w:left="576" w:hanging="576"/>
      </w:pPr>
      <w:bookmarkStart w:id="184" w:name="_Toc52268502"/>
    </w:p>
    <w:p w14:paraId="142794EC" w14:textId="77777777" w:rsidR="00277CFA" w:rsidRPr="00277CFA" w:rsidRDefault="00277CFA" w:rsidP="00277CFA"/>
    <w:p w14:paraId="51076128" w14:textId="7831D620" w:rsidR="006542C5" w:rsidRPr="006542C5" w:rsidRDefault="006542C5" w:rsidP="00116AEC">
      <w:pPr>
        <w:pStyle w:val="Titre2"/>
        <w:numPr>
          <w:ilvl w:val="1"/>
          <w:numId w:val="83"/>
        </w:numPr>
      </w:pPr>
      <w:r w:rsidRPr="006542C5">
        <w:lastRenderedPageBreak/>
        <w:t>Formulaire d’offre - Prix</w:t>
      </w:r>
      <w:bookmarkEnd w:id="184"/>
    </w:p>
    <w:p w14:paraId="5C159E2F" w14:textId="7AAF9209" w:rsidR="006542C5" w:rsidRPr="00C32464" w:rsidRDefault="006542C5" w:rsidP="006542C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w:t>
      </w:r>
      <w:bookmarkStart w:id="185" w:name="_Hlk141722001"/>
      <w:r w:rsidR="00027068">
        <w:rPr>
          <w:rFonts w:ascii="Georgia" w:eastAsia="Calibri" w:hAnsi="Georgia" w:cs="Times New Roman"/>
          <w:color w:val="585756"/>
          <w:szCs w:val="22"/>
          <w:lang w:val="fr-BE"/>
        </w:rPr>
        <w:t>COD21002-10062</w:t>
      </w:r>
      <w:bookmarkEnd w:id="185"/>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70AB2C25" w14:textId="0F604123" w:rsidR="006542C5" w:rsidRPr="00C32464" w:rsidRDefault="006542C5" w:rsidP="006542C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6F65DF30" w14:textId="77777777" w:rsidR="00027068" w:rsidRDefault="006542C5" w:rsidP="006542C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 xml:space="preserve">l’inventaire, pour être ajoutée au montant de l’offre. </w:t>
      </w:r>
    </w:p>
    <w:p w14:paraId="60FF3BD0" w14:textId="36510EC1" w:rsidR="00277CFA" w:rsidRPr="00360D78" w:rsidRDefault="006542C5" w:rsidP="00115B7C">
      <w:pPr>
        <w:pStyle w:val="Corpsdetexte"/>
        <w:spacing w:before="60" w:after="0"/>
        <w:rPr>
          <w:rFonts w:ascii="Georgia" w:eastAsia="Calibri" w:hAnsi="Georgia" w:cs="Times New Roman"/>
          <w:color w:val="585756"/>
          <w:szCs w:val="22"/>
          <w:lang w:val="fr-BE"/>
        </w:rPr>
      </w:pPr>
      <w:r w:rsidRPr="00360D78">
        <w:rPr>
          <w:rFonts w:ascii="Georgia" w:eastAsia="Calibri" w:hAnsi="Georgia" w:cs="Times New Roman"/>
          <w:color w:val="585756"/>
          <w:szCs w:val="22"/>
          <w:lang w:val="fr-BE"/>
        </w:rPr>
        <w:t xml:space="preserve">Le soumissionnaire s’engage à exécuter le marché public conformément aux dispositions du CSC </w:t>
      </w:r>
      <w:r w:rsidR="00027068" w:rsidRPr="00360D78">
        <w:rPr>
          <w:rFonts w:ascii="Georgia" w:eastAsia="Calibri" w:hAnsi="Georgia" w:cs="Times New Roman"/>
          <w:color w:val="C00000"/>
          <w:szCs w:val="22"/>
          <w:lang w:val="fr-BE"/>
        </w:rPr>
        <w:t>COD21002-10062</w:t>
      </w:r>
      <w:r w:rsidRPr="00360D78">
        <w:rPr>
          <w:rFonts w:ascii="Georgia" w:eastAsia="Calibri" w:hAnsi="Georgia" w:cs="Times New Roman"/>
          <w:color w:val="585756"/>
          <w:szCs w:val="22"/>
          <w:lang w:val="fr-BE"/>
        </w:rPr>
        <w:t>, aux prix suivants, exprimés en euros et hors TVA :</w:t>
      </w:r>
    </w:p>
    <w:p w14:paraId="25AB6587" w14:textId="77777777" w:rsidR="00C14282" w:rsidRDefault="00C14282" w:rsidP="00277CFA">
      <w:pPr>
        <w:pStyle w:val="Corpsdetexte"/>
        <w:spacing w:before="60" w:after="60"/>
        <w:rPr>
          <w:rFonts w:ascii="Georgia" w:eastAsia="Calibri" w:hAnsi="Georgia" w:cs="Times New Roman"/>
          <w:b/>
          <w:bCs/>
          <w:color w:val="585756"/>
          <w:szCs w:val="22"/>
          <w:lang w:val="fr-BE"/>
        </w:rPr>
      </w:pPr>
    </w:p>
    <w:p w14:paraId="60F5A877" w14:textId="246DDC5B" w:rsidR="00C14282" w:rsidRPr="00115B7C" w:rsidRDefault="00C14282" w:rsidP="00277CFA">
      <w:pPr>
        <w:pStyle w:val="Corpsdetexte"/>
        <w:spacing w:before="60" w:after="60"/>
        <w:rPr>
          <w:rFonts w:ascii="Georgia" w:eastAsia="Calibri" w:hAnsi="Georgia" w:cs="Times New Roman"/>
          <w:b/>
          <w:bCs/>
          <w:color w:val="585756"/>
          <w:szCs w:val="22"/>
          <w:lang w:val="fr-BE"/>
        </w:rPr>
      </w:pPr>
      <w:r w:rsidRPr="00115B7C">
        <w:rPr>
          <w:rFonts w:ascii="Georgia" w:eastAsia="Calibri" w:hAnsi="Georgia" w:cs="Times New Roman"/>
          <w:b/>
          <w:bCs/>
          <w:color w:val="585756"/>
          <w:szCs w:val="22"/>
          <w:lang w:val="fr-BE"/>
        </w:rPr>
        <w:t>Lot1 : Etudes</w:t>
      </w:r>
    </w:p>
    <w:tbl>
      <w:tblPr>
        <w:tblStyle w:val="Grilledutableau4"/>
        <w:tblW w:w="5000" w:type="pct"/>
        <w:tblLook w:val="04A0" w:firstRow="1" w:lastRow="0" w:firstColumn="1" w:lastColumn="0" w:noHBand="0" w:noVBand="1"/>
      </w:tblPr>
      <w:tblGrid>
        <w:gridCol w:w="5524"/>
        <w:gridCol w:w="2970"/>
      </w:tblGrid>
      <w:tr w:rsidR="00C14282" w:rsidRPr="00115B7C" w14:paraId="22E34C7E" w14:textId="77777777" w:rsidTr="00FB40A3">
        <w:trPr>
          <w:trHeight w:val="373"/>
        </w:trPr>
        <w:tc>
          <w:tcPr>
            <w:tcW w:w="3252" w:type="pct"/>
            <w:shd w:val="clear" w:color="auto" w:fill="D9E2F3" w:themeFill="accent5" w:themeFillTint="33"/>
            <w:vAlign w:val="center"/>
          </w:tcPr>
          <w:p w14:paraId="00AB4B6A" w14:textId="77777777" w:rsidR="00C14282" w:rsidRPr="00115B7C" w:rsidRDefault="00C14282" w:rsidP="00477F5D">
            <w:pPr>
              <w:autoSpaceDE w:val="0"/>
              <w:autoSpaceDN w:val="0"/>
              <w:adjustRightInd w:val="0"/>
              <w:spacing w:after="0" w:line="240" w:lineRule="auto"/>
              <w:jc w:val="center"/>
              <w:rPr>
                <w:rFonts w:eastAsia="Georgia" w:cs="Georgia"/>
                <w:color w:val="000000"/>
                <w:sz w:val="24"/>
                <w:szCs w:val="24"/>
              </w:rPr>
            </w:pPr>
            <w:r w:rsidRPr="00115B7C">
              <w:rPr>
                <w:rFonts w:cs="Calibri"/>
                <w:b/>
                <w:bCs/>
                <w:sz w:val="20"/>
                <w:szCs w:val="20"/>
              </w:rPr>
              <w:t>Etudes</w:t>
            </w:r>
          </w:p>
        </w:tc>
        <w:tc>
          <w:tcPr>
            <w:tcW w:w="1748" w:type="pct"/>
            <w:shd w:val="clear" w:color="auto" w:fill="D9E2F3" w:themeFill="accent5" w:themeFillTint="33"/>
            <w:vAlign w:val="center"/>
          </w:tcPr>
          <w:p w14:paraId="4678C9D2" w14:textId="77777777" w:rsidR="00C14282" w:rsidRPr="00115B7C" w:rsidRDefault="00C14282" w:rsidP="00477F5D">
            <w:pPr>
              <w:autoSpaceDE w:val="0"/>
              <w:autoSpaceDN w:val="0"/>
              <w:adjustRightInd w:val="0"/>
              <w:spacing w:after="0" w:line="240" w:lineRule="auto"/>
              <w:jc w:val="center"/>
              <w:rPr>
                <w:rFonts w:cs="Calibri"/>
                <w:b/>
                <w:bCs/>
                <w:sz w:val="20"/>
                <w:szCs w:val="20"/>
              </w:rPr>
            </w:pPr>
            <w:r w:rsidRPr="00115B7C">
              <w:rPr>
                <w:rFonts w:cs="Calibri"/>
                <w:b/>
                <w:bCs/>
                <w:sz w:val="20"/>
                <w:szCs w:val="20"/>
              </w:rPr>
              <w:t>Montant HTVA (en euros)</w:t>
            </w:r>
          </w:p>
        </w:tc>
      </w:tr>
      <w:tr w:rsidR="00C14282" w:rsidRPr="00115B7C" w14:paraId="10A383BA" w14:textId="77777777" w:rsidTr="00152687">
        <w:trPr>
          <w:trHeight w:val="359"/>
        </w:trPr>
        <w:tc>
          <w:tcPr>
            <w:tcW w:w="3252" w:type="pct"/>
            <w:vAlign w:val="center"/>
          </w:tcPr>
          <w:p w14:paraId="04FA3C7E" w14:textId="66B4DE98" w:rsidR="00C14282" w:rsidRPr="00115B7C" w:rsidRDefault="00C14282" w:rsidP="00C30A54">
            <w:pPr>
              <w:pStyle w:val="Corpsdetexte"/>
              <w:spacing w:before="60" w:after="60"/>
              <w:rPr>
                <w:sz w:val="18"/>
                <w:szCs w:val="18"/>
              </w:rPr>
            </w:pPr>
            <w:r w:rsidRPr="00C30A54">
              <w:rPr>
                <w:rFonts w:ascii="Georgia" w:eastAsia="Calibri" w:hAnsi="Georgia" w:cs="Times New Roman"/>
                <w:b/>
                <w:bCs/>
                <w:color w:val="585756"/>
                <w:szCs w:val="22"/>
                <w:lang w:val="fr-BE"/>
              </w:rPr>
              <w:t>PRIX GLOBAL_Lot1</w:t>
            </w:r>
            <w:r w:rsidRPr="00115B7C">
              <w:rPr>
                <w:rFonts w:ascii="Calibri" w:hAnsi="Calibri" w:cs="Calibri"/>
                <w:b/>
                <w:bCs/>
                <w:color w:val="000000"/>
                <w:sz w:val="22"/>
              </w:rPr>
              <w:t xml:space="preserve"> </w:t>
            </w:r>
          </w:p>
        </w:tc>
        <w:tc>
          <w:tcPr>
            <w:tcW w:w="1748" w:type="pct"/>
            <w:vAlign w:val="center"/>
          </w:tcPr>
          <w:p w14:paraId="0EEF6287" w14:textId="77777777" w:rsidR="00C14282" w:rsidRPr="00115B7C" w:rsidRDefault="00C14282" w:rsidP="00477F5D">
            <w:pPr>
              <w:spacing w:after="0" w:line="240" w:lineRule="auto"/>
              <w:rPr>
                <w:rFonts w:eastAsia="Georgia" w:cs="Georgia"/>
                <w:color w:val="000000"/>
                <w:sz w:val="24"/>
                <w:szCs w:val="24"/>
              </w:rPr>
            </w:pPr>
          </w:p>
        </w:tc>
      </w:tr>
    </w:tbl>
    <w:p w14:paraId="170C781E" w14:textId="77777777" w:rsidR="00C14282" w:rsidRPr="00115B7C" w:rsidRDefault="00C14282" w:rsidP="00277CFA">
      <w:pPr>
        <w:pStyle w:val="Corpsdetexte"/>
        <w:spacing w:before="60" w:after="60"/>
        <w:rPr>
          <w:rFonts w:ascii="Georgia" w:eastAsia="Calibri" w:hAnsi="Georgia" w:cs="Times New Roman"/>
          <w:b/>
          <w:bCs/>
          <w:color w:val="585756"/>
          <w:szCs w:val="22"/>
          <w:lang w:val="fr-BE"/>
        </w:rPr>
      </w:pPr>
    </w:p>
    <w:p w14:paraId="0921A0D6" w14:textId="2D2F3139" w:rsidR="00C14282" w:rsidRPr="00115B7C" w:rsidRDefault="00C14282" w:rsidP="00277CFA">
      <w:pPr>
        <w:pStyle w:val="Corpsdetexte"/>
        <w:spacing w:before="60" w:after="60"/>
        <w:rPr>
          <w:rFonts w:ascii="Georgia" w:eastAsia="Calibri" w:hAnsi="Georgia" w:cs="Times New Roman"/>
          <w:b/>
          <w:bCs/>
          <w:color w:val="585756"/>
          <w:szCs w:val="22"/>
          <w:lang w:val="fr-BE"/>
        </w:rPr>
      </w:pPr>
      <w:r w:rsidRPr="00115B7C">
        <w:rPr>
          <w:rFonts w:ascii="Georgia" w:eastAsia="Calibri" w:hAnsi="Georgia" w:cs="Times New Roman"/>
          <w:b/>
          <w:bCs/>
          <w:color w:val="585756"/>
          <w:szCs w:val="22"/>
          <w:lang w:val="fr-BE"/>
        </w:rPr>
        <w:t>Lot2 : suivi</w:t>
      </w:r>
    </w:p>
    <w:tbl>
      <w:tblPr>
        <w:tblStyle w:val="Grilledutableau4"/>
        <w:tblW w:w="5000" w:type="pct"/>
        <w:tblLook w:val="04A0" w:firstRow="1" w:lastRow="0" w:firstColumn="1" w:lastColumn="0" w:noHBand="0" w:noVBand="1"/>
      </w:tblPr>
      <w:tblGrid>
        <w:gridCol w:w="5524"/>
        <w:gridCol w:w="2970"/>
      </w:tblGrid>
      <w:tr w:rsidR="00C14282" w:rsidRPr="00115B7C" w14:paraId="35FBA3B4" w14:textId="77777777" w:rsidTr="00FB40A3">
        <w:trPr>
          <w:trHeight w:val="373"/>
        </w:trPr>
        <w:tc>
          <w:tcPr>
            <w:tcW w:w="3252" w:type="pct"/>
            <w:shd w:val="clear" w:color="auto" w:fill="FFE599" w:themeFill="accent4" w:themeFillTint="66"/>
            <w:vAlign w:val="center"/>
          </w:tcPr>
          <w:p w14:paraId="37A99F0E" w14:textId="149BA00B" w:rsidR="00C14282" w:rsidRPr="00115B7C" w:rsidRDefault="00115B7C" w:rsidP="00477F5D">
            <w:pPr>
              <w:autoSpaceDE w:val="0"/>
              <w:autoSpaceDN w:val="0"/>
              <w:adjustRightInd w:val="0"/>
              <w:spacing w:after="0" w:line="240" w:lineRule="auto"/>
              <w:jc w:val="center"/>
              <w:rPr>
                <w:rFonts w:eastAsia="Georgia" w:cs="Georgia"/>
                <w:color w:val="000000"/>
                <w:sz w:val="24"/>
                <w:szCs w:val="24"/>
              </w:rPr>
            </w:pPr>
            <w:r>
              <w:rPr>
                <w:rFonts w:cs="Calibri"/>
                <w:b/>
                <w:bCs/>
                <w:sz w:val="20"/>
                <w:szCs w:val="20"/>
              </w:rPr>
              <w:t>Suivi</w:t>
            </w:r>
          </w:p>
        </w:tc>
        <w:tc>
          <w:tcPr>
            <w:tcW w:w="1748" w:type="pct"/>
            <w:shd w:val="clear" w:color="auto" w:fill="FFE599" w:themeFill="accent4" w:themeFillTint="66"/>
            <w:vAlign w:val="center"/>
          </w:tcPr>
          <w:p w14:paraId="0147AE70" w14:textId="77777777" w:rsidR="00C14282" w:rsidRPr="00115B7C" w:rsidRDefault="00C14282" w:rsidP="00477F5D">
            <w:pPr>
              <w:autoSpaceDE w:val="0"/>
              <w:autoSpaceDN w:val="0"/>
              <w:adjustRightInd w:val="0"/>
              <w:spacing w:after="0" w:line="240" w:lineRule="auto"/>
              <w:jc w:val="center"/>
              <w:rPr>
                <w:rFonts w:cs="Calibri"/>
                <w:b/>
                <w:bCs/>
                <w:sz w:val="20"/>
                <w:szCs w:val="20"/>
              </w:rPr>
            </w:pPr>
            <w:r w:rsidRPr="00115B7C">
              <w:rPr>
                <w:rFonts w:cs="Calibri"/>
                <w:b/>
                <w:bCs/>
                <w:sz w:val="20"/>
                <w:szCs w:val="20"/>
              </w:rPr>
              <w:t>Montant HTVA (en euros)</w:t>
            </w:r>
          </w:p>
        </w:tc>
      </w:tr>
      <w:tr w:rsidR="00C14282" w:rsidRPr="00C14282" w14:paraId="257767FF" w14:textId="77777777" w:rsidTr="00152687">
        <w:trPr>
          <w:trHeight w:val="394"/>
        </w:trPr>
        <w:tc>
          <w:tcPr>
            <w:tcW w:w="3252" w:type="pct"/>
            <w:vAlign w:val="center"/>
          </w:tcPr>
          <w:p w14:paraId="2A92940B" w14:textId="36EE1E4E" w:rsidR="00C14282" w:rsidRPr="00C14282" w:rsidRDefault="00C14282" w:rsidP="00C30A54">
            <w:pPr>
              <w:pStyle w:val="Corpsdetexte"/>
              <w:spacing w:before="60" w:after="60"/>
              <w:rPr>
                <w:rFonts w:ascii="Calibri" w:hAnsi="Calibri" w:cs="Calibri"/>
                <w:b/>
                <w:bCs/>
                <w:color w:val="000000"/>
                <w:sz w:val="22"/>
              </w:rPr>
            </w:pPr>
            <w:r w:rsidRPr="00C30A54">
              <w:rPr>
                <w:rFonts w:ascii="Georgia" w:eastAsia="Calibri" w:hAnsi="Georgia" w:cs="Times New Roman"/>
                <w:b/>
                <w:bCs/>
                <w:color w:val="585756"/>
                <w:szCs w:val="22"/>
                <w:lang w:val="fr-BE"/>
              </w:rPr>
              <w:t>PRIX GLOBAL_Lot2</w:t>
            </w:r>
          </w:p>
        </w:tc>
        <w:tc>
          <w:tcPr>
            <w:tcW w:w="1748" w:type="pct"/>
            <w:vAlign w:val="center"/>
          </w:tcPr>
          <w:p w14:paraId="54463BF7" w14:textId="77777777" w:rsidR="00C14282" w:rsidRPr="00C14282" w:rsidRDefault="00C14282" w:rsidP="00477F5D">
            <w:pPr>
              <w:spacing w:after="0" w:line="240" w:lineRule="auto"/>
              <w:rPr>
                <w:rFonts w:eastAsia="Georgia" w:cs="Georgia"/>
                <w:color w:val="000000"/>
                <w:sz w:val="24"/>
                <w:szCs w:val="24"/>
              </w:rPr>
            </w:pPr>
          </w:p>
        </w:tc>
      </w:tr>
    </w:tbl>
    <w:p w14:paraId="5328968C" w14:textId="77777777" w:rsidR="00C14282" w:rsidRDefault="00C14282" w:rsidP="00277CFA">
      <w:pPr>
        <w:pStyle w:val="Corpsdetexte"/>
        <w:spacing w:before="60" w:after="60"/>
        <w:rPr>
          <w:rFonts w:ascii="Georgia" w:eastAsia="Calibri" w:hAnsi="Georgia" w:cs="Times New Roman"/>
          <w:color w:val="585756"/>
          <w:szCs w:val="22"/>
          <w:lang w:val="fr-BE"/>
        </w:rPr>
      </w:pPr>
    </w:p>
    <w:p w14:paraId="674C9FC7" w14:textId="5468CA60" w:rsidR="00277CFA" w:rsidRDefault="00277CFA" w:rsidP="00277CFA">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2B4F8D30" w14:textId="77777777" w:rsidR="00DB2CDA" w:rsidRPr="00C32464" w:rsidRDefault="00DB2CDA" w:rsidP="006542C5">
      <w:pPr>
        <w:pStyle w:val="Corpsdetexte"/>
        <w:spacing w:before="60" w:after="60"/>
        <w:rPr>
          <w:rFonts w:ascii="Georgia" w:eastAsia="Calibri" w:hAnsi="Georgia" w:cs="Times New Roman"/>
          <w:color w:val="585756"/>
          <w:szCs w:val="22"/>
          <w:lang w:val="fr-BE"/>
        </w:rPr>
      </w:pPr>
    </w:p>
    <w:p w14:paraId="5A69E5E6" w14:textId="77777777" w:rsidR="006542C5" w:rsidRPr="00C32464" w:rsidRDefault="006542C5" w:rsidP="006542C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2BA58072" w14:textId="77777777" w:rsidR="006542C5" w:rsidRPr="00C32464" w:rsidRDefault="006542C5" w:rsidP="006542C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60CE3D4C" w14:textId="77777777" w:rsidR="00277CFA" w:rsidRDefault="006542C5" w:rsidP="006542C5">
      <w:pPr>
        <w:pStyle w:val="Corpsdetexte"/>
        <w:spacing w:before="60" w:after="60"/>
        <w:rPr>
          <w:rFonts w:ascii="Georgia" w:eastAsia="Calibri" w:hAnsi="Georgia" w:cs="Times New Roman"/>
          <w:color w:val="585756"/>
          <w:szCs w:val="22"/>
        </w:rPr>
      </w:pPr>
      <w:r w:rsidRPr="00C32464">
        <w:rPr>
          <w:rFonts w:ascii="Georgia" w:eastAsia="Calibri" w:hAnsi="Georgia" w:cs="Times New Roman"/>
          <w:color w:val="585756"/>
          <w:szCs w:val="22"/>
          <w:lang w:val="fr-BE"/>
        </w:rPr>
        <w:t xml:space="preserve">Afin de rendre possible une comparaison adéquate des offres, les données ou documents mentionnés </w:t>
      </w:r>
      <w:r w:rsidR="00277CFA" w:rsidRPr="00577517">
        <w:rPr>
          <w:rFonts w:ascii="Georgia" w:eastAsia="Calibri" w:hAnsi="Georgia" w:cs="Times New Roman"/>
          <w:color w:val="585756"/>
          <w:szCs w:val="22"/>
          <w:lang w:val="fr-BE"/>
        </w:rPr>
        <w:t>point 6.7 Documents à remettre – liste exhaustive, dûment</w:t>
      </w:r>
      <w:r w:rsidR="00277CFA" w:rsidRPr="009A4B7E">
        <w:rPr>
          <w:rFonts w:ascii="Georgia" w:eastAsia="Calibri" w:hAnsi="Georgia" w:cs="Times New Roman"/>
          <w:color w:val="585756"/>
          <w:szCs w:val="22"/>
        </w:rPr>
        <w:t xml:space="preserve"> signés, doivent être joints à l’offre.</w:t>
      </w:r>
    </w:p>
    <w:p w14:paraId="3C9B0CF1" w14:textId="2C9810EE" w:rsidR="006542C5" w:rsidRPr="00277CFA" w:rsidRDefault="006542C5" w:rsidP="006542C5">
      <w:pPr>
        <w:pStyle w:val="Corpsdetexte"/>
        <w:spacing w:before="60" w:after="60"/>
        <w:rPr>
          <w:rFonts w:ascii="Georgia" w:eastAsia="Calibri" w:hAnsi="Georgia" w:cs="Times New Roman"/>
          <w:color w:val="585756"/>
          <w:szCs w:val="22"/>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541399E5" w14:textId="77777777" w:rsidR="00277CFA" w:rsidRPr="00152687" w:rsidRDefault="00277CFA" w:rsidP="006542C5">
      <w:pPr>
        <w:pStyle w:val="Corpsdetexte"/>
        <w:spacing w:before="60" w:after="60"/>
        <w:rPr>
          <w:rFonts w:ascii="Georgia" w:eastAsia="Calibri" w:hAnsi="Georgia" w:cs="Times New Roman"/>
          <w:color w:val="585756"/>
          <w:sz w:val="10"/>
          <w:szCs w:val="10"/>
          <w:lang w:val="fr-BE"/>
        </w:rPr>
      </w:pPr>
    </w:p>
    <w:p w14:paraId="1DD4A734" w14:textId="63126759" w:rsidR="006542C5" w:rsidRPr="00C32464" w:rsidRDefault="006542C5" w:rsidP="006542C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021F33A3" w14:textId="77777777" w:rsidR="006542C5" w:rsidRPr="00152687" w:rsidRDefault="006542C5" w:rsidP="006542C5">
      <w:pPr>
        <w:pStyle w:val="Corpsdetexte"/>
        <w:spacing w:before="60" w:after="60"/>
        <w:rPr>
          <w:rFonts w:ascii="Georgia" w:eastAsia="Calibri" w:hAnsi="Georgia" w:cs="Times New Roman"/>
          <w:color w:val="585756"/>
          <w:sz w:val="12"/>
          <w:szCs w:val="12"/>
          <w:lang w:val="fr-BE"/>
        </w:rPr>
      </w:pPr>
    </w:p>
    <w:p w14:paraId="020C9B1B" w14:textId="77777777" w:rsidR="006542C5" w:rsidRDefault="006542C5" w:rsidP="006542C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03DF854A" w14:textId="77777777" w:rsidR="00152687" w:rsidRDefault="00152687" w:rsidP="006542C5">
      <w:pPr>
        <w:pStyle w:val="Corpsdetexte"/>
        <w:spacing w:before="60" w:after="60"/>
        <w:rPr>
          <w:rFonts w:ascii="Georgia" w:eastAsia="Calibri" w:hAnsi="Georgia" w:cs="Times New Roman"/>
          <w:color w:val="585756"/>
          <w:szCs w:val="22"/>
          <w:lang w:val="fr-BE"/>
        </w:rPr>
      </w:pPr>
    </w:p>
    <w:p w14:paraId="21EFD648" w14:textId="452DA9FF" w:rsidR="00277CFA" w:rsidRDefault="00152687" w:rsidP="006542C5">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Nom : </w:t>
      </w:r>
    </w:p>
    <w:p w14:paraId="725AD769" w14:textId="77777777" w:rsidR="00152687" w:rsidRDefault="00152687" w:rsidP="006542C5">
      <w:pPr>
        <w:pStyle w:val="Corpsdetexte"/>
        <w:spacing w:before="60" w:after="60"/>
        <w:rPr>
          <w:rFonts w:ascii="Georgia" w:eastAsia="Calibri" w:hAnsi="Georgia" w:cs="Times New Roman"/>
          <w:color w:val="585756"/>
          <w:szCs w:val="22"/>
          <w:lang w:val="fr-BE"/>
        </w:rPr>
      </w:pPr>
    </w:p>
    <w:p w14:paraId="7894E4B3" w14:textId="04AEE902" w:rsidR="00152687" w:rsidRDefault="00152687" w:rsidP="006542C5">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Signature : </w:t>
      </w:r>
    </w:p>
    <w:p w14:paraId="52966459" w14:textId="77777777" w:rsidR="00277CFA" w:rsidRDefault="00277CFA" w:rsidP="006542C5">
      <w:pPr>
        <w:pStyle w:val="Corpsdetexte"/>
        <w:spacing w:before="60" w:after="60"/>
        <w:rPr>
          <w:rFonts w:ascii="Georgia" w:eastAsia="Calibri" w:hAnsi="Georgia" w:cs="Times New Roman"/>
          <w:color w:val="585756"/>
          <w:szCs w:val="22"/>
          <w:lang w:val="fr-BE"/>
        </w:rPr>
      </w:pPr>
    </w:p>
    <w:p w14:paraId="3D56A06F" w14:textId="77777777" w:rsidR="008716C0" w:rsidRDefault="008716C0" w:rsidP="006542C5">
      <w:pPr>
        <w:pStyle w:val="Corpsdetexte"/>
        <w:spacing w:before="60" w:after="60"/>
        <w:rPr>
          <w:rFonts w:ascii="Georgia" w:eastAsia="Calibri" w:hAnsi="Georgia" w:cs="Times New Roman"/>
          <w:color w:val="585756"/>
          <w:szCs w:val="22"/>
          <w:lang w:val="fr-BE"/>
        </w:rPr>
      </w:pPr>
    </w:p>
    <w:p w14:paraId="53E736D3" w14:textId="77777777" w:rsidR="008716C0" w:rsidRDefault="008716C0" w:rsidP="006542C5">
      <w:pPr>
        <w:pStyle w:val="Corpsdetexte"/>
        <w:spacing w:before="60" w:after="60"/>
        <w:rPr>
          <w:rFonts w:ascii="Georgia" w:eastAsia="Calibri" w:hAnsi="Georgia" w:cs="Times New Roman"/>
          <w:color w:val="585756"/>
          <w:szCs w:val="22"/>
          <w:lang w:val="fr-BE"/>
        </w:rPr>
      </w:pPr>
    </w:p>
    <w:p w14:paraId="7133F4CE" w14:textId="77777777" w:rsidR="008716C0" w:rsidRDefault="008716C0" w:rsidP="006542C5">
      <w:pPr>
        <w:pStyle w:val="Corpsdetexte"/>
        <w:spacing w:before="60" w:after="60"/>
        <w:rPr>
          <w:rFonts w:ascii="Georgia" w:eastAsia="Calibri" w:hAnsi="Georgia" w:cs="Times New Roman"/>
          <w:color w:val="585756"/>
          <w:szCs w:val="22"/>
          <w:lang w:val="fr-BE"/>
        </w:rPr>
      </w:pPr>
    </w:p>
    <w:p w14:paraId="06A9A801" w14:textId="77777777" w:rsidR="006542C5" w:rsidRPr="006542C5" w:rsidRDefault="006542C5" w:rsidP="00116AEC">
      <w:pPr>
        <w:pStyle w:val="Titre2"/>
        <w:numPr>
          <w:ilvl w:val="1"/>
          <w:numId w:val="83"/>
        </w:numPr>
      </w:pPr>
      <w:bookmarkStart w:id="186" w:name="_Toc52268503"/>
      <w:r w:rsidRPr="006542C5">
        <w:t>Déclaration sur l’honneur – motifs d’exclusion</w:t>
      </w:r>
      <w:bookmarkEnd w:id="186"/>
      <w:r w:rsidRPr="006542C5">
        <w:t xml:space="preserve"> </w:t>
      </w:r>
    </w:p>
    <w:p w14:paraId="1475888B" w14:textId="77777777" w:rsidR="006542C5" w:rsidRDefault="006542C5" w:rsidP="006542C5">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proofErr w:type="spellStart"/>
      <w:r w:rsidRPr="00F1376D">
        <w:rPr>
          <w:rStyle w:val="spellingerror"/>
          <w:rFonts w:ascii="Georgia" w:hAnsi="Georgia" w:cs="Segoe UI"/>
          <w:color w:val="585756"/>
          <w:sz w:val="20"/>
          <w:szCs w:val="20"/>
          <w:lang w:val="fr-FR"/>
        </w:rPr>
        <w:t>rons</w:t>
      </w:r>
      <w:proofErr w:type="spellEnd"/>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7C03ED7F" w14:textId="77777777" w:rsidR="006542C5" w:rsidRPr="00442C30" w:rsidRDefault="006542C5" w:rsidP="006542C5">
      <w:pPr>
        <w:pStyle w:val="paragraph"/>
        <w:spacing w:before="0" w:beforeAutospacing="0" w:after="0" w:afterAutospacing="0"/>
        <w:jc w:val="both"/>
        <w:textAlignment w:val="baseline"/>
        <w:rPr>
          <w:rFonts w:ascii="Georgia" w:hAnsi="Georgia" w:cs="Segoe UI"/>
          <w:color w:val="585756"/>
          <w:sz w:val="20"/>
          <w:szCs w:val="20"/>
          <w:lang w:val="fr-FR"/>
        </w:rPr>
      </w:pPr>
    </w:p>
    <w:p w14:paraId="3DBB1966" w14:textId="77777777" w:rsidR="006542C5" w:rsidRPr="00442C30" w:rsidRDefault="006542C5" w:rsidP="00BF4938">
      <w:pPr>
        <w:pStyle w:val="paragraph"/>
        <w:numPr>
          <w:ilvl w:val="0"/>
          <w:numId w:val="26"/>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4DCA260F" w14:textId="77777777" w:rsidR="006542C5" w:rsidRPr="00442C30"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5F22FCA4" w14:textId="77777777" w:rsidR="006542C5" w:rsidRPr="00442C30"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5C430EB2" w14:textId="77777777" w:rsidR="006542C5" w:rsidRPr="00442C30"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1397AAD1" w14:textId="77777777" w:rsidR="006542C5" w:rsidRPr="00442C30" w:rsidRDefault="006542C5" w:rsidP="006542C5">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Pr="00442C30">
        <w:rPr>
          <w:rStyle w:val="contextualspellingandgrammarerror"/>
          <w:rFonts w:ascii="Georgia" w:hAnsi="Georgia" w:cs="Segoe UI"/>
          <w:color w:val="585756"/>
          <w:sz w:val="20"/>
          <w:szCs w:val="20"/>
          <w:lang w:val="fr-FR"/>
        </w:rPr>
        <w:t>infraction;</w:t>
      </w:r>
      <w:r w:rsidRPr="00442C30">
        <w:rPr>
          <w:rStyle w:val="eop"/>
          <w:rFonts w:ascii="Georgia" w:hAnsi="Georgia" w:cs="Segoe UI"/>
          <w:sz w:val="20"/>
          <w:szCs w:val="20"/>
          <w:lang w:val="fr-FR"/>
        </w:rPr>
        <w:t> </w:t>
      </w:r>
    </w:p>
    <w:p w14:paraId="3C80D9D6" w14:textId="77777777" w:rsidR="006542C5" w:rsidRPr="00442C30"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3631AC47" w14:textId="77777777" w:rsidR="006542C5" w:rsidRPr="00442C30"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2AAAE8DA" w14:textId="77777777" w:rsidR="006542C5" w:rsidRPr="00442C30"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17B8FDD" w14:textId="77777777" w:rsidR="001F3DE4" w:rsidRDefault="001F3DE4" w:rsidP="006542C5">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1F3DE4">
        <w:rPr>
          <w:rStyle w:val="normaltextrun"/>
          <w:rFonts w:ascii="Georgia" w:hAnsi="Georgia" w:cs="Segoe UI"/>
          <w:sz w:val="20"/>
          <w:szCs w:val="20"/>
          <w:lang w:val="fr-FR"/>
        </w:rPr>
        <w:t>8° la création de sociétés offshore</w:t>
      </w:r>
    </w:p>
    <w:p w14:paraId="7CA07F8F" w14:textId="1A9F047B" w:rsidR="006542C5" w:rsidRPr="00442C30" w:rsidRDefault="006542C5" w:rsidP="006542C5">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344A7E6C" w14:textId="77777777" w:rsidR="006542C5" w:rsidRPr="00442C30" w:rsidRDefault="006542C5" w:rsidP="006542C5">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28E0B73F" w14:textId="00CB27F9" w:rsidR="006542C5" w:rsidRPr="00442C30" w:rsidRDefault="006542C5" w:rsidP="00BF4938">
      <w:pPr>
        <w:pStyle w:val="paragraph"/>
        <w:numPr>
          <w:ilvl w:val="0"/>
          <w:numId w:val="17"/>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sidR="001F3DE4">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r w:rsidRPr="00442C30">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4FE2C6B3" w14:textId="77777777" w:rsidR="006542C5" w:rsidRPr="00442C30" w:rsidRDefault="006542C5" w:rsidP="006542C5">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49EDA090" w14:textId="77777777" w:rsidR="006542C5" w:rsidRPr="00442C30" w:rsidRDefault="006542C5" w:rsidP="00BF4938">
      <w:pPr>
        <w:pStyle w:val="paragraph"/>
        <w:numPr>
          <w:ilvl w:val="0"/>
          <w:numId w:val="18"/>
        </w:numPr>
        <w:spacing w:before="0" w:beforeAutospacing="0" w:after="0" w:afterAutospacing="0"/>
        <w:ind w:left="360" w:firstLine="0"/>
        <w:jc w:val="both"/>
        <w:textAlignment w:val="baseline"/>
        <w:rPr>
          <w:rFonts w:ascii="Georgia" w:hAnsi="Georgia" w:cs="Segoe UI"/>
          <w:color w:val="000000"/>
          <w:sz w:val="20"/>
          <w:szCs w:val="20"/>
          <w:lang w:val="fr-FR"/>
        </w:rPr>
      </w:pPr>
      <w:r w:rsidRPr="00442C30">
        <w:rPr>
          <w:rStyle w:val="contextualspellingandgrammarerror"/>
          <w:rFonts w:ascii="Georgia" w:hAnsi="Georgia" w:cs="Segoe UI"/>
          <w:color w:val="000000"/>
          <w:sz w:val="20"/>
          <w:szCs w:val="20"/>
          <w:lang w:val="fr-FR"/>
        </w:rPr>
        <w:t>le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3C357E7E" w14:textId="77777777" w:rsidR="006542C5" w:rsidRPr="00442C30" w:rsidRDefault="006542C5" w:rsidP="006542C5">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6B427ADE" w14:textId="77777777" w:rsidR="006542C5" w:rsidRPr="00442C30" w:rsidRDefault="006542C5" w:rsidP="00BF4938">
      <w:pPr>
        <w:pStyle w:val="paragraph"/>
        <w:numPr>
          <w:ilvl w:val="0"/>
          <w:numId w:val="19"/>
        </w:numPr>
        <w:spacing w:before="0" w:beforeAutospacing="0" w:after="0" w:afterAutospacing="0"/>
        <w:ind w:left="360" w:firstLine="0"/>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70708158" w14:textId="1E9B872C" w:rsidR="006542C5" w:rsidRPr="00442C30" w:rsidRDefault="006542C5" w:rsidP="006542C5">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r w:rsidRPr="00442C30">
        <w:rPr>
          <w:rStyle w:val="normaltextrun"/>
          <w:rFonts w:ascii="Georgia" w:hAnsi="Georgia" w:cs="Segoe UI"/>
          <w:color w:val="0078D4"/>
          <w:sz w:val="20"/>
          <w:szCs w:val="20"/>
          <w:u w:val="single"/>
          <w:lang w:val="fr-FR"/>
        </w:rPr>
        <w:t> </w:t>
      </w:r>
    </w:p>
    <w:p w14:paraId="271EFFFC" w14:textId="77777777" w:rsidR="006542C5" w:rsidRPr="00442C30" w:rsidRDefault="006542C5" w:rsidP="00BF4938">
      <w:pPr>
        <w:pStyle w:val="paragraph"/>
        <w:numPr>
          <w:ilvl w:val="0"/>
          <w:numId w:val="20"/>
        </w:numPr>
        <w:spacing w:before="0" w:beforeAutospacing="0" w:after="0" w:afterAutospacing="0"/>
        <w:ind w:left="1080" w:firstLine="0"/>
        <w:jc w:val="both"/>
        <w:textAlignment w:val="baseline"/>
        <w:rPr>
          <w:rFonts w:ascii="Georgia" w:hAnsi="Georgia" w:cs="Segoe UI"/>
          <w:color w:val="585756"/>
          <w:sz w:val="20"/>
          <w:szCs w:val="20"/>
          <w:lang w:val="fr-FR"/>
        </w:rPr>
      </w:pP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6B4F397D" w14:textId="77777777" w:rsidR="006542C5" w:rsidRPr="00442C30" w:rsidRDefault="006542C5" w:rsidP="00BF4938">
      <w:pPr>
        <w:pStyle w:val="paragraph"/>
        <w:numPr>
          <w:ilvl w:val="0"/>
          <w:numId w:val="21"/>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une</w:t>
      </w:r>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595D7389" w14:textId="77777777" w:rsidR="006542C5" w:rsidRPr="00442C30" w:rsidRDefault="006542C5" w:rsidP="00BF4938">
      <w:pPr>
        <w:pStyle w:val="paragraph"/>
        <w:numPr>
          <w:ilvl w:val="0"/>
          <w:numId w:val="22"/>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12623CF" w14:textId="77777777" w:rsidR="006542C5" w:rsidRPr="00442C30" w:rsidRDefault="006542C5" w:rsidP="00BF4938">
      <w:pPr>
        <w:pStyle w:val="paragraph"/>
        <w:numPr>
          <w:ilvl w:val="0"/>
          <w:numId w:val="23"/>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lorsque</w:t>
      </w:r>
      <w:r w:rsidRPr="00442C30">
        <w:rPr>
          <w:rStyle w:val="normaltextrun"/>
          <w:rFonts w:ascii="Georgia" w:hAnsi="Georgia" w:cs="Segoe UI"/>
          <w:sz w:val="20"/>
          <w:szCs w:val="20"/>
          <w:lang w:val="fr-FR"/>
        </w:rPr>
        <w:t>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dispose d’</w:t>
      </w:r>
      <w:proofErr w:type="spellStart"/>
      <w:r w:rsidRPr="00442C30">
        <w:rPr>
          <w:rStyle w:val="spellingerror"/>
          <w:rFonts w:ascii="Georgia" w:hAnsi="Georgia" w:cs="Segoe UI"/>
          <w:sz w:val="20"/>
          <w:szCs w:val="20"/>
          <w:lang w:val="fr-FR"/>
        </w:rPr>
        <w:t>élements</w:t>
      </w:r>
      <w:proofErr w:type="spellEnd"/>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5F38C29E" w14:textId="77777777" w:rsidR="006542C5" w:rsidRPr="00442C30" w:rsidRDefault="006542C5" w:rsidP="006542C5">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1F8F2282" w14:textId="77777777" w:rsidR="006542C5" w:rsidRPr="00442C30" w:rsidRDefault="006542C5" w:rsidP="006542C5">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12B9969" w14:textId="77777777" w:rsidR="006542C5" w:rsidRPr="00442C30" w:rsidRDefault="006542C5" w:rsidP="00BF4938">
      <w:pPr>
        <w:pStyle w:val="paragraph"/>
        <w:numPr>
          <w:ilvl w:val="0"/>
          <w:numId w:val="24"/>
        </w:numPr>
        <w:spacing w:before="0" w:beforeAutospacing="0" w:after="0" w:afterAutospacing="0"/>
        <w:ind w:left="36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lorsqu’il</w:t>
      </w:r>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10A9363A" w14:textId="77777777" w:rsidR="006542C5" w:rsidRPr="00442C30" w:rsidRDefault="006542C5" w:rsidP="006542C5">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469203D2" w14:textId="77777777" w:rsidR="006542C5" w:rsidRPr="00442C30" w:rsidRDefault="006542C5" w:rsidP="00BF4938">
      <w:pPr>
        <w:pStyle w:val="paragraph"/>
        <w:numPr>
          <w:ilvl w:val="0"/>
          <w:numId w:val="25"/>
        </w:numPr>
        <w:spacing w:before="0" w:beforeAutospacing="0" w:after="0" w:afterAutospacing="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lastRenderedPageBreak/>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442C30">
        <w:rPr>
          <w:rStyle w:val="contextualspellingandgrammarerror"/>
          <w:rFonts w:ascii="Georgia" w:hAnsi="Georgia" w:cs="Segoe UI"/>
          <w:sz w:val="20"/>
          <w:szCs w:val="20"/>
          <w:lang w:val="fr-FR"/>
        </w:rPr>
        <w:t>du travail établies</w:t>
      </w:r>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6AA96455" w14:textId="77777777" w:rsidR="006542C5" w:rsidRPr="00442C30" w:rsidRDefault="006542C5" w:rsidP="006542C5">
      <w:pPr>
        <w:pStyle w:val="paragraph"/>
        <w:spacing w:before="0" w:beforeAutospacing="0" w:after="0" w:afterAutospacing="0"/>
        <w:ind w:left="705"/>
        <w:jc w:val="both"/>
        <w:textAlignment w:val="baseline"/>
        <w:rPr>
          <w:rFonts w:ascii="Georgia" w:hAnsi="Georgia" w:cs="Segoe UI"/>
          <w:sz w:val="20"/>
          <w:szCs w:val="20"/>
          <w:lang w:val="fr-FR"/>
        </w:rPr>
      </w:pPr>
    </w:p>
    <w:p w14:paraId="7F7AF0EF" w14:textId="77777777" w:rsidR="006542C5" w:rsidRPr="00442C30" w:rsidRDefault="006542C5" w:rsidP="00BF4938">
      <w:pPr>
        <w:pStyle w:val="paragraph"/>
        <w:numPr>
          <w:ilvl w:val="0"/>
          <w:numId w:val="25"/>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2A79FBC8" w14:textId="77777777" w:rsidR="006542C5" w:rsidRPr="00442C30" w:rsidRDefault="006542C5" w:rsidP="006542C5">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4BD0458" w14:textId="77777777" w:rsidR="006542C5" w:rsidRPr="00442C30" w:rsidRDefault="006542C5" w:rsidP="00BF4938">
      <w:pPr>
        <w:pStyle w:val="paragraph"/>
        <w:numPr>
          <w:ilvl w:val="0"/>
          <w:numId w:val="25"/>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025C71E6" w14:textId="77777777" w:rsidR="006542C5" w:rsidRPr="00442C30" w:rsidRDefault="006542C5" w:rsidP="006542C5">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F8A346F" w14:textId="77777777" w:rsidR="006542C5" w:rsidRPr="00442C30" w:rsidRDefault="006542C5" w:rsidP="006542C5">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34"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35" w:history="1">
        <w:r w:rsidRPr="00442C30">
          <w:rPr>
            <w:rStyle w:val="Lienhypertexte"/>
            <w:rFonts w:ascii="Georgia" w:hAnsi="Georgia" w:cs="Segoe UI"/>
            <w:sz w:val="20"/>
            <w:szCs w:val="20"/>
            <w:lang w:val="fr-FR"/>
          </w:rPr>
          <w:t>https://finances.belgium.be/fr/tresorerie/sanctions-financieres/sanctions-europ%C3%A9ennes-ue</w:t>
        </w:r>
      </w:hyperlink>
    </w:p>
    <w:p w14:paraId="640A62C9" w14:textId="77777777" w:rsidR="006542C5" w:rsidRPr="00442C30" w:rsidRDefault="00000000" w:rsidP="006542C5">
      <w:pPr>
        <w:pStyle w:val="paragraph"/>
        <w:spacing w:after="0"/>
        <w:ind w:left="360"/>
        <w:textAlignment w:val="baseline"/>
        <w:rPr>
          <w:rStyle w:val="eop"/>
          <w:rFonts w:ascii="Georgia" w:hAnsi="Georgia" w:cs="Segoe UI"/>
          <w:sz w:val="20"/>
          <w:szCs w:val="20"/>
          <w:lang w:val="fr-FR"/>
        </w:rPr>
      </w:pPr>
      <w:hyperlink r:id="rId36" w:history="1">
        <w:r w:rsidR="006542C5" w:rsidRPr="00442C30">
          <w:rPr>
            <w:rStyle w:val="Lienhypertexte"/>
            <w:rFonts w:ascii="Georgia" w:hAnsi="Georgia" w:cs="Segoe UI"/>
            <w:sz w:val="20"/>
            <w:szCs w:val="20"/>
            <w:lang w:val="fr-FR"/>
          </w:rPr>
          <w:t>https://eeas.europa.eu/headquarters/headquarters-homepage/8442/consolidated-list-sanctions</w:t>
        </w:r>
      </w:hyperlink>
      <w:r w:rsidR="006542C5" w:rsidRPr="00442C30">
        <w:rPr>
          <w:rStyle w:val="eop"/>
          <w:rFonts w:ascii="Georgia" w:hAnsi="Georgia" w:cs="Segoe UI"/>
          <w:sz w:val="20"/>
          <w:szCs w:val="20"/>
          <w:lang w:val="fr-FR"/>
        </w:rPr>
        <w:br/>
      </w:r>
      <w:r w:rsidR="006542C5" w:rsidRPr="00442C30">
        <w:rPr>
          <w:rStyle w:val="eop"/>
          <w:rFonts w:ascii="Georgia" w:hAnsi="Georgia" w:cs="Segoe UI"/>
          <w:sz w:val="20"/>
          <w:szCs w:val="20"/>
          <w:lang w:val="fr-FR"/>
        </w:rPr>
        <w:br/>
      </w:r>
      <w:hyperlink r:id="rId37" w:history="1">
        <w:r w:rsidR="006542C5" w:rsidRPr="00442C30">
          <w:rPr>
            <w:rStyle w:val="Lienhypertexte"/>
            <w:rFonts w:ascii="Georgia" w:hAnsi="Georgia" w:cs="Segoe UI"/>
            <w:sz w:val="20"/>
            <w:szCs w:val="20"/>
            <w:lang w:val="fr-FR"/>
          </w:rPr>
          <w:t>https://eeas.europa.eu/sites/eeas/files/restrictive_measures-2017-01-17-clean.pdf</w:t>
        </w:r>
      </w:hyperlink>
      <w:r w:rsidR="006542C5" w:rsidRPr="00442C30">
        <w:rPr>
          <w:rStyle w:val="eop"/>
          <w:rFonts w:ascii="Georgia" w:hAnsi="Georgia" w:cs="Segoe UI"/>
          <w:sz w:val="20"/>
          <w:szCs w:val="20"/>
          <w:lang w:val="fr-FR"/>
        </w:rPr>
        <w:br/>
      </w:r>
      <w:r w:rsidR="006542C5" w:rsidRPr="00442C30">
        <w:rPr>
          <w:rStyle w:val="eop"/>
          <w:rFonts w:ascii="Georgia" w:hAnsi="Georgia" w:cs="Segoe UI"/>
          <w:sz w:val="20"/>
          <w:szCs w:val="20"/>
          <w:lang w:val="fr-FR"/>
        </w:rPr>
        <w:br/>
        <w:t xml:space="preserve">Pour la Belgique : </w:t>
      </w:r>
      <w:hyperlink r:id="rId38" w:history="1">
        <w:r w:rsidR="006542C5"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7D7CAF67" w14:textId="77777777" w:rsidR="006542C5" w:rsidRPr="00442C30" w:rsidRDefault="006542C5" w:rsidP="00BF4938">
      <w:pPr>
        <w:numPr>
          <w:ilvl w:val="0"/>
          <w:numId w:val="25"/>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33620252" w14:textId="77777777" w:rsidR="006542C5" w:rsidRPr="00442C30" w:rsidRDefault="006542C5" w:rsidP="006542C5">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51FFE006" w14:textId="67EAF6B5" w:rsidR="006542C5" w:rsidRPr="00442C30" w:rsidRDefault="006542C5" w:rsidP="006542C5">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sidR="00B22A8F">
        <w:rPr>
          <w:rStyle w:val="eop"/>
          <w:rFonts w:eastAsia="Times New Roman" w:cs="Segoe UI"/>
          <w:color w:val="auto"/>
          <w:sz w:val="20"/>
          <w:szCs w:val="20"/>
          <w:lang w:val="fr-FR" w:eastAsia="nl-BE"/>
        </w:rPr>
        <w:t xml:space="preserve"> </w:t>
      </w:r>
      <w:r w:rsidRPr="00442C30">
        <w:rPr>
          <w:rStyle w:val="eop"/>
          <w:rFonts w:eastAsia="Times New Roman" w:cs="Segoe UI"/>
          <w:color w:val="auto"/>
          <w:sz w:val="20"/>
          <w:szCs w:val="20"/>
          <w:lang w:val="fr-FR" w:eastAsia="nl-BE"/>
        </w:rPr>
        <w:t xml:space="preserve">; </w:t>
      </w:r>
    </w:p>
    <w:p w14:paraId="60423705" w14:textId="77777777" w:rsidR="006542C5" w:rsidRPr="00442C30" w:rsidRDefault="006542C5" w:rsidP="006542C5">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6745A9C8" w14:textId="77777777" w:rsidR="006542C5" w:rsidRPr="00442C30" w:rsidRDefault="006542C5" w:rsidP="006542C5">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768F5E3B" w14:textId="6F0AD3B1" w:rsidR="006542C5" w:rsidRPr="00442C30" w:rsidRDefault="006542C5" w:rsidP="006542C5">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r w:rsidR="00152687">
        <w:rPr>
          <w:rStyle w:val="eop"/>
          <w:rFonts w:eastAsia="Times New Roman" w:cs="Segoe UI"/>
          <w:color w:val="auto"/>
          <w:sz w:val="20"/>
          <w:szCs w:val="20"/>
          <w:lang w:val="fr-FR" w:eastAsia="nl-BE"/>
        </w:rPr>
        <w:t> :</w:t>
      </w:r>
    </w:p>
    <w:p w14:paraId="751EF1F2" w14:textId="2B97785F" w:rsidR="006542C5" w:rsidRPr="00442C30" w:rsidRDefault="006542C5" w:rsidP="006542C5">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Localisation</w:t>
      </w:r>
      <w:r w:rsidR="00152687">
        <w:rPr>
          <w:rStyle w:val="eop"/>
          <w:rFonts w:eastAsia="Times New Roman" w:cs="Segoe UI"/>
          <w:color w:val="auto"/>
          <w:sz w:val="20"/>
          <w:szCs w:val="20"/>
          <w:lang w:val="fr-FR" w:eastAsia="nl-BE"/>
        </w:rPr>
        <w:t> :</w:t>
      </w:r>
    </w:p>
    <w:p w14:paraId="3F34BC23" w14:textId="0AE93057" w:rsidR="006542C5" w:rsidRDefault="006542C5" w:rsidP="006542C5">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Signature</w:t>
      </w:r>
      <w:r w:rsidR="00152687">
        <w:rPr>
          <w:rStyle w:val="eop"/>
          <w:rFonts w:eastAsia="Times New Roman" w:cs="Segoe UI"/>
          <w:color w:val="auto"/>
          <w:sz w:val="20"/>
          <w:szCs w:val="20"/>
          <w:lang w:val="fr-FR" w:eastAsia="nl-BE"/>
        </w:rPr>
        <w:t> :</w:t>
      </w:r>
    </w:p>
    <w:p w14:paraId="393992FF" w14:textId="77777777" w:rsidR="00277CFA" w:rsidRDefault="00277CFA" w:rsidP="006542C5">
      <w:pPr>
        <w:ind w:left="360"/>
        <w:rPr>
          <w:rStyle w:val="eop"/>
          <w:rFonts w:eastAsia="Times New Roman" w:cs="Segoe UI"/>
          <w:color w:val="auto"/>
          <w:sz w:val="20"/>
          <w:szCs w:val="20"/>
          <w:lang w:val="fr-FR" w:eastAsia="nl-BE"/>
        </w:rPr>
      </w:pPr>
    </w:p>
    <w:p w14:paraId="6D1816DA" w14:textId="77777777" w:rsidR="00277CFA" w:rsidRDefault="00277CFA" w:rsidP="006542C5">
      <w:pPr>
        <w:ind w:left="360"/>
        <w:rPr>
          <w:rStyle w:val="eop"/>
          <w:rFonts w:eastAsia="Times New Roman" w:cs="Segoe UI"/>
          <w:color w:val="auto"/>
          <w:sz w:val="20"/>
          <w:szCs w:val="20"/>
          <w:lang w:val="fr-FR" w:eastAsia="nl-BE"/>
        </w:rPr>
      </w:pPr>
    </w:p>
    <w:p w14:paraId="2338261B" w14:textId="77777777" w:rsidR="00277CFA" w:rsidRPr="00442C30" w:rsidRDefault="00277CFA" w:rsidP="006542C5">
      <w:pPr>
        <w:ind w:left="360"/>
        <w:rPr>
          <w:rStyle w:val="eop"/>
          <w:rFonts w:eastAsia="Times New Roman" w:cs="Segoe UI"/>
          <w:color w:val="auto"/>
          <w:sz w:val="20"/>
          <w:szCs w:val="20"/>
          <w:lang w:val="fr-FR" w:eastAsia="nl-BE"/>
        </w:rPr>
      </w:pPr>
    </w:p>
    <w:p w14:paraId="3ACD31A2" w14:textId="77777777" w:rsidR="006542C5" w:rsidRPr="006542C5" w:rsidRDefault="006542C5" w:rsidP="00116AEC">
      <w:pPr>
        <w:pStyle w:val="Titre2"/>
        <w:numPr>
          <w:ilvl w:val="1"/>
          <w:numId w:val="83"/>
        </w:numPr>
      </w:pPr>
      <w:bookmarkStart w:id="187" w:name="_Toc52268504"/>
      <w:r w:rsidRPr="006542C5">
        <w:t>Déclaration intégrité soumissionnaires</w:t>
      </w:r>
      <w:bookmarkEnd w:id="187"/>
    </w:p>
    <w:p w14:paraId="47EF5500" w14:textId="77777777" w:rsidR="006542C5" w:rsidRPr="00C32464" w:rsidRDefault="006542C5" w:rsidP="006542C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C32464">
        <w:rPr>
          <w:rFonts w:ascii="Georgia" w:eastAsia="Calibri" w:hAnsi="Georgia" w:cs="Times New Roman"/>
          <w:color w:val="585756"/>
          <w:szCs w:val="22"/>
          <w:lang w:val="fr-BE"/>
        </w:rPr>
        <w:t>rons</w:t>
      </w:r>
      <w:proofErr w:type="spellEnd"/>
      <w:r w:rsidRPr="00C32464">
        <w:rPr>
          <w:rFonts w:ascii="Georgia" w:eastAsia="Calibri" w:hAnsi="Georgia" w:cs="Times New Roman"/>
          <w:color w:val="585756"/>
          <w:szCs w:val="22"/>
          <w:lang w:val="fr-BE"/>
        </w:rPr>
        <w:t xml:space="preserve"> ce qui suit : </w:t>
      </w:r>
    </w:p>
    <w:p w14:paraId="439CB7B1" w14:textId="77777777" w:rsidR="006542C5" w:rsidRDefault="006542C5" w:rsidP="00BF4938">
      <w:pPr>
        <w:pStyle w:val="Corpsdetexte2"/>
        <w:numPr>
          <w:ilvl w:val="0"/>
          <w:numId w:val="9"/>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6E3FE135" w14:textId="77777777" w:rsidR="006542C5" w:rsidRDefault="006542C5" w:rsidP="00BF4938">
      <w:pPr>
        <w:pStyle w:val="Corpsdetexte2"/>
        <w:numPr>
          <w:ilvl w:val="0"/>
          <w:numId w:val="9"/>
        </w:numPr>
        <w:spacing w:after="0" w:line="280" w:lineRule="auto"/>
        <w:jc w:val="both"/>
      </w:pPr>
      <w: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3AF9B47" w14:textId="0C2BD422" w:rsidR="006542C5" w:rsidRDefault="006542C5" w:rsidP="00BF4938">
      <w:pPr>
        <w:pStyle w:val="Corpsdetexte2"/>
        <w:numPr>
          <w:ilvl w:val="0"/>
          <w:numId w:val="9"/>
        </w:numPr>
        <w:spacing w:after="0" w:line="280" w:lineRule="auto"/>
        <w:jc w:val="both"/>
      </w:pPr>
      <w:r w:rsidRPr="005B7A7A">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5B7A7A">
        <w:t>rons</w:t>
      </w:r>
      <w:proofErr w:type="spellEnd"/>
      <w:r w:rsidRPr="005B7A7A">
        <w:t xml:space="preserve"> souscrire et respecter entièrement ces articles.</w:t>
      </w:r>
    </w:p>
    <w:p w14:paraId="22E4B15C" w14:textId="77777777" w:rsidR="006542C5" w:rsidRPr="00475BF7" w:rsidRDefault="006542C5" w:rsidP="006542C5">
      <w:pPr>
        <w:pStyle w:val="Corpsdetexte"/>
        <w:spacing w:before="60" w:after="60"/>
        <w:rPr>
          <w:rFonts w:ascii="Georgia" w:eastAsia="Calibri" w:hAnsi="Georgia" w:cs="Times New Roman"/>
          <w:color w:val="585756"/>
          <w:szCs w:val="22"/>
          <w:lang w:val="fr-BE"/>
        </w:rPr>
      </w:pPr>
    </w:p>
    <w:p w14:paraId="3A74E399" w14:textId="77777777" w:rsidR="006542C5" w:rsidRPr="00475BF7" w:rsidRDefault="006542C5" w:rsidP="006542C5">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Si le marché précité devait être attribué au soumissionnaire, je/nous déclare/</w:t>
      </w:r>
      <w:proofErr w:type="spellStart"/>
      <w:r w:rsidRPr="00475BF7">
        <w:rPr>
          <w:rFonts w:ascii="Georgia" w:eastAsia="Calibri" w:hAnsi="Georgia" w:cs="Times New Roman"/>
          <w:color w:val="585756"/>
          <w:szCs w:val="22"/>
          <w:lang w:val="fr-BE"/>
        </w:rPr>
        <w:t>rons</w:t>
      </w:r>
      <w:proofErr w:type="spellEnd"/>
      <w:r w:rsidRPr="00475BF7">
        <w:rPr>
          <w:rFonts w:ascii="Georgia" w:eastAsia="Calibri" w:hAnsi="Georgia" w:cs="Times New Roman"/>
          <w:color w:val="585756"/>
          <w:szCs w:val="22"/>
          <w:lang w:val="fr-BE"/>
        </w:rPr>
        <w:t xml:space="preserve">, par ailleurs, marquer mon/notre accord avec les dispositions suivantes : </w:t>
      </w:r>
    </w:p>
    <w:p w14:paraId="314C41DE" w14:textId="77777777" w:rsidR="006542C5" w:rsidRDefault="006542C5" w:rsidP="00BF4938">
      <w:pPr>
        <w:pStyle w:val="Corpsdetexte2"/>
        <w:numPr>
          <w:ilvl w:val="0"/>
          <w:numId w:val="10"/>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5587C0F5" w14:textId="77777777" w:rsidR="006542C5" w:rsidRDefault="006542C5" w:rsidP="00BF4938">
      <w:pPr>
        <w:pStyle w:val="Corpsdetexte2"/>
        <w:numPr>
          <w:ilvl w:val="0"/>
          <w:numId w:val="10"/>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540252A4" w14:textId="77777777" w:rsidR="006542C5" w:rsidRDefault="006542C5" w:rsidP="00BF4938">
      <w:pPr>
        <w:pStyle w:val="Corpsdetexte2"/>
        <w:numPr>
          <w:ilvl w:val="0"/>
          <w:numId w:val="10"/>
        </w:numPr>
        <w:spacing w:after="0" w:line="280" w:lineRule="auto"/>
        <w:jc w:val="both"/>
      </w:pPr>
      <w:r>
        <w:t xml:space="preserve">Tout manquement à se conformer à une ou plusieurs des clauses déontologiques </w:t>
      </w:r>
      <w:r w:rsidRPr="003623F0">
        <w:rPr>
          <w:highlight w:val="yellow"/>
        </w:rPr>
        <w:t>aboutira</w:t>
      </w:r>
      <w:r>
        <w:t xml:space="preserve"> à l’exclusion du contractant du présent marché et d’autres marchés publics pour Enabel.</w:t>
      </w:r>
    </w:p>
    <w:p w14:paraId="78293D09" w14:textId="77777777" w:rsidR="006542C5" w:rsidRDefault="006542C5" w:rsidP="006542C5">
      <w:pPr>
        <w:pStyle w:val="Corpsdetexte2"/>
        <w:spacing w:after="0" w:line="280" w:lineRule="auto"/>
        <w:ind w:left="720"/>
        <w:jc w:val="both"/>
      </w:pPr>
    </w:p>
    <w:p w14:paraId="61176BD8" w14:textId="77777777" w:rsidR="006542C5" w:rsidRPr="00475BF7" w:rsidRDefault="006542C5" w:rsidP="006542C5">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 xml:space="preserve">Le soumissionnaire prend enfin connaissance du fait que </w:t>
      </w:r>
      <w:r>
        <w:rPr>
          <w:rFonts w:ascii="Georgia" w:eastAsia="Calibri" w:hAnsi="Georgia" w:cs="Times New Roman"/>
          <w:color w:val="585756"/>
          <w:sz w:val="21"/>
          <w:szCs w:val="21"/>
          <w:lang w:val="fr-BE"/>
        </w:rPr>
        <w:t xml:space="preserve">Enabel </w:t>
      </w:r>
      <w:r w:rsidRPr="00475BF7">
        <w:rPr>
          <w:rFonts w:ascii="Georgia" w:eastAsia="Calibri" w:hAnsi="Georgia" w:cs="Times New Roman"/>
          <w:color w:val="585756"/>
          <w:sz w:val="21"/>
          <w:szCs w:val="21"/>
          <w:lang w:val="fr-BE"/>
        </w:rPr>
        <w:t>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5A9114C2" w14:textId="558C1CD2" w:rsidR="006542C5" w:rsidRPr="00A4613C" w:rsidRDefault="006542C5" w:rsidP="006542C5">
      <w:pPr>
        <w:pStyle w:val="Corpsdetexte2"/>
        <w:rPr>
          <w:kern w:val="18"/>
          <w:szCs w:val="21"/>
        </w:rPr>
      </w:pPr>
      <w:r w:rsidRPr="00A4613C">
        <w:rPr>
          <w:kern w:val="18"/>
          <w:szCs w:val="21"/>
        </w:rPr>
        <w:t>Date</w:t>
      </w:r>
      <w:r w:rsidR="00152687">
        <w:rPr>
          <w:kern w:val="18"/>
          <w:szCs w:val="21"/>
        </w:rPr>
        <w:t> :</w:t>
      </w:r>
    </w:p>
    <w:p w14:paraId="0AD647C6" w14:textId="45F8A67F" w:rsidR="006542C5" w:rsidRPr="00A4613C" w:rsidRDefault="006542C5" w:rsidP="006542C5">
      <w:pPr>
        <w:pStyle w:val="Corpsdetexte2"/>
        <w:rPr>
          <w:kern w:val="18"/>
          <w:szCs w:val="21"/>
        </w:rPr>
      </w:pPr>
      <w:r w:rsidRPr="00A4613C">
        <w:rPr>
          <w:kern w:val="18"/>
          <w:szCs w:val="21"/>
        </w:rPr>
        <w:t>Localisation</w:t>
      </w:r>
      <w:r w:rsidR="00152687">
        <w:rPr>
          <w:kern w:val="18"/>
          <w:szCs w:val="21"/>
        </w:rPr>
        <w:t> :</w:t>
      </w:r>
    </w:p>
    <w:p w14:paraId="598C1C9E" w14:textId="73872188" w:rsidR="006542C5" w:rsidRDefault="006542C5" w:rsidP="006542C5">
      <w:pPr>
        <w:pStyle w:val="Corpsdetexte2"/>
        <w:rPr>
          <w:kern w:val="18"/>
          <w:szCs w:val="21"/>
        </w:rPr>
      </w:pPr>
      <w:r w:rsidRPr="00A4613C">
        <w:rPr>
          <w:kern w:val="18"/>
          <w:szCs w:val="21"/>
        </w:rPr>
        <w:t>Signature</w:t>
      </w:r>
      <w:r w:rsidR="00152687">
        <w:rPr>
          <w:kern w:val="18"/>
          <w:szCs w:val="21"/>
        </w:rPr>
        <w:t> :</w:t>
      </w:r>
    </w:p>
    <w:p w14:paraId="3CFEEB90" w14:textId="77777777" w:rsidR="00BF5FC9" w:rsidRDefault="00BF5FC9">
      <w:pPr>
        <w:spacing w:after="0" w:line="240" w:lineRule="auto"/>
        <w:rPr>
          <w:rFonts w:ascii="Calibri" w:eastAsia="Times New Roman" w:hAnsi="Calibri"/>
          <w:b/>
          <w:color w:val="D81A1A"/>
          <w:sz w:val="28"/>
          <w:szCs w:val="26"/>
        </w:rPr>
      </w:pPr>
      <w:bookmarkStart w:id="188" w:name="_Toc51592073"/>
      <w:bookmarkStart w:id="189" w:name="_Toc52268505"/>
      <w:r>
        <w:br w:type="page"/>
      </w:r>
    </w:p>
    <w:p w14:paraId="7FBC20C4" w14:textId="787A1D4C" w:rsidR="00BF5FC9" w:rsidRDefault="006542C5" w:rsidP="00BF5FC9">
      <w:pPr>
        <w:pStyle w:val="Titre2"/>
        <w:numPr>
          <w:ilvl w:val="1"/>
          <w:numId w:val="83"/>
        </w:numPr>
      </w:pPr>
      <w:bookmarkStart w:id="190" w:name="_Toc51592078"/>
      <w:bookmarkStart w:id="191" w:name="_Toc52268507"/>
      <w:bookmarkEnd w:id="188"/>
      <w:bookmarkEnd w:id="189"/>
      <w:r>
        <w:lastRenderedPageBreak/>
        <w:t>Documents à remettre – liste exhaustive</w:t>
      </w:r>
      <w:bookmarkEnd w:id="190"/>
      <w:bookmarkEnd w:id="191"/>
    </w:p>
    <w:p w14:paraId="4F1D7BB4" w14:textId="77777777" w:rsidR="00E97F70" w:rsidRPr="003636B5" w:rsidRDefault="00E97F70" w:rsidP="008960AF">
      <w:pPr>
        <w:pStyle w:val="paragraph"/>
        <w:numPr>
          <w:ilvl w:val="0"/>
          <w:numId w:val="93"/>
        </w:numPr>
        <w:spacing w:before="0" w:beforeAutospacing="0" w:after="0" w:afterAutospacing="0"/>
        <w:ind w:left="1080" w:hanging="371"/>
        <w:jc w:val="both"/>
        <w:textAlignment w:val="baseline"/>
        <w:rPr>
          <w:rFonts w:ascii="Georgia" w:hAnsi="Georgia" w:cs="Segoe UI"/>
          <w:color w:val="585756"/>
          <w:sz w:val="21"/>
          <w:szCs w:val="21"/>
          <w:lang w:val="fr-FR" w:eastAsia="fr-FR"/>
        </w:rPr>
      </w:pPr>
      <w:r w:rsidRPr="003636B5">
        <w:rPr>
          <w:rFonts w:ascii="Georgia" w:hAnsi="Georgia" w:cs="Segoe UI"/>
          <w:color w:val="585756"/>
          <w:sz w:val="21"/>
          <w:szCs w:val="21"/>
          <w:lang w:val="fr-FR" w:eastAsia="fr-FR"/>
        </w:rPr>
        <w:t>Le formulaire d’identification</w:t>
      </w:r>
      <w:r w:rsidRPr="003636B5">
        <w:rPr>
          <w:color w:val="585756"/>
          <w:sz w:val="21"/>
          <w:szCs w:val="21"/>
          <w:lang w:val="fr-FR" w:eastAsia="fr-FR"/>
        </w:rPr>
        <w:t> </w:t>
      </w:r>
      <w:r w:rsidRPr="003636B5">
        <w:rPr>
          <w:rFonts w:ascii="Georgia" w:hAnsi="Georgia" w:cs="Segoe UI"/>
          <w:color w:val="585756"/>
          <w:sz w:val="21"/>
          <w:szCs w:val="21"/>
          <w:lang w:val="fr-FR" w:eastAsia="fr-FR"/>
        </w:rPr>
        <w:t>; </w:t>
      </w:r>
    </w:p>
    <w:p w14:paraId="391F890D" w14:textId="77777777" w:rsidR="00E97F70" w:rsidRPr="003636B5" w:rsidRDefault="00E97F70" w:rsidP="008960AF">
      <w:pPr>
        <w:pStyle w:val="paragraph"/>
        <w:numPr>
          <w:ilvl w:val="0"/>
          <w:numId w:val="93"/>
        </w:numPr>
        <w:spacing w:before="0" w:beforeAutospacing="0" w:after="0" w:afterAutospacing="0"/>
        <w:ind w:left="1080" w:hanging="371"/>
        <w:jc w:val="both"/>
        <w:textAlignment w:val="baseline"/>
        <w:rPr>
          <w:rFonts w:ascii="Georgia" w:hAnsi="Georgia" w:cs="Segoe UI"/>
          <w:color w:val="585756"/>
          <w:sz w:val="21"/>
          <w:szCs w:val="21"/>
          <w:lang w:val="fr-FR" w:eastAsia="fr-FR"/>
        </w:rPr>
      </w:pPr>
      <w:r w:rsidRPr="003636B5">
        <w:rPr>
          <w:rFonts w:ascii="Georgia" w:hAnsi="Georgia" w:cs="Segoe UI"/>
          <w:color w:val="585756"/>
          <w:sz w:val="21"/>
          <w:szCs w:val="21"/>
          <w:lang w:val="fr-FR" w:eastAsia="fr-FR"/>
        </w:rPr>
        <w:t>Le formulaire d’offre de prix signé par une personne habilitée</w:t>
      </w:r>
      <w:r w:rsidRPr="003636B5">
        <w:rPr>
          <w:color w:val="585756"/>
          <w:sz w:val="21"/>
          <w:szCs w:val="21"/>
          <w:lang w:val="fr-FR" w:eastAsia="fr-FR"/>
        </w:rPr>
        <w:t> </w:t>
      </w:r>
      <w:r w:rsidRPr="003636B5">
        <w:rPr>
          <w:rFonts w:ascii="Georgia" w:hAnsi="Georgia" w:cs="Segoe UI"/>
          <w:color w:val="585756"/>
          <w:sz w:val="21"/>
          <w:szCs w:val="21"/>
          <w:lang w:val="fr-FR" w:eastAsia="fr-FR"/>
        </w:rPr>
        <w:t>; </w:t>
      </w:r>
    </w:p>
    <w:p w14:paraId="09D97757" w14:textId="77777777" w:rsidR="00E97F70" w:rsidRPr="003636B5" w:rsidRDefault="00E97F70" w:rsidP="008960AF">
      <w:pPr>
        <w:pStyle w:val="paragraph"/>
        <w:numPr>
          <w:ilvl w:val="0"/>
          <w:numId w:val="93"/>
        </w:numPr>
        <w:spacing w:before="0" w:beforeAutospacing="0" w:after="0" w:afterAutospacing="0"/>
        <w:ind w:left="1080" w:hanging="371"/>
        <w:jc w:val="both"/>
        <w:textAlignment w:val="baseline"/>
        <w:rPr>
          <w:rFonts w:ascii="Georgia" w:hAnsi="Georgia" w:cs="Segoe UI"/>
          <w:color w:val="585756"/>
          <w:sz w:val="21"/>
          <w:szCs w:val="21"/>
          <w:lang w:val="fr-FR" w:eastAsia="fr-FR"/>
        </w:rPr>
      </w:pPr>
      <w:r w:rsidRPr="003636B5">
        <w:rPr>
          <w:rFonts w:ascii="Georgia" w:hAnsi="Georgia" w:cs="Segoe UI"/>
          <w:color w:val="585756"/>
          <w:sz w:val="21"/>
          <w:szCs w:val="21"/>
          <w:lang w:val="fr-FR" w:eastAsia="fr-FR"/>
        </w:rPr>
        <w:t>La déclaration sur l’honneur</w:t>
      </w:r>
      <w:r w:rsidRPr="003636B5">
        <w:rPr>
          <w:color w:val="585756"/>
          <w:sz w:val="21"/>
          <w:szCs w:val="21"/>
          <w:lang w:val="fr-FR" w:eastAsia="fr-FR"/>
        </w:rPr>
        <w:t> </w:t>
      </w:r>
      <w:r w:rsidRPr="003636B5">
        <w:rPr>
          <w:rFonts w:ascii="Georgia" w:hAnsi="Georgia" w:cs="Segoe UI"/>
          <w:color w:val="585756"/>
          <w:sz w:val="21"/>
          <w:szCs w:val="21"/>
          <w:lang w:val="fr-FR" w:eastAsia="fr-FR"/>
        </w:rPr>
        <w:t>; </w:t>
      </w:r>
    </w:p>
    <w:p w14:paraId="76C4003F" w14:textId="77777777" w:rsidR="00E97F70" w:rsidRPr="003636B5" w:rsidRDefault="00E97F70" w:rsidP="008960AF">
      <w:pPr>
        <w:pStyle w:val="paragraph"/>
        <w:numPr>
          <w:ilvl w:val="0"/>
          <w:numId w:val="94"/>
        </w:numPr>
        <w:spacing w:before="0" w:beforeAutospacing="0" w:after="0" w:afterAutospacing="0"/>
        <w:ind w:left="1080" w:hanging="371"/>
        <w:jc w:val="both"/>
        <w:textAlignment w:val="baseline"/>
        <w:rPr>
          <w:rFonts w:ascii="Georgia" w:hAnsi="Georgia" w:cs="Segoe UI"/>
          <w:color w:val="585756"/>
          <w:sz w:val="21"/>
          <w:szCs w:val="21"/>
          <w:lang w:val="fr-FR" w:eastAsia="fr-FR"/>
        </w:rPr>
      </w:pPr>
      <w:r w:rsidRPr="003636B5">
        <w:rPr>
          <w:rFonts w:ascii="Georgia" w:hAnsi="Georgia" w:cs="Segoe UI"/>
          <w:color w:val="585756"/>
          <w:sz w:val="21"/>
          <w:szCs w:val="21"/>
          <w:lang w:val="fr-FR" w:eastAsia="fr-FR"/>
        </w:rPr>
        <w:t>La déclaration d’intégrité</w:t>
      </w:r>
      <w:r w:rsidRPr="003636B5">
        <w:rPr>
          <w:color w:val="585756"/>
          <w:sz w:val="21"/>
          <w:szCs w:val="21"/>
          <w:lang w:val="fr-FR" w:eastAsia="fr-FR"/>
        </w:rPr>
        <w:t> </w:t>
      </w:r>
      <w:r w:rsidRPr="003636B5">
        <w:rPr>
          <w:rFonts w:ascii="Georgia" w:hAnsi="Georgia" w:cs="Segoe UI"/>
          <w:color w:val="585756"/>
          <w:sz w:val="21"/>
          <w:szCs w:val="21"/>
          <w:lang w:val="fr-FR" w:eastAsia="fr-FR"/>
        </w:rPr>
        <w:t>; </w:t>
      </w:r>
    </w:p>
    <w:p w14:paraId="584A6134" w14:textId="77777777" w:rsidR="00E97F70" w:rsidRPr="003636B5" w:rsidRDefault="00E97F70" w:rsidP="008960AF">
      <w:pPr>
        <w:pStyle w:val="paragraph"/>
        <w:spacing w:before="0" w:beforeAutospacing="0" w:after="0" w:afterAutospacing="0"/>
        <w:ind w:left="360"/>
        <w:jc w:val="both"/>
        <w:textAlignment w:val="baseline"/>
        <w:rPr>
          <w:rFonts w:ascii="Georgia" w:hAnsi="Georgia" w:cs="Segoe UI"/>
          <w:color w:val="585756"/>
          <w:sz w:val="21"/>
          <w:szCs w:val="21"/>
          <w:lang w:val="fr-FR" w:eastAsia="fr-FR"/>
        </w:rPr>
      </w:pPr>
      <w:r w:rsidRPr="003636B5">
        <w:rPr>
          <w:rFonts w:ascii="Georgia" w:hAnsi="Georgia" w:cs="Segoe UI"/>
          <w:color w:val="585756"/>
          <w:sz w:val="21"/>
          <w:szCs w:val="21"/>
          <w:lang w:val="fr-FR" w:eastAsia="fr-FR"/>
        </w:rPr>
        <w:t>Dossier de sélection</w:t>
      </w:r>
      <w:r w:rsidRPr="003636B5">
        <w:rPr>
          <w:color w:val="585756"/>
          <w:sz w:val="21"/>
          <w:szCs w:val="21"/>
          <w:lang w:val="fr-FR" w:eastAsia="fr-FR"/>
        </w:rPr>
        <w:t> </w:t>
      </w:r>
      <w:r w:rsidRPr="003636B5">
        <w:rPr>
          <w:rFonts w:ascii="Georgia" w:hAnsi="Georgia" w:cs="Segoe UI"/>
          <w:color w:val="585756"/>
          <w:sz w:val="21"/>
          <w:szCs w:val="21"/>
          <w:lang w:val="fr-FR" w:eastAsia="fr-FR"/>
        </w:rPr>
        <w:t>: </w:t>
      </w:r>
    </w:p>
    <w:p w14:paraId="3F40559F" w14:textId="3D555266" w:rsidR="003636B5" w:rsidRDefault="003636B5" w:rsidP="008960AF">
      <w:pPr>
        <w:pStyle w:val="paragraph"/>
        <w:numPr>
          <w:ilvl w:val="0"/>
          <w:numId w:val="95"/>
        </w:numPr>
        <w:spacing w:before="0" w:beforeAutospacing="0" w:after="0" w:afterAutospacing="0"/>
        <w:ind w:left="993" w:hanging="284"/>
        <w:jc w:val="both"/>
        <w:textAlignment w:val="baseline"/>
        <w:rPr>
          <w:rFonts w:ascii="Georgia" w:hAnsi="Georgia" w:cs="Segoe UI"/>
          <w:color w:val="585756"/>
          <w:sz w:val="21"/>
          <w:szCs w:val="21"/>
          <w:lang w:val="fr-FR" w:eastAsia="fr-FR"/>
        </w:rPr>
      </w:pPr>
      <w:r>
        <w:rPr>
          <w:rFonts w:ascii="Georgia" w:hAnsi="Georgia" w:cs="Segoe UI"/>
          <w:color w:val="585756"/>
          <w:sz w:val="21"/>
          <w:szCs w:val="21"/>
          <w:lang w:val="fr-FR" w:eastAsia="fr-FR"/>
        </w:rPr>
        <w:t>Lot1 : liste de trois services similaires réalisés au cours de cinq dernières années avec preuves ;</w:t>
      </w:r>
    </w:p>
    <w:p w14:paraId="5296DB37" w14:textId="77777777" w:rsidR="00A268B4" w:rsidRDefault="003636B5" w:rsidP="008960AF">
      <w:pPr>
        <w:pStyle w:val="paragraph"/>
        <w:numPr>
          <w:ilvl w:val="0"/>
          <w:numId w:val="95"/>
        </w:numPr>
        <w:spacing w:before="0" w:beforeAutospacing="0" w:after="0" w:afterAutospacing="0"/>
        <w:ind w:left="993" w:hanging="284"/>
        <w:jc w:val="both"/>
        <w:textAlignment w:val="baseline"/>
        <w:rPr>
          <w:rFonts w:ascii="Georgia" w:hAnsi="Georgia" w:cs="Segoe UI"/>
          <w:color w:val="585756"/>
          <w:sz w:val="21"/>
          <w:szCs w:val="21"/>
          <w:lang w:val="fr-FR" w:eastAsia="fr-FR"/>
        </w:rPr>
      </w:pPr>
      <w:r>
        <w:rPr>
          <w:rFonts w:ascii="Georgia" w:hAnsi="Georgia" w:cs="Segoe UI"/>
          <w:color w:val="585756"/>
          <w:sz w:val="21"/>
          <w:szCs w:val="21"/>
          <w:lang w:val="fr-FR" w:eastAsia="fr-FR"/>
        </w:rPr>
        <w:t xml:space="preserve">Lot2 : </w:t>
      </w:r>
    </w:p>
    <w:p w14:paraId="796B4D26" w14:textId="413CAA21" w:rsidR="001963B4" w:rsidRDefault="001963B4" w:rsidP="008960AF">
      <w:pPr>
        <w:pStyle w:val="paragraph"/>
        <w:numPr>
          <w:ilvl w:val="0"/>
          <w:numId w:val="85"/>
        </w:numPr>
        <w:spacing w:before="0" w:beforeAutospacing="0" w:after="0" w:afterAutospacing="0"/>
        <w:ind w:left="1560" w:hanging="284"/>
        <w:jc w:val="both"/>
        <w:textAlignment w:val="baseline"/>
        <w:rPr>
          <w:rFonts w:ascii="Georgia" w:hAnsi="Georgia" w:cs="Segoe UI"/>
          <w:color w:val="585756"/>
          <w:sz w:val="21"/>
          <w:szCs w:val="21"/>
          <w:lang w:val="fr-FR" w:eastAsia="fr-FR"/>
        </w:rPr>
      </w:pPr>
      <w:r w:rsidRPr="003636B5">
        <w:rPr>
          <w:rFonts w:ascii="Georgia" w:hAnsi="Georgia" w:cs="Segoe UI"/>
          <w:color w:val="585756"/>
          <w:sz w:val="21"/>
          <w:szCs w:val="21"/>
          <w:lang w:val="fr-FR" w:eastAsia="fr-FR"/>
        </w:rPr>
        <w:t>Un extrait de compte bancaire démontrant des liquidités d’une valeur indiquée</w:t>
      </w:r>
      <w:r w:rsidR="001B52FD" w:rsidRPr="003636B5">
        <w:rPr>
          <w:rFonts w:ascii="Georgia" w:hAnsi="Georgia" w:cs="Segoe UI"/>
          <w:color w:val="585756"/>
          <w:sz w:val="21"/>
          <w:szCs w:val="21"/>
          <w:lang w:val="fr-FR" w:eastAsia="fr-FR"/>
        </w:rPr>
        <w:t xml:space="preserve"> </w:t>
      </w:r>
      <w:r w:rsidRPr="003636B5">
        <w:rPr>
          <w:rFonts w:ascii="Georgia" w:hAnsi="Georgia" w:cs="Segoe UI"/>
          <w:color w:val="585756"/>
          <w:sz w:val="21"/>
          <w:szCs w:val="21"/>
          <w:lang w:val="fr-FR" w:eastAsia="fr-FR"/>
        </w:rPr>
        <w:t>en Euros ou USD</w:t>
      </w:r>
      <w:r w:rsidR="003636B5">
        <w:rPr>
          <w:rFonts w:ascii="Georgia" w:hAnsi="Georgia" w:cs="Segoe UI"/>
          <w:color w:val="585756"/>
          <w:sz w:val="21"/>
          <w:szCs w:val="21"/>
          <w:lang w:val="fr-FR" w:eastAsia="fr-FR"/>
        </w:rPr>
        <w:t xml:space="preserve"> </w:t>
      </w:r>
      <w:r w:rsidR="00F83A8B" w:rsidRPr="003636B5">
        <w:rPr>
          <w:rFonts w:ascii="Georgia" w:hAnsi="Georgia" w:cs="Segoe UI"/>
          <w:color w:val="585756"/>
          <w:sz w:val="21"/>
          <w:szCs w:val="21"/>
          <w:lang w:val="fr-FR" w:eastAsia="fr-FR"/>
        </w:rPr>
        <w:t>;</w:t>
      </w:r>
    </w:p>
    <w:p w14:paraId="744E669F" w14:textId="599C42F5" w:rsidR="003636B5" w:rsidRDefault="00A268B4" w:rsidP="008960AF">
      <w:pPr>
        <w:pStyle w:val="paragraph"/>
        <w:numPr>
          <w:ilvl w:val="0"/>
          <w:numId w:val="85"/>
        </w:numPr>
        <w:spacing w:before="0" w:beforeAutospacing="0" w:after="0" w:afterAutospacing="0"/>
        <w:ind w:left="1560" w:hanging="284"/>
        <w:jc w:val="both"/>
        <w:textAlignment w:val="baseline"/>
        <w:rPr>
          <w:rFonts w:ascii="Georgia" w:hAnsi="Georgia" w:cs="Segoe UI"/>
          <w:color w:val="585756"/>
          <w:sz w:val="21"/>
          <w:szCs w:val="21"/>
          <w:lang w:val="fr-FR" w:eastAsia="fr-FR"/>
        </w:rPr>
      </w:pPr>
      <w:r>
        <w:rPr>
          <w:rFonts w:ascii="Georgia" w:hAnsi="Georgia" w:cs="Segoe UI"/>
          <w:color w:val="585756"/>
          <w:sz w:val="21"/>
          <w:szCs w:val="21"/>
          <w:lang w:val="fr-FR" w:eastAsia="fr-FR"/>
        </w:rPr>
        <w:t>Un</w:t>
      </w:r>
      <w:r w:rsidR="00DA0EBB">
        <w:rPr>
          <w:rFonts w:ascii="Georgia" w:hAnsi="Georgia" w:cs="Segoe UI"/>
          <w:color w:val="585756"/>
          <w:sz w:val="21"/>
          <w:szCs w:val="21"/>
          <w:lang w:val="fr-FR" w:eastAsia="fr-FR"/>
        </w:rPr>
        <w:t xml:space="preserve"> profil de référence (</w:t>
      </w:r>
      <w:r w:rsidR="003636B5">
        <w:rPr>
          <w:rFonts w:ascii="Georgia" w:hAnsi="Georgia" w:cs="Segoe UI"/>
          <w:color w:val="585756"/>
          <w:sz w:val="21"/>
          <w:szCs w:val="21"/>
          <w:lang w:val="fr-FR" w:eastAsia="fr-FR"/>
        </w:rPr>
        <w:t>CV</w:t>
      </w:r>
      <w:r w:rsidR="00DA0EBB">
        <w:rPr>
          <w:rFonts w:ascii="Georgia" w:hAnsi="Georgia" w:cs="Segoe UI"/>
          <w:color w:val="585756"/>
          <w:sz w:val="21"/>
          <w:szCs w:val="21"/>
          <w:lang w:val="fr-FR" w:eastAsia="fr-FR"/>
        </w:rPr>
        <w:t>)</w:t>
      </w:r>
      <w:r w:rsidR="003636B5">
        <w:rPr>
          <w:rFonts w:ascii="Georgia" w:hAnsi="Georgia" w:cs="Segoe UI"/>
          <w:color w:val="585756"/>
          <w:sz w:val="21"/>
          <w:szCs w:val="21"/>
          <w:lang w:val="fr-FR" w:eastAsia="fr-FR"/>
        </w:rPr>
        <w:t xml:space="preserve"> du coordonnateur de suivi </w:t>
      </w:r>
      <w:r w:rsidR="00DA0EBB">
        <w:rPr>
          <w:rFonts w:ascii="Georgia" w:hAnsi="Georgia" w:cs="Segoe UI"/>
          <w:color w:val="585756"/>
          <w:sz w:val="21"/>
          <w:szCs w:val="21"/>
          <w:lang w:val="fr-FR" w:eastAsia="fr-FR"/>
        </w:rPr>
        <w:t xml:space="preserve">(voir </w:t>
      </w:r>
      <w:r w:rsidR="003636B5">
        <w:rPr>
          <w:rFonts w:ascii="Georgia" w:hAnsi="Georgia" w:cs="Segoe UI"/>
          <w:color w:val="585756"/>
          <w:sz w:val="21"/>
          <w:szCs w:val="21"/>
          <w:lang w:val="fr-FR" w:eastAsia="fr-FR"/>
        </w:rPr>
        <w:t xml:space="preserve">dans </w:t>
      </w:r>
      <w:r w:rsidR="00DA0EBB">
        <w:rPr>
          <w:rFonts w:ascii="Georgia" w:hAnsi="Georgia" w:cs="Segoe UI"/>
          <w:color w:val="585756"/>
          <w:sz w:val="21"/>
          <w:szCs w:val="21"/>
          <w:lang w:val="fr-FR" w:eastAsia="fr-FR"/>
        </w:rPr>
        <w:t>critères</w:t>
      </w:r>
      <w:r w:rsidR="003636B5">
        <w:rPr>
          <w:rFonts w:ascii="Georgia" w:hAnsi="Georgia" w:cs="Segoe UI"/>
          <w:color w:val="585756"/>
          <w:sz w:val="21"/>
          <w:szCs w:val="21"/>
          <w:lang w:val="fr-FR" w:eastAsia="fr-FR"/>
        </w:rPr>
        <w:t xml:space="preserve"> de sélection</w:t>
      </w:r>
      <w:r w:rsidR="00DA0EBB">
        <w:rPr>
          <w:rFonts w:ascii="Georgia" w:hAnsi="Georgia" w:cs="Segoe UI"/>
          <w:color w:val="585756"/>
          <w:sz w:val="21"/>
          <w:szCs w:val="21"/>
          <w:lang w:val="fr-FR" w:eastAsia="fr-FR"/>
        </w:rPr>
        <w:t>) ;</w:t>
      </w:r>
    </w:p>
    <w:p w14:paraId="41EB94F7" w14:textId="1BFCD638" w:rsidR="00DA0EBB" w:rsidRDefault="00DA0EBB" w:rsidP="008960AF">
      <w:pPr>
        <w:pStyle w:val="paragraph"/>
        <w:spacing w:before="0" w:beforeAutospacing="0" w:after="0" w:afterAutospacing="0"/>
        <w:jc w:val="both"/>
        <w:textAlignment w:val="baseline"/>
        <w:rPr>
          <w:rFonts w:ascii="Georgia" w:hAnsi="Georgia" w:cs="Segoe UI"/>
          <w:color w:val="585756"/>
          <w:sz w:val="21"/>
          <w:szCs w:val="21"/>
          <w:lang w:val="fr-FR" w:eastAsia="fr-FR"/>
        </w:rPr>
      </w:pPr>
      <w:r>
        <w:rPr>
          <w:rFonts w:ascii="Georgia" w:hAnsi="Georgia" w:cs="Segoe UI"/>
          <w:color w:val="585756"/>
          <w:sz w:val="21"/>
          <w:szCs w:val="21"/>
          <w:lang w:val="fr-FR" w:eastAsia="fr-FR"/>
        </w:rPr>
        <w:t xml:space="preserve">Dossier d’attribution : </w:t>
      </w:r>
    </w:p>
    <w:p w14:paraId="6314B030" w14:textId="4F9C3126" w:rsidR="00DA0EBB" w:rsidRDefault="00DA0EBB" w:rsidP="008960AF">
      <w:pPr>
        <w:pStyle w:val="paragraph"/>
        <w:numPr>
          <w:ilvl w:val="0"/>
          <w:numId w:val="95"/>
        </w:numPr>
        <w:tabs>
          <w:tab w:val="clear" w:pos="720"/>
        </w:tabs>
        <w:spacing w:before="0" w:beforeAutospacing="0" w:after="0" w:afterAutospacing="0"/>
        <w:ind w:left="993" w:hanging="284"/>
        <w:jc w:val="both"/>
        <w:textAlignment w:val="baseline"/>
        <w:rPr>
          <w:rFonts w:ascii="Georgia" w:hAnsi="Georgia" w:cs="Segoe UI"/>
          <w:color w:val="585756"/>
          <w:sz w:val="21"/>
          <w:szCs w:val="21"/>
          <w:lang w:val="fr-FR" w:eastAsia="fr-FR"/>
        </w:rPr>
      </w:pPr>
      <w:r>
        <w:rPr>
          <w:rFonts w:ascii="Georgia" w:hAnsi="Georgia" w:cs="Segoe UI"/>
          <w:color w:val="585756"/>
          <w:sz w:val="21"/>
          <w:szCs w:val="21"/>
          <w:lang w:val="fr-FR" w:eastAsia="fr-FR"/>
        </w:rPr>
        <w:t>Offres financières (lot1, lot2)</w:t>
      </w:r>
      <w:r w:rsidR="00A268B4">
        <w:rPr>
          <w:rFonts w:ascii="Georgia" w:hAnsi="Georgia" w:cs="Segoe UI"/>
          <w:color w:val="585756"/>
          <w:sz w:val="21"/>
          <w:szCs w:val="21"/>
          <w:lang w:val="fr-FR" w:eastAsia="fr-FR"/>
        </w:rPr>
        <w:t> ;</w:t>
      </w:r>
    </w:p>
    <w:p w14:paraId="34408008" w14:textId="126D6274" w:rsidR="00DA0EBB" w:rsidRDefault="00DA0EBB" w:rsidP="008960AF">
      <w:pPr>
        <w:pStyle w:val="paragraph"/>
        <w:numPr>
          <w:ilvl w:val="0"/>
          <w:numId w:val="95"/>
        </w:numPr>
        <w:tabs>
          <w:tab w:val="clear" w:pos="720"/>
        </w:tabs>
        <w:spacing w:before="0" w:beforeAutospacing="0" w:after="0" w:afterAutospacing="0"/>
        <w:ind w:left="993" w:hanging="284"/>
        <w:jc w:val="both"/>
        <w:textAlignment w:val="baseline"/>
        <w:rPr>
          <w:rFonts w:ascii="Georgia" w:hAnsi="Georgia" w:cs="Segoe UI"/>
          <w:color w:val="585756"/>
          <w:sz w:val="21"/>
          <w:szCs w:val="21"/>
          <w:lang w:val="fr-FR" w:eastAsia="fr-FR"/>
        </w:rPr>
      </w:pPr>
      <w:r>
        <w:rPr>
          <w:rFonts w:ascii="Georgia" w:hAnsi="Georgia" w:cs="Segoe UI"/>
          <w:color w:val="585756"/>
          <w:sz w:val="21"/>
          <w:szCs w:val="21"/>
          <w:lang w:val="fr-FR" w:eastAsia="fr-FR"/>
        </w:rPr>
        <w:t>Lot1 : Profil du consultant étude</w:t>
      </w:r>
      <w:r w:rsidR="00A268B4">
        <w:rPr>
          <w:rFonts w:ascii="Georgia" w:hAnsi="Georgia" w:cs="Segoe UI"/>
          <w:color w:val="585756"/>
          <w:sz w:val="21"/>
          <w:szCs w:val="21"/>
          <w:lang w:val="fr-FR" w:eastAsia="fr-FR"/>
        </w:rPr>
        <w:t xml:space="preserve"> avec dossier technique (voir critère d’attribution) ;</w:t>
      </w:r>
    </w:p>
    <w:p w14:paraId="2934484D" w14:textId="77777777" w:rsidR="00A268B4" w:rsidRDefault="00A268B4" w:rsidP="008960AF">
      <w:pPr>
        <w:pStyle w:val="paragraph"/>
        <w:numPr>
          <w:ilvl w:val="0"/>
          <w:numId w:val="95"/>
        </w:numPr>
        <w:tabs>
          <w:tab w:val="clear" w:pos="720"/>
        </w:tabs>
        <w:spacing w:before="0" w:beforeAutospacing="0" w:after="0" w:afterAutospacing="0"/>
        <w:ind w:left="993" w:hanging="284"/>
        <w:jc w:val="both"/>
        <w:textAlignment w:val="baseline"/>
        <w:rPr>
          <w:rFonts w:ascii="Georgia" w:hAnsi="Georgia" w:cs="Segoe UI"/>
          <w:color w:val="585756"/>
          <w:sz w:val="21"/>
          <w:szCs w:val="21"/>
          <w:lang w:val="fr-FR" w:eastAsia="fr-FR"/>
        </w:rPr>
      </w:pPr>
      <w:r>
        <w:rPr>
          <w:rFonts w:ascii="Georgia" w:hAnsi="Georgia" w:cs="Segoe UI"/>
          <w:color w:val="585756"/>
          <w:sz w:val="21"/>
          <w:szCs w:val="21"/>
          <w:lang w:val="fr-FR" w:eastAsia="fr-FR"/>
        </w:rPr>
        <w:t xml:space="preserve">Lot2 : </w:t>
      </w:r>
    </w:p>
    <w:p w14:paraId="06628103" w14:textId="7D6C8213" w:rsidR="00A268B4" w:rsidRDefault="00A268B4" w:rsidP="008960AF">
      <w:pPr>
        <w:pStyle w:val="paragraph"/>
        <w:numPr>
          <w:ilvl w:val="0"/>
          <w:numId w:val="85"/>
        </w:numPr>
        <w:spacing w:before="0" w:beforeAutospacing="0" w:after="0" w:afterAutospacing="0"/>
        <w:ind w:left="1418" w:hanging="284"/>
        <w:jc w:val="both"/>
        <w:textAlignment w:val="baseline"/>
        <w:rPr>
          <w:rFonts w:ascii="Georgia" w:hAnsi="Georgia" w:cs="Segoe UI"/>
          <w:color w:val="585756"/>
          <w:sz w:val="21"/>
          <w:szCs w:val="21"/>
          <w:lang w:val="fr-FR" w:eastAsia="fr-FR"/>
        </w:rPr>
      </w:pPr>
      <w:r>
        <w:rPr>
          <w:rFonts w:ascii="Georgia" w:hAnsi="Georgia" w:cs="Segoe UI"/>
          <w:color w:val="585756"/>
          <w:sz w:val="21"/>
          <w:szCs w:val="21"/>
          <w:lang w:val="fr-FR" w:eastAsia="fr-FR"/>
        </w:rPr>
        <w:t>Liste des dpo à mobiliser (</w:t>
      </w:r>
      <w:r w:rsidR="008960AF">
        <w:rPr>
          <w:rFonts w:ascii="Georgia" w:hAnsi="Georgia" w:cs="Segoe UI"/>
          <w:color w:val="585756"/>
          <w:sz w:val="21"/>
          <w:szCs w:val="21"/>
          <w:lang w:val="fr-FR" w:eastAsia="fr-FR"/>
        </w:rPr>
        <w:t>avec le</w:t>
      </w:r>
      <w:r>
        <w:rPr>
          <w:rFonts w:ascii="Georgia" w:hAnsi="Georgia" w:cs="Segoe UI"/>
          <w:color w:val="585756"/>
          <w:sz w:val="21"/>
          <w:szCs w:val="21"/>
          <w:lang w:val="fr-FR" w:eastAsia="fr-FR"/>
        </w:rPr>
        <w:t xml:space="preserve"> profil de référence</w:t>
      </w:r>
      <w:r w:rsidR="008960AF">
        <w:rPr>
          <w:rFonts w:ascii="Georgia" w:hAnsi="Georgia" w:cs="Segoe UI"/>
          <w:color w:val="585756"/>
          <w:sz w:val="21"/>
          <w:szCs w:val="21"/>
          <w:lang w:val="fr-FR" w:eastAsia="fr-FR"/>
        </w:rPr>
        <w:t xml:space="preserve"> pour chacun</w:t>
      </w:r>
      <w:r>
        <w:rPr>
          <w:rFonts w:ascii="Georgia" w:hAnsi="Georgia" w:cs="Segoe UI"/>
          <w:color w:val="585756"/>
          <w:sz w:val="21"/>
          <w:szCs w:val="21"/>
          <w:lang w:val="fr-FR" w:eastAsia="fr-FR"/>
        </w:rPr>
        <w:t xml:space="preserve">), </w:t>
      </w:r>
    </w:p>
    <w:p w14:paraId="5986F2CF" w14:textId="52D03214" w:rsidR="00A268B4" w:rsidRDefault="00A268B4" w:rsidP="008960AF">
      <w:pPr>
        <w:pStyle w:val="paragraph"/>
        <w:numPr>
          <w:ilvl w:val="0"/>
          <w:numId w:val="85"/>
        </w:numPr>
        <w:spacing w:before="0" w:beforeAutospacing="0" w:after="0" w:afterAutospacing="0"/>
        <w:ind w:left="1418" w:hanging="284"/>
        <w:jc w:val="both"/>
        <w:textAlignment w:val="baseline"/>
        <w:rPr>
          <w:rFonts w:ascii="Georgia" w:hAnsi="Georgia" w:cs="Segoe UI"/>
          <w:color w:val="585756"/>
          <w:sz w:val="21"/>
          <w:szCs w:val="21"/>
          <w:lang w:val="fr-FR" w:eastAsia="fr-FR"/>
        </w:rPr>
      </w:pPr>
      <w:r w:rsidRPr="00A268B4">
        <w:rPr>
          <w:rFonts w:ascii="Georgia" w:hAnsi="Georgia" w:cs="Segoe UI"/>
          <w:color w:val="585756"/>
          <w:sz w:val="21"/>
          <w:szCs w:val="21"/>
          <w:lang w:val="fr-FR" w:eastAsia="fr-FR"/>
        </w:rPr>
        <w:t>Organigramme des activités (avec périodes de service des dpo) ;</w:t>
      </w:r>
    </w:p>
    <w:p w14:paraId="71E9B01B" w14:textId="7F142E0D" w:rsidR="00A268B4" w:rsidRPr="00A268B4" w:rsidRDefault="00A268B4" w:rsidP="008960AF">
      <w:pPr>
        <w:pStyle w:val="paragraph"/>
        <w:numPr>
          <w:ilvl w:val="0"/>
          <w:numId w:val="85"/>
        </w:numPr>
        <w:spacing w:before="0" w:beforeAutospacing="0" w:after="0" w:afterAutospacing="0"/>
        <w:ind w:left="1418" w:hanging="284"/>
        <w:jc w:val="both"/>
        <w:textAlignment w:val="baseline"/>
        <w:rPr>
          <w:rFonts w:ascii="Georgia" w:hAnsi="Georgia" w:cs="Segoe UI"/>
          <w:color w:val="585756"/>
          <w:sz w:val="21"/>
          <w:szCs w:val="21"/>
          <w:lang w:val="fr-FR" w:eastAsia="fr-FR"/>
        </w:rPr>
      </w:pPr>
      <w:r w:rsidRPr="00A268B4">
        <w:rPr>
          <w:rFonts w:ascii="Georgia" w:hAnsi="Georgia" w:cs="Segoe UI"/>
          <w:color w:val="585756"/>
          <w:sz w:val="21"/>
          <w:szCs w:val="21"/>
          <w:lang w:val="fr-FR" w:eastAsia="fr-FR"/>
        </w:rPr>
        <w:t>Note de compréhension de la mission et contexte d’exécution</w:t>
      </w:r>
      <w:r w:rsidR="008960AF">
        <w:rPr>
          <w:rFonts w:ascii="Georgia" w:hAnsi="Georgia" w:cs="Segoe UI"/>
          <w:color w:val="585756"/>
          <w:sz w:val="21"/>
          <w:szCs w:val="21"/>
          <w:lang w:val="fr-FR" w:eastAsia="fr-FR"/>
        </w:rPr>
        <w:t xml:space="preserve"> des activités. </w:t>
      </w:r>
    </w:p>
    <w:p w14:paraId="3BD24954" w14:textId="77777777" w:rsidR="00E97F70" w:rsidRDefault="00E97F70" w:rsidP="003636B5"/>
    <w:p w14:paraId="1901CE1A" w14:textId="77777777" w:rsidR="00E97F70" w:rsidRDefault="00E97F70" w:rsidP="00BF5FC9"/>
    <w:p w14:paraId="28A4221F" w14:textId="77777777" w:rsidR="00E97F70" w:rsidRDefault="00E97F70" w:rsidP="00BF5FC9"/>
    <w:p w14:paraId="08652089" w14:textId="77777777" w:rsidR="001963B4" w:rsidRDefault="001963B4" w:rsidP="00BF5FC9"/>
    <w:p w14:paraId="0507D087" w14:textId="77777777" w:rsidR="001963B4" w:rsidRDefault="001963B4" w:rsidP="00BF5FC9"/>
    <w:p w14:paraId="05864996" w14:textId="77777777" w:rsidR="001963B4" w:rsidRDefault="001963B4" w:rsidP="00BF5FC9"/>
    <w:p w14:paraId="38332E3E" w14:textId="77777777" w:rsidR="001963B4" w:rsidRDefault="001963B4" w:rsidP="00BF5FC9"/>
    <w:p w14:paraId="5FB52296" w14:textId="77777777" w:rsidR="001963B4" w:rsidRDefault="001963B4" w:rsidP="00BF5FC9"/>
    <w:p w14:paraId="2D4201AE" w14:textId="77777777" w:rsidR="001963B4" w:rsidRDefault="001963B4" w:rsidP="00BF5FC9"/>
    <w:p w14:paraId="35009424" w14:textId="77777777" w:rsidR="001963B4" w:rsidRDefault="001963B4" w:rsidP="00BF5FC9"/>
    <w:p w14:paraId="0978EB56" w14:textId="77777777" w:rsidR="001963B4" w:rsidRDefault="001963B4" w:rsidP="00BF5FC9"/>
    <w:p w14:paraId="5A4B2E47" w14:textId="77777777" w:rsidR="001963B4" w:rsidRDefault="001963B4" w:rsidP="00BF5FC9"/>
    <w:p w14:paraId="46B66131" w14:textId="77777777" w:rsidR="001963B4" w:rsidRDefault="001963B4" w:rsidP="00BF5FC9"/>
    <w:p w14:paraId="1DEE868A" w14:textId="77777777" w:rsidR="001963B4" w:rsidRDefault="001963B4" w:rsidP="00BF5FC9"/>
    <w:p w14:paraId="2A3FD577" w14:textId="77777777" w:rsidR="001963B4" w:rsidRDefault="001963B4" w:rsidP="00BF5FC9"/>
    <w:p w14:paraId="0E354474" w14:textId="77777777" w:rsidR="001963B4" w:rsidRDefault="001963B4" w:rsidP="00BF5FC9"/>
    <w:p w14:paraId="016A91F5" w14:textId="77777777" w:rsidR="001963B4" w:rsidRDefault="001963B4" w:rsidP="00BF5FC9"/>
    <w:p w14:paraId="6CBDB924" w14:textId="77777777" w:rsidR="001963B4" w:rsidRDefault="001963B4" w:rsidP="00BF5FC9"/>
    <w:p w14:paraId="5C53DBD8" w14:textId="77777777" w:rsidR="001963B4" w:rsidRDefault="001963B4" w:rsidP="00BF5FC9"/>
    <w:p w14:paraId="05EF4CE4" w14:textId="77777777" w:rsidR="009609CD" w:rsidRDefault="009609CD" w:rsidP="00BF5FC9"/>
    <w:p w14:paraId="7C28181F" w14:textId="01CCDFE3" w:rsidR="00F83A8B" w:rsidRPr="00420D7A" w:rsidRDefault="00F83A8B" w:rsidP="00F83A8B">
      <w:pPr>
        <w:pStyle w:val="Titre2"/>
        <w:numPr>
          <w:ilvl w:val="1"/>
          <w:numId w:val="83"/>
        </w:numPr>
        <w:rPr>
          <w:sz w:val="32"/>
          <w:szCs w:val="28"/>
        </w:rPr>
      </w:pPr>
      <w:bookmarkStart w:id="192" w:name="_Toc51592079"/>
      <w:bookmarkStart w:id="193" w:name="_Toc52268508"/>
      <w:r w:rsidRPr="00420D7A">
        <w:rPr>
          <w:sz w:val="32"/>
          <w:szCs w:val="28"/>
        </w:rPr>
        <w:lastRenderedPageBreak/>
        <w:t>Annexes</w:t>
      </w:r>
      <w:bookmarkEnd w:id="192"/>
      <w:bookmarkEnd w:id="193"/>
    </w:p>
    <w:p w14:paraId="29325500" w14:textId="77777777" w:rsidR="00F83A8B" w:rsidRDefault="00F83A8B" w:rsidP="00F83A8B">
      <w:pPr>
        <w:pStyle w:val="Titre3"/>
        <w:numPr>
          <w:ilvl w:val="2"/>
          <w:numId w:val="83"/>
        </w:numPr>
        <w:rPr>
          <w:lang w:val="fr-BE"/>
        </w:rPr>
      </w:pPr>
      <w:bookmarkStart w:id="194" w:name="_Toc51592080"/>
      <w:bookmarkStart w:id="195" w:name="_Toc52268509"/>
      <w:r w:rsidRPr="00513F12">
        <w:rPr>
          <w:lang w:val="fr-BE"/>
        </w:rPr>
        <w:t>&lt;&lt; Clause GDPR (en cas de prestataire de service qui va traiter des données personnelles)</w:t>
      </w:r>
      <w:bookmarkEnd w:id="194"/>
      <w:bookmarkEnd w:id="195"/>
    </w:p>
    <w:p w14:paraId="3F1ACC67" w14:textId="02BFA6A1" w:rsidR="00F83A8B" w:rsidRPr="00BF4938" w:rsidRDefault="00F83A8B" w:rsidP="00AB0778">
      <w:pPr>
        <w:jc w:val="both"/>
        <w:rPr>
          <w:i/>
          <w:iCs/>
          <w:lang w:val="fr-FR"/>
        </w:rPr>
      </w:pPr>
      <w:r w:rsidRPr="00BF4938">
        <w:rPr>
          <w:i/>
          <w:iCs/>
          <w:lang w:val="fr-FR"/>
        </w:rPr>
        <w:t>Cette annexe est à utiliser lorsque l’adjudicataire est un sous-traitant au sens de la législation RGPD, c’est-à- dire personne physique ou morale, qui traite des données à caractère personnel pour le compte de Enabel.</w:t>
      </w:r>
    </w:p>
    <w:p w14:paraId="53A0067C" w14:textId="0D681C20" w:rsidR="00F83A8B" w:rsidRPr="00DA3C07" w:rsidRDefault="00F83A8B" w:rsidP="00DA3C07">
      <w:pPr>
        <w:jc w:val="both"/>
        <w:rPr>
          <w:i/>
          <w:iCs/>
          <w:lang w:val="fr-FR"/>
        </w:rPr>
      </w:pPr>
      <w:r w:rsidRPr="00BF4938">
        <w:rPr>
          <w:i/>
          <w:iCs/>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681A3576" w14:textId="6E0BB37C" w:rsidR="00F83A8B" w:rsidRPr="00DA3C07" w:rsidRDefault="00F83A8B" w:rsidP="00F83A8B">
      <w:pPr>
        <w:rPr>
          <w:lang w:val="fr-FR"/>
        </w:rPr>
      </w:pPr>
      <w:r w:rsidRPr="00BF4938">
        <w:rPr>
          <w:lang w:val="fr-FR"/>
        </w:rPr>
        <w:t xml:space="preserve">CONVENTION </w:t>
      </w:r>
      <w:proofErr w:type="spellStart"/>
      <w:r w:rsidRPr="00BF4938">
        <w:rPr>
          <w:lang w:val="fr-FR"/>
        </w:rPr>
        <w:t>relatiVE</w:t>
      </w:r>
      <w:proofErr w:type="spellEnd"/>
      <w:r w:rsidRPr="00BF4938">
        <w:rPr>
          <w:lang w:val="fr-FR"/>
        </w:rPr>
        <w:t xml:space="preserve"> aux traitements de données à caractère personnel (RGPD)</w:t>
      </w:r>
    </w:p>
    <w:p w14:paraId="0D9B2B30" w14:textId="51F199A5" w:rsidR="00F83A8B" w:rsidRPr="00DA3C07" w:rsidRDefault="00F83A8B" w:rsidP="00F83A8B">
      <w:pPr>
        <w:rPr>
          <w:b/>
          <w:bCs/>
          <w:lang w:val="fr-FR"/>
        </w:rPr>
      </w:pPr>
      <w:r w:rsidRPr="00BF4938">
        <w:rPr>
          <w:b/>
          <w:bCs/>
          <w:lang w:val="fr-FR"/>
        </w:rPr>
        <w:t xml:space="preserve">ENTRE :  </w:t>
      </w:r>
    </w:p>
    <w:p w14:paraId="37D8598D" w14:textId="3CA03179" w:rsidR="00F83A8B" w:rsidRPr="00DA3C07" w:rsidRDefault="00F83A8B" w:rsidP="00DA3C07">
      <w:pPr>
        <w:jc w:val="both"/>
        <w:rPr>
          <w:b/>
          <w:lang w:val="fr-FR"/>
        </w:rPr>
      </w:pPr>
      <w:r w:rsidRPr="00BF4938">
        <w:rPr>
          <w:b/>
          <w:lang w:val="fr-FR"/>
        </w:rPr>
        <w:t>Le pouvoir adjudicateur : Enabel, A</w:t>
      </w:r>
      <w:proofErr w:type="spellStart"/>
      <w:r w:rsidRPr="00BF4938">
        <w:rPr>
          <w:b/>
        </w:rPr>
        <w:t>gence</w:t>
      </w:r>
      <w:proofErr w:type="spellEnd"/>
      <w:r w:rsidRPr="00BF4938">
        <w:rPr>
          <w:b/>
        </w:rPr>
        <w:t xml:space="preserve"> belge de développement</w:t>
      </w:r>
      <w:r w:rsidRPr="00BF4938">
        <w:t>, société anonyme de droit public à finalité sociale, dont le siège social est établi à 147, rue Haute, 1000 Bruxelles (numéro d’entreprise 0264.814.354, RPM Bruxelles).</w:t>
      </w:r>
    </w:p>
    <w:p w14:paraId="7A8CEF5F" w14:textId="6896C353" w:rsidR="00F83A8B" w:rsidRPr="00BF4938" w:rsidRDefault="00F83A8B" w:rsidP="00F83A8B">
      <w:pPr>
        <w:rPr>
          <w:lang w:val="fr-FR"/>
        </w:rPr>
      </w:pPr>
      <w:r w:rsidRPr="00BF4938">
        <w:rPr>
          <w:lang w:val="fr-FR"/>
        </w:rPr>
        <w:t>Représentée par : [………………………………………………………………………..…………..….],</w:t>
      </w:r>
    </w:p>
    <w:p w14:paraId="0BC7FE1D" w14:textId="77777777" w:rsidR="00F83A8B" w:rsidRPr="00BF4938" w:rsidRDefault="00F83A8B" w:rsidP="00F83A8B">
      <w:pPr>
        <w:rPr>
          <w:lang w:val="fr-FR"/>
        </w:rPr>
      </w:pPr>
      <w:r w:rsidRPr="00BF4938">
        <w:rPr>
          <w:lang w:val="fr-FR"/>
        </w:rPr>
        <w:t>Ci-après dénommée « le pouvoir adjudicateur » ou « PA » ou « Responsable du traitement ».</w:t>
      </w:r>
    </w:p>
    <w:p w14:paraId="0ADB48DA" w14:textId="43957C13" w:rsidR="00F83A8B" w:rsidRPr="00F83A8B" w:rsidRDefault="00F83A8B" w:rsidP="00F83A8B">
      <w:pPr>
        <w:rPr>
          <w:lang w:val="fr-FR"/>
        </w:rPr>
      </w:pPr>
      <w:r w:rsidRPr="00BF4938">
        <w:rPr>
          <w:b/>
          <w:bCs/>
          <w:lang w:val="fr-FR"/>
        </w:rPr>
        <w:t xml:space="preserve">ET </w:t>
      </w:r>
      <w:r w:rsidRPr="00BF4938">
        <w:rPr>
          <w:lang w:val="fr-FR"/>
        </w:rPr>
        <w:t xml:space="preserve">: </w:t>
      </w:r>
      <w:r w:rsidRPr="00BF4938">
        <w:rPr>
          <w:lang w:val="fr-FR"/>
        </w:rPr>
        <w:tab/>
      </w:r>
    </w:p>
    <w:p w14:paraId="5A22980F" w14:textId="7AD03538" w:rsidR="00F83A8B" w:rsidRPr="00BF4938" w:rsidRDefault="00F83A8B" w:rsidP="00F83A8B">
      <w:pPr>
        <w:rPr>
          <w:lang w:val="fr-FR"/>
        </w:rPr>
      </w:pPr>
      <w:r w:rsidRPr="00BF4938">
        <w:rPr>
          <w:b/>
          <w:lang w:val="fr-FR"/>
        </w:rPr>
        <w:t xml:space="preserve">L’adjudicataire : </w:t>
      </w:r>
      <w:r w:rsidRPr="00BF4938">
        <w:rPr>
          <w:lang w:val="fr-FR"/>
        </w:rPr>
        <w:t>[……………………………………………………………………………………..….], dont le siège social est établi à […………………………………………………………………………………………….………………….…...] et immatriculée à la BCE sous le n° […………………………………………….…………….….],</w:t>
      </w:r>
    </w:p>
    <w:p w14:paraId="7C305C00" w14:textId="77777777" w:rsidR="00F83A8B" w:rsidRPr="00BF4938" w:rsidRDefault="00F83A8B" w:rsidP="00F83A8B">
      <w:pPr>
        <w:rPr>
          <w:lang w:val="fr-FR"/>
        </w:rPr>
      </w:pPr>
      <w:r w:rsidRPr="00BF4938">
        <w:rPr>
          <w:lang w:val="fr-FR"/>
        </w:rPr>
        <w:t>Représenté(e) par : [……………………………………………………………………………………...],</w:t>
      </w:r>
    </w:p>
    <w:p w14:paraId="3553286B" w14:textId="20969F08" w:rsidR="00F83A8B" w:rsidRPr="00BF4938" w:rsidRDefault="00F83A8B" w:rsidP="00F83A8B">
      <w:pPr>
        <w:rPr>
          <w:lang w:val="fr-FR"/>
        </w:rPr>
      </w:pPr>
      <w:r w:rsidRPr="00BF4938">
        <w:rPr>
          <w:lang w:val="fr-FR"/>
        </w:rPr>
        <w:t>conformément à l’article [……………………………………….……………………………….…….] des statuts de la société,</w:t>
      </w:r>
    </w:p>
    <w:p w14:paraId="54DA29C5" w14:textId="4D5FA8C8" w:rsidR="00F83A8B" w:rsidRPr="00BF4938" w:rsidRDefault="00F83A8B" w:rsidP="00F83A8B">
      <w:pPr>
        <w:rPr>
          <w:lang w:val="fr-FR"/>
        </w:rPr>
      </w:pPr>
      <w:r w:rsidRPr="00BF4938">
        <w:rPr>
          <w:lang w:val="fr-FR"/>
        </w:rPr>
        <w:t>Ci-après dénommé(e) « l’adjudicataire » ou « sous-traitant ».</w:t>
      </w:r>
    </w:p>
    <w:p w14:paraId="50813E56" w14:textId="77777777" w:rsidR="00F83A8B" w:rsidRPr="00BF4938" w:rsidRDefault="00F83A8B" w:rsidP="00AB0778">
      <w:pPr>
        <w:jc w:val="both"/>
        <w:rPr>
          <w:lang w:val="fr-FR"/>
        </w:rPr>
      </w:pPr>
      <w:r w:rsidRPr="00BF4938">
        <w:rPr>
          <w:lang w:val="fr-FR"/>
        </w:rPr>
        <w:t>Le pouvoir adjudicateur et l’adjudicataire sont dénommés individuellement une « Partie » et ensemble les « Parties ».</w:t>
      </w:r>
      <w:r w:rsidRPr="00BF4938">
        <w:rPr>
          <w:lang w:val="fr-FR"/>
        </w:rPr>
        <w:tab/>
      </w:r>
    </w:p>
    <w:p w14:paraId="094145EF" w14:textId="77777777" w:rsidR="00F83A8B" w:rsidRPr="00BF4938" w:rsidRDefault="00F83A8B" w:rsidP="00F83A8B">
      <w:pPr>
        <w:rPr>
          <w:b/>
          <w:bCs/>
          <w:lang w:val="fr-FR"/>
        </w:rPr>
      </w:pPr>
      <w:r w:rsidRPr="00BF4938">
        <w:rPr>
          <w:b/>
          <w:bCs/>
          <w:lang w:val="fr-FR"/>
        </w:rPr>
        <w:t>Préambule</w:t>
      </w:r>
    </w:p>
    <w:p w14:paraId="1CB77136" w14:textId="69DAE74E" w:rsidR="00F83A8B" w:rsidRPr="00BF4938" w:rsidRDefault="00F83A8B" w:rsidP="00F83A8B">
      <w:pPr>
        <w:rPr>
          <w:lang w:val="fr-FR"/>
        </w:rPr>
      </w:pPr>
      <w:r w:rsidRPr="00BF4938">
        <w:rPr>
          <w:lang w:val="fr-FR"/>
        </w:rPr>
        <w:t>Par décision du [………………….…...], l’adjudicataire s’est vu attribuer un marché conformément au cahier spécial des charges n° [……………………...].</w:t>
      </w:r>
    </w:p>
    <w:p w14:paraId="447EDAB7" w14:textId="77777777" w:rsidR="00F83A8B" w:rsidRPr="00BF4938" w:rsidRDefault="00F83A8B" w:rsidP="00AB0778">
      <w:pPr>
        <w:jc w:val="both"/>
        <w:rPr>
          <w:lang w:val="fr-FR"/>
        </w:rPr>
      </w:pPr>
      <w:r w:rsidRPr="00BF4938">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51997DDD" w14:textId="77777777" w:rsidR="00F83A8B" w:rsidRPr="00BF4938" w:rsidRDefault="00F83A8B" w:rsidP="00AB0778">
      <w:pPr>
        <w:jc w:val="both"/>
        <w:rPr>
          <w:lang w:val="fr-FR"/>
        </w:rPr>
      </w:pPr>
    </w:p>
    <w:p w14:paraId="74B12B2A" w14:textId="0DE895B2" w:rsidR="00F83A8B" w:rsidRPr="00BF4938" w:rsidRDefault="00F83A8B" w:rsidP="00AB0778">
      <w:pPr>
        <w:jc w:val="both"/>
        <w:rPr>
          <w:lang w:val="fr-FR"/>
        </w:rPr>
      </w:pPr>
      <w:r w:rsidRPr="00BF4938">
        <w:rPr>
          <w:lang w:val="fr-FR"/>
        </w:rPr>
        <w:lastRenderedPageBreak/>
        <w:t>L’objet de cet avenant est de conformer les documents de marché aux exigences de l’article 28 du RGPD.</w:t>
      </w:r>
    </w:p>
    <w:p w14:paraId="4BD1D435" w14:textId="77777777" w:rsidR="00F83A8B" w:rsidRPr="00BF4938" w:rsidRDefault="00F83A8B" w:rsidP="00AB0778">
      <w:pPr>
        <w:jc w:val="both"/>
        <w:rPr>
          <w:lang w:val="fr-FR"/>
        </w:rPr>
      </w:pPr>
      <w:r w:rsidRPr="00BF4938">
        <w:rPr>
          <w:lang w:val="fr-FR"/>
        </w:rPr>
        <w:t>Il n’est pas autrement dérogé aux conditions du marché, notamment quant au délai et à la valeur du marché attribué.</w:t>
      </w:r>
    </w:p>
    <w:p w14:paraId="4BC6C919" w14:textId="77777777" w:rsidR="00F83A8B" w:rsidRPr="00BF4938" w:rsidRDefault="00F83A8B" w:rsidP="00F83A8B">
      <w:pPr>
        <w:rPr>
          <w:b/>
          <w:bCs/>
          <w:lang w:val="fr-FR"/>
        </w:rPr>
      </w:pPr>
      <w:r w:rsidRPr="00BF4938">
        <w:rPr>
          <w:b/>
          <w:bCs/>
          <w:lang w:val="fr-FR"/>
        </w:rPr>
        <w:t>Article 1 : Définitions</w:t>
      </w:r>
    </w:p>
    <w:p w14:paraId="4286C756" w14:textId="4C4CAC8B" w:rsidR="00F83A8B" w:rsidRPr="00DA3C07" w:rsidRDefault="00F83A8B" w:rsidP="00DA3C07">
      <w:pPr>
        <w:numPr>
          <w:ilvl w:val="1"/>
          <w:numId w:val="31"/>
        </w:numPr>
        <w:jc w:val="both"/>
        <w:rPr>
          <w:lang w:val="fr-FR"/>
        </w:rPr>
      </w:pPr>
      <w:r w:rsidRPr="00BF4938">
        <w:rPr>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BF4938">
        <w:t>ci-après RGPD</w:t>
      </w:r>
      <w:r w:rsidRPr="00BF4938">
        <w:rPr>
          <w:lang w:val="fr-FR"/>
        </w:rPr>
        <w:t>) et la loi belge du 30 juillet 2018 relative à la protection des personnes physiques à l’égard des traitements de données à caractère personnel.</w:t>
      </w:r>
    </w:p>
    <w:p w14:paraId="6BC8F6D8" w14:textId="64E6DE0E" w:rsidR="00F83A8B" w:rsidRPr="00F83A8B" w:rsidRDefault="00F83A8B" w:rsidP="00F83A8B">
      <w:pPr>
        <w:rPr>
          <w:b/>
          <w:bCs/>
          <w:lang w:val="fr-FR"/>
        </w:rPr>
      </w:pPr>
      <w:r w:rsidRPr="00BF4938">
        <w:rPr>
          <w:b/>
          <w:bCs/>
          <w:lang w:val="fr-FR"/>
        </w:rPr>
        <w:t>Article 2 : Objet de la Convention</w:t>
      </w:r>
    </w:p>
    <w:p w14:paraId="3EDA65C9" w14:textId="0D915794" w:rsidR="00F83A8B" w:rsidRPr="00F83A8B" w:rsidRDefault="00F83A8B" w:rsidP="00AB0778">
      <w:pPr>
        <w:numPr>
          <w:ilvl w:val="1"/>
          <w:numId w:val="28"/>
        </w:numPr>
        <w:jc w:val="both"/>
        <w:rPr>
          <w:lang w:val="fr-FR"/>
        </w:rPr>
      </w:pPr>
      <w:r w:rsidRPr="00BF4938">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4887F26B" w14:textId="44D97193" w:rsidR="00F83A8B" w:rsidRPr="00F83A8B" w:rsidRDefault="00F83A8B" w:rsidP="00AB0778">
      <w:pPr>
        <w:numPr>
          <w:ilvl w:val="1"/>
          <w:numId w:val="28"/>
        </w:numPr>
        <w:jc w:val="both"/>
        <w:rPr>
          <w:lang w:val="fr-FR"/>
        </w:rPr>
      </w:pPr>
      <w:r w:rsidRPr="00BF4938">
        <w:rPr>
          <w:lang w:val="fr-FR"/>
        </w:rPr>
        <w:t>L’adjudicataire exécute le marché conformément aux dispositions de la présente Convention.</w:t>
      </w:r>
    </w:p>
    <w:p w14:paraId="226BC2E6" w14:textId="77777777" w:rsidR="00F83A8B" w:rsidRPr="00BF4938" w:rsidRDefault="00F83A8B" w:rsidP="00AB0778">
      <w:pPr>
        <w:numPr>
          <w:ilvl w:val="1"/>
          <w:numId w:val="28"/>
        </w:numPr>
        <w:jc w:val="both"/>
        <w:rPr>
          <w:lang w:val="fr-FR"/>
        </w:rPr>
      </w:pPr>
      <w:r w:rsidRPr="00BF4938">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4C2B6098" w14:textId="7CA68AEF" w:rsidR="00F83A8B" w:rsidRPr="00F83A8B" w:rsidRDefault="00F83A8B" w:rsidP="00AB0778">
      <w:pPr>
        <w:numPr>
          <w:ilvl w:val="1"/>
          <w:numId w:val="28"/>
        </w:numPr>
        <w:jc w:val="both"/>
        <w:rPr>
          <w:lang w:val="fr-FR"/>
        </w:rPr>
      </w:pPr>
      <w:r w:rsidRPr="00BF4938">
        <w:rPr>
          <w:lang w:val="fr-FR"/>
        </w:rPr>
        <w:t xml:space="preserve">Les éléments compris dans le traitement sont inclus et précisés plus amplement dans l’Annexe 1 de cette Convention. Les éléments suivants sont particulièrement inclus dans ladite Annexe : </w:t>
      </w:r>
    </w:p>
    <w:p w14:paraId="372573F2" w14:textId="77777777" w:rsidR="00F83A8B" w:rsidRPr="00BF4938" w:rsidRDefault="00F83A8B" w:rsidP="00AB0778">
      <w:pPr>
        <w:numPr>
          <w:ilvl w:val="0"/>
          <w:numId w:val="33"/>
        </w:numPr>
        <w:jc w:val="both"/>
        <w:rPr>
          <w:lang w:val="fr-FR"/>
        </w:rPr>
      </w:pPr>
      <w:r w:rsidRPr="00BF4938">
        <w:rPr>
          <w:lang w:val="fr-FR"/>
        </w:rPr>
        <w:t>Les activités de traitements de données à caractère personnel ;</w:t>
      </w:r>
    </w:p>
    <w:p w14:paraId="32DDE4C1" w14:textId="77777777" w:rsidR="00F83A8B" w:rsidRPr="00BF4938" w:rsidRDefault="00F83A8B" w:rsidP="00AB0778">
      <w:pPr>
        <w:numPr>
          <w:ilvl w:val="0"/>
          <w:numId w:val="33"/>
        </w:numPr>
        <w:jc w:val="both"/>
        <w:rPr>
          <w:lang w:val="fr-FR"/>
        </w:rPr>
      </w:pPr>
      <w:r w:rsidRPr="00BF4938">
        <w:rPr>
          <w:lang w:val="fr-FR"/>
        </w:rPr>
        <w:t>Les catégories de données à caractère personnel traitées ;</w:t>
      </w:r>
    </w:p>
    <w:p w14:paraId="059D91CA" w14:textId="77777777" w:rsidR="00F83A8B" w:rsidRPr="00BF4938" w:rsidRDefault="00F83A8B" w:rsidP="00AB0778">
      <w:pPr>
        <w:numPr>
          <w:ilvl w:val="0"/>
          <w:numId w:val="33"/>
        </w:numPr>
        <w:jc w:val="both"/>
        <w:rPr>
          <w:lang w:val="fr-FR"/>
        </w:rPr>
      </w:pPr>
      <w:r w:rsidRPr="00BF4938">
        <w:rPr>
          <w:lang w:val="fr-FR"/>
        </w:rPr>
        <w:t>Les catégories d’intéressés auxquelles se rapportent les données à caractère personnel du pouvoir adjudicateur ;</w:t>
      </w:r>
    </w:p>
    <w:p w14:paraId="08EEA56A" w14:textId="77777777" w:rsidR="00F83A8B" w:rsidRPr="00BF4938" w:rsidRDefault="00F83A8B" w:rsidP="00AB0778">
      <w:pPr>
        <w:numPr>
          <w:ilvl w:val="0"/>
          <w:numId w:val="33"/>
        </w:numPr>
        <w:jc w:val="both"/>
        <w:rPr>
          <w:lang w:val="fr-FR"/>
        </w:rPr>
      </w:pPr>
      <w:r w:rsidRPr="00BF4938">
        <w:rPr>
          <w:lang w:val="fr-FR"/>
        </w:rPr>
        <w:t xml:space="preserve">Les finalités du traitement. </w:t>
      </w:r>
    </w:p>
    <w:p w14:paraId="7F25B743" w14:textId="02A4538B" w:rsidR="00F83A8B" w:rsidRPr="00F83A8B" w:rsidRDefault="00F83A8B" w:rsidP="00AB0778">
      <w:pPr>
        <w:numPr>
          <w:ilvl w:val="1"/>
          <w:numId w:val="28"/>
        </w:numPr>
        <w:jc w:val="both"/>
        <w:rPr>
          <w:lang w:val="fr-FR"/>
        </w:rPr>
      </w:pPr>
      <w:r w:rsidRPr="00BF4938">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64F477AE" w14:textId="77777777" w:rsidR="00F83A8B" w:rsidRPr="00BF4938" w:rsidRDefault="00F83A8B" w:rsidP="00AB0778">
      <w:pPr>
        <w:numPr>
          <w:ilvl w:val="1"/>
          <w:numId w:val="28"/>
        </w:numPr>
        <w:jc w:val="both"/>
        <w:rPr>
          <w:lang w:val="fr-FR"/>
        </w:rPr>
      </w:pPr>
      <w:r w:rsidRPr="00BF4938">
        <w:rPr>
          <w:lang w:val="fr-FR"/>
        </w:rPr>
        <w:t>Les deux Parties s'engagent à adopter des mesures appropriées pour s'assurer que les données à caractère personnel ne sont pas utilisées abusivement ou acquises par un tiers non autorisé.</w:t>
      </w:r>
    </w:p>
    <w:p w14:paraId="49413FFB" w14:textId="01856F20" w:rsidR="00F83A8B" w:rsidRPr="00F83A8B" w:rsidRDefault="00F83A8B" w:rsidP="00AB0778">
      <w:pPr>
        <w:numPr>
          <w:ilvl w:val="1"/>
          <w:numId w:val="28"/>
        </w:numPr>
        <w:jc w:val="both"/>
        <w:rPr>
          <w:lang w:val="fr-FR"/>
        </w:rPr>
      </w:pPr>
      <w:r w:rsidRPr="00BF4938">
        <w:rPr>
          <w:lang w:val="fr-FR"/>
        </w:rPr>
        <w:lastRenderedPageBreak/>
        <w:t>En cas de conflit entre les dispositions de la présente Convention et celles du Cahier spécial des charges, les dispositions de la présente Convention prévaudront.</w:t>
      </w:r>
    </w:p>
    <w:p w14:paraId="67404D95" w14:textId="77777777" w:rsidR="00F83A8B" w:rsidRPr="00BF4938" w:rsidRDefault="00F83A8B" w:rsidP="00F83A8B">
      <w:pPr>
        <w:rPr>
          <w:b/>
          <w:bCs/>
          <w:lang w:val="fr-FR"/>
        </w:rPr>
      </w:pPr>
      <w:r w:rsidRPr="00BF4938">
        <w:rPr>
          <w:b/>
          <w:bCs/>
          <w:lang w:val="fr-FR"/>
        </w:rPr>
        <w:t>Article 3 : Instructions du pouvoir adjudicateur</w:t>
      </w:r>
    </w:p>
    <w:p w14:paraId="30A2FFBC" w14:textId="0C6694A4" w:rsidR="00F83A8B" w:rsidRPr="00F83A8B" w:rsidRDefault="00F83A8B" w:rsidP="00AB0778">
      <w:pPr>
        <w:numPr>
          <w:ilvl w:val="1"/>
          <w:numId w:val="35"/>
        </w:numPr>
        <w:jc w:val="both"/>
        <w:rPr>
          <w:lang w:val="fr-FR"/>
        </w:rPr>
      </w:pPr>
      <w:r w:rsidRPr="00BF4938">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578A9058" w14:textId="2C4D3E23" w:rsidR="00F83A8B" w:rsidRPr="00F83A8B" w:rsidRDefault="00F83A8B" w:rsidP="00AB0778">
      <w:pPr>
        <w:numPr>
          <w:ilvl w:val="1"/>
          <w:numId w:val="35"/>
        </w:numPr>
        <w:jc w:val="both"/>
        <w:rPr>
          <w:lang w:val="fr-FR"/>
        </w:rPr>
      </w:pPr>
      <w:r w:rsidRPr="00BF4938">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47ECF910" w14:textId="658D17C9" w:rsidR="00F83A8B" w:rsidRPr="00F83A8B" w:rsidRDefault="00F83A8B" w:rsidP="00AB0778">
      <w:pPr>
        <w:numPr>
          <w:ilvl w:val="1"/>
          <w:numId w:val="35"/>
        </w:numPr>
        <w:jc w:val="both"/>
        <w:rPr>
          <w:lang w:val="fr-FR"/>
        </w:rPr>
      </w:pPr>
      <w:r w:rsidRPr="00BF4938">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769B662E" w14:textId="78B4880C" w:rsidR="00F83A8B" w:rsidRPr="00DA3C07" w:rsidRDefault="00F83A8B" w:rsidP="00F83A8B">
      <w:pPr>
        <w:numPr>
          <w:ilvl w:val="1"/>
          <w:numId w:val="35"/>
        </w:numPr>
        <w:jc w:val="both"/>
        <w:rPr>
          <w:lang w:val="fr-FR"/>
        </w:rPr>
      </w:pPr>
      <w:r w:rsidRPr="00BF4938">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669DBFF5" w14:textId="77777777" w:rsidR="00F83A8B" w:rsidRPr="00BF4938" w:rsidRDefault="00F83A8B" w:rsidP="00F83A8B">
      <w:pPr>
        <w:rPr>
          <w:b/>
          <w:bCs/>
          <w:lang w:val="fr-FR"/>
        </w:rPr>
      </w:pPr>
      <w:r w:rsidRPr="00BF4938">
        <w:rPr>
          <w:b/>
          <w:bCs/>
          <w:lang w:val="fr-FR"/>
        </w:rPr>
        <w:t xml:space="preserve">Article 4 : Assistance au pouvoir adjudicateur </w:t>
      </w:r>
    </w:p>
    <w:p w14:paraId="6626752F" w14:textId="0F24DBD6" w:rsidR="00F83A8B" w:rsidRPr="00F83A8B" w:rsidRDefault="00F83A8B" w:rsidP="00AB0778">
      <w:pPr>
        <w:numPr>
          <w:ilvl w:val="1"/>
          <w:numId w:val="36"/>
        </w:numPr>
        <w:jc w:val="both"/>
        <w:rPr>
          <w:lang w:val="fr-FR"/>
        </w:rPr>
      </w:pPr>
      <w:r w:rsidRPr="00BF4938">
        <w:rPr>
          <w:b/>
          <w:lang w:val="fr-FR"/>
        </w:rPr>
        <w:t>Conformité à la législation</w:t>
      </w:r>
      <w:r w:rsidRPr="00BF4938">
        <w:rPr>
          <w:lang w:val="fr-FR"/>
        </w:rPr>
        <w:t>. L’adjudicataire assiste le pouvoir adjudicateur dans le respect des obligations qui lui incombent en vertu du Règlement, en tenant compte de la nature du traitement et des informations dont dispose l’adjudicataire.</w:t>
      </w:r>
    </w:p>
    <w:p w14:paraId="49FF863B" w14:textId="79458C07" w:rsidR="00F83A8B" w:rsidRPr="00F83A8B" w:rsidRDefault="00F83A8B" w:rsidP="00AB0778">
      <w:pPr>
        <w:numPr>
          <w:ilvl w:val="1"/>
          <w:numId w:val="36"/>
        </w:numPr>
        <w:jc w:val="both"/>
        <w:rPr>
          <w:lang w:val="fr-FR"/>
        </w:rPr>
      </w:pPr>
      <w:r w:rsidRPr="00BF4938">
        <w:rPr>
          <w:b/>
          <w:lang w:val="fr-FR"/>
        </w:rPr>
        <w:t>Violation des Données à caractère personnel</w:t>
      </w:r>
      <w:r w:rsidRPr="00BF4938">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6ACD5860" w14:textId="77777777" w:rsidR="00F83A8B" w:rsidRPr="00BF4938" w:rsidRDefault="00F83A8B" w:rsidP="00AB0778">
      <w:pPr>
        <w:jc w:val="both"/>
        <w:rPr>
          <w:lang w:val="fr-FR"/>
        </w:rPr>
      </w:pPr>
      <w:r w:rsidRPr="00BF4938">
        <w:rPr>
          <w:lang w:val="fr-FR"/>
        </w:rPr>
        <w:t>Cette notification devra à tout le moins comporter les informations suivantes :</w:t>
      </w:r>
    </w:p>
    <w:p w14:paraId="62C45DFF" w14:textId="77777777" w:rsidR="00F83A8B" w:rsidRPr="00BF4938" w:rsidRDefault="00F83A8B" w:rsidP="00AB0778">
      <w:pPr>
        <w:numPr>
          <w:ilvl w:val="0"/>
          <w:numId w:val="34"/>
        </w:numPr>
        <w:jc w:val="both"/>
        <w:rPr>
          <w:lang w:val="fr-FR"/>
        </w:rPr>
      </w:pPr>
      <w:r w:rsidRPr="00BF4938">
        <w:rPr>
          <w:lang w:val="fr-FR"/>
        </w:rPr>
        <w:t xml:space="preserve">La nature de la violation de données à caractère personnel ; </w:t>
      </w:r>
    </w:p>
    <w:p w14:paraId="2256FB0C" w14:textId="77777777" w:rsidR="00F83A8B" w:rsidRPr="00BF4938" w:rsidRDefault="00F83A8B" w:rsidP="00AB0778">
      <w:pPr>
        <w:numPr>
          <w:ilvl w:val="0"/>
          <w:numId w:val="34"/>
        </w:numPr>
        <w:jc w:val="both"/>
        <w:rPr>
          <w:lang w:val="fr-FR"/>
        </w:rPr>
      </w:pPr>
      <w:r w:rsidRPr="00BF4938">
        <w:rPr>
          <w:lang w:val="fr-FR"/>
        </w:rPr>
        <w:t>Les catégories de données à caractère personnel ;</w:t>
      </w:r>
    </w:p>
    <w:p w14:paraId="7DE9B50D" w14:textId="77777777" w:rsidR="00F83A8B" w:rsidRPr="00BF4938" w:rsidRDefault="00F83A8B" w:rsidP="00AB0778">
      <w:pPr>
        <w:numPr>
          <w:ilvl w:val="0"/>
          <w:numId w:val="34"/>
        </w:numPr>
        <w:jc w:val="both"/>
        <w:rPr>
          <w:lang w:val="fr-FR"/>
        </w:rPr>
      </w:pPr>
      <w:r w:rsidRPr="00BF4938">
        <w:rPr>
          <w:lang w:val="fr-FR"/>
        </w:rPr>
        <w:t>Les catégories et le nombre approximatif de personnes concernées ;</w:t>
      </w:r>
    </w:p>
    <w:p w14:paraId="09D3AEAF" w14:textId="77777777" w:rsidR="00F83A8B" w:rsidRPr="00BF4938" w:rsidRDefault="00F83A8B" w:rsidP="00AB0778">
      <w:pPr>
        <w:numPr>
          <w:ilvl w:val="0"/>
          <w:numId w:val="34"/>
        </w:numPr>
        <w:jc w:val="both"/>
        <w:rPr>
          <w:lang w:val="fr-FR"/>
        </w:rPr>
      </w:pPr>
      <w:r w:rsidRPr="00BF4938">
        <w:rPr>
          <w:lang w:val="fr-FR"/>
        </w:rPr>
        <w:t xml:space="preserve">Les catégories et le nombre approximatif d'enregistrements de données à caractère personnel concernées ; </w:t>
      </w:r>
    </w:p>
    <w:p w14:paraId="18E125E6" w14:textId="77777777" w:rsidR="00F83A8B" w:rsidRPr="00BF4938" w:rsidRDefault="00F83A8B" w:rsidP="00AB0778">
      <w:pPr>
        <w:numPr>
          <w:ilvl w:val="0"/>
          <w:numId w:val="34"/>
        </w:numPr>
        <w:jc w:val="both"/>
        <w:rPr>
          <w:lang w:val="fr-FR"/>
        </w:rPr>
      </w:pPr>
      <w:r w:rsidRPr="00BF4938">
        <w:rPr>
          <w:lang w:val="fr-FR"/>
        </w:rPr>
        <w:t>Les conséquences probables de la violation de données à caractère personnel ;</w:t>
      </w:r>
    </w:p>
    <w:p w14:paraId="5BA062ED" w14:textId="408DA4BC" w:rsidR="00F83A8B" w:rsidRPr="00F83A8B" w:rsidRDefault="00F83A8B" w:rsidP="00AB0778">
      <w:pPr>
        <w:numPr>
          <w:ilvl w:val="0"/>
          <w:numId w:val="34"/>
        </w:numPr>
        <w:jc w:val="both"/>
        <w:rPr>
          <w:lang w:val="fr-FR"/>
        </w:rPr>
      </w:pPr>
      <w:r w:rsidRPr="00BF4938">
        <w:rPr>
          <w:lang w:val="fr-FR"/>
        </w:rPr>
        <w:lastRenderedPageBreak/>
        <w:t xml:space="preserve">Les mesures prises ou envisagées par l’adjudicataire pour remédier </w:t>
      </w:r>
      <w:proofErr w:type="spellStart"/>
      <w:r w:rsidRPr="00BF4938">
        <w:rPr>
          <w:lang w:val="fr-FR"/>
        </w:rPr>
        <w:t>a</w:t>
      </w:r>
      <w:proofErr w:type="spellEnd"/>
      <w:r w:rsidRPr="00BF4938">
        <w:rPr>
          <w:lang w:val="fr-FR"/>
        </w:rPr>
        <w:t>̀ la violation de données à caractère personnel, y compris, le cas échéant, les mesures pour en atténuer les éventuelles conséquences négatives.</w:t>
      </w:r>
    </w:p>
    <w:p w14:paraId="1A8AE27D" w14:textId="14F59EC9" w:rsidR="00F83A8B" w:rsidRPr="00F83A8B" w:rsidRDefault="00F83A8B" w:rsidP="00AB0778">
      <w:pPr>
        <w:jc w:val="both"/>
        <w:rPr>
          <w:bCs/>
          <w:lang w:val="fr-FR"/>
        </w:rPr>
      </w:pPr>
      <w:r w:rsidRPr="00BF4938">
        <w:rPr>
          <w:bCs/>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5D1F8A62" w14:textId="77777777" w:rsidR="00F83A8B" w:rsidRPr="00BF4938" w:rsidRDefault="00F83A8B" w:rsidP="00AB0778">
      <w:pPr>
        <w:numPr>
          <w:ilvl w:val="1"/>
          <w:numId w:val="36"/>
        </w:numPr>
        <w:jc w:val="both"/>
        <w:rPr>
          <w:lang w:val="fr-FR"/>
        </w:rPr>
      </w:pPr>
      <w:r w:rsidRPr="00BF4938">
        <w:rPr>
          <w:b/>
          <w:lang w:val="fr-FR"/>
        </w:rPr>
        <w:t>Évaluation de l'impact du traitement des données.</w:t>
      </w:r>
      <w:r w:rsidRPr="00BF4938">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1E0CBB8D" w14:textId="77777777" w:rsidR="00F83A8B" w:rsidRPr="00BF4938" w:rsidRDefault="00F83A8B" w:rsidP="00F83A8B">
      <w:pPr>
        <w:rPr>
          <w:b/>
          <w:bCs/>
          <w:lang w:val="fr-FR"/>
        </w:rPr>
      </w:pPr>
      <w:r w:rsidRPr="00BF4938">
        <w:rPr>
          <w:b/>
          <w:bCs/>
          <w:lang w:val="fr-FR"/>
        </w:rPr>
        <w:t>Article 5 : Obligations de l’adjudicataire</w:t>
      </w:r>
    </w:p>
    <w:p w14:paraId="03CB8418" w14:textId="0DFA4B5B" w:rsidR="00F83A8B" w:rsidRPr="00F83A8B" w:rsidRDefault="00F83A8B" w:rsidP="00AB0778">
      <w:pPr>
        <w:numPr>
          <w:ilvl w:val="1"/>
          <w:numId w:val="37"/>
        </w:numPr>
        <w:jc w:val="both"/>
        <w:rPr>
          <w:lang w:val="fr-FR"/>
        </w:rPr>
      </w:pPr>
      <w:r w:rsidRPr="00BF4938">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115B9D4A" w14:textId="4F01D0A1" w:rsidR="00F83A8B" w:rsidRPr="00AB0778" w:rsidRDefault="00F83A8B" w:rsidP="00F83A8B">
      <w:pPr>
        <w:numPr>
          <w:ilvl w:val="1"/>
          <w:numId w:val="37"/>
        </w:numPr>
        <w:jc w:val="both"/>
        <w:rPr>
          <w:lang w:val="fr-FR"/>
        </w:rPr>
      </w:pPr>
      <w:r w:rsidRPr="00BF4938">
        <w:rPr>
          <w:lang w:val="fr-FR"/>
        </w:rPr>
        <w:t xml:space="preserve">L’adjudicataire garantit qu'il n'existe aucune obligation découlant de toute législation applicable qui rend impossible le respect des obligations de la présente Convention. </w:t>
      </w:r>
    </w:p>
    <w:p w14:paraId="158C5726" w14:textId="23D67B42" w:rsidR="00F83A8B" w:rsidRPr="00F83A8B" w:rsidRDefault="00F83A8B" w:rsidP="00F83A8B">
      <w:pPr>
        <w:numPr>
          <w:ilvl w:val="1"/>
          <w:numId w:val="37"/>
        </w:numPr>
        <w:rPr>
          <w:bCs/>
          <w:lang w:val="fr-FR"/>
        </w:rPr>
      </w:pPr>
      <w:r w:rsidRPr="00BF4938">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1CBF555D" w14:textId="60339500" w:rsidR="00F83A8B" w:rsidRPr="00F83A8B" w:rsidRDefault="00F83A8B" w:rsidP="00AB0778">
      <w:pPr>
        <w:numPr>
          <w:ilvl w:val="1"/>
          <w:numId w:val="37"/>
        </w:numPr>
        <w:jc w:val="both"/>
        <w:rPr>
          <w:lang w:val="fr-FR"/>
        </w:rPr>
      </w:pPr>
      <w:r w:rsidRPr="00BF4938">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2A7D2725" w14:textId="6B104B3E" w:rsidR="00F83A8B" w:rsidRPr="00F83A8B" w:rsidRDefault="00F83A8B" w:rsidP="00AB0778">
      <w:pPr>
        <w:numPr>
          <w:ilvl w:val="1"/>
          <w:numId w:val="37"/>
        </w:numPr>
        <w:jc w:val="both"/>
        <w:rPr>
          <w:lang w:val="fr-FR"/>
        </w:rPr>
      </w:pPr>
      <w:r w:rsidRPr="00BF4938">
        <w:rPr>
          <w:lang w:val="fr-FR"/>
        </w:rPr>
        <w:t>L’adjudicataire informera sans délai le pouvoir adjudicateur s'il estime qu'une instruction du pouvoir adjudicateur viole la législation applicable en matière de protection des données.</w:t>
      </w:r>
    </w:p>
    <w:p w14:paraId="0717E8BA" w14:textId="1154EB06" w:rsidR="00F83A8B" w:rsidRPr="00F83A8B" w:rsidRDefault="00F83A8B" w:rsidP="00AB0778">
      <w:pPr>
        <w:numPr>
          <w:ilvl w:val="1"/>
          <w:numId w:val="37"/>
        </w:numPr>
        <w:jc w:val="both"/>
        <w:rPr>
          <w:lang w:val="fr-FR"/>
        </w:rPr>
      </w:pPr>
      <w:r w:rsidRPr="00BF4938">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5106D1DF" w14:textId="25FB732F" w:rsidR="00F83A8B" w:rsidRPr="00F83A8B" w:rsidRDefault="00F83A8B" w:rsidP="00AB0778">
      <w:pPr>
        <w:numPr>
          <w:ilvl w:val="1"/>
          <w:numId w:val="37"/>
        </w:numPr>
        <w:jc w:val="both"/>
        <w:rPr>
          <w:lang w:val="fr-FR"/>
        </w:rPr>
      </w:pPr>
      <w:r w:rsidRPr="00BF4938">
        <w:rPr>
          <w:lang w:val="fr-FR"/>
        </w:rPr>
        <w:t xml:space="preserve">L’adjudicataire s'engage à ne pas divulguer les données à caractère personnel à d'autres personnes que le personnel du pouvoir adjudicateur qui ont besoin des données à caractère personnel pour se conformer aux obligations de la présente </w:t>
      </w:r>
      <w:r w:rsidRPr="00BF4938">
        <w:rPr>
          <w:lang w:val="fr-FR"/>
        </w:rPr>
        <w:lastRenderedPageBreak/>
        <w:t>Convention, et s'assure que le personnel identifié a accepté les obligations légales et contractuelles de confidentialité adéquates.</w:t>
      </w:r>
    </w:p>
    <w:p w14:paraId="7133AD6A" w14:textId="5DB5D58A" w:rsidR="00F83A8B" w:rsidRPr="00F83A8B" w:rsidRDefault="00F83A8B" w:rsidP="00AB0778">
      <w:pPr>
        <w:numPr>
          <w:ilvl w:val="1"/>
          <w:numId w:val="37"/>
        </w:numPr>
        <w:jc w:val="both"/>
        <w:rPr>
          <w:lang w:val="fr-FR"/>
        </w:rPr>
      </w:pPr>
      <w:r w:rsidRPr="00BF4938">
        <w:rPr>
          <w:lang w:val="fr-FR"/>
        </w:rPr>
        <w:t xml:space="preserve">Si l’adjudicataire enfreint le présent marché et le RGPD en déterminant les finalités et les moyens du traitement, il devra être considéré comme responsable du traitement dans le cadre de ce traitement. </w:t>
      </w:r>
    </w:p>
    <w:p w14:paraId="6690A2FB" w14:textId="77777777" w:rsidR="00F83A8B" w:rsidRPr="00BF4938" w:rsidRDefault="00F83A8B" w:rsidP="00F83A8B">
      <w:pPr>
        <w:rPr>
          <w:b/>
          <w:bCs/>
          <w:lang w:val="fr-FR"/>
        </w:rPr>
      </w:pPr>
      <w:r w:rsidRPr="00BF4938">
        <w:rPr>
          <w:b/>
          <w:bCs/>
          <w:lang w:val="fr-FR"/>
        </w:rPr>
        <w:t>Article 6 : Obligations du pouvoir adjudicateur</w:t>
      </w:r>
    </w:p>
    <w:p w14:paraId="2C15ACBA" w14:textId="015ED8FD" w:rsidR="00F83A8B" w:rsidRPr="00F83A8B" w:rsidRDefault="00F83A8B" w:rsidP="00AB0778">
      <w:pPr>
        <w:numPr>
          <w:ilvl w:val="1"/>
          <w:numId w:val="38"/>
        </w:numPr>
        <w:jc w:val="both"/>
        <w:rPr>
          <w:lang w:val="fr-FR"/>
        </w:rPr>
      </w:pPr>
      <w:r w:rsidRPr="00BF4938">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71BA78B7" w14:textId="54814422" w:rsidR="00F83A8B" w:rsidRPr="00F83A8B" w:rsidRDefault="00F83A8B" w:rsidP="00AB0778">
      <w:pPr>
        <w:numPr>
          <w:ilvl w:val="1"/>
          <w:numId w:val="38"/>
        </w:numPr>
        <w:jc w:val="both"/>
        <w:rPr>
          <w:lang w:val="fr-FR"/>
        </w:rPr>
      </w:pPr>
      <w:r w:rsidRPr="00BF4938">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75ADCD07" w14:textId="7E1FA37D" w:rsidR="00F83A8B" w:rsidRPr="00F83A8B" w:rsidRDefault="00F83A8B" w:rsidP="00F83A8B">
      <w:pPr>
        <w:rPr>
          <w:bCs/>
          <w:lang w:val="fr-FR"/>
        </w:rPr>
      </w:pPr>
      <w:r w:rsidRPr="00BF4938">
        <w:rPr>
          <w:lang w:val="fr-FR"/>
        </w:rPr>
        <w:t xml:space="preserve">Le point de contact du pouvoir adjudicateur est : </w:t>
      </w:r>
      <w:hyperlink r:id="rId39" w:history="1">
        <w:r w:rsidRPr="00BF4938">
          <w:rPr>
            <w:rStyle w:val="Lienhypertexte"/>
            <w:bCs/>
            <w:lang w:val="fr-FR"/>
          </w:rPr>
          <w:t>dpo@enabel.be</w:t>
        </w:r>
      </w:hyperlink>
      <w:r w:rsidRPr="00BF4938">
        <w:rPr>
          <w:bCs/>
          <w:lang w:val="fr-FR"/>
        </w:rPr>
        <w:t xml:space="preserve"> </w:t>
      </w:r>
    </w:p>
    <w:p w14:paraId="279F74BD" w14:textId="77777777" w:rsidR="00F83A8B" w:rsidRPr="00BF4938" w:rsidRDefault="00F83A8B" w:rsidP="00F83A8B">
      <w:pPr>
        <w:numPr>
          <w:ilvl w:val="1"/>
          <w:numId w:val="38"/>
        </w:numPr>
        <w:rPr>
          <w:lang w:val="fr-FR"/>
        </w:rPr>
      </w:pPr>
      <w:r w:rsidRPr="00BF4938">
        <w:rPr>
          <w:lang w:val="fr-FR"/>
        </w:rPr>
        <w:t>Le pouvoir adjudicateur garantit qu'il n'émettra aucune instruction, direction ou demande à l’adjudicataire qui ne respecte pas les dispositions du Règlement.</w:t>
      </w:r>
    </w:p>
    <w:p w14:paraId="2B4E3F6B" w14:textId="77777777" w:rsidR="00F83A8B" w:rsidRPr="00BF4938" w:rsidRDefault="00F83A8B" w:rsidP="00F83A8B">
      <w:pPr>
        <w:rPr>
          <w:lang w:val="fr-FR"/>
        </w:rPr>
      </w:pPr>
    </w:p>
    <w:p w14:paraId="0089F24F" w14:textId="55BDBC35" w:rsidR="00F83A8B" w:rsidRPr="00F83A8B" w:rsidRDefault="00F83A8B" w:rsidP="00AB0778">
      <w:pPr>
        <w:numPr>
          <w:ilvl w:val="1"/>
          <w:numId w:val="38"/>
        </w:numPr>
        <w:jc w:val="both"/>
        <w:rPr>
          <w:lang w:val="fr-FR"/>
        </w:rPr>
      </w:pPr>
      <w:r w:rsidRPr="00BF4938">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666A96F0" w14:textId="0628D48E" w:rsidR="00F83A8B" w:rsidRPr="00F83A8B" w:rsidRDefault="00F83A8B" w:rsidP="00AB0778">
      <w:pPr>
        <w:numPr>
          <w:ilvl w:val="1"/>
          <w:numId w:val="38"/>
        </w:numPr>
        <w:jc w:val="both"/>
        <w:rPr>
          <w:lang w:val="fr-FR"/>
        </w:rPr>
      </w:pPr>
      <w:r w:rsidRPr="00BF4938">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222D5A31" w14:textId="77777777" w:rsidR="00F83A8B" w:rsidRPr="00BF4938" w:rsidRDefault="00F83A8B" w:rsidP="00AB0778">
      <w:pPr>
        <w:numPr>
          <w:ilvl w:val="1"/>
          <w:numId w:val="38"/>
        </w:numPr>
        <w:jc w:val="both"/>
        <w:rPr>
          <w:lang w:val="fr-FR"/>
        </w:rPr>
      </w:pPr>
      <w:r w:rsidRPr="00BF4938">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40E9DDF2" w14:textId="77777777" w:rsidR="00F83A8B" w:rsidRPr="00BF4938" w:rsidRDefault="00F83A8B" w:rsidP="00F83A8B">
      <w:pPr>
        <w:rPr>
          <w:b/>
          <w:bCs/>
          <w:lang w:val="fr-FR"/>
        </w:rPr>
      </w:pPr>
      <w:r w:rsidRPr="00BF4938">
        <w:rPr>
          <w:b/>
          <w:bCs/>
          <w:lang w:val="fr-FR"/>
        </w:rPr>
        <w:t>Article 7 : Utilisation de Sous-traitants subséquents</w:t>
      </w:r>
    </w:p>
    <w:p w14:paraId="48FCECF3" w14:textId="21BE7FBE" w:rsidR="00F83A8B" w:rsidRPr="00F83A8B" w:rsidRDefault="00F83A8B" w:rsidP="00AB0778">
      <w:pPr>
        <w:numPr>
          <w:ilvl w:val="1"/>
          <w:numId w:val="39"/>
        </w:numPr>
        <w:jc w:val="both"/>
        <w:rPr>
          <w:lang w:val="fr-FR"/>
        </w:rPr>
      </w:pPr>
      <w:r w:rsidRPr="00BF4938">
        <w:rPr>
          <w:lang w:val="fr-FR"/>
        </w:rPr>
        <w:t>Conformément au cahier spécial des charges, l’adjudicataire peut faire appel à la capacité d’un tiers pour répondre au présent marché, ce qui constitue une sous-traitance ultérieure au sens de l’article 28 du RGPD</w:t>
      </w:r>
      <w:r w:rsidRPr="00BF4938">
        <w:rPr>
          <w:vertAlign w:val="superscript"/>
          <w:lang w:val="fr-FR"/>
        </w:rPr>
        <w:footnoteReference w:id="22"/>
      </w:r>
      <w:r w:rsidRPr="00BF4938">
        <w:rPr>
          <w:lang w:val="fr-FR"/>
        </w:rPr>
        <w:t>.</w:t>
      </w:r>
    </w:p>
    <w:p w14:paraId="689E338B" w14:textId="0EDD4914" w:rsidR="00F83A8B" w:rsidRPr="00F83A8B" w:rsidRDefault="00F83A8B" w:rsidP="00AB0778">
      <w:pPr>
        <w:numPr>
          <w:ilvl w:val="1"/>
          <w:numId w:val="39"/>
        </w:numPr>
        <w:jc w:val="both"/>
        <w:rPr>
          <w:lang w:val="fr-FR"/>
        </w:rPr>
      </w:pPr>
      <w:r w:rsidRPr="00BF4938">
        <w:rPr>
          <w:lang w:val="fr-FR"/>
        </w:rPr>
        <w:t xml:space="preserve">L’adjudicataire peut faire appel à un autre sous-traitant (ci-après, « le sous-traitant subséquent ») pour mener des activités de traitement spécifiques. Dans ce cas, il </w:t>
      </w:r>
      <w:r w:rsidRPr="00BF4938">
        <w:rPr>
          <w:lang w:val="fr-FR"/>
        </w:rPr>
        <w:lastRenderedPageBreak/>
        <w:t xml:space="preserve">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BF4938">
        <w:rPr>
          <w:lang w:val="fr-FR"/>
        </w:rPr>
        <w:t>jous</w:t>
      </w:r>
      <w:proofErr w:type="spellEnd"/>
      <w:r w:rsidRPr="00BF4938">
        <w:rPr>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75AA7785" w14:textId="2D7E774B" w:rsidR="00F83A8B" w:rsidRPr="00F83A8B" w:rsidRDefault="00F83A8B" w:rsidP="00AB0778">
      <w:pPr>
        <w:numPr>
          <w:ilvl w:val="1"/>
          <w:numId w:val="39"/>
        </w:numPr>
        <w:jc w:val="both"/>
        <w:rPr>
          <w:lang w:val="fr-FR"/>
        </w:rPr>
      </w:pPr>
      <w:r w:rsidRPr="00BF4938">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27B81FB4" w14:textId="77777777" w:rsidR="00F83A8B" w:rsidRPr="00BF4938" w:rsidRDefault="00F83A8B" w:rsidP="00AB0778">
      <w:pPr>
        <w:numPr>
          <w:ilvl w:val="1"/>
          <w:numId w:val="39"/>
        </w:numPr>
        <w:jc w:val="both"/>
        <w:rPr>
          <w:lang w:val="fr-FR"/>
        </w:rPr>
      </w:pPr>
      <w:r w:rsidRPr="00BF4938">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214727A0" w14:textId="40D43683" w:rsidR="00F83A8B" w:rsidRPr="00BF4938" w:rsidRDefault="00F83A8B" w:rsidP="00DA3C07">
      <w:pPr>
        <w:jc w:val="both"/>
        <w:rPr>
          <w:lang w:val="fr-FR"/>
        </w:rPr>
      </w:pPr>
      <w:r w:rsidRPr="00BF4938">
        <w:rPr>
          <w:lang w:val="fr-FR"/>
        </w:rPr>
        <w:t>Les accords passés avec le sous-traitant subséquent sont établis par écrit. Sur demande, l’adjudicataire devra fournir au PA une copie de ce (ces) contrats.</w:t>
      </w:r>
    </w:p>
    <w:p w14:paraId="2D3481F1" w14:textId="72277F01" w:rsidR="00F83A8B" w:rsidRPr="00F83A8B" w:rsidRDefault="00F83A8B" w:rsidP="00AB0778">
      <w:pPr>
        <w:numPr>
          <w:ilvl w:val="1"/>
          <w:numId w:val="39"/>
        </w:numPr>
        <w:jc w:val="both"/>
        <w:rPr>
          <w:lang w:val="fr-FR"/>
        </w:rPr>
      </w:pPr>
      <w:r w:rsidRPr="00BF4938">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4105D200" w14:textId="00B5FB11" w:rsidR="00F83A8B" w:rsidRPr="00F83A8B" w:rsidRDefault="00F83A8B" w:rsidP="00AB0778">
      <w:pPr>
        <w:numPr>
          <w:ilvl w:val="1"/>
          <w:numId w:val="39"/>
        </w:numPr>
        <w:jc w:val="both"/>
        <w:rPr>
          <w:lang w:val="fr-FR"/>
        </w:rPr>
      </w:pPr>
      <w:r w:rsidRPr="00BF4938">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17562364" w14:textId="77777777" w:rsidR="00F83A8B" w:rsidRPr="00BF4938" w:rsidRDefault="00F83A8B" w:rsidP="00F83A8B">
      <w:pPr>
        <w:rPr>
          <w:b/>
          <w:bCs/>
          <w:lang w:val="fr-FR"/>
        </w:rPr>
      </w:pPr>
      <w:r w:rsidRPr="00BF4938">
        <w:rPr>
          <w:b/>
          <w:bCs/>
          <w:lang w:val="fr-FR"/>
        </w:rPr>
        <w:t xml:space="preserve">Article 8 : Droits des personnes concernées </w:t>
      </w:r>
    </w:p>
    <w:p w14:paraId="1BAEF057" w14:textId="32CE58A6" w:rsidR="00F83A8B" w:rsidRPr="00F83A8B" w:rsidRDefault="00F83A8B" w:rsidP="00AB0778">
      <w:pPr>
        <w:numPr>
          <w:ilvl w:val="1"/>
          <w:numId w:val="40"/>
        </w:numPr>
        <w:jc w:val="both"/>
        <w:rPr>
          <w:lang w:val="fr-FR"/>
        </w:rPr>
      </w:pPr>
      <w:r w:rsidRPr="00BF4938">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3CAE0603" w14:textId="0A390F38" w:rsidR="00F83A8B" w:rsidRPr="00F83A8B" w:rsidRDefault="00F83A8B" w:rsidP="00AB0778">
      <w:pPr>
        <w:numPr>
          <w:ilvl w:val="1"/>
          <w:numId w:val="40"/>
        </w:numPr>
        <w:jc w:val="both"/>
        <w:rPr>
          <w:lang w:val="fr-FR"/>
        </w:rPr>
      </w:pPr>
      <w:r w:rsidRPr="00BF4938">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0091B752" w14:textId="36F9B939" w:rsidR="00F83A8B" w:rsidRPr="00F83A8B" w:rsidRDefault="00F83A8B" w:rsidP="00AB0778">
      <w:pPr>
        <w:numPr>
          <w:ilvl w:val="0"/>
          <w:numId w:val="27"/>
        </w:numPr>
        <w:jc w:val="both"/>
        <w:rPr>
          <w:lang w:val="fr-FR"/>
        </w:rPr>
      </w:pPr>
      <w:r w:rsidRPr="00BF4938">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360933BA" w14:textId="7E529C50" w:rsidR="00F83A8B" w:rsidRPr="00F83A8B" w:rsidRDefault="00F83A8B" w:rsidP="00AB0778">
      <w:pPr>
        <w:numPr>
          <w:ilvl w:val="0"/>
          <w:numId w:val="27"/>
        </w:numPr>
        <w:jc w:val="both"/>
        <w:rPr>
          <w:lang w:val="fr-FR"/>
        </w:rPr>
      </w:pPr>
      <w:r w:rsidRPr="00BF4938">
        <w:rPr>
          <w:lang w:val="fr-FR"/>
        </w:rPr>
        <w:t xml:space="preserve">L’adjudicataire se conformera promptement et exigera de son (ses) sous-traitant(s) subséquent(s) qu'il(s) se conforme(nt) promptement à toute demande du pouvoir </w:t>
      </w:r>
      <w:r w:rsidRPr="00BF4938">
        <w:rPr>
          <w:lang w:val="fr-FR"/>
        </w:rPr>
        <w:lastRenderedPageBreak/>
        <w:t>adjudicateur afin que ce dernier se conforme à une demande faite par la Personne concernée qui souhaite exercer un de ses droits ;</w:t>
      </w:r>
    </w:p>
    <w:p w14:paraId="4577F945" w14:textId="0BF18ADF" w:rsidR="00F83A8B" w:rsidRPr="00F83A8B" w:rsidRDefault="00F83A8B" w:rsidP="00AB0778">
      <w:pPr>
        <w:numPr>
          <w:ilvl w:val="0"/>
          <w:numId w:val="27"/>
        </w:numPr>
        <w:jc w:val="both"/>
        <w:rPr>
          <w:lang w:val="fr-FR"/>
        </w:rPr>
      </w:pPr>
      <w:r w:rsidRPr="00BF4938">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26A2A90E" w14:textId="77777777" w:rsidR="00F83A8B" w:rsidRPr="00BF4938" w:rsidRDefault="00F83A8B" w:rsidP="00AB0778">
      <w:pPr>
        <w:numPr>
          <w:ilvl w:val="1"/>
          <w:numId w:val="40"/>
        </w:numPr>
        <w:jc w:val="both"/>
        <w:rPr>
          <w:lang w:val="fr-FR"/>
        </w:rPr>
      </w:pPr>
      <w:r w:rsidRPr="00BF4938">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493C4185" w14:textId="77777777" w:rsidR="00F83A8B" w:rsidRPr="00BF4938" w:rsidRDefault="00F83A8B" w:rsidP="00AB0778">
      <w:pPr>
        <w:jc w:val="both"/>
        <w:rPr>
          <w:b/>
          <w:bCs/>
          <w:lang w:val="fr-FR"/>
        </w:rPr>
      </w:pPr>
      <w:r w:rsidRPr="00BF4938">
        <w:rPr>
          <w:b/>
          <w:bCs/>
          <w:lang w:val="fr-FR"/>
        </w:rPr>
        <w:t xml:space="preserve">Article 9 : Mesures de sécurité </w:t>
      </w:r>
    </w:p>
    <w:p w14:paraId="51B4E1A6" w14:textId="4292F14E" w:rsidR="00F83A8B" w:rsidRPr="00DA3C07" w:rsidRDefault="00F83A8B" w:rsidP="00AB0778">
      <w:pPr>
        <w:numPr>
          <w:ilvl w:val="1"/>
          <w:numId w:val="41"/>
        </w:numPr>
        <w:jc w:val="both"/>
        <w:rPr>
          <w:lang w:val="fr-FR"/>
        </w:rPr>
      </w:pPr>
      <w:r w:rsidRPr="00BF4938">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203CE6DC" w14:textId="15FDF9BE" w:rsidR="00F83A8B" w:rsidRPr="00F83A8B" w:rsidRDefault="00F83A8B" w:rsidP="00AB0778">
      <w:pPr>
        <w:numPr>
          <w:ilvl w:val="1"/>
          <w:numId w:val="41"/>
        </w:numPr>
        <w:jc w:val="both"/>
        <w:rPr>
          <w:lang w:val="fr-FR"/>
        </w:rPr>
      </w:pPr>
      <w:r w:rsidRPr="00BF4938">
        <w:rPr>
          <w:lang w:val="fr-FR"/>
        </w:rPr>
        <w:t xml:space="preserve">L’adjudicataire s’engage à mettre en œuvre les mesures techniques et organisationnelles appropriées pour assurer un niveau de sécurité approprié au risque, conformément à l'article 32 du Règlement. </w:t>
      </w:r>
    </w:p>
    <w:p w14:paraId="230CC036" w14:textId="47EC9AAC" w:rsidR="00F83A8B" w:rsidRPr="00F83A8B" w:rsidRDefault="00F83A8B" w:rsidP="00AB0778">
      <w:pPr>
        <w:numPr>
          <w:ilvl w:val="1"/>
          <w:numId w:val="41"/>
        </w:numPr>
        <w:jc w:val="both"/>
        <w:rPr>
          <w:lang w:val="fr-FR"/>
        </w:rPr>
      </w:pPr>
      <w:r w:rsidRPr="00BF4938">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3712A2ED" w14:textId="089B6918" w:rsidR="00F83A8B" w:rsidRPr="00F83A8B" w:rsidRDefault="00F83A8B" w:rsidP="00AB0778">
      <w:pPr>
        <w:numPr>
          <w:ilvl w:val="1"/>
          <w:numId w:val="41"/>
        </w:numPr>
        <w:jc w:val="both"/>
        <w:rPr>
          <w:lang w:val="fr-FR"/>
        </w:rPr>
      </w:pPr>
      <w:r w:rsidRPr="00BF4938">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04985D36" w14:textId="1BC5417B" w:rsidR="00F83A8B" w:rsidRPr="00F83A8B" w:rsidRDefault="00F83A8B" w:rsidP="00AB0778">
      <w:pPr>
        <w:numPr>
          <w:ilvl w:val="1"/>
          <w:numId w:val="41"/>
        </w:numPr>
        <w:jc w:val="both"/>
        <w:rPr>
          <w:lang w:val="fr-FR"/>
        </w:rPr>
      </w:pPr>
      <w:r w:rsidRPr="00BF4938">
        <w:rPr>
          <w:lang w:val="fr-FR"/>
        </w:rPr>
        <w:t>L’adjudicataire fournit au pouvoir adjudicateur une description complète et claire, de manière transparente et compréhensible, de la manière dont il traite les données à caractère personnel de celui-ci (Annexe 3).</w:t>
      </w:r>
    </w:p>
    <w:p w14:paraId="03496B8D" w14:textId="591AE1E4" w:rsidR="00F83A8B" w:rsidRPr="00F83A8B" w:rsidRDefault="00F83A8B" w:rsidP="00AB0778">
      <w:pPr>
        <w:numPr>
          <w:ilvl w:val="1"/>
          <w:numId w:val="41"/>
        </w:numPr>
        <w:jc w:val="both"/>
        <w:rPr>
          <w:lang w:val="fr-FR"/>
        </w:rPr>
      </w:pPr>
      <w:r w:rsidRPr="00BF4938">
        <w:rPr>
          <w:lang w:val="fr-FR"/>
        </w:rPr>
        <w:t>Dans le cas où l’adjudicataire viendrait à modifier les mesures de sécurité appliquées, l’adjudicataire s’engage à le notifier immédiatement au pouvoir adjudicateur ;</w:t>
      </w:r>
    </w:p>
    <w:p w14:paraId="1765C489" w14:textId="02D65CD9" w:rsidR="00F83A8B" w:rsidRPr="00F83A8B" w:rsidRDefault="00F83A8B" w:rsidP="00AB0778">
      <w:pPr>
        <w:numPr>
          <w:ilvl w:val="1"/>
          <w:numId w:val="41"/>
        </w:numPr>
        <w:jc w:val="both"/>
        <w:rPr>
          <w:lang w:val="fr-FR"/>
        </w:rPr>
      </w:pPr>
      <w:r w:rsidRPr="00BF4938">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3631776A" w14:textId="77777777" w:rsidR="00F83A8B" w:rsidRPr="00BF4938" w:rsidRDefault="00F83A8B" w:rsidP="00F83A8B">
      <w:pPr>
        <w:rPr>
          <w:b/>
          <w:bCs/>
          <w:lang w:val="fr-FR"/>
        </w:rPr>
      </w:pPr>
      <w:r w:rsidRPr="00BF4938">
        <w:rPr>
          <w:b/>
          <w:bCs/>
          <w:lang w:val="fr-FR"/>
        </w:rPr>
        <w:t xml:space="preserve">Article 10 : Audit </w:t>
      </w:r>
    </w:p>
    <w:p w14:paraId="10C27E6D" w14:textId="295BAAA4" w:rsidR="00F83A8B" w:rsidRPr="00F83A8B" w:rsidRDefault="00F83A8B" w:rsidP="00AB0778">
      <w:pPr>
        <w:numPr>
          <w:ilvl w:val="1"/>
          <w:numId w:val="42"/>
        </w:numPr>
        <w:jc w:val="both"/>
        <w:rPr>
          <w:lang w:val="fr-FR"/>
        </w:rPr>
      </w:pPr>
      <w:r w:rsidRPr="00BF4938">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w:t>
      </w:r>
      <w:r w:rsidRPr="00BF4938">
        <w:rPr>
          <w:lang w:val="fr-FR"/>
        </w:rPr>
        <w:lastRenderedPageBreak/>
        <w:t xml:space="preserve">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044E2D5B" w14:textId="15AD3D43" w:rsidR="00F83A8B" w:rsidRPr="00F83A8B" w:rsidRDefault="00F83A8B" w:rsidP="00AB0778">
      <w:pPr>
        <w:numPr>
          <w:ilvl w:val="1"/>
          <w:numId w:val="42"/>
        </w:numPr>
        <w:jc w:val="both"/>
        <w:rPr>
          <w:lang w:val="fr-FR"/>
        </w:rPr>
      </w:pPr>
      <w:r w:rsidRPr="00BF4938">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089AE63D" w14:textId="51A7A116" w:rsidR="00F83A8B" w:rsidRPr="00DA3C07" w:rsidRDefault="00F83A8B" w:rsidP="00AB0778">
      <w:pPr>
        <w:numPr>
          <w:ilvl w:val="1"/>
          <w:numId w:val="42"/>
        </w:numPr>
        <w:jc w:val="both"/>
        <w:rPr>
          <w:lang w:val="fr-FR"/>
        </w:rPr>
      </w:pPr>
      <w:r w:rsidRPr="00BF4938">
        <w:rPr>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6673BB02" w14:textId="73CD1FCA" w:rsidR="00F83A8B" w:rsidRPr="00F83A8B" w:rsidRDefault="00F83A8B" w:rsidP="00AB0778">
      <w:pPr>
        <w:numPr>
          <w:ilvl w:val="1"/>
          <w:numId w:val="42"/>
        </w:numPr>
        <w:jc w:val="both"/>
        <w:rPr>
          <w:lang w:val="fr-FR"/>
        </w:rPr>
      </w:pPr>
      <w:r w:rsidRPr="00BF4938">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4AC79E58" w14:textId="068055D7" w:rsidR="00F83A8B" w:rsidRPr="00F83A8B" w:rsidRDefault="00F83A8B" w:rsidP="00AB0778">
      <w:pPr>
        <w:numPr>
          <w:ilvl w:val="1"/>
          <w:numId w:val="42"/>
        </w:numPr>
        <w:jc w:val="both"/>
        <w:rPr>
          <w:lang w:val="fr-FR"/>
        </w:rPr>
      </w:pPr>
      <w:r w:rsidRPr="00BF4938">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6712840A" w14:textId="77777777" w:rsidR="00F83A8B" w:rsidRPr="00BF4938" w:rsidRDefault="00F83A8B" w:rsidP="00AB0778">
      <w:pPr>
        <w:numPr>
          <w:ilvl w:val="1"/>
          <w:numId w:val="42"/>
        </w:numPr>
        <w:jc w:val="both"/>
        <w:rPr>
          <w:lang w:val="fr-FR"/>
        </w:rPr>
      </w:pPr>
      <w:r w:rsidRPr="00BF4938">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4C60526B" w14:textId="77777777" w:rsidR="00F83A8B" w:rsidRPr="00BF4938" w:rsidRDefault="00F83A8B" w:rsidP="00F83A8B">
      <w:pPr>
        <w:rPr>
          <w:b/>
          <w:bCs/>
          <w:lang w:val="fr-FR"/>
        </w:rPr>
      </w:pPr>
      <w:r w:rsidRPr="00BF4938">
        <w:rPr>
          <w:b/>
          <w:bCs/>
          <w:lang w:val="fr-FR"/>
        </w:rPr>
        <w:t xml:space="preserve">Article 11 : Transfert à des tiers </w:t>
      </w:r>
    </w:p>
    <w:p w14:paraId="7F1202A8" w14:textId="0441BE68" w:rsidR="00F83A8B" w:rsidRPr="00F83A8B" w:rsidRDefault="00F83A8B" w:rsidP="00AB0778">
      <w:pPr>
        <w:numPr>
          <w:ilvl w:val="1"/>
          <w:numId w:val="43"/>
        </w:numPr>
        <w:jc w:val="both"/>
        <w:rPr>
          <w:lang w:val="fr-FR"/>
        </w:rPr>
      </w:pPr>
      <w:r w:rsidRPr="00BF4938">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70FCF458" w14:textId="77777777" w:rsidR="00F83A8B" w:rsidRPr="00BF4938" w:rsidRDefault="00F83A8B" w:rsidP="00AB0778">
      <w:pPr>
        <w:numPr>
          <w:ilvl w:val="1"/>
          <w:numId w:val="43"/>
        </w:numPr>
        <w:jc w:val="both"/>
        <w:rPr>
          <w:lang w:val="fr-FR"/>
        </w:rPr>
      </w:pPr>
      <w:r w:rsidRPr="00BF4938">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3336C3FD" w14:textId="77777777" w:rsidR="00F83A8B" w:rsidRPr="00BF4938" w:rsidRDefault="00F83A8B" w:rsidP="00F83A8B">
      <w:pPr>
        <w:rPr>
          <w:b/>
          <w:bCs/>
          <w:lang w:val="fr-FR"/>
        </w:rPr>
      </w:pPr>
      <w:r w:rsidRPr="00BF4938">
        <w:rPr>
          <w:b/>
          <w:bCs/>
          <w:lang w:val="fr-FR"/>
        </w:rPr>
        <w:t>Article 12 : Transfert en dehors de l'EEE</w:t>
      </w:r>
    </w:p>
    <w:p w14:paraId="23F326E9" w14:textId="760CF8FE" w:rsidR="00F83A8B" w:rsidRPr="00F83A8B" w:rsidRDefault="00F83A8B" w:rsidP="00AB0778">
      <w:pPr>
        <w:numPr>
          <w:ilvl w:val="1"/>
          <w:numId w:val="44"/>
        </w:numPr>
        <w:jc w:val="both"/>
        <w:rPr>
          <w:lang w:val="fr-FR"/>
        </w:rPr>
      </w:pPr>
      <w:r w:rsidRPr="00BF4938">
        <w:rPr>
          <w:lang w:val="fr-FR"/>
        </w:rPr>
        <w:t xml:space="preserve"> L’adjudicataire traitera les données à caractère personnel du pouvoir adjudicateur uniquement dans un lieu situé dans l'EEE.</w:t>
      </w:r>
    </w:p>
    <w:p w14:paraId="268BD31F" w14:textId="499ACF7D" w:rsidR="00F83A8B" w:rsidRPr="00F83A8B" w:rsidRDefault="00F83A8B" w:rsidP="00AB0778">
      <w:pPr>
        <w:numPr>
          <w:ilvl w:val="1"/>
          <w:numId w:val="44"/>
        </w:numPr>
        <w:jc w:val="both"/>
        <w:rPr>
          <w:lang w:val="fr-FR"/>
        </w:rPr>
      </w:pPr>
      <w:r w:rsidRPr="00BF4938">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5D2F1551" w14:textId="77777777" w:rsidR="00F83A8B" w:rsidRPr="00BF4938" w:rsidRDefault="00F83A8B" w:rsidP="00AB0778">
      <w:pPr>
        <w:jc w:val="both"/>
        <w:rPr>
          <w:lang w:val="fr-FR"/>
        </w:rPr>
      </w:pPr>
      <w:r w:rsidRPr="00BF4938">
        <w:rPr>
          <w:lang w:val="fr-FR"/>
        </w:rPr>
        <w:lastRenderedPageBreak/>
        <w:t>L’adjudicataire devra veiller à ce qu'aucun accès aux données à caractère personnel du pouvoir adjudicateur par un tiers n'aboutisse de quelque manière que ce soit à la transmission de ces données à l'extérieur de l'Union Européenne.</w:t>
      </w:r>
    </w:p>
    <w:p w14:paraId="7251A215" w14:textId="77777777" w:rsidR="00F83A8B" w:rsidRPr="00BF4938" w:rsidRDefault="00F83A8B" w:rsidP="00AB0778">
      <w:pPr>
        <w:jc w:val="both"/>
        <w:rPr>
          <w:b/>
          <w:bCs/>
          <w:lang w:val="fr-FR"/>
        </w:rPr>
      </w:pPr>
      <w:r w:rsidRPr="00BF4938">
        <w:rPr>
          <w:b/>
          <w:bCs/>
          <w:lang w:val="fr-FR"/>
        </w:rPr>
        <w:t>Article 13 : Comportement à l'égard des autorités gouvernementales et judiciaires nationales</w:t>
      </w:r>
    </w:p>
    <w:p w14:paraId="40C401C8" w14:textId="77777777" w:rsidR="00F83A8B" w:rsidRPr="00BF4938" w:rsidRDefault="00F83A8B" w:rsidP="00AB0778">
      <w:pPr>
        <w:numPr>
          <w:ilvl w:val="1"/>
          <w:numId w:val="45"/>
        </w:numPr>
        <w:jc w:val="both"/>
        <w:rPr>
          <w:lang w:val="fr-FR"/>
        </w:rPr>
      </w:pPr>
      <w:r w:rsidRPr="00BF4938">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3A851CC4" w14:textId="77777777" w:rsidR="00F83A8B" w:rsidRPr="00BF4938" w:rsidRDefault="00F83A8B" w:rsidP="00AB0778">
      <w:pPr>
        <w:jc w:val="both"/>
        <w:rPr>
          <w:b/>
          <w:bCs/>
          <w:lang w:val="fr-FR"/>
        </w:rPr>
      </w:pPr>
      <w:r w:rsidRPr="00BF4938">
        <w:rPr>
          <w:b/>
          <w:bCs/>
          <w:lang w:val="fr-FR"/>
        </w:rPr>
        <w:t xml:space="preserve">Article 14 : Droits de propriété intellectuelle </w:t>
      </w:r>
    </w:p>
    <w:p w14:paraId="1FAD4D24" w14:textId="77777777" w:rsidR="00F83A8B" w:rsidRPr="00BF4938" w:rsidRDefault="00F83A8B" w:rsidP="00AB0778">
      <w:pPr>
        <w:jc w:val="both"/>
        <w:rPr>
          <w:lang w:val="fr-FR"/>
        </w:rPr>
      </w:pPr>
      <w:r w:rsidRPr="00BF4938">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567531EC" w14:textId="77777777" w:rsidR="00F83A8B" w:rsidRPr="00BF4938" w:rsidRDefault="00F83A8B" w:rsidP="00AB0778">
      <w:pPr>
        <w:jc w:val="both"/>
        <w:rPr>
          <w:b/>
          <w:bCs/>
          <w:lang w:val="fr-FR"/>
        </w:rPr>
      </w:pPr>
      <w:r w:rsidRPr="00BF4938">
        <w:rPr>
          <w:b/>
          <w:bCs/>
          <w:lang w:val="fr-FR"/>
        </w:rPr>
        <w:t xml:space="preserve">Article 15 : Confidentialité </w:t>
      </w:r>
    </w:p>
    <w:p w14:paraId="1B79DC23" w14:textId="69AECCFA" w:rsidR="00F83A8B" w:rsidRPr="00F83A8B" w:rsidRDefault="00F83A8B" w:rsidP="00AB0778">
      <w:pPr>
        <w:numPr>
          <w:ilvl w:val="1"/>
          <w:numId w:val="46"/>
        </w:numPr>
        <w:jc w:val="both"/>
        <w:rPr>
          <w:bCs/>
          <w:lang w:val="fr-FR"/>
        </w:rPr>
      </w:pPr>
      <w:r w:rsidRPr="00BF4938">
        <w:rPr>
          <w:bCs/>
          <w:lang w:val="fr-FR"/>
        </w:rPr>
        <w:t>L’adjudicataire s’engage à garantir la confidentialité des données à caractère personnel ainsi que leur traitement.</w:t>
      </w:r>
    </w:p>
    <w:p w14:paraId="2CFEDAF8" w14:textId="77777777" w:rsidR="00F83A8B" w:rsidRPr="00BF4938" w:rsidRDefault="00F83A8B" w:rsidP="00AB0778">
      <w:pPr>
        <w:numPr>
          <w:ilvl w:val="1"/>
          <w:numId w:val="46"/>
        </w:numPr>
        <w:jc w:val="both"/>
        <w:rPr>
          <w:b/>
          <w:lang w:val="fr-FR"/>
        </w:rPr>
      </w:pPr>
      <w:r w:rsidRPr="00BF4938">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48233509" w14:textId="77777777" w:rsidR="00F83A8B" w:rsidRPr="00BF4938" w:rsidRDefault="00F83A8B" w:rsidP="00F83A8B">
      <w:pPr>
        <w:rPr>
          <w:b/>
          <w:bCs/>
          <w:lang w:val="fr-FR"/>
        </w:rPr>
      </w:pPr>
      <w:r w:rsidRPr="00BF4938">
        <w:rPr>
          <w:b/>
          <w:bCs/>
          <w:lang w:val="fr-FR"/>
        </w:rPr>
        <w:t>Article 16 : Responsabilité</w:t>
      </w:r>
    </w:p>
    <w:p w14:paraId="354F61D7" w14:textId="2CE95174" w:rsidR="00F83A8B" w:rsidRPr="00F83A8B" w:rsidRDefault="00F83A8B" w:rsidP="00AB0778">
      <w:pPr>
        <w:numPr>
          <w:ilvl w:val="1"/>
          <w:numId w:val="47"/>
        </w:numPr>
        <w:jc w:val="both"/>
        <w:rPr>
          <w:lang w:val="fr-FR"/>
        </w:rPr>
      </w:pPr>
      <w:r w:rsidRPr="00BF4938">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7D9C6763" w14:textId="241050FB" w:rsidR="00F83A8B" w:rsidRPr="00F83A8B" w:rsidRDefault="00F83A8B" w:rsidP="00AB0778">
      <w:pPr>
        <w:numPr>
          <w:ilvl w:val="1"/>
          <w:numId w:val="47"/>
        </w:numPr>
        <w:jc w:val="both"/>
        <w:rPr>
          <w:lang w:val="fr-FR"/>
        </w:rPr>
      </w:pPr>
      <w:r w:rsidRPr="00BF4938">
        <w:rPr>
          <w:lang w:val="fr-FR"/>
        </w:rPr>
        <w:t>L’adjudicataire est redevable du paiement des amendes administratives qui découlent d’une infraction à la Réglementation.</w:t>
      </w:r>
    </w:p>
    <w:p w14:paraId="07477AE3" w14:textId="3CB9098C" w:rsidR="00F83A8B" w:rsidRPr="00F83A8B" w:rsidRDefault="00F83A8B" w:rsidP="00AB0778">
      <w:pPr>
        <w:numPr>
          <w:ilvl w:val="1"/>
          <w:numId w:val="47"/>
        </w:numPr>
        <w:jc w:val="both"/>
        <w:rPr>
          <w:lang w:val="fr-FR"/>
        </w:rPr>
      </w:pPr>
      <w:r w:rsidRPr="00BF4938">
        <w:rPr>
          <w:lang w:val="fr-FR"/>
        </w:rPr>
        <w:t>L’adjudicataire sera exempt de sa responsabilité uniquement s’il peut prouver qu’il n’est pas responsable de l’évènement à l’origine d’une violation de la Réglementation.</w:t>
      </w:r>
    </w:p>
    <w:p w14:paraId="5C41FFC0" w14:textId="77777777" w:rsidR="00F83A8B" w:rsidRPr="00BF4938" w:rsidRDefault="00F83A8B" w:rsidP="00AB0778">
      <w:pPr>
        <w:numPr>
          <w:ilvl w:val="1"/>
          <w:numId w:val="47"/>
        </w:numPr>
        <w:jc w:val="both"/>
        <w:rPr>
          <w:lang w:val="fr-FR"/>
        </w:rPr>
      </w:pPr>
      <w:r w:rsidRPr="00BF4938">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6AFD45CF" w14:textId="77777777" w:rsidR="00F83A8B" w:rsidRPr="00BF4938" w:rsidRDefault="00F83A8B" w:rsidP="00AB0778">
      <w:pPr>
        <w:jc w:val="both"/>
        <w:rPr>
          <w:b/>
          <w:bCs/>
          <w:lang w:val="fr-FR"/>
        </w:rPr>
      </w:pPr>
      <w:r w:rsidRPr="00BF4938">
        <w:rPr>
          <w:b/>
          <w:bCs/>
          <w:lang w:val="fr-FR"/>
        </w:rPr>
        <w:t>Article 17 : Fin du contrat</w:t>
      </w:r>
    </w:p>
    <w:p w14:paraId="785419CE" w14:textId="1639616E" w:rsidR="00F83A8B" w:rsidRPr="00F83A8B" w:rsidRDefault="00F83A8B" w:rsidP="00AB0778">
      <w:pPr>
        <w:numPr>
          <w:ilvl w:val="1"/>
          <w:numId w:val="30"/>
        </w:numPr>
        <w:jc w:val="both"/>
        <w:rPr>
          <w:lang w:val="fr-FR"/>
        </w:rPr>
      </w:pPr>
      <w:r w:rsidRPr="00BF4938">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308D03BC" w14:textId="5BEC5286" w:rsidR="00F83A8B" w:rsidRPr="00F83A8B" w:rsidRDefault="00F83A8B" w:rsidP="00AB0778">
      <w:pPr>
        <w:numPr>
          <w:ilvl w:val="1"/>
          <w:numId w:val="30"/>
        </w:numPr>
        <w:jc w:val="both"/>
        <w:rPr>
          <w:lang w:val="fr-FR"/>
        </w:rPr>
      </w:pPr>
      <w:r w:rsidRPr="00BF4938">
        <w:rPr>
          <w:lang w:val="fr-FR"/>
        </w:rPr>
        <w:lastRenderedPageBreak/>
        <w:t>En cas de violation sérieuse de la présente Convention ou des dispositions applicables du Règlement, le pouvoir adjudicateur peut ordonner à l’adjudicataire de mettre fin au traitement des données à caractère personnel avec effet immédiat.</w:t>
      </w:r>
    </w:p>
    <w:p w14:paraId="04395702" w14:textId="0F4BC584" w:rsidR="00F83A8B" w:rsidRPr="00F83A8B" w:rsidRDefault="00F83A8B" w:rsidP="00AB0778">
      <w:pPr>
        <w:numPr>
          <w:ilvl w:val="1"/>
          <w:numId w:val="30"/>
        </w:numPr>
        <w:jc w:val="both"/>
        <w:rPr>
          <w:lang w:val="fr-FR"/>
        </w:rPr>
      </w:pPr>
      <w:r w:rsidRPr="00BF4938">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26CB8B65" w14:textId="77777777" w:rsidR="00F83A8B" w:rsidRPr="00BF4938" w:rsidRDefault="00F83A8B" w:rsidP="00F83A8B">
      <w:pPr>
        <w:rPr>
          <w:b/>
          <w:bCs/>
          <w:lang w:val="fr-FR"/>
        </w:rPr>
      </w:pPr>
      <w:r w:rsidRPr="00BF4938">
        <w:rPr>
          <w:b/>
          <w:bCs/>
          <w:lang w:val="fr-FR"/>
        </w:rPr>
        <w:t>Article 18 : Médiation et compétence</w:t>
      </w:r>
    </w:p>
    <w:p w14:paraId="69AF66D9" w14:textId="77777777" w:rsidR="00F83A8B" w:rsidRPr="00BF4938" w:rsidRDefault="00F83A8B" w:rsidP="00AB0778">
      <w:pPr>
        <w:numPr>
          <w:ilvl w:val="1"/>
          <w:numId w:val="48"/>
        </w:numPr>
        <w:jc w:val="both"/>
        <w:rPr>
          <w:lang w:val="fr-FR"/>
        </w:rPr>
      </w:pPr>
      <w:r w:rsidRPr="00BF4938">
        <w:rPr>
          <w:lang w:val="fr-FR"/>
        </w:rPr>
        <w:t>L’adjudicataire convient que si la personne concernée invoque contre elle des demandes de dommages-intérêts en vertu de la présente Convention, l’adjudicataire acceptera la décision de la personne concernée :</w:t>
      </w:r>
    </w:p>
    <w:p w14:paraId="090985C7" w14:textId="77777777" w:rsidR="00F83A8B" w:rsidRPr="00BF4938" w:rsidRDefault="00F83A8B" w:rsidP="00AB0778">
      <w:pPr>
        <w:numPr>
          <w:ilvl w:val="0"/>
          <w:numId w:val="49"/>
        </w:numPr>
        <w:jc w:val="both"/>
        <w:rPr>
          <w:lang w:val="fr-FR"/>
        </w:rPr>
      </w:pPr>
      <w:r w:rsidRPr="00BF4938">
        <w:rPr>
          <w:lang w:val="fr-FR"/>
        </w:rPr>
        <w:t>De renvoyer le différend à la médiation chez une personne indépendante</w:t>
      </w:r>
    </w:p>
    <w:p w14:paraId="21EE6D4C" w14:textId="4DB90C0E" w:rsidR="00F83A8B" w:rsidRPr="00AB0778" w:rsidRDefault="00F83A8B" w:rsidP="00AB0778">
      <w:pPr>
        <w:numPr>
          <w:ilvl w:val="0"/>
          <w:numId w:val="49"/>
        </w:numPr>
        <w:jc w:val="both"/>
        <w:rPr>
          <w:lang w:val="fr-FR"/>
        </w:rPr>
      </w:pPr>
      <w:r w:rsidRPr="00BF4938">
        <w:rPr>
          <w:lang w:val="fr-FR"/>
        </w:rPr>
        <w:t>De renvoyer le litige devant les tribunaux du lieu d'établissement du pouvoir adjudicateur</w:t>
      </w:r>
    </w:p>
    <w:p w14:paraId="03B90FBD" w14:textId="4FF2F275" w:rsidR="00F83A8B" w:rsidRPr="00F83A8B" w:rsidRDefault="00F83A8B" w:rsidP="00AB0778">
      <w:pPr>
        <w:numPr>
          <w:ilvl w:val="1"/>
          <w:numId w:val="48"/>
        </w:numPr>
        <w:jc w:val="both"/>
        <w:rPr>
          <w:lang w:val="fr-FR"/>
        </w:rPr>
      </w:pPr>
      <w:r w:rsidRPr="00BF4938">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1BC274C2" w14:textId="1C48FCB9" w:rsidR="00F83A8B" w:rsidRPr="00F83A8B" w:rsidRDefault="00F83A8B" w:rsidP="00AB0778">
      <w:pPr>
        <w:numPr>
          <w:ilvl w:val="1"/>
          <w:numId w:val="29"/>
        </w:numPr>
        <w:jc w:val="both"/>
        <w:rPr>
          <w:lang w:val="fr-FR"/>
        </w:rPr>
      </w:pPr>
      <w:r w:rsidRPr="00BF4938">
        <w:rPr>
          <w:lang w:val="fr-FR"/>
        </w:rPr>
        <w:t>Tout différend entre les Parties au sujet des modalités de la présente entente doit être porté devant les tribunaux compétents, tel que déterminé dans l'entente principale.</w:t>
      </w:r>
    </w:p>
    <w:p w14:paraId="0E05F2DF" w14:textId="77777777" w:rsidR="00F83A8B" w:rsidRPr="00BF4938" w:rsidRDefault="00F83A8B" w:rsidP="00F83A8B">
      <w:pPr>
        <w:rPr>
          <w:lang w:val="fr-FR"/>
        </w:rPr>
      </w:pPr>
    </w:p>
    <w:p w14:paraId="154317ED" w14:textId="77777777" w:rsidR="00F83A8B" w:rsidRPr="00BF4938" w:rsidRDefault="00F83A8B" w:rsidP="00F83A8B">
      <w:pPr>
        <w:rPr>
          <w:lang w:val="fr-FR"/>
        </w:rPr>
      </w:pPr>
      <w:r w:rsidRPr="00BF4938">
        <w:rPr>
          <w:lang w:val="fr-FR"/>
        </w:rPr>
        <w:t xml:space="preserve">Ainsi, convenu le </w:t>
      </w:r>
      <w:r w:rsidRPr="00BF4938">
        <w:rPr>
          <w:bCs/>
          <w:lang w:val="fr-FR"/>
        </w:rPr>
        <w:t xml:space="preserve">[………………………………….……] </w:t>
      </w:r>
      <w:r w:rsidRPr="00BF4938">
        <w:rPr>
          <w:lang w:val="fr-FR"/>
        </w:rPr>
        <w:t>et établi en deux exemplaires dont chaque Partie reconnaît avoir reçu un exemplaire signé.</w:t>
      </w:r>
    </w:p>
    <w:p w14:paraId="218D97D0" w14:textId="77777777" w:rsidR="00F83A8B" w:rsidRPr="00BF4938" w:rsidRDefault="00F83A8B" w:rsidP="00F83A8B">
      <w:pPr>
        <w:rPr>
          <w:lang w:val="fr-FR"/>
        </w:rPr>
      </w:pPr>
    </w:p>
    <w:p w14:paraId="5005D5C3" w14:textId="77777777" w:rsidR="00F83A8B" w:rsidRPr="00BF4938" w:rsidRDefault="00F83A8B" w:rsidP="00F83A8B">
      <w:pPr>
        <w:rPr>
          <w:lang w:val="fr-FR"/>
        </w:rPr>
      </w:pPr>
      <w:r w:rsidRPr="00BF4938">
        <w:rPr>
          <w:lang w:val="fr-FR"/>
        </w:rPr>
        <w:t>POUR LE POUVOIR ADJUDICATEUR                      POUR L’ADJUDICATAIRE</w:t>
      </w:r>
    </w:p>
    <w:p w14:paraId="722B98D1" w14:textId="77777777" w:rsidR="00F83A8B" w:rsidRPr="00BF4938" w:rsidRDefault="00F83A8B" w:rsidP="00F83A8B">
      <w:pPr>
        <w:rPr>
          <w:lang w:val="fr-FR"/>
        </w:rPr>
      </w:pPr>
      <w:r w:rsidRPr="00BF4938">
        <w:rPr>
          <w:lang w:val="fr-FR"/>
        </w:rPr>
        <w:t>____________________________________                     ____________________________________</w:t>
      </w:r>
    </w:p>
    <w:p w14:paraId="0D927D65" w14:textId="77777777" w:rsidR="00F83A8B" w:rsidRPr="00BF4938" w:rsidRDefault="00F83A8B" w:rsidP="00F83A8B">
      <w:pPr>
        <w:rPr>
          <w:lang w:val="fr-FR"/>
        </w:rPr>
      </w:pPr>
    </w:p>
    <w:p w14:paraId="47E13BB8" w14:textId="77777777" w:rsidR="00F83A8B" w:rsidRPr="00BF4938" w:rsidRDefault="00F83A8B" w:rsidP="00F83A8B">
      <w:pPr>
        <w:rPr>
          <w:lang w:val="fr-FR"/>
        </w:rPr>
      </w:pPr>
      <w:r w:rsidRPr="00BF4938">
        <w:rPr>
          <w:lang w:val="fr-FR"/>
        </w:rPr>
        <w:t xml:space="preserve">Nom : […………………………….……....]                         Nom : […………………………….……....]                             </w:t>
      </w:r>
    </w:p>
    <w:p w14:paraId="26BCEC3E" w14:textId="77777777" w:rsidR="00F83A8B" w:rsidRPr="00BF4938" w:rsidRDefault="00F83A8B" w:rsidP="00F83A8B">
      <w:pPr>
        <w:rPr>
          <w:lang w:val="fr-FR"/>
        </w:rPr>
      </w:pPr>
      <w:r w:rsidRPr="00BF4938">
        <w:rPr>
          <w:lang w:val="fr-FR"/>
        </w:rPr>
        <w:t xml:space="preserve">Fonction : [………………………………..]                        Fonction : [………………………………..]                                                     </w:t>
      </w:r>
    </w:p>
    <w:p w14:paraId="38BFDDAA" w14:textId="77777777" w:rsidR="00F83A8B" w:rsidRPr="00BF4938" w:rsidRDefault="00F83A8B" w:rsidP="00F83A8B">
      <w:pPr>
        <w:rPr>
          <w:lang w:val="fr-FR"/>
        </w:rPr>
      </w:pPr>
    </w:p>
    <w:p w14:paraId="33A7A61D" w14:textId="77777777" w:rsidR="00F83A8B" w:rsidRPr="00BF4938" w:rsidRDefault="00F83A8B" w:rsidP="00F83A8B">
      <w:pPr>
        <w:rPr>
          <w:lang w:val="fr-FR"/>
        </w:rPr>
      </w:pPr>
    </w:p>
    <w:p w14:paraId="419C7AD4" w14:textId="77777777" w:rsidR="00F83A8B" w:rsidRPr="00BF4938" w:rsidRDefault="00F83A8B" w:rsidP="00F83A8B">
      <w:pPr>
        <w:rPr>
          <w:lang w:val="fr-FR"/>
        </w:rPr>
      </w:pPr>
    </w:p>
    <w:p w14:paraId="2B20FE1E" w14:textId="77777777" w:rsidR="00F83A8B" w:rsidRPr="00BF4938" w:rsidRDefault="00F83A8B" w:rsidP="00F83A8B">
      <w:pPr>
        <w:rPr>
          <w:lang w:val="fr-FR"/>
        </w:rPr>
      </w:pPr>
    </w:p>
    <w:p w14:paraId="6A100FBE" w14:textId="77777777" w:rsidR="00F83A8B" w:rsidRPr="00BF4938" w:rsidRDefault="00F83A8B" w:rsidP="00F83A8B">
      <w:pPr>
        <w:rPr>
          <w:lang w:val="fr-FR"/>
        </w:rPr>
      </w:pPr>
    </w:p>
    <w:p w14:paraId="7269AEA5" w14:textId="411885F8" w:rsidR="00F83A8B" w:rsidRPr="00795CFF" w:rsidRDefault="00F83A8B" w:rsidP="00F83A8B">
      <w:pPr>
        <w:rPr>
          <w:b/>
          <w:bCs/>
          <w:lang w:val="fr-FR"/>
        </w:rPr>
      </w:pPr>
      <w:r w:rsidRPr="00BF4938">
        <w:rPr>
          <w:b/>
          <w:bCs/>
          <w:lang w:val="fr-FR"/>
        </w:rPr>
        <w:lastRenderedPageBreak/>
        <w:t>Annexe 1 : Description des activités de traitement des données à caractère personnel opérées par l’adjudicataire</w:t>
      </w:r>
      <w:r w:rsidRPr="00BF4938">
        <w:rPr>
          <w:b/>
          <w:bCs/>
          <w:vertAlign w:val="superscript"/>
          <w:lang w:val="fr-FR"/>
        </w:rPr>
        <w:footnoteReference w:id="23"/>
      </w:r>
    </w:p>
    <w:p w14:paraId="3EFA9FF1" w14:textId="52838F74" w:rsidR="00F83A8B" w:rsidRPr="00795CFF" w:rsidRDefault="00F83A8B" w:rsidP="00F83A8B">
      <w:pPr>
        <w:numPr>
          <w:ilvl w:val="0"/>
          <w:numId w:val="50"/>
        </w:numPr>
        <w:rPr>
          <w:b/>
          <w:bCs/>
          <w:u w:val="single"/>
          <w:lang w:val="fr-FR"/>
        </w:rPr>
      </w:pPr>
      <w:r w:rsidRPr="00BF4938">
        <w:rPr>
          <w:b/>
          <w:bCs/>
          <w:u w:val="single"/>
          <w:lang w:val="fr-FR"/>
        </w:rPr>
        <w:t>Activités de traitement effectuées par le sous-traitant</w:t>
      </w:r>
    </w:p>
    <w:p w14:paraId="5D5FECFD" w14:textId="66CD24A4" w:rsidR="00F83A8B" w:rsidRPr="00BF4938" w:rsidRDefault="00F83A8B" w:rsidP="00F83A8B">
      <w:pPr>
        <w:rPr>
          <w:bCs/>
          <w:lang w:val="fr-FR"/>
        </w:rPr>
      </w:pPr>
      <w:r w:rsidRPr="00BF4938">
        <w:rPr>
          <w:bCs/>
          <w:lang w:val="fr-FR"/>
        </w:rPr>
        <w:t xml:space="preserve">Objet du traitement : </w:t>
      </w:r>
    </w:p>
    <w:p w14:paraId="3C3B0D5C" w14:textId="6703A3E2" w:rsidR="00F83A8B" w:rsidRPr="00795CFF" w:rsidRDefault="00F83A8B" w:rsidP="00F83A8B">
      <w:pPr>
        <w:rPr>
          <w:lang w:val="fr-FR"/>
        </w:rPr>
      </w:pPr>
      <w:r w:rsidRPr="00BF4938">
        <w:rPr>
          <w:bCs/>
          <w:lang w:val="fr-FR"/>
        </w:rPr>
        <w:t xml:space="preserve">Nature du traitement : </w:t>
      </w:r>
      <w:r w:rsidRPr="00BF4938">
        <w:rPr>
          <w:i/>
          <w:iCs/>
          <w:lang w:val="fr-FR"/>
        </w:rPr>
        <w:t>[Par exemple : structuration, consultation, stockage et collection, etc.]</w:t>
      </w:r>
      <w:r w:rsidRPr="00BF4938">
        <w:rPr>
          <w:lang w:val="fr-FR"/>
        </w:rPr>
        <w:t xml:space="preserve"> </w:t>
      </w:r>
    </w:p>
    <w:p w14:paraId="7EB85ED3" w14:textId="11B2FC0E" w:rsidR="00F83A8B" w:rsidRPr="00BF4938" w:rsidRDefault="00F83A8B" w:rsidP="00F83A8B">
      <w:pPr>
        <w:rPr>
          <w:bCs/>
          <w:lang w:val="fr-FR"/>
        </w:rPr>
      </w:pPr>
      <w:r w:rsidRPr="00BF4938">
        <w:rPr>
          <w:bCs/>
          <w:lang w:val="fr-FR"/>
        </w:rPr>
        <w:t xml:space="preserve">Durée du traitement : </w:t>
      </w:r>
    </w:p>
    <w:p w14:paraId="5A129F4E" w14:textId="1A7C6E98" w:rsidR="00F83A8B" w:rsidRPr="00795CFF" w:rsidRDefault="00F83A8B" w:rsidP="00F83A8B">
      <w:pPr>
        <w:rPr>
          <w:bCs/>
          <w:lang w:val="fr-FR"/>
        </w:rPr>
      </w:pPr>
      <w:r w:rsidRPr="00BF4938">
        <w:rPr>
          <w:bCs/>
          <w:lang w:val="fr-FR"/>
        </w:rPr>
        <w:t xml:space="preserve">Finalité du traitement : </w:t>
      </w:r>
    </w:p>
    <w:p w14:paraId="31253865" w14:textId="431E2F80" w:rsidR="00F83A8B" w:rsidRPr="00795CFF" w:rsidRDefault="00F83A8B" w:rsidP="00F83A8B">
      <w:pPr>
        <w:numPr>
          <w:ilvl w:val="0"/>
          <w:numId w:val="50"/>
        </w:numPr>
        <w:rPr>
          <w:b/>
          <w:bCs/>
          <w:u w:val="single"/>
          <w:lang w:val="fr-FR"/>
        </w:rPr>
      </w:pPr>
      <w:r w:rsidRPr="00BF4938">
        <w:rPr>
          <w:b/>
          <w:bCs/>
          <w:u w:val="single"/>
          <w:lang w:val="fr-FR"/>
        </w:rPr>
        <w:t>Les catégories de données à caractère personnel que le sous-traitant va traiter pour le compte du responsable de traitement (*indiquer ce qui est applicable).</w:t>
      </w:r>
    </w:p>
    <w:p w14:paraId="7BF13E0C" w14:textId="77777777" w:rsidR="00F83A8B" w:rsidRPr="00BF4938" w:rsidRDefault="00F83A8B" w:rsidP="00795CFF">
      <w:pPr>
        <w:numPr>
          <w:ilvl w:val="0"/>
          <w:numId w:val="52"/>
        </w:numPr>
        <w:spacing w:line="240" w:lineRule="auto"/>
        <w:rPr>
          <w:bCs/>
          <w:lang w:val="fr-FR"/>
        </w:rPr>
      </w:pPr>
      <w:r w:rsidRPr="00BF4938">
        <w:rPr>
          <w:bCs/>
          <w:lang w:val="fr-FR"/>
        </w:rPr>
        <w:t xml:space="preserve">Données d'identification personnelle (par ex. nom, adresse, téléphone, etc.) </w:t>
      </w:r>
    </w:p>
    <w:p w14:paraId="70E65DE0" w14:textId="77777777" w:rsidR="00F83A8B" w:rsidRPr="00BF4938" w:rsidRDefault="00F83A8B" w:rsidP="00795CFF">
      <w:pPr>
        <w:numPr>
          <w:ilvl w:val="0"/>
          <w:numId w:val="52"/>
        </w:numPr>
        <w:spacing w:line="240" w:lineRule="auto"/>
        <w:rPr>
          <w:bCs/>
          <w:lang w:val="fr-FR"/>
        </w:rPr>
      </w:pPr>
      <w:r w:rsidRPr="00BF4938">
        <w:rPr>
          <w:bCs/>
          <w:lang w:val="fr-FR"/>
        </w:rPr>
        <w:t>Données d'identification électroniques (par ex. adresses e-mail, ID Facebook, ID Twitter, noms d'utilisateur, mots de passe ou autres données de connexion, etc.)</w:t>
      </w:r>
    </w:p>
    <w:p w14:paraId="50AC3C9B" w14:textId="77777777" w:rsidR="00F83A8B" w:rsidRPr="00BF4938" w:rsidRDefault="00F83A8B" w:rsidP="00795CFF">
      <w:pPr>
        <w:numPr>
          <w:ilvl w:val="0"/>
          <w:numId w:val="52"/>
        </w:numPr>
        <w:spacing w:line="240" w:lineRule="auto"/>
        <w:rPr>
          <w:bCs/>
          <w:lang w:val="fr-FR"/>
        </w:rPr>
      </w:pPr>
      <w:r w:rsidRPr="00BF4938">
        <w:rPr>
          <w:bCs/>
          <w:lang w:val="fr-FR"/>
        </w:rPr>
        <w:t>Données électroniques de localisation (par ex. adresses IP, GSM, GPS, points de connexion, etc.)</w:t>
      </w:r>
    </w:p>
    <w:p w14:paraId="7A9DE53D" w14:textId="77777777" w:rsidR="00F83A8B" w:rsidRPr="00BF4938" w:rsidRDefault="00F83A8B" w:rsidP="00795CFF">
      <w:pPr>
        <w:numPr>
          <w:ilvl w:val="0"/>
          <w:numId w:val="52"/>
        </w:numPr>
        <w:spacing w:line="240" w:lineRule="auto"/>
        <w:rPr>
          <w:bCs/>
          <w:lang w:val="fr-FR"/>
        </w:rPr>
      </w:pPr>
      <w:r w:rsidRPr="00BF4938">
        <w:rPr>
          <w:bCs/>
          <w:lang w:val="fr-FR"/>
        </w:rPr>
        <w:t>Données d'identification biométriques (p. ex. empreintes digitales, balayage de l'iris, etc.)</w:t>
      </w:r>
    </w:p>
    <w:p w14:paraId="16705AAF" w14:textId="77777777" w:rsidR="00F83A8B" w:rsidRPr="00BF4938" w:rsidRDefault="00F83A8B" w:rsidP="00795CFF">
      <w:pPr>
        <w:numPr>
          <w:ilvl w:val="0"/>
          <w:numId w:val="52"/>
        </w:numPr>
        <w:spacing w:line="240" w:lineRule="auto"/>
        <w:rPr>
          <w:bCs/>
          <w:lang w:val="fr-FR"/>
        </w:rPr>
      </w:pPr>
      <w:r w:rsidRPr="00BF4938">
        <w:rPr>
          <w:bCs/>
          <w:lang w:val="fr-FR"/>
        </w:rPr>
        <w:t>Copies des documents d'identité</w:t>
      </w:r>
    </w:p>
    <w:p w14:paraId="6F53B96C" w14:textId="77777777" w:rsidR="00F83A8B" w:rsidRPr="00BF4938" w:rsidRDefault="00F83A8B" w:rsidP="00795CFF">
      <w:pPr>
        <w:numPr>
          <w:ilvl w:val="0"/>
          <w:numId w:val="52"/>
        </w:numPr>
        <w:spacing w:line="240" w:lineRule="auto"/>
        <w:rPr>
          <w:bCs/>
          <w:lang w:val="fr-FR"/>
        </w:rPr>
      </w:pPr>
      <w:r w:rsidRPr="00BF4938">
        <w:rPr>
          <w:bCs/>
          <w:lang w:val="fr-FR"/>
        </w:rPr>
        <w:t>Données d'identification financière (par ex. numéros de compte (bancaire), numéros de carte de crédit, informations sur le salaire et le paiement, etc.)</w:t>
      </w:r>
    </w:p>
    <w:p w14:paraId="79FD59DE" w14:textId="77777777" w:rsidR="00F83A8B" w:rsidRPr="00BF4938" w:rsidRDefault="00F83A8B" w:rsidP="00795CFF">
      <w:pPr>
        <w:numPr>
          <w:ilvl w:val="0"/>
          <w:numId w:val="52"/>
        </w:numPr>
        <w:spacing w:line="240" w:lineRule="auto"/>
        <w:rPr>
          <w:bCs/>
          <w:lang w:val="fr-FR"/>
        </w:rPr>
      </w:pPr>
      <w:r w:rsidRPr="00BF4938">
        <w:rPr>
          <w:bCs/>
          <w:lang w:val="fr-FR"/>
        </w:rPr>
        <w:t>Caractéristiques personnelles (p. ex. sexe, âge, date de naissance, état civil, nationalité, etc.)</w:t>
      </w:r>
    </w:p>
    <w:p w14:paraId="076DA0BF" w14:textId="77777777" w:rsidR="00F83A8B" w:rsidRPr="00BF4938" w:rsidRDefault="00F83A8B" w:rsidP="00795CFF">
      <w:pPr>
        <w:numPr>
          <w:ilvl w:val="0"/>
          <w:numId w:val="52"/>
        </w:numPr>
        <w:spacing w:line="240" w:lineRule="auto"/>
        <w:rPr>
          <w:bCs/>
          <w:lang w:val="fr-FR"/>
        </w:rPr>
      </w:pPr>
      <w:r w:rsidRPr="00BF4938">
        <w:rPr>
          <w:bCs/>
          <w:lang w:val="fr-FR"/>
        </w:rPr>
        <w:t>Données physiques (par ex. taille, poids, etc.)</w:t>
      </w:r>
    </w:p>
    <w:p w14:paraId="13BC860C" w14:textId="77777777" w:rsidR="00F83A8B" w:rsidRPr="00BF4938" w:rsidRDefault="00F83A8B" w:rsidP="00795CFF">
      <w:pPr>
        <w:numPr>
          <w:ilvl w:val="0"/>
          <w:numId w:val="52"/>
        </w:numPr>
        <w:spacing w:line="240" w:lineRule="auto"/>
        <w:rPr>
          <w:bCs/>
          <w:lang w:val="fr-FR"/>
        </w:rPr>
      </w:pPr>
      <w:r w:rsidRPr="00BF4938">
        <w:rPr>
          <w:bCs/>
          <w:lang w:val="fr-FR"/>
        </w:rPr>
        <w:t>Habitudes de vie</w:t>
      </w:r>
    </w:p>
    <w:p w14:paraId="426F38DA" w14:textId="77777777" w:rsidR="00F83A8B" w:rsidRPr="00BF4938" w:rsidRDefault="00F83A8B" w:rsidP="00795CFF">
      <w:pPr>
        <w:numPr>
          <w:ilvl w:val="0"/>
          <w:numId w:val="52"/>
        </w:numPr>
        <w:spacing w:line="240" w:lineRule="auto"/>
        <w:rPr>
          <w:bCs/>
          <w:lang w:val="fr-FR"/>
        </w:rPr>
      </w:pPr>
      <w:r w:rsidRPr="00BF4938">
        <w:rPr>
          <w:bCs/>
          <w:lang w:val="fr-FR"/>
        </w:rPr>
        <w:t>Données psychologiques (p. ex. personnalité, caractère, etc.)</w:t>
      </w:r>
    </w:p>
    <w:p w14:paraId="3FE4C967" w14:textId="77777777" w:rsidR="00F83A8B" w:rsidRPr="00BF4938" w:rsidRDefault="00F83A8B" w:rsidP="00795CFF">
      <w:pPr>
        <w:numPr>
          <w:ilvl w:val="0"/>
          <w:numId w:val="52"/>
        </w:numPr>
        <w:spacing w:line="240" w:lineRule="auto"/>
        <w:rPr>
          <w:bCs/>
          <w:lang w:val="fr-FR"/>
        </w:rPr>
      </w:pPr>
      <w:r w:rsidRPr="00BF4938">
        <w:rPr>
          <w:bCs/>
          <w:lang w:val="fr-FR"/>
        </w:rPr>
        <w:t>Composition de la famille</w:t>
      </w:r>
    </w:p>
    <w:p w14:paraId="470F55D3" w14:textId="77777777" w:rsidR="00F83A8B" w:rsidRPr="00BF4938" w:rsidRDefault="00F83A8B" w:rsidP="00795CFF">
      <w:pPr>
        <w:numPr>
          <w:ilvl w:val="0"/>
          <w:numId w:val="52"/>
        </w:numPr>
        <w:spacing w:line="240" w:lineRule="auto"/>
        <w:rPr>
          <w:bCs/>
          <w:lang w:val="fr-FR"/>
        </w:rPr>
      </w:pPr>
      <w:r w:rsidRPr="00BF4938">
        <w:rPr>
          <w:bCs/>
          <w:lang w:val="fr-FR"/>
        </w:rPr>
        <w:t>Loisirs et intérêts</w:t>
      </w:r>
    </w:p>
    <w:p w14:paraId="325C5E96" w14:textId="77777777" w:rsidR="00F83A8B" w:rsidRPr="00BF4938" w:rsidRDefault="00F83A8B" w:rsidP="00795CFF">
      <w:pPr>
        <w:numPr>
          <w:ilvl w:val="0"/>
          <w:numId w:val="52"/>
        </w:numPr>
        <w:spacing w:line="240" w:lineRule="auto"/>
        <w:rPr>
          <w:bCs/>
          <w:lang w:val="fr-FR"/>
        </w:rPr>
      </w:pPr>
      <w:r w:rsidRPr="00BF4938">
        <w:rPr>
          <w:bCs/>
          <w:lang w:val="fr-FR"/>
        </w:rPr>
        <w:t>Adhésions</w:t>
      </w:r>
    </w:p>
    <w:p w14:paraId="1CA57FA7" w14:textId="77777777" w:rsidR="00F83A8B" w:rsidRPr="00BF4938" w:rsidRDefault="00F83A8B" w:rsidP="00795CFF">
      <w:pPr>
        <w:numPr>
          <w:ilvl w:val="0"/>
          <w:numId w:val="52"/>
        </w:numPr>
        <w:spacing w:line="240" w:lineRule="auto"/>
        <w:rPr>
          <w:bCs/>
          <w:lang w:val="fr-FR"/>
        </w:rPr>
      </w:pPr>
      <w:r w:rsidRPr="00BF4938">
        <w:rPr>
          <w:bCs/>
          <w:lang w:val="fr-FR"/>
        </w:rPr>
        <w:t>Les habitudes de consommation</w:t>
      </w:r>
    </w:p>
    <w:p w14:paraId="141EF75F" w14:textId="77777777" w:rsidR="00F83A8B" w:rsidRPr="00BF4938" w:rsidRDefault="00F83A8B" w:rsidP="00795CFF">
      <w:pPr>
        <w:numPr>
          <w:ilvl w:val="0"/>
          <w:numId w:val="52"/>
        </w:numPr>
        <w:spacing w:line="240" w:lineRule="auto"/>
        <w:rPr>
          <w:bCs/>
          <w:lang w:val="fr-FR"/>
        </w:rPr>
      </w:pPr>
      <w:r w:rsidRPr="00BF4938">
        <w:rPr>
          <w:bCs/>
          <w:lang w:val="fr-FR"/>
        </w:rPr>
        <w:t>L'éducation et la formation</w:t>
      </w:r>
    </w:p>
    <w:p w14:paraId="0304B8DA" w14:textId="77777777" w:rsidR="00F83A8B" w:rsidRPr="00BF4938" w:rsidRDefault="00F83A8B" w:rsidP="00795CFF">
      <w:pPr>
        <w:numPr>
          <w:ilvl w:val="0"/>
          <w:numId w:val="52"/>
        </w:numPr>
        <w:spacing w:line="240" w:lineRule="auto"/>
        <w:rPr>
          <w:bCs/>
          <w:lang w:val="fr-FR"/>
        </w:rPr>
      </w:pPr>
      <w:r w:rsidRPr="00BF4938">
        <w:rPr>
          <w:bCs/>
          <w:lang w:val="fr-FR"/>
        </w:rPr>
        <w:t>Profession et occupation (par ex. fonction, titre, etc.)</w:t>
      </w:r>
    </w:p>
    <w:p w14:paraId="673445A8" w14:textId="77777777" w:rsidR="00F83A8B" w:rsidRPr="00BF4938" w:rsidRDefault="00F83A8B" w:rsidP="00795CFF">
      <w:pPr>
        <w:numPr>
          <w:ilvl w:val="0"/>
          <w:numId w:val="52"/>
        </w:numPr>
        <w:spacing w:line="240" w:lineRule="auto"/>
        <w:rPr>
          <w:bCs/>
          <w:lang w:val="fr-FR"/>
        </w:rPr>
      </w:pPr>
      <w:r w:rsidRPr="00BF4938">
        <w:rPr>
          <w:bCs/>
          <w:lang w:val="fr-FR"/>
        </w:rPr>
        <w:t>Images/photos</w:t>
      </w:r>
    </w:p>
    <w:p w14:paraId="5B611C4B" w14:textId="77777777" w:rsidR="00F83A8B" w:rsidRPr="00BF4938" w:rsidRDefault="00F83A8B" w:rsidP="00795CFF">
      <w:pPr>
        <w:numPr>
          <w:ilvl w:val="0"/>
          <w:numId w:val="52"/>
        </w:numPr>
        <w:spacing w:line="240" w:lineRule="auto"/>
        <w:rPr>
          <w:bCs/>
          <w:lang w:val="fr-FR"/>
        </w:rPr>
      </w:pPr>
      <w:r w:rsidRPr="00BF4938">
        <w:rPr>
          <w:bCs/>
          <w:lang w:val="fr-FR"/>
        </w:rPr>
        <w:t>Enregistrements sonores</w:t>
      </w:r>
    </w:p>
    <w:p w14:paraId="3787470F" w14:textId="77777777" w:rsidR="00F83A8B" w:rsidRPr="00BF4938" w:rsidRDefault="00F83A8B" w:rsidP="00795CFF">
      <w:pPr>
        <w:numPr>
          <w:ilvl w:val="0"/>
          <w:numId w:val="52"/>
        </w:numPr>
        <w:spacing w:line="240" w:lineRule="auto"/>
        <w:rPr>
          <w:bCs/>
          <w:lang w:val="fr-FR"/>
        </w:rPr>
      </w:pPr>
      <w:r w:rsidRPr="00BF4938">
        <w:rPr>
          <w:bCs/>
          <w:lang w:val="fr-FR"/>
        </w:rPr>
        <w:t>Numéro du registre national de sécurité sociale/numéro d'identification</w:t>
      </w:r>
    </w:p>
    <w:p w14:paraId="5BBDCDCF" w14:textId="77777777" w:rsidR="00F83A8B" w:rsidRPr="00BF4938" w:rsidRDefault="00F83A8B" w:rsidP="00795CFF">
      <w:pPr>
        <w:numPr>
          <w:ilvl w:val="0"/>
          <w:numId w:val="52"/>
        </w:numPr>
        <w:spacing w:line="240" w:lineRule="auto"/>
        <w:rPr>
          <w:bCs/>
          <w:lang w:val="fr-FR"/>
        </w:rPr>
      </w:pPr>
      <w:r w:rsidRPr="00BF4938">
        <w:rPr>
          <w:bCs/>
          <w:lang w:val="fr-FR"/>
        </w:rPr>
        <w:lastRenderedPageBreak/>
        <w:t xml:space="preserve">Détails du contrat (par ex. relation contractuelle, historique de commande, numéros de commande, facturation et paiement, etc.) </w:t>
      </w:r>
    </w:p>
    <w:p w14:paraId="1A2955C7" w14:textId="1CA3AB8F" w:rsidR="00F83A8B" w:rsidRPr="00795CFF" w:rsidRDefault="00F83A8B" w:rsidP="00F83A8B">
      <w:pPr>
        <w:numPr>
          <w:ilvl w:val="0"/>
          <w:numId w:val="52"/>
        </w:numPr>
        <w:rPr>
          <w:bCs/>
          <w:lang w:val="fr-FR"/>
        </w:rPr>
      </w:pPr>
      <w:r w:rsidRPr="00BF4938">
        <w:rPr>
          <w:bCs/>
          <w:lang w:val="fr-FR"/>
        </w:rPr>
        <w:t>Autres catégories de données, &lt;Décrivez&gt;</w:t>
      </w:r>
    </w:p>
    <w:p w14:paraId="46F9126A" w14:textId="785B2641" w:rsidR="00F83A8B" w:rsidRPr="00795CFF" w:rsidRDefault="00F83A8B" w:rsidP="00F83A8B">
      <w:pPr>
        <w:numPr>
          <w:ilvl w:val="0"/>
          <w:numId w:val="50"/>
        </w:numPr>
        <w:rPr>
          <w:b/>
          <w:bCs/>
          <w:u w:val="single"/>
          <w:lang w:val="fr-FR"/>
        </w:rPr>
      </w:pPr>
      <w:r w:rsidRPr="00BF4938">
        <w:rPr>
          <w:b/>
          <w:bCs/>
          <w:u w:val="single"/>
          <w:lang w:val="fr-FR"/>
        </w:rPr>
        <w:t>Les catégories particulières de données à caractère personnel que le sous-traitant va traiter pour le compte du responsable de traitement (le cas échéant) (indiquer ce qui est applicable)</w:t>
      </w:r>
    </w:p>
    <w:p w14:paraId="5C443D94" w14:textId="77777777" w:rsidR="00F83A8B" w:rsidRPr="00BF4938" w:rsidRDefault="00F83A8B" w:rsidP="00F83A8B">
      <w:pPr>
        <w:numPr>
          <w:ilvl w:val="0"/>
          <w:numId w:val="53"/>
        </w:numPr>
        <w:rPr>
          <w:bCs/>
          <w:lang w:val="fr-FR"/>
        </w:rPr>
      </w:pPr>
      <w:r w:rsidRPr="00BF4938">
        <w:rPr>
          <w:bCs/>
          <w:lang w:val="fr-FR"/>
        </w:rPr>
        <w:t xml:space="preserve">Données sensibles (art. 9 RGPD) </w:t>
      </w:r>
    </w:p>
    <w:p w14:paraId="40FB4523" w14:textId="77777777" w:rsidR="00F83A8B" w:rsidRPr="00BF4938" w:rsidRDefault="00F83A8B" w:rsidP="00F83A8B">
      <w:pPr>
        <w:numPr>
          <w:ilvl w:val="0"/>
          <w:numId w:val="54"/>
        </w:numPr>
        <w:rPr>
          <w:bCs/>
          <w:lang w:val="fr-FR"/>
        </w:rPr>
      </w:pPr>
      <w:r w:rsidRPr="00BF4938">
        <w:rPr>
          <w:bCs/>
          <w:lang w:val="fr-FR"/>
        </w:rPr>
        <w:t>Données raciales ou ethniques</w:t>
      </w:r>
    </w:p>
    <w:p w14:paraId="0298188D" w14:textId="77777777" w:rsidR="00F83A8B" w:rsidRPr="00BF4938" w:rsidRDefault="00F83A8B" w:rsidP="00F83A8B">
      <w:pPr>
        <w:numPr>
          <w:ilvl w:val="0"/>
          <w:numId w:val="54"/>
        </w:numPr>
        <w:rPr>
          <w:bCs/>
          <w:lang w:val="fr-FR"/>
        </w:rPr>
      </w:pPr>
      <w:r w:rsidRPr="00BF4938">
        <w:rPr>
          <w:bCs/>
          <w:lang w:val="fr-FR"/>
        </w:rPr>
        <w:t>Données sur la vie sexuelle</w:t>
      </w:r>
    </w:p>
    <w:p w14:paraId="1FF27B9E" w14:textId="77777777" w:rsidR="00F83A8B" w:rsidRPr="00BF4938" w:rsidRDefault="00F83A8B" w:rsidP="00F83A8B">
      <w:pPr>
        <w:numPr>
          <w:ilvl w:val="0"/>
          <w:numId w:val="54"/>
        </w:numPr>
        <w:rPr>
          <w:bCs/>
          <w:lang w:val="fr-FR"/>
        </w:rPr>
      </w:pPr>
      <w:r w:rsidRPr="00BF4938">
        <w:rPr>
          <w:bCs/>
          <w:lang w:val="fr-FR"/>
        </w:rPr>
        <w:t>Opinions politiques</w:t>
      </w:r>
    </w:p>
    <w:p w14:paraId="347D1E30" w14:textId="77777777" w:rsidR="00F83A8B" w:rsidRPr="00BF4938" w:rsidRDefault="00F83A8B" w:rsidP="00F83A8B">
      <w:pPr>
        <w:numPr>
          <w:ilvl w:val="0"/>
          <w:numId w:val="54"/>
        </w:numPr>
        <w:rPr>
          <w:bCs/>
          <w:lang w:val="fr-FR"/>
        </w:rPr>
      </w:pPr>
      <w:r w:rsidRPr="00BF4938">
        <w:rPr>
          <w:bCs/>
          <w:lang w:val="fr-FR"/>
        </w:rPr>
        <w:t>Appartenance à un syndicat</w:t>
      </w:r>
    </w:p>
    <w:p w14:paraId="62D9DD29" w14:textId="47AA8CE0" w:rsidR="00F83A8B" w:rsidRPr="00795CFF" w:rsidRDefault="00F83A8B" w:rsidP="00F83A8B">
      <w:pPr>
        <w:numPr>
          <w:ilvl w:val="0"/>
          <w:numId w:val="54"/>
        </w:numPr>
        <w:rPr>
          <w:bCs/>
          <w:lang w:val="fr-FR"/>
        </w:rPr>
      </w:pPr>
      <w:r w:rsidRPr="00BF4938">
        <w:rPr>
          <w:bCs/>
          <w:lang w:val="fr-FR"/>
        </w:rPr>
        <w:t>Croyances philosophiques ou religieuses</w:t>
      </w:r>
    </w:p>
    <w:p w14:paraId="5B065E23" w14:textId="77777777" w:rsidR="00F83A8B" w:rsidRPr="00BF4938" w:rsidRDefault="00F83A8B" w:rsidP="00F83A8B">
      <w:pPr>
        <w:numPr>
          <w:ilvl w:val="0"/>
          <w:numId w:val="53"/>
        </w:numPr>
        <w:rPr>
          <w:bCs/>
          <w:lang w:val="fr-FR"/>
        </w:rPr>
      </w:pPr>
      <w:r w:rsidRPr="00BF4938">
        <w:rPr>
          <w:bCs/>
          <w:lang w:val="fr-FR"/>
        </w:rPr>
        <w:t xml:space="preserve">Données relatives à la santé (art. 9 RGPD) </w:t>
      </w:r>
    </w:p>
    <w:p w14:paraId="1E56424D" w14:textId="77777777" w:rsidR="00F83A8B" w:rsidRPr="00BF4938" w:rsidRDefault="00F83A8B" w:rsidP="00795CFF">
      <w:pPr>
        <w:numPr>
          <w:ilvl w:val="0"/>
          <w:numId w:val="55"/>
        </w:numPr>
        <w:spacing w:line="240" w:lineRule="auto"/>
        <w:rPr>
          <w:bCs/>
          <w:lang w:val="fr-FR"/>
        </w:rPr>
      </w:pPr>
      <w:r w:rsidRPr="00BF4938">
        <w:rPr>
          <w:bCs/>
          <w:lang w:val="fr-FR"/>
        </w:rPr>
        <w:t>Santé physique</w:t>
      </w:r>
    </w:p>
    <w:p w14:paraId="6E3A58CA" w14:textId="77777777" w:rsidR="00F83A8B" w:rsidRPr="00BF4938" w:rsidRDefault="00F83A8B" w:rsidP="00795CFF">
      <w:pPr>
        <w:numPr>
          <w:ilvl w:val="0"/>
          <w:numId w:val="55"/>
        </w:numPr>
        <w:spacing w:line="240" w:lineRule="auto"/>
        <w:rPr>
          <w:bCs/>
          <w:lang w:val="fr-FR"/>
        </w:rPr>
      </w:pPr>
      <w:r w:rsidRPr="00BF4938">
        <w:rPr>
          <w:bCs/>
          <w:lang w:val="fr-FR"/>
        </w:rPr>
        <w:t>Santé psychologique</w:t>
      </w:r>
    </w:p>
    <w:p w14:paraId="4F6D2EE6" w14:textId="77777777" w:rsidR="00F83A8B" w:rsidRPr="00BF4938" w:rsidRDefault="00F83A8B" w:rsidP="00795CFF">
      <w:pPr>
        <w:numPr>
          <w:ilvl w:val="0"/>
          <w:numId w:val="55"/>
        </w:numPr>
        <w:spacing w:line="240" w:lineRule="auto"/>
        <w:rPr>
          <w:bCs/>
          <w:lang w:val="fr-FR"/>
        </w:rPr>
      </w:pPr>
      <w:r w:rsidRPr="00BF4938">
        <w:rPr>
          <w:bCs/>
          <w:lang w:val="fr-FR"/>
        </w:rPr>
        <w:t>Situations et comportements à risque</w:t>
      </w:r>
    </w:p>
    <w:p w14:paraId="2AAD0E97" w14:textId="77777777" w:rsidR="00F83A8B" w:rsidRPr="00BF4938" w:rsidRDefault="00F83A8B" w:rsidP="00795CFF">
      <w:pPr>
        <w:numPr>
          <w:ilvl w:val="0"/>
          <w:numId w:val="55"/>
        </w:numPr>
        <w:spacing w:line="240" w:lineRule="auto"/>
        <w:rPr>
          <w:bCs/>
          <w:lang w:val="fr-FR"/>
        </w:rPr>
      </w:pPr>
      <w:r w:rsidRPr="00BF4938">
        <w:rPr>
          <w:bCs/>
          <w:lang w:val="fr-FR"/>
        </w:rPr>
        <w:t>Données génétiques</w:t>
      </w:r>
    </w:p>
    <w:p w14:paraId="6DE7A1AD" w14:textId="3C1C549C" w:rsidR="00F83A8B" w:rsidRPr="00795CFF" w:rsidRDefault="00F83A8B" w:rsidP="00795CFF">
      <w:pPr>
        <w:numPr>
          <w:ilvl w:val="0"/>
          <w:numId w:val="55"/>
        </w:numPr>
        <w:spacing w:line="240" w:lineRule="auto"/>
        <w:rPr>
          <w:bCs/>
          <w:lang w:val="fr-FR"/>
        </w:rPr>
      </w:pPr>
      <w:r w:rsidRPr="00BF4938">
        <w:rPr>
          <w:bCs/>
          <w:lang w:val="fr-FR"/>
        </w:rPr>
        <w:t>Données relatives aux soins</w:t>
      </w:r>
    </w:p>
    <w:p w14:paraId="6A325C09" w14:textId="77777777" w:rsidR="00F83A8B" w:rsidRPr="00BF4938" w:rsidRDefault="00F83A8B" w:rsidP="00F83A8B">
      <w:pPr>
        <w:numPr>
          <w:ilvl w:val="0"/>
          <w:numId w:val="56"/>
        </w:numPr>
        <w:rPr>
          <w:bCs/>
          <w:lang w:val="fr-FR"/>
        </w:rPr>
      </w:pPr>
      <w:r w:rsidRPr="00BF4938">
        <w:rPr>
          <w:bCs/>
          <w:lang w:val="fr-FR"/>
        </w:rPr>
        <w:t xml:space="preserve">Données judiciaires (article 10 de la loi générale sur la protection des données) </w:t>
      </w:r>
    </w:p>
    <w:p w14:paraId="2901BE95" w14:textId="77777777" w:rsidR="00F83A8B" w:rsidRPr="00BF4938" w:rsidRDefault="00F83A8B" w:rsidP="00F83A8B">
      <w:pPr>
        <w:numPr>
          <w:ilvl w:val="0"/>
          <w:numId w:val="57"/>
        </w:numPr>
        <w:rPr>
          <w:bCs/>
          <w:lang w:val="fr-FR"/>
        </w:rPr>
      </w:pPr>
      <w:r w:rsidRPr="00BF4938">
        <w:rPr>
          <w:bCs/>
          <w:lang w:val="fr-FR"/>
        </w:rPr>
        <w:t>Soupçons et actes d'accusation</w:t>
      </w:r>
    </w:p>
    <w:p w14:paraId="42F91087" w14:textId="77777777" w:rsidR="00F83A8B" w:rsidRPr="00BF4938" w:rsidRDefault="00F83A8B" w:rsidP="00F83A8B">
      <w:pPr>
        <w:numPr>
          <w:ilvl w:val="0"/>
          <w:numId w:val="57"/>
        </w:numPr>
        <w:rPr>
          <w:bCs/>
          <w:lang w:val="fr-FR"/>
        </w:rPr>
      </w:pPr>
      <w:r w:rsidRPr="00BF4938">
        <w:rPr>
          <w:bCs/>
          <w:lang w:val="fr-FR"/>
        </w:rPr>
        <w:t>Condamnations et peines</w:t>
      </w:r>
    </w:p>
    <w:p w14:paraId="67FBDFEF" w14:textId="77777777" w:rsidR="00F83A8B" w:rsidRPr="00BF4938" w:rsidRDefault="00F83A8B" w:rsidP="00F83A8B">
      <w:pPr>
        <w:numPr>
          <w:ilvl w:val="0"/>
          <w:numId w:val="57"/>
        </w:numPr>
        <w:rPr>
          <w:bCs/>
          <w:lang w:val="fr-FR"/>
        </w:rPr>
      </w:pPr>
      <w:r w:rsidRPr="00BF4938">
        <w:rPr>
          <w:bCs/>
          <w:lang w:val="fr-FR"/>
        </w:rPr>
        <w:t>Mesures judiciaires</w:t>
      </w:r>
    </w:p>
    <w:p w14:paraId="44CACC4F" w14:textId="77777777" w:rsidR="00F83A8B" w:rsidRPr="00BF4938" w:rsidRDefault="00F83A8B" w:rsidP="00F83A8B">
      <w:pPr>
        <w:numPr>
          <w:ilvl w:val="0"/>
          <w:numId w:val="57"/>
        </w:numPr>
        <w:rPr>
          <w:bCs/>
          <w:lang w:val="fr-FR"/>
        </w:rPr>
      </w:pPr>
      <w:r w:rsidRPr="00BF4938">
        <w:rPr>
          <w:bCs/>
          <w:lang w:val="fr-FR"/>
        </w:rPr>
        <w:t>Sanctions administratives</w:t>
      </w:r>
    </w:p>
    <w:p w14:paraId="0D8296A3" w14:textId="17DBE50F" w:rsidR="00F83A8B" w:rsidRPr="00795CFF" w:rsidRDefault="00F83A8B" w:rsidP="00F83A8B">
      <w:pPr>
        <w:numPr>
          <w:ilvl w:val="0"/>
          <w:numId w:val="57"/>
        </w:numPr>
        <w:rPr>
          <w:bCs/>
          <w:lang w:val="fr-FR"/>
        </w:rPr>
      </w:pPr>
      <w:r w:rsidRPr="00BF4938">
        <w:rPr>
          <w:bCs/>
          <w:lang w:val="fr-FR"/>
        </w:rPr>
        <w:t xml:space="preserve">Données ADN </w:t>
      </w:r>
    </w:p>
    <w:p w14:paraId="66E39267" w14:textId="5F07C319" w:rsidR="00F83A8B" w:rsidRPr="00795CFF" w:rsidRDefault="00F83A8B" w:rsidP="00F83A8B">
      <w:pPr>
        <w:numPr>
          <w:ilvl w:val="0"/>
          <w:numId w:val="50"/>
        </w:numPr>
        <w:rPr>
          <w:b/>
          <w:bCs/>
          <w:u w:val="single"/>
          <w:lang w:val="fr-FR"/>
        </w:rPr>
      </w:pPr>
      <w:r w:rsidRPr="00BF4938">
        <w:rPr>
          <w:b/>
          <w:bCs/>
          <w:u w:val="single"/>
          <w:lang w:val="fr-FR"/>
        </w:rPr>
        <w:t>Les catégories de personnes concernées (*indiquer ce qui est applicable)</w:t>
      </w:r>
    </w:p>
    <w:p w14:paraId="4374781F" w14:textId="77777777" w:rsidR="00F83A8B" w:rsidRPr="00BF4938" w:rsidRDefault="00F83A8B" w:rsidP="00F83A8B">
      <w:pPr>
        <w:numPr>
          <w:ilvl w:val="0"/>
          <w:numId w:val="51"/>
        </w:numPr>
        <w:rPr>
          <w:b/>
          <w:bCs/>
          <w:lang w:val="fr-FR"/>
        </w:rPr>
      </w:pPr>
      <w:r w:rsidRPr="00BF4938">
        <w:rPr>
          <w:bCs/>
          <w:lang w:val="fr-FR"/>
        </w:rPr>
        <w:t>(Potentiels)/(anciens) clients</w:t>
      </w:r>
    </w:p>
    <w:p w14:paraId="66311D05" w14:textId="77777777" w:rsidR="00F83A8B" w:rsidRPr="00BF4938" w:rsidRDefault="00F83A8B" w:rsidP="00F83A8B">
      <w:pPr>
        <w:rPr>
          <w:bCs/>
          <w:lang w:val="fr-FR"/>
        </w:rPr>
      </w:pPr>
      <w:r w:rsidRPr="00BF4938">
        <w:rPr>
          <w:bCs/>
          <w:lang w:val="fr-FR"/>
        </w:rPr>
        <w:t>Si oui, &lt;décrivez&gt;</w:t>
      </w:r>
    </w:p>
    <w:p w14:paraId="053327E8" w14:textId="77777777" w:rsidR="00F83A8B" w:rsidRPr="00BF4938" w:rsidRDefault="00F83A8B" w:rsidP="00F83A8B">
      <w:pPr>
        <w:numPr>
          <w:ilvl w:val="0"/>
          <w:numId w:val="51"/>
        </w:numPr>
        <w:rPr>
          <w:b/>
          <w:bCs/>
          <w:lang w:val="fr-FR"/>
        </w:rPr>
      </w:pPr>
      <w:r w:rsidRPr="00BF4938">
        <w:rPr>
          <w:bCs/>
          <w:lang w:val="fr-FR"/>
        </w:rPr>
        <w:t>Candidats et (anciens) salariés, stagiaires, etc.</w:t>
      </w:r>
    </w:p>
    <w:p w14:paraId="168E8FA7" w14:textId="77777777" w:rsidR="00F83A8B" w:rsidRPr="00BF4938" w:rsidRDefault="00F83A8B" w:rsidP="00F83A8B">
      <w:pPr>
        <w:rPr>
          <w:bCs/>
          <w:lang w:val="fr-FR"/>
        </w:rPr>
      </w:pPr>
      <w:r w:rsidRPr="00BF4938">
        <w:rPr>
          <w:bCs/>
          <w:lang w:val="fr-FR"/>
        </w:rPr>
        <w:t>Si oui, &lt;décrivez&gt;</w:t>
      </w:r>
    </w:p>
    <w:p w14:paraId="7629BF20" w14:textId="77777777" w:rsidR="00F83A8B" w:rsidRPr="00BF4938" w:rsidRDefault="00F83A8B" w:rsidP="00F83A8B">
      <w:pPr>
        <w:numPr>
          <w:ilvl w:val="0"/>
          <w:numId w:val="51"/>
        </w:numPr>
        <w:rPr>
          <w:b/>
          <w:bCs/>
          <w:lang w:val="fr-FR"/>
        </w:rPr>
      </w:pPr>
      <w:r w:rsidRPr="00BF4938">
        <w:rPr>
          <w:bCs/>
          <w:lang w:val="fr-FR"/>
        </w:rPr>
        <w:t>(Potentiels)/(anciens) fournisseurs</w:t>
      </w:r>
    </w:p>
    <w:p w14:paraId="3A961713" w14:textId="77777777" w:rsidR="00F83A8B" w:rsidRPr="00BF4938" w:rsidRDefault="00F83A8B" w:rsidP="00F83A8B">
      <w:pPr>
        <w:rPr>
          <w:bCs/>
          <w:lang w:val="fr-FR"/>
        </w:rPr>
      </w:pPr>
      <w:r w:rsidRPr="00BF4938">
        <w:rPr>
          <w:bCs/>
          <w:lang w:val="fr-FR"/>
        </w:rPr>
        <w:t>Si oui, &lt;décrivez&gt;</w:t>
      </w:r>
    </w:p>
    <w:p w14:paraId="2B0015D6" w14:textId="77777777" w:rsidR="00F83A8B" w:rsidRPr="00BF4938" w:rsidRDefault="00F83A8B" w:rsidP="00F83A8B">
      <w:pPr>
        <w:numPr>
          <w:ilvl w:val="0"/>
          <w:numId w:val="51"/>
        </w:numPr>
        <w:rPr>
          <w:b/>
          <w:bCs/>
          <w:lang w:val="fr-FR"/>
        </w:rPr>
      </w:pPr>
      <w:r w:rsidRPr="00BF4938">
        <w:rPr>
          <w:bCs/>
          <w:lang w:val="fr-FR"/>
        </w:rPr>
        <w:t xml:space="preserve"> (Potentiels)/ (anciens) partenaires (d’affaires)</w:t>
      </w:r>
    </w:p>
    <w:p w14:paraId="3D5275BB" w14:textId="77777777" w:rsidR="00F83A8B" w:rsidRPr="00BF4938" w:rsidRDefault="00F83A8B" w:rsidP="00F83A8B">
      <w:pPr>
        <w:rPr>
          <w:bCs/>
          <w:lang w:val="fr-FR"/>
        </w:rPr>
      </w:pPr>
      <w:r w:rsidRPr="00BF4938">
        <w:rPr>
          <w:bCs/>
          <w:lang w:val="fr-FR"/>
        </w:rPr>
        <w:t>Si oui, &lt;décrivez&gt;</w:t>
      </w:r>
    </w:p>
    <w:p w14:paraId="1F7B493F" w14:textId="77777777" w:rsidR="00F83A8B" w:rsidRPr="00BF4938" w:rsidRDefault="00F83A8B" w:rsidP="00F83A8B">
      <w:pPr>
        <w:numPr>
          <w:ilvl w:val="0"/>
          <w:numId w:val="51"/>
        </w:numPr>
        <w:rPr>
          <w:bCs/>
          <w:lang w:val="fr-FR"/>
        </w:rPr>
      </w:pPr>
      <w:r w:rsidRPr="00BF4938">
        <w:rPr>
          <w:bCs/>
          <w:lang w:val="fr-FR"/>
        </w:rPr>
        <w:t>Autre catégorie</w:t>
      </w:r>
    </w:p>
    <w:p w14:paraId="7381D4AA" w14:textId="32633879" w:rsidR="00F83A8B" w:rsidRPr="00BF4938" w:rsidRDefault="00F83A8B" w:rsidP="00F83A8B">
      <w:pPr>
        <w:rPr>
          <w:bCs/>
          <w:lang w:val="fr-FR"/>
        </w:rPr>
      </w:pPr>
      <w:r w:rsidRPr="00BF4938">
        <w:rPr>
          <w:bCs/>
          <w:lang w:val="fr-FR"/>
        </w:rPr>
        <w:lastRenderedPageBreak/>
        <w:t>Si oui, &lt;décrivez&gt;</w:t>
      </w:r>
    </w:p>
    <w:p w14:paraId="6275D0A1" w14:textId="166AA26F" w:rsidR="00F83A8B" w:rsidRPr="00795CFF" w:rsidRDefault="00F83A8B" w:rsidP="00F83A8B">
      <w:pPr>
        <w:numPr>
          <w:ilvl w:val="0"/>
          <w:numId w:val="50"/>
        </w:numPr>
        <w:rPr>
          <w:b/>
          <w:bCs/>
          <w:lang w:val="fr-FR"/>
        </w:rPr>
      </w:pPr>
      <w:r w:rsidRPr="00BF4938">
        <w:rPr>
          <w:b/>
          <w:bCs/>
          <w:lang w:val="fr-FR"/>
        </w:rPr>
        <w:t>L’ampleur des traitements (nombre d’enregistrements/nombre de personnes concernées)</w:t>
      </w:r>
    </w:p>
    <w:p w14:paraId="71777EDC" w14:textId="13E639B2" w:rsidR="00F83A8B" w:rsidRPr="00BF4938" w:rsidRDefault="00F83A8B" w:rsidP="00F83A8B">
      <w:pPr>
        <w:rPr>
          <w:bCs/>
          <w:lang w:val="fr-FR"/>
        </w:rPr>
      </w:pPr>
      <w:r w:rsidRPr="00BF4938">
        <w:rPr>
          <w:bCs/>
          <w:lang w:val="fr-FR"/>
        </w:rPr>
        <w:t>&lt;Décrivez&gt;</w:t>
      </w:r>
    </w:p>
    <w:p w14:paraId="1E6F832B" w14:textId="790FBE20" w:rsidR="00F83A8B" w:rsidRPr="00795CFF" w:rsidRDefault="00F83A8B" w:rsidP="00F83A8B">
      <w:pPr>
        <w:numPr>
          <w:ilvl w:val="0"/>
          <w:numId w:val="50"/>
        </w:numPr>
        <w:rPr>
          <w:b/>
          <w:bCs/>
          <w:lang w:val="fr-FR"/>
        </w:rPr>
      </w:pPr>
      <w:r w:rsidRPr="00BF4938">
        <w:rPr>
          <w:b/>
          <w:bCs/>
          <w:lang w:val="fr-FR"/>
        </w:rPr>
        <w:t>Les périodes d'utilisation et de conservation des (différentes catégories de) données personnelles :</w:t>
      </w:r>
    </w:p>
    <w:p w14:paraId="5A793E31" w14:textId="6BFDC443" w:rsidR="00F83A8B" w:rsidRPr="00795CFF" w:rsidRDefault="00F83A8B" w:rsidP="00F83A8B">
      <w:pPr>
        <w:rPr>
          <w:bCs/>
          <w:lang w:val="fr-FR"/>
        </w:rPr>
      </w:pPr>
      <w:r w:rsidRPr="00BF4938">
        <w:rPr>
          <w:bCs/>
          <w:lang w:val="fr-FR"/>
        </w:rPr>
        <w:t>&lt;Décrivez&gt;</w:t>
      </w:r>
    </w:p>
    <w:p w14:paraId="3F4E5987" w14:textId="5F139072" w:rsidR="00F83A8B" w:rsidRPr="00795CFF" w:rsidRDefault="00F83A8B" w:rsidP="00F83A8B">
      <w:pPr>
        <w:numPr>
          <w:ilvl w:val="0"/>
          <w:numId w:val="50"/>
        </w:numPr>
        <w:rPr>
          <w:b/>
          <w:bCs/>
          <w:lang w:val="fr-FR"/>
        </w:rPr>
      </w:pPr>
      <w:r w:rsidRPr="00BF4938">
        <w:rPr>
          <w:b/>
          <w:bCs/>
          <w:lang w:val="fr-FR"/>
        </w:rPr>
        <w:t>Lieu du traitement :</w:t>
      </w:r>
    </w:p>
    <w:p w14:paraId="4EF9FC16" w14:textId="0C993EF5" w:rsidR="00F83A8B" w:rsidRPr="00BF4938" w:rsidRDefault="00F83A8B" w:rsidP="00F83A8B">
      <w:pPr>
        <w:rPr>
          <w:bCs/>
          <w:lang w:val="fr-FR"/>
        </w:rPr>
      </w:pPr>
      <w:r w:rsidRPr="00BF4938">
        <w:rPr>
          <w:bCs/>
          <w:lang w:val="fr-FR"/>
        </w:rPr>
        <w:t>&lt;Décrivez&gt;</w:t>
      </w:r>
    </w:p>
    <w:p w14:paraId="6E8F9F5F" w14:textId="6E10F2CD" w:rsidR="00F83A8B" w:rsidRPr="00BF4938" w:rsidRDefault="00F83A8B" w:rsidP="00F83A8B">
      <w:pPr>
        <w:rPr>
          <w:bCs/>
          <w:lang w:val="fr-FR"/>
        </w:rPr>
      </w:pPr>
      <w:r w:rsidRPr="00BF4938">
        <w:rPr>
          <w:bCs/>
          <w:lang w:val="fr-FR"/>
        </w:rPr>
        <w:t>Si le traitement a lieu en dehors de l’EEE, veuillez préciser les garanties appropriées mises en place</w:t>
      </w:r>
    </w:p>
    <w:p w14:paraId="74757FBF" w14:textId="1B3F8C59" w:rsidR="00F83A8B" w:rsidRPr="00BF4938" w:rsidRDefault="00F83A8B" w:rsidP="00F83A8B">
      <w:pPr>
        <w:rPr>
          <w:bCs/>
          <w:lang w:val="fr-FR"/>
        </w:rPr>
      </w:pPr>
      <w:r w:rsidRPr="00BF4938">
        <w:rPr>
          <w:bCs/>
          <w:lang w:val="fr-FR"/>
        </w:rPr>
        <w:t>&lt;Décrivez&gt;</w:t>
      </w:r>
    </w:p>
    <w:p w14:paraId="141FAC5D" w14:textId="6B561004" w:rsidR="00F83A8B" w:rsidRPr="00795CFF" w:rsidRDefault="00F83A8B" w:rsidP="00F83A8B">
      <w:pPr>
        <w:numPr>
          <w:ilvl w:val="0"/>
          <w:numId w:val="50"/>
        </w:numPr>
        <w:rPr>
          <w:b/>
          <w:bCs/>
          <w:lang w:val="fr-FR"/>
        </w:rPr>
      </w:pPr>
      <w:r w:rsidRPr="00BF4938">
        <w:rPr>
          <w:b/>
          <w:bCs/>
          <w:lang w:val="fr-FR"/>
        </w:rPr>
        <w:t>Engagement des sous-traitants subséquents suivants :</w:t>
      </w:r>
    </w:p>
    <w:p w14:paraId="6EAA12A6" w14:textId="5FB15DAA" w:rsidR="00F83A8B" w:rsidRPr="00BF4938" w:rsidRDefault="00F83A8B" w:rsidP="00F83A8B">
      <w:pPr>
        <w:rPr>
          <w:b/>
          <w:bCs/>
          <w:lang w:val="fr-FR"/>
        </w:rPr>
      </w:pPr>
      <w:r w:rsidRPr="00BF4938">
        <w:rPr>
          <w:bCs/>
          <w:lang w:val="fr-FR"/>
        </w:rPr>
        <w:t>&lt;Décrivez&gt;</w:t>
      </w:r>
    </w:p>
    <w:p w14:paraId="78C6A574" w14:textId="325FF328" w:rsidR="00F83A8B" w:rsidRPr="00795CFF" w:rsidRDefault="00F83A8B" w:rsidP="00F83A8B">
      <w:pPr>
        <w:numPr>
          <w:ilvl w:val="0"/>
          <w:numId w:val="50"/>
        </w:numPr>
        <w:rPr>
          <w:b/>
          <w:bCs/>
          <w:lang w:val="fr-FR"/>
        </w:rPr>
      </w:pPr>
      <w:r w:rsidRPr="00BF4938">
        <w:rPr>
          <w:b/>
          <w:bCs/>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9"/>
        <w:gridCol w:w="4215"/>
      </w:tblGrid>
      <w:tr w:rsidR="00F83A8B" w:rsidRPr="00BF4938" w14:paraId="0162BA96" w14:textId="77777777" w:rsidTr="00F83A8B">
        <w:tc>
          <w:tcPr>
            <w:tcW w:w="4531" w:type="dxa"/>
            <w:shd w:val="clear" w:color="auto" w:fill="auto"/>
            <w:vAlign w:val="center"/>
          </w:tcPr>
          <w:p w14:paraId="77C658F6" w14:textId="77777777" w:rsidR="00F83A8B" w:rsidRPr="00BF4938" w:rsidRDefault="00F83A8B" w:rsidP="00B95939">
            <w:pPr>
              <w:spacing w:after="0" w:line="240" w:lineRule="auto"/>
              <w:rPr>
                <w:bCs/>
                <w:lang w:val="fr-FR"/>
              </w:rPr>
            </w:pPr>
            <w:r w:rsidRPr="00BF4938">
              <w:rPr>
                <w:bCs/>
                <w:lang w:val="fr-FR"/>
              </w:rPr>
              <w:t>Nom :</w:t>
            </w:r>
          </w:p>
        </w:tc>
        <w:tc>
          <w:tcPr>
            <w:tcW w:w="4531" w:type="dxa"/>
            <w:shd w:val="clear" w:color="auto" w:fill="auto"/>
            <w:vAlign w:val="center"/>
          </w:tcPr>
          <w:p w14:paraId="0F4FBF18" w14:textId="77777777" w:rsidR="00F83A8B" w:rsidRPr="00BF4938" w:rsidRDefault="00F83A8B" w:rsidP="00B95939">
            <w:pPr>
              <w:spacing w:after="0" w:line="240" w:lineRule="auto"/>
              <w:rPr>
                <w:bCs/>
                <w:lang w:val="fr-FR"/>
              </w:rPr>
            </w:pPr>
          </w:p>
        </w:tc>
      </w:tr>
      <w:tr w:rsidR="00F83A8B" w:rsidRPr="00BF4938" w14:paraId="297F61DD" w14:textId="77777777" w:rsidTr="00F83A8B">
        <w:tc>
          <w:tcPr>
            <w:tcW w:w="4531" w:type="dxa"/>
            <w:shd w:val="clear" w:color="auto" w:fill="auto"/>
            <w:vAlign w:val="center"/>
          </w:tcPr>
          <w:p w14:paraId="439CCF2E" w14:textId="77777777" w:rsidR="00F83A8B" w:rsidRPr="00BF4938" w:rsidRDefault="00F83A8B" w:rsidP="00B95939">
            <w:pPr>
              <w:spacing w:after="0" w:line="240" w:lineRule="auto"/>
              <w:rPr>
                <w:bCs/>
                <w:lang w:val="fr-FR"/>
              </w:rPr>
            </w:pPr>
            <w:r w:rsidRPr="00BF4938">
              <w:rPr>
                <w:bCs/>
                <w:lang w:val="fr-FR"/>
              </w:rPr>
              <w:t>Titre :</w:t>
            </w:r>
          </w:p>
        </w:tc>
        <w:tc>
          <w:tcPr>
            <w:tcW w:w="4531" w:type="dxa"/>
            <w:shd w:val="clear" w:color="auto" w:fill="auto"/>
            <w:vAlign w:val="center"/>
          </w:tcPr>
          <w:p w14:paraId="71C4E483" w14:textId="77777777" w:rsidR="00F83A8B" w:rsidRPr="00BF4938" w:rsidRDefault="00F83A8B" w:rsidP="00B95939">
            <w:pPr>
              <w:spacing w:after="0" w:line="240" w:lineRule="auto"/>
              <w:rPr>
                <w:bCs/>
                <w:lang w:val="fr-FR"/>
              </w:rPr>
            </w:pPr>
          </w:p>
        </w:tc>
      </w:tr>
      <w:tr w:rsidR="00F83A8B" w:rsidRPr="00BF4938" w14:paraId="54FD3485" w14:textId="77777777" w:rsidTr="00F83A8B">
        <w:trPr>
          <w:trHeight w:val="70"/>
        </w:trPr>
        <w:tc>
          <w:tcPr>
            <w:tcW w:w="4531" w:type="dxa"/>
            <w:shd w:val="clear" w:color="auto" w:fill="auto"/>
            <w:vAlign w:val="center"/>
          </w:tcPr>
          <w:p w14:paraId="16DA20E5" w14:textId="77777777" w:rsidR="00F83A8B" w:rsidRPr="00BF4938" w:rsidRDefault="00F83A8B" w:rsidP="00B95939">
            <w:pPr>
              <w:spacing w:after="0" w:line="240" w:lineRule="auto"/>
              <w:rPr>
                <w:bCs/>
                <w:lang w:val="fr-FR"/>
              </w:rPr>
            </w:pPr>
            <w:r w:rsidRPr="00BF4938">
              <w:rPr>
                <w:bCs/>
                <w:lang w:val="fr-FR"/>
              </w:rPr>
              <w:t>Numéro de téléphone :</w:t>
            </w:r>
          </w:p>
        </w:tc>
        <w:tc>
          <w:tcPr>
            <w:tcW w:w="4531" w:type="dxa"/>
            <w:shd w:val="clear" w:color="auto" w:fill="auto"/>
            <w:vAlign w:val="center"/>
          </w:tcPr>
          <w:p w14:paraId="492CC137" w14:textId="77777777" w:rsidR="00F83A8B" w:rsidRPr="00BF4938" w:rsidRDefault="00F83A8B" w:rsidP="00B95939">
            <w:pPr>
              <w:spacing w:after="0" w:line="240" w:lineRule="auto"/>
              <w:rPr>
                <w:bCs/>
                <w:lang w:val="fr-FR"/>
              </w:rPr>
            </w:pPr>
          </w:p>
        </w:tc>
      </w:tr>
      <w:tr w:rsidR="00F83A8B" w:rsidRPr="00BF4938" w14:paraId="244812E5" w14:textId="77777777" w:rsidTr="00F83A8B">
        <w:tc>
          <w:tcPr>
            <w:tcW w:w="4531" w:type="dxa"/>
            <w:shd w:val="clear" w:color="auto" w:fill="auto"/>
            <w:vAlign w:val="center"/>
          </w:tcPr>
          <w:p w14:paraId="10D4AE7B" w14:textId="77777777" w:rsidR="00F83A8B" w:rsidRPr="00BF4938" w:rsidRDefault="00F83A8B" w:rsidP="00B95939">
            <w:pPr>
              <w:spacing w:after="0" w:line="240" w:lineRule="auto"/>
              <w:rPr>
                <w:bCs/>
                <w:lang w:val="fr-FR"/>
              </w:rPr>
            </w:pPr>
            <w:r w:rsidRPr="00BF4938">
              <w:rPr>
                <w:bCs/>
                <w:lang w:val="fr-FR"/>
              </w:rPr>
              <w:t>E-mail :</w:t>
            </w:r>
          </w:p>
        </w:tc>
        <w:tc>
          <w:tcPr>
            <w:tcW w:w="4531" w:type="dxa"/>
            <w:shd w:val="clear" w:color="auto" w:fill="auto"/>
            <w:vAlign w:val="center"/>
          </w:tcPr>
          <w:p w14:paraId="4A366832" w14:textId="77777777" w:rsidR="00F83A8B" w:rsidRPr="00BF4938" w:rsidRDefault="00F83A8B" w:rsidP="00B95939">
            <w:pPr>
              <w:spacing w:after="0" w:line="240" w:lineRule="auto"/>
              <w:rPr>
                <w:bCs/>
                <w:lang w:val="fr-FR"/>
              </w:rPr>
            </w:pPr>
          </w:p>
        </w:tc>
      </w:tr>
      <w:tr w:rsidR="00F83A8B" w:rsidRPr="00BF4938" w14:paraId="15B307CC" w14:textId="77777777" w:rsidTr="00F83A8B">
        <w:tc>
          <w:tcPr>
            <w:tcW w:w="9062" w:type="dxa"/>
            <w:gridSpan w:val="2"/>
            <w:shd w:val="clear" w:color="auto" w:fill="auto"/>
            <w:vAlign w:val="center"/>
          </w:tcPr>
          <w:p w14:paraId="7C098EAA" w14:textId="77777777" w:rsidR="00F83A8B" w:rsidRPr="00BF4938" w:rsidRDefault="00F83A8B" w:rsidP="00B95939">
            <w:pPr>
              <w:spacing w:after="0" w:line="240" w:lineRule="auto"/>
              <w:rPr>
                <w:bCs/>
                <w:lang w:val="fr-FR"/>
              </w:rPr>
            </w:pPr>
          </w:p>
        </w:tc>
      </w:tr>
      <w:tr w:rsidR="00F83A8B" w:rsidRPr="00BF4938" w14:paraId="4BF56916" w14:textId="77777777" w:rsidTr="00F83A8B">
        <w:tc>
          <w:tcPr>
            <w:tcW w:w="4531" w:type="dxa"/>
            <w:shd w:val="clear" w:color="auto" w:fill="auto"/>
            <w:vAlign w:val="center"/>
          </w:tcPr>
          <w:p w14:paraId="103ED04A" w14:textId="77777777" w:rsidR="00F83A8B" w:rsidRPr="00BF4938" w:rsidRDefault="00F83A8B" w:rsidP="00B95939">
            <w:pPr>
              <w:spacing w:after="0" w:line="240" w:lineRule="auto"/>
              <w:rPr>
                <w:bCs/>
                <w:lang w:val="fr-FR"/>
              </w:rPr>
            </w:pPr>
            <w:r w:rsidRPr="00BF4938">
              <w:rPr>
                <w:bCs/>
                <w:lang w:val="fr-FR"/>
              </w:rPr>
              <w:t>Nom :</w:t>
            </w:r>
            <w:r w:rsidRPr="00BF4938">
              <w:rPr>
                <w:bCs/>
                <w:vertAlign w:val="superscript"/>
                <w:lang w:val="fr-FR"/>
              </w:rPr>
              <w:footnoteReference w:id="24"/>
            </w:r>
          </w:p>
        </w:tc>
        <w:tc>
          <w:tcPr>
            <w:tcW w:w="4531" w:type="dxa"/>
            <w:shd w:val="clear" w:color="auto" w:fill="auto"/>
            <w:vAlign w:val="center"/>
          </w:tcPr>
          <w:p w14:paraId="54C95CAE" w14:textId="77777777" w:rsidR="00F83A8B" w:rsidRPr="00BF4938" w:rsidRDefault="00F83A8B" w:rsidP="00B95939">
            <w:pPr>
              <w:spacing w:after="0" w:line="240" w:lineRule="auto"/>
              <w:rPr>
                <w:bCs/>
                <w:lang w:val="fr-FR"/>
              </w:rPr>
            </w:pPr>
          </w:p>
        </w:tc>
      </w:tr>
      <w:tr w:rsidR="00F83A8B" w:rsidRPr="00BF4938" w14:paraId="430C2C3F" w14:textId="77777777" w:rsidTr="00F83A8B">
        <w:tc>
          <w:tcPr>
            <w:tcW w:w="4531" w:type="dxa"/>
            <w:shd w:val="clear" w:color="auto" w:fill="auto"/>
            <w:vAlign w:val="center"/>
          </w:tcPr>
          <w:p w14:paraId="20CD3DB9" w14:textId="77777777" w:rsidR="00F83A8B" w:rsidRPr="00BF4938" w:rsidRDefault="00F83A8B" w:rsidP="00B95939">
            <w:pPr>
              <w:spacing w:after="0" w:line="240" w:lineRule="auto"/>
              <w:rPr>
                <w:bCs/>
                <w:lang w:val="fr-FR"/>
              </w:rPr>
            </w:pPr>
            <w:r w:rsidRPr="00BF4938">
              <w:rPr>
                <w:bCs/>
                <w:lang w:val="fr-FR"/>
              </w:rPr>
              <w:t>Titre :</w:t>
            </w:r>
          </w:p>
        </w:tc>
        <w:tc>
          <w:tcPr>
            <w:tcW w:w="4531" w:type="dxa"/>
            <w:shd w:val="clear" w:color="auto" w:fill="auto"/>
            <w:vAlign w:val="center"/>
          </w:tcPr>
          <w:p w14:paraId="7CC595AE" w14:textId="77777777" w:rsidR="00F83A8B" w:rsidRPr="00BF4938" w:rsidRDefault="00F83A8B" w:rsidP="00B95939">
            <w:pPr>
              <w:spacing w:after="0" w:line="240" w:lineRule="auto"/>
              <w:rPr>
                <w:bCs/>
                <w:lang w:val="fr-FR"/>
              </w:rPr>
            </w:pPr>
          </w:p>
        </w:tc>
      </w:tr>
      <w:tr w:rsidR="00F83A8B" w:rsidRPr="00BF4938" w14:paraId="4EC9BF5A" w14:textId="77777777" w:rsidTr="00F83A8B">
        <w:tc>
          <w:tcPr>
            <w:tcW w:w="4531" w:type="dxa"/>
            <w:shd w:val="clear" w:color="auto" w:fill="auto"/>
            <w:vAlign w:val="center"/>
          </w:tcPr>
          <w:p w14:paraId="450A466D" w14:textId="77777777" w:rsidR="00F83A8B" w:rsidRPr="00BF4938" w:rsidRDefault="00F83A8B" w:rsidP="00B95939">
            <w:pPr>
              <w:spacing w:after="0" w:line="240" w:lineRule="auto"/>
              <w:rPr>
                <w:bCs/>
                <w:lang w:val="fr-FR"/>
              </w:rPr>
            </w:pPr>
            <w:r w:rsidRPr="00BF4938">
              <w:rPr>
                <w:bCs/>
                <w:lang w:val="fr-FR"/>
              </w:rPr>
              <w:t>Numéro de téléphone :</w:t>
            </w:r>
          </w:p>
        </w:tc>
        <w:tc>
          <w:tcPr>
            <w:tcW w:w="4531" w:type="dxa"/>
            <w:shd w:val="clear" w:color="auto" w:fill="auto"/>
            <w:vAlign w:val="center"/>
          </w:tcPr>
          <w:p w14:paraId="363C9FC3" w14:textId="77777777" w:rsidR="00F83A8B" w:rsidRPr="00BF4938" w:rsidRDefault="00F83A8B" w:rsidP="00B95939">
            <w:pPr>
              <w:spacing w:after="0" w:line="240" w:lineRule="auto"/>
              <w:rPr>
                <w:bCs/>
                <w:lang w:val="fr-FR"/>
              </w:rPr>
            </w:pPr>
          </w:p>
        </w:tc>
      </w:tr>
      <w:tr w:rsidR="00F83A8B" w:rsidRPr="00BF4938" w14:paraId="7EA2FB92" w14:textId="77777777" w:rsidTr="00F83A8B">
        <w:tc>
          <w:tcPr>
            <w:tcW w:w="4531" w:type="dxa"/>
            <w:shd w:val="clear" w:color="auto" w:fill="auto"/>
            <w:vAlign w:val="center"/>
          </w:tcPr>
          <w:p w14:paraId="2CBEAC6C" w14:textId="77777777" w:rsidR="00F83A8B" w:rsidRPr="00BF4938" w:rsidRDefault="00F83A8B" w:rsidP="00B95939">
            <w:pPr>
              <w:spacing w:after="0" w:line="240" w:lineRule="auto"/>
              <w:rPr>
                <w:bCs/>
                <w:lang w:val="fr-FR"/>
              </w:rPr>
            </w:pPr>
            <w:r w:rsidRPr="00BF4938">
              <w:rPr>
                <w:bCs/>
                <w:lang w:val="fr-FR"/>
              </w:rPr>
              <w:t>E-mail :</w:t>
            </w:r>
          </w:p>
        </w:tc>
        <w:tc>
          <w:tcPr>
            <w:tcW w:w="4531" w:type="dxa"/>
            <w:shd w:val="clear" w:color="auto" w:fill="auto"/>
            <w:vAlign w:val="center"/>
          </w:tcPr>
          <w:p w14:paraId="29E98513" w14:textId="77777777" w:rsidR="00F83A8B" w:rsidRPr="00BF4938" w:rsidRDefault="00F83A8B" w:rsidP="00B95939">
            <w:pPr>
              <w:spacing w:after="0" w:line="240" w:lineRule="auto"/>
              <w:rPr>
                <w:bCs/>
                <w:lang w:val="fr-FR"/>
              </w:rPr>
            </w:pPr>
          </w:p>
        </w:tc>
      </w:tr>
    </w:tbl>
    <w:p w14:paraId="4D9A0FCB" w14:textId="77777777" w:rsidR="00F83A8B" w:rsidRPr="00BF4938" w:rsidRDefault="00F83A8B" w:rsidP="00F83A8B">
      <w:pPr>
        <w:rPr>
          <w:b/>
          <w:bCs/>
          <w:lang w:val="fr-FR"/>
        </w:rPr>
      </w:pPr>
    </w:p>
    <w:p w14:paraId="40677815" w14:textId="4693C77D" w:rsidR="00F83A8B" w:rsidRPr="00AB0778" w:rsidRDefault="00F83A8B" w:rsidP="00F83A8B">
      <w:pPr>
        <w:numPr>
          <w:ilvl w:val="0"/>
          <w:numId w:val="50"/>
        </w:numPr>
        <w:rPr>
          <w:b/>
          <w:bCs/>
          <w:lang w:val="fr-FR"/>
        </w:rPr>
      </w:pPr>
      <w:r w:rsidRPr="00BF4938">
        <w:rPr>
          <w:b/>
          <w:bCs/>
          <w:lang w:val="fr-FR"/>
        </w:rPr>
        <w:t xml:space="preserve">Coordonnées de la personne de contact responsable chez le sous-traitant : </w:t>
      </w:r>
      <w:r w:rsidRPr="00BF4938">
        <w:rPr>
          <w:b/>
          <w:bCs/>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9"/>
        <w:gridCol w:w="4215"/>
      </w:tblGrid>
      <w:tr w:rsidR="00F83A8B" w:rsidRPr="00BF4938" w14:paraId="7549CC55" w14:textId="77777777" w:rsidTr="00477F5D">
        <w:tc>
          <w:tcPr>
            <w:tcW w:w="4531" w:type="dxa"/>
            <w:shd w:val="clear" w:color="auto" w:fill="auto"/>
          </w:tcPr>
          <w:p w14:paraId="5C76857C" w14:textId="77777777" w:rsidR="00F83A8B" w:rsidRPr="00BF4938" w:rsidRDefault="00F83A8B" w:rsidP="00B95939">
            <w:pPr>
              <w:spacing w:after="0" w:line="240" w:lineRule="auto"/>
              <w:rPr>
                <w:bCs/>
                <w:lang w:val="fr-FR"/>
              </w:rPr>
            </w:pPr>
            <w:r w:rsidRPr="00BF4938">
              <w:rPr>
                <w:bCs/>
                <w:lang w:val="fr-FR"/>
              </w:rPr>
              <w:t>Nom :</w:t>
            </w:r>
          </w:p>
        </w:tc>
        <w:tc>
          <w:tcPr>
            <w:tcW w:w="4531" w:type="dxa"/>
            <w:shd w:val="clear" w:color="auto" w:fill="auto"/>
          </w:tcPr>
          <w:p w14:paraId="49EBC74E" w14:textId="77777777" w:rsidR="00F83A8B" w:rsidRPr="00BF4938" w:rsidRDefault="00F83A8B" w:rsidP="00B95939">
            <w:pPr>
              <w:spacing w:after="0" w:line="240" w:lineRule="auto"/>
              <w:rPr>
                <w:bCs/>
                <w:lang w:val="fr-FR"/>
              </w:rPr>
            </w:pPr>
          </w:p>
        </w:tc>
      </w:tr>
      <w:tr w:rsidR="00F83A8B" w:rsidRPr="00BF4938" w14:paraId="1A13958E" w14:textId="77777777" w:rsidTr="00477F5D">
        <w:tc>
          <w:tcPr>
            <w:tcW w:w="4531" w:type="dxa"/>
            <w:shd w:val="clear" w:color="auto" w:fill="auto"/>
          </w:tcPr>
          <w:p w14:paraId="2B30C048" w14:textId="77777777" w:rsidR="00F83A8B" w:rsidRPr="00BF4938" w:rsidRDefault="00F83A8B" w:rsidP="00B95939">
            <w:pPr>
              <w:spacing w:after="0" w:line="240" w:lineRule="auto"/>
              <w:rPr>
                <w:bCs/>
                <w:lang w:val="fr-FR"/>
              </w:rPr>
            </w:pPr>
            <w:r w:rsidRPr="00BF4938">
              <w:rPr>
                <w:bCs/>
                <w:lang w:val="fr-FR"/>
              </w:rPr>
              <w:t>Titre :</w:t>
            </w:r>
          </w:p>
        </w:tc>
        <w:tc>
          <w:tcPr>
            <w:tcW w:w="4531" w:type="dxa"/>
            <w:shd w:val="clear" w:color="auto" w:fill="auto"/>
          </w:tcPr>
          <w:p w14:paraId="084D571D" w14:textId="77777777" w:rsidR="00F83A8B" w:rsidRPr="00BF4938" w:rsidRDefault="00F83A8B" w:rsidP="00B95939">
            <w:pPr>
              <w:spacing w:after="0" w:line="240" w:lineRule="auto"/>
              <w:rPr>
                <w:bCs/>
                <w:lang w:val="fr-FR"/>
              </w:rPr>
            </w:pPr>
          </w:p>
        </w:tc>
      </w:tr>
      <w:tr w:rsidR="00F83A8B" w:rsidRPr="00BF4938" w14:paraId="7E0DD769" w14:textId="77777777" w:rsidTr="00477F5D">
        <w:trPr>
          <w:trHeight w:val="70"/>
        </w:trPr>
        <w:tc>
          <w:tcPr>
            <w:tcW w:w="4531" w:type="dxa"/>
            <w:shd w:val="clear" w:color="auto" w:fill="auto"/>
          </w:tcPr>
          <w:p w14:paraId="7C5D2DE4" w14:textId="77777777" w:rsidR="00F83A8B" w:rsidRPr="00BF4938" w:rsidRDefault="00F83A8B" w:rsidP="00B95939">
            <w:pPr>
              <w:spacing w:after="0" w:line="240" w:lineRule="auto"/>
              <w:rPr>
                <w:bCs/>
                <w:lang w:val="fr-FR"/>
              </w:rPr>
            </w:pPr>
            <w:r w:rsidRPr="00BF4938">
              <w:rPr>
                <w:bCs/>
                <w:lang w:val="fr-FR"/>
              </w:rPr>
              <w:t>Numéro de téléphone :</w:t>
            </w:r>
          </w:p>
        </w:tc>
        <w:tc>
          <w:tcPr>
            <w:tcW w:w="4531" w:type="dxa"/>
            <w:shd w:val="clear" w:color="auto" w:fill="auto"/>
          </w:tcPr>
          <w:p w14:paraId="1DB684B5" w14:textId="77777777" w:rsidR="00F83A8B" w:rsidRPr="00BF4938" w:rsidRDefault="00F83A8B" w:rsidP="00B95939">
            <w:pPr>
              <w:spacing w:after="0" w:line="240" w:lineRule="auto"/>
              <w:rPr>
                <w:bCs/>
                <w:lang w:val="fr-FR"/>
              </w:rPr>
            </w:pPr>
          </w:p>
        </w:tc>
      </w:tr>
      <w:tr w:rsidR="00F83A8B" w:rsidRPr="00BF4938" w14:paraId="5222A35E" w14:textId="77777777" w:rsidTr="00477F5D">
        <w:tc>
          <w:tcPr>
            <w:tcW w:w="4531" w:type="dxa"/>
            <w:shd w:val="clear" w:color="auto" w:fill="auto"/>
          </w:tcPr>
          <w:p w14:paraId="740DD82B" w14:textId="77777777" w:rsidR="00F83A8B" w:rsidRPr="00BF4938" w:rsidRDefault="00F83A8B" w:rsidP="00B95939">
            <w:pPr>
              <w:spacing w:after="0" w:line="240" w:lineRule="auto"/>
              <w:rPr>
                <w:bCs/>
                <w:lang w:val="fr-FR"/>
              </w:rPr>
            </w:pPr>
            <w:r w:rsidRPr="00BF4938">
              <w:rPr>
                <w:bCs/>
                <w:lang w:val="fr-FR"/>
              </w:rPr>
              <w:t>E-mail :</w:t>
            </w:r>
          </w:p>
        </w:tc>
        <w:tc>
          <w:tcPr>
            <w:tcW w:w="4531" w:type="dxa"/>
            <w:shd w:val="clear" w:color="auto" w:fill="auto"/>
          </w:tcPr>
          <w:p w14:paraId="522AE1BB" w14:textId="77777777" w:rsidR="00F83A8B" w:rsidRPr="00BF4938" w:rsidRDefault="00F83A8B" w:rsidP="00B95939">
            <w:pPr>
              <w:spacing w:after="0" w:line="240" w:lineRule="auto"/>
              <w:rPr>
                <w:bCs/>
                <w:lang w:val="fr-FR"/>
              </w:rPr>
            </w:pPr>
          </w:p>
        </w:tc>
      </w:tr>
      <w:tr w:rsidR="00F83A8B" w:rsidRPr="00BF4938" w14:paraId="1EAE38B7" w14:textId="77777777" w:rsidTr="00B95939">
        <w:trPr>
          <w:trHeight w:val="211"/>
        </w:trPr>
        <w:tc>
          <w:tcPr>
            <w:tcW w:w="9062" w:type="dxa"/>
            <w:gridSpan w:val="2"/>
            <w:shd w:val="clear" w:color="auto" w:fill="auto"/>
          </w:tcPr>
          <w:p w14:paraId="15E21E39" w14:textId="77777777" w:rsidR="00F83A8B" w:rsidRPr="00BF4938" w:rsidRDefault="00F83A8B" w:rsidP="00B95939">
            <w:pPr>
              <w:spacing w:after="0" w:line="240" w:lineRule="auto"/>
              <w:rPr>
                <w:bCs/>
                <w:lang w:val="fr-FR"/>
              </w:rPr>
            </w:pPr>
          </w:p>
        </w:tc>
      </w:tr>
      <w:tr w:rsidR="00F83A8B" w:rsidRPr="00BF4938" w14:paraId="0A438014" w14:textId="77777777" w:rsidTr="00477F5D">
        <w:tc>
          <w:tcPr>
            <w:tcW w:w="4531" w:type="dxa"/>
            <w:shd w:val="clear" w:color="auto" w:fill="auto"/>
          </w:tcPr>
          <w:p w14:paraId="1CC28D50" w14:textId="77777777" w:rsidR="00F83A8B" w:rsidRPr="00BF4938" w:rsidRDefault="00F83A8B" w:rsidP="00B95939">
            <w:pPr>
              <w:spacing w:after="0" w:line="240" w:lineRule="auto"/>
              <w:rPr>
                <w:bCs/>
                <w:lang w:val="fr-FR"/>
              </w:rPr>
            </w:pPr>
            <w:r w:rsidRPr="00BF4938">
              <w:rPr>
                <w:bCs/>
                <w:lang w:val="fr-FR"/>
              </w:rPr>
              <w:t>Nom :</w:t>
            </w:r>
          </w:p>
        </w:tc>
        <w:tc>
          <w:tcPr>
            <w:tcW w:w="4531" w:type="dxa"/>
            <w:shd w:val="clear" w:color="auto" w:fill="auto"/>
          </w:tcPr>
          <w:p w14:paraId="6EB3FED1" w14:textId="77777777" w:rsidR="00F83A8B" w:rsidRPr="00BF4938" w:rsidRDefault="00F83A8B" w:rsidP="00B95939">
            <w:pPr>
              <w:spacing w:after="0" w:line="240" w:lineRule="auto"/>
              <w:rPr>
                <w:bCs/>
                <w:lang w:val="fr-FR"/>
              </w:rPr>
            </w:pPr>
          </w:p>
        </w:tc>
      </w:tr>
      <w:tr w:rsidR="00F83A8B" w:rsidRPr="00BF4938" w14:paraId="01683EF1" w14:textId="77777777" w:rsidTr="00477F5D">
        <w:tc>
          <w:tcPr>
            <w:tcW w:w="4531" w:type="dxa"/>
            <w:shd w:val="clear" w:color="auto" w:fill="auto"/>
          </w:tcPr>
          <w:p w14:paraId="5A954553" w14:textId="77777777" w:rsidR="00F83A8B" w:rsidRPr="00BF4938" w:rsidRDefault="00F83A8B" w:rsidP="00B95939">
            <w:pPr>
              <w:spacing w:after="0" w:line="240" w:lineRule="auto"/>
              <w:rPr>
                <w:bCs/>
                <w:lang w:val="fr-FR"/>
              </w:rPr>
            </w:pPr>
            <w:r w:rsidRPr="00BF4938">
              <w:rPr>
                <w:bCs/>
                <w:lang w:val="fr-FR"/>
              </w:rPr>
              <w:t>Titre :</w:t>
            </w:r>
          </w:p>
        </w:tc>
        <w:tc>
          <w:tcPr>
            <w:tcW w:w="4531" w:type="dxa"/>
            <w:shd w:val="clear" w:color="auto" w:fill="auto"/>
          </w:tcPr>
          <w:p w14:paraId="2B9154A0" w14:textId="77777777" w:rsidR="00F83A8B" w:rsidRPr="00BF4938" w:rsidRDefault="00F83A8B" w:rsidP="00B95939">
            <w:pPr>
              <w:spacing w:after="0" w:line="240" w:lineRule="auto"/>
              <w:rPr>
                <w:bCs/>
                <w:lang w:val="fr-FR"/>
              </w:rPr>
            </w:pPr>
          </w:p>
        </w:tc>
      </w:tr>
      <w:tr w:rsidR="00F83A8B" w:rsidRPr="00BF4938" w14:paraId="28F45334" w14:textId="77777777" w:rsidTr="00477F5D">
        <w:tc>
          <w:tcPr>
            <w:tcW w:w="4531" w:type="dxa"/>
            <w:shd w:val="clear" w:color="auto" w:fill="auto"/>
          </w:tcPr>
          <w:p w14:paraId="17435B9A" w14:textId="77777777" w:rsidR="00F83A8B" w:rsidRPr="00BF4938" w:rsidRDefault="00F83A8B" w:rsidP="00B95939">
            <w:pPr>
              <w:spacing w:after="0" w:line="240" w:lineRule="auto"/>
              <w:rPr>
                <w:bCs/>
                <w:lang w:val="fr-FR"/>
              </w:rPr>
            </w:pPr>
            <w:r w:rsidRPr="00BF4938">
              <w:rPr>
                <w:bCs/>
                <w:lang w:val="fr-FR"/>
              </w:rPr>
              <w:t>Numéro de téléphone :</w:t>
            </w:r>
          </w:p>
        </w:tc>
        <w:tc>
          <w:tcPr>
            <w:tcW w:w="4531" w:type="dxa"/>
            <w:shd w:val="clear" w:color="auto" w:fill="auto"/>
          </w:tcPr>
          <w:p w14:paraId="0E1DD155" w14:textId="77777777" w:rsidR="00F83A8B" w:rsidRPr="00BF4938" w:rsidRDefault="00F83A8B" w:rsidP="00B95939">
            <w:pPr>
              <w:spacing w:after="0" w:line="240" w:lineRule="auto"/>
              <w:rPr>
                <w:bCs/>
                <w:lang w:val="fr-FR"/>
              </w:rPr>
            </w:pPr>
          </w:p>
        </w:tc>
      </w:tr>
      <w:tr w:rsidR="00F83A8B" w:rsidRPr="00BF4938" w14:paraId="42FEB2DE" w14:textId="77777777" w:rsidTr="00477F5D">
        <w:tc>
          <w:tcPr>
            <w:tcW w:w="4531" w:type="dxa"/>
            <w:shd w:val="clear" w:color="auto" w:fill="auto"/>
          </w:tcPr>
          <w:p w14:paraId="4028BF41" w14:textId="77777777" w:rsidR="00F83A8B" w:rsidRPr="00BF4938" w:rsidRDefault="00F83A8B" w:rsidP="00B95939">
            <w:pPr>
              <w:spacing w:after="0" w:line="240" w:lineRule="auto"/>
              <w:rPr>
                <w:bCs/>
                <w:lang w:val="fr-FR"/>
              </w:rPr>
            </w:pPr>
            <w:r w:rsidRPr="00BF4938">
              <w:rPr>
                <w:bCs/>
                <w:lang w:val="fr-FR"/>
              </w:rPr>
              <w:t>E-mail :</w:t>
            </w:r>
          </w:p>
        </w:tc>
        <w:tc>
          <w:tcPr>
            <w:tcW w:w="4531" w:type="dxa"/>
            <w:shd w:val="clear" w:color="auto" w:fill="auto"/>
          </w:tcPr>
          <w:p w14:paraId="763DFC23" w14:textId="77777777" w:rsidR="00F83A8B" w:rsidRPr="00BF4938" w:rsidRDefault="00F83A8B" w:rsidP="00B95939">
            <w:pPr>
              <w:spacing w:after="0" w:line="240" w:lineRule="auto"/>
              <w:rPr>
                <w:bCs/>
                <w:lang w:val="fr-FR"/>
              </w:rPr>
            </w:pPr>
          </w:p>
        </w:tc>
      </w:tr>
    </w:tbl>
    <w:p w14:paraId="4621D65A" w14:textId="34943362" w:rsidR="00BF4938" w:rsidRPr="00BF4938" w:rsidRDefault="00BF4938" w:rsidP="00BF4938">
      <w:pPr>
        <w:rPr>
          <w:lang w:val="fr-FR"/>
        </w:rPr>
      </w:pPr>
    </w:p>
    <w:sectPr w:rsidR="00BF4938" w:rsidRPr="00BF4938" w:rsidSect="006542C5">
      <w:headerReference w:type="first" r:id="rId40"/>
      <w:footerReference w:type="first" r:id="rId41"/>
      <w:pgSz w:w="11906" w:h="16838"/>
      <w:pgMar w:top="993"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903DE" w14:textId="77777777" w:rsidR="00E130BA" w:rsidRDefault="00E130BA" w:rsidP="00C913B3">
      <w:pPr>
        <w:spacing w:after="0" w:line="240" w:lineRule="auto"/>
      </w:pPr>
      <w:r>
        <w:separator/>
      </w:r>
    </w:p>
  </w:endnote>
  <w:endnote w:type="continuationSeparator" w:id="0">
    <w:p w14:paraId="72E80507" w14:textId="77777777" w:rsidR="00E130BA" w:rsidRDefault="00E130BA"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Segoe UI">
    <w:altName w:val="Segoe UI"/>
    <w:panose1 w:val="020B0502040204020203"/>
    <w:charset w:val="00"/>
    <w:family w:val="swiss"/>
    <w:pitch w:val="variable"/>
    <w:sig w:usb0="E4002EFF" w:usb1="C000E47F" w:usb2="00000009" w:usb3="00000000" w:csb0="000001FF" w:csb1="00000000"/>
  </w:font>
  <w:font w:name="Bahnschrift Light Condensed">
    <w:panose1 w:val="020B0502040204020203"/>
    <w:charset w:val="00"/>
    <w:family w:val="swiss"/>
    <w:pitch w:val="variable"/>
    <w:sig w:usb0="A00002C7" w:usb1="00000002" w:usb2="00000000" w:usb3="00000000" w:csb0="0000019F" w:csb1="00000000"/>
  </w:font>
  <w:font w:name="Calibri,Bold">
    <w:altName w:val="Calibri"/>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3039B5E5" w:rsidR="006542C5" w:rsidRPr="00E0260E" w:rsidRDefault="006542C5" w:rsidP="00E0260E">
    <w:pPr>
      <w:pStyle w:val="Pieddepage"/>
      <w:tabs>
        <w:tab w:val="clear" w:pos="9072"/>
        <w:tab w:val="right" w:pos="9070"/>
      </w:tabs>
      <w:jc w:val="both"/>
      <w:rPr>
        <w:b/>
        <w:bCs/>
        <w:i/>
        <w:iCs/>
        <w:color w:val="C00000"/>
        <w:sz w:val="16"/>
        <w:szCs w:val="16"/>
      </w:rPr>
    </w:pPr>
    <w:r w:rsidRPr="00E0260E">
      <w:rPr>
        <w:b/>
        <w:bCs/>
        <w:i/>
        <w:iCs/>
        <w:color w:val="C00000"/>
        <w:sz w:val="16"/>
        <w:szCs w:val="16"/>
      </w:rPr>
      <w:t xml:space="preserve">CSC </w:t>
    </w:r>
    <w:r w:rsidR="001F6458" w:rsidRPr="00E0260E">
      <w:rPr>
        <w:b/>
        <w:bCs/>
        <w:i/>
        <w:iCs/>
        <w:color w:val="C00000"/>
        <w:sz w:val="16"/>
        <w:szCs w:val="16"/>
      </w:rPr>
      <w:t>COD21002-10062</w:t>
    </w:r>
    <w:r w:rsidR="00E0260E" w:rsidRPr="00E0260E">
      <w:rPr>
        <w:b/>
        <w:bCs/>
        <w:i/>
        <w:iCs/>
        <w:color w:val="C00000"/>
        <w:sz w:val="16"/>
        <w:szCs w:val="16"/>
      </w:rPr>
      <w:t xml:space="preserve"> _ Marché de service relatif à la réalisation des études et suivi technique des infrastructures du projet PARP III</w:t>
    </w:r>
  </w:p>
  <w:p w14:paraId="022A66F3" w14:textId="77777777" w:rsidR="006542C5" w:rsidRPr="004B0850" w:rsidRDefault="006542C5" w:rsidP="004B0850">
    <w:pPr>
      <w:pStyle w:val="Pieddepage"/>
      <w:tabs>
        <w:tab w:val="clear" w:pos="9072"/>
        <w:tab w:val="right" w:pos="9070"/>
      </w:tabs>
      <w:rPr>
        <w:sz w:val="16"/>
        <w:szCs w:val="16"/>
      </w:rPr>
    </w:pPr>
  </w:p>
  <w:p w14:paraId="304CCBB9" w14:textId="269DA225" w:rsidR="006542C5" w:rsidRDefault="006542C5">
    <w:pPr>
      <w:pStyle w:val="Pieddepage"/>
      <w:jc w:val="right"/>
    </w:pPr>
    <w:r>
      <w:rPr>
        <w:noProof/>
      </w:rPr>
      <mc:AlternateContent>
        <mc:Choice Requires="wps">
          <w:drawing>
            <wp:anchor distT="45720" distB="45720" distL="114300" distR="114300" simplePos="0" relativeHeight="251656704" behindDoc="1" locked="0" layoutInCell="1" allowOverlap="1" wp14:anchorId="55629253" wp14:editId="21C89234">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542C5" w:rsidRPr="00126C92" w:rsidRDefault="006542C5"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542C5" w:rsidRPr="00126C92" w:rsidRDefault="006542C5" w:rsidP="008367A0">
                    <w:pPr>
                      <w:pStyle w:val="Basdepage"/>
                    </w:pPr>
                  </w:p>
                </w:txbxContent>
              </v:textbox>
              <w10:wrap anchorx="margin" anchory="page"/>
            </v:shape>
          </w:pict>
        </mc:Fallback>
      </mc:AlternateContent>
    </w:r>
    <w:r>
      <w:fldChar w:fldCharType="begin"/>
    </w:r>
    <w:r>
      <w:instrText>PAGE   \* MERGEFORMAT</w:instrText>
    </w:r>
    <w:r>
      <w:fldChar w:fldCharType="separate"/>
    </w:r>
    <w:r w:rsidRPr="00E13ED3">
      <w:rPr>
        <w:noProof/>
        <w:lang w:val="fr-FR"/>
      </w:rPr>
      <w:t>39</w:t>
    </w:r>
    <w:r>
      <w:fldChar w:fldCharType="end"/>
    </w:r>
  </w:p>
  <w:p w14:paraId="0D30556C" w14:textId="77777777" w:rsidR="006542C5" w:rsidRDefault="006542C5"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385A9374" w:rsidR="006542C5" w:rsidRDefault="006542C5">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70F66A5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E13ED3">
      <w:rPr>
        <w:noProof/>
        <w:lang w:val="fr-FR"/>
      </w:rPr>
      <w:t>1</w:t>
    </w:r>
    <w:r>
      <w:fldChar w:fldCharType="end"/>
    </w:r>
  </w:p>
  <w:p w14:paraId="197A7CE8" w14:textId="77777777" w:rsidR="006542C5" w:rsidRDefault="006542C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4C1906BA" w:rsidR="006542C5" w:rsidRDefault="006542C5">
    <w:pPr>
      <w:pStyle w:val="Pieddepage"/>
      <w:jc w:val="right"/>
    </w:pPr>
    <w:r>
      <w:rPr>
        <w:noProof/>
      </w:rPr>
      <mc:AlternateContent>
        <mc:Choice Requires="wps">
          <w:drawing>
            <wp:anchor distT="45720" distB="45720" distL="114300" distR="114300" simplePos="0" relativeHeight="251659776" behindDoc="1" locked="0" layoutInCell="1" allowOverlap="1" wp14:anchorId="02F0D543" wp14:editId="3B08650A">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E13ED3">
      <w:rPr>
        <w:noProof/>
        <w:lang w:val="fr-FR"/>
      </w:rPr>
      <w:t>2</w:t>
    </w:r>
    <w:r>
      <w:fldChar w:fldCharType="end"/>
    </w:r>
  </w:p>
  <w:p w14:paraId="527CFB09" w14:textId="77777777" w:rsidR="006542C5" w:rsidRDefault="006542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B6F2B" w14:textId="77777777" w:rsidR="00E130BA" w:rsidRDefault="00E130BA" w:rsidP="00C913B3">
      <w:pPr>
        <w:spacing w:after="0" w:line="240" w:lineRule="auto"/>
      </w:pPr>
      <w:r>
        <w:separator/>
      </w:r>
    </w:p>
  </w:footnote>
  <w:footnote w:type="continuationSeparator" w:id="0">
    <w:p w14:paraId="2349BAF9" w14:textId="77777777" w:rsidR="00E130BA" w:rsidRDefault="00E130BA" w:rsidP="00C913B3">
      <w:pPr>
        <w:spacing w:after="0" w:line="240" w:lineRule="auto"/>
      </w:pPr>
      <w:r>
        <w:continuationSeparator/>
      </w:r>
    </w:p>
  </w:footnote>
  <w:footnote w:id="1">
    <w:p w14:paraId="76C72B7D" w14:textId="77777777" w:rsidR="006542C5" w:rsidRDefault="006542C5"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6542C5" w:rsidRPr="0021448A" w:rsidRDefault="006542C5"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6542C5" w:rsidRPr="00C81AA0" w:rsidRDefault="006542C5" w:rsidP="0067285B">
      <w:pPr>
        <w:pStyle w:val="Notedebasdepage"/>
      </w:pPr>
      <w:r w:rsidRPr="00C81AA0">
        <w:rPr>
          <w:rStyle w:val="Appelnotedebasdep"/>
        </w:rPr>
        <w:footnoteRef/>
      </w:r>
      <w:r w:rsidRPr="00C81AA0">
        <w:t xml:space="preserve"> M.B. du 18 novembre 2008.</w:t>
      </w:r>
    </w:p>
  </w:footnote>
  <w:footnote w:id="4">
    <w:p w14:paraId="05F368D9" w14:textId="77777777" w:rsidR="006542C5" w:rsidRPr="00C81AA0" w:rsidRDefault="006542C5"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6542C5" w:rsidRPr="002B17C5" w:rsidRDefault="006542C5"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6542C5" w:rsidRPr="00C81AA0" w:rsidRDefault="006542C5" w:rsidP="002A1F15">
      <w:pPr>
        <w:pStyle w:val="Notedebasdepage"/>
      </w:pPr>
      <w:r w:rsidRPr="00C81AA0">
        <w:rPr>
          <w:rStyle w:val="Appelnotedebasdep"/>
        </w:rPr>
        <w:footnoteRef/>
      </w:r>
      <w:r w:rsidRPr="00C81AA0">
        <w:t xml:space="preserve"> M.B. du 21 juin 2013.</w:t>
      </w:r>
    </w:p>
  </w:footnote>
  <w:footnote w:id="7">
    <w:p w14:paraId="4A9AB545" w14:textId="77777777" w:rsidR="006542C5" w:rsidRPr="00C81AA0" w:rsidRDefault="006542C5" w:rsidP="002A1F15">
      <w:pPr>
        <w:pStyle w:val="Notedebasdepage"/>
      </w:pPr>
      <w:r w:rsidRPr="00C81AA0">
        <w:rPr>
          <w:rStyle w:val="Appelnotedebasdep"/>
        </w:rPr>
        <w:footnoteRef/>
      </w:r>
      <w:r w:rsidRPr="00C81AA0">
        <w:t xml:space="preserve"> M.B. 9 mai 2017. </w:t>
      </w:r>
    </w:p>
  </w:footnote>
  <w:footnote w:id="8">
    <w:p w14:paraId="2C28FEF2" w14:textId="77777777" w:rsidR="006542C5" w:rsidRPr="002B17C5" w:rsidRDefault="006542C5" w:rsidP="002A1F15">
      <w:pPr>
        <w:pStyle w:val="Notedebasdepage"/>
      </w:pPr>
      <w:r>
        <w:rPr>
          <w:rStyle w:val="Appelnotedebasdep"/>
        </w:rPr>
        <w:footnoteRef/>
      </w:r>
      <w:r>
        <w:t xml:space="preserve"> M.B. 27 juin 2017.</w:t>
      </w:r>
    </w:p>
  </w:footnote>
  <w:footnote w:id="9">
    <w:p w14:paraId="5590A5D1" w14:textId="77777777" w:rsidR="006542C5" w:rsidRPr="00067DE5" w:rsidRDefault="006542C5" w:rsidP="00FB4DBA">
      <w:pPr>
        <w:pStyle w:val="Notedebasdepage"/>
      </w:pPr>
      <w:r>
        <w:rPr>
          <w:rStyle w:val="Appelnotedebasdep"/>
        </w:rPr>
        <w:footnoteRef/>
      </w:r>
      <w:r>
        <w:t xml:space="preserve"> Ne pas confondre durée du marché et délai d’exécution.</w:t>
      </w:r>
    </w:p>
  </w:footnote>
  <w:footnote w:id="10">
    <w:p w14:paraId="1FB5C88E" w14:textId="77777777" w:rsidR="006542C5" w:rsidRPr="008C4A21" w:rsidRDefault="006542C5" w:rsidP="00232AA1">
      <w:pPr>
        <w:pStyle w:val="Notedebasdepage"/>
        <w:rPr>
          <w:sz w:val="16"/>
          <w:szCs w:val="16"/>
        </w:rPr>
      </w:pPr>
      <w:r w:rsidRPr="008C4A21">
        <w:rPr>
          <w:rStyle w:val="Appelnotedebasdep"/>
          <w:sz w:val="16"/>
          <w:szCs w:val="16"/>
        </w:rPr>
        <w:footnoteRef/>
      </w:r>
      <w:r w:rsidRPr="008C4A21">
        <w:rPr>
          <w:sz w:val="16"/>
          <w:szCs w:val="16"/>
        </w:rPr>
        <w:t xml:space="preserve"> </w:t>
      </w:r>
      <w:r w:rsidRPr="005D6C0E">
        <w:rPr>
          <w:rFonts w:ascii="Georgia" w:hAnsi="Georgia"/>
          <w:sz w:val="16"/>
          <w:szCs w:val="16"/>
        </w:rPr>
        <w:t>Article 83 de l’AR Passation</w:t>
      </w:r>
    </w:p>
  </w:footnote>
  <w:footnote w:id="11">
    <w:p w14:paraId="65A0B2CB" w14:textId="443C05D9" w:rsidR="006542C5" w:rsidRDefault="006542C5">
      <w:pPr>
        <w:pStyle w:val="Notedebasdepage"/>
      </w:pPr>
      <w:r>
        <w:rPr>
          <w:rStyle w:val="Appelnotedebasdep"/>
        </w:rPr>
        <w:footnoteRef/>
      </w:r>
      <w:r>
        <w:t xml:space="preserve"> </w:t>
      </w:r>
      <w:r w:rsidRPr="000D3026">
        <w:t>Comme indiqué sur le document officiel.</w:t>
      </w:r>
    </w:p>
  </w:footnote>
  <w:footnote w:id="12">
    <w:p w14:paraId="4CE044EB" w14:textId="0F440674" w:rsidR="006542C5" w:rsidRDefault="006542C5">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3">
    <w:p w14:paraId="22A08BE7" w14:textId="38B917C0" w:rsidR="006542C5" w:rsidRDefault="006542C5">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14">
    <w:p w14:paraId="0812023F" w14:textId="108FAE17" w:rsidR="006542C5" w:rsidRDefault="006542C5">
      <w:pPr>
        <w:pStyle w:val="Notedebasdepage"/>
      </w:pPr>
      <w:r>
        <w:rPr>
          <w:rStyle w:val="Appelnotedebasdep"/>
        </w:rPr>
        <w:footnoteRef/>
      </w:r>
      <w:r>
        <w:t xml:space="preserve"> </w:t>
      </w:r>
      <w:r w:rsidRPr="000D3026">
        <w:t>Voir le tableau des dénominations correspondantes par pays.</w:t>
      </w:r>
    </w:p>
  </w:footnote>
  <w:footnote w:id="15">
    <w:p w14:paraId="230ED273" w14:textId="647B570E" w:rsidR="006542C5" w:rsidRDefault="006542C5">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6">
    <w:p w14:paraId="0EA46218" w14:textId="109ED7B0" w:rsidR="006542C5" w:rsidRDefault="006542C5">
      <w:pPr>
        <w:pStyle w:val="Notedebasdepage"/>
      </w:pPr>
      <w:r>
        <w:rPr>
          <w:rStyle w:val="Appelnotedebasdep"/>
        </w:rPr>
        <w:footnoteRef/>
      </w:r>
      <w:r>
        <w:t xml:space="preserve"> </w:t>
      </w:r>
      <w:r w:rsidRPr="000D3026">
        <w:t>Dénomination nationale et sa traduction en EN ou FR, le cas échéant.</w:t>
      </w:r>
    </w:p>
  </w:footnote>
  <w:footnote w:id="17">
    <w:p w14:paraId="16C121DC" w14:textId="39A9081C" w:rsidR="006542C5" w:rsidRDefault="006542C5">
      <w:pPr>
        <w:pStyle w:val="Notedebasdepage"/>
      </w:pPr>
      <w:r>
        <w:rPr>
          <w:rStyle w:val="Appelnotedebasdep"/>
        </w:rPr>
        <w:footnoteRef/>
      </w:r>
      <w:r>
        <w:t xml:space="preserve"> </w:t>
      </w:r>
      <w:r w:rsidRPr="000D3026">
        <w:t>ONG = Organisation non gouvernementale, à remplir pour les organisations sans but lucratif.</w:t>
      </w:r>
    </w:p>
  </w:footnote>
  <w:footnote w:id="18">
    <w:p w14:paraId="5190EFEB" w14:textId="57513BAB" w:rsidR="006542C5" w:rsidRDefault="006542C5">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9">
    <w:p w14:paraId="3A208A8D" w14:textId="2EBFD524" w:rsidR="006542C5" w:rsidRDefault="006542C5">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0">
    <w:p w14:paraId="4D1D4546" w14:textId="68A6CA28" w:rsidR="006542C5" w:rsidRDefault="006542C5">
      <w:pPr>
        <w:pStyle w:val="Notedebasdepage"/>
      </w:pPr>
      <w:r>
        <w:rPr>
          <w:rStyle w:val="Appelnotedebasdep"/>
        </w:rPr>
        <w:footnoteRef/>
      </w:r>
      <w:r>
        <w:t xml:space="preserve"> </w:t>
      </w:r>
      <w:r w:rsidRPr="00FC215D">
        <w:t>Dénomination nationale et sa traduction en EN ou FR, le cas échéant.</w:t>
      </w:r>
    </w:p>
  </w:footnote>
  <w:footnote w:id="21">
    <w:p w14:paraId="4C9CB395" w14:textId="191A9CA6" w:rsidR="006542C5" w:rsidRDefault="006542C5">
      <w:pPr>
        <w:pStyle w:val="Notedebasdepage"/>
      </w:pPr>
      <w:r>
        <w:rPr>
          <w:rStyle w:val="Appelnotedebasdep"/>
        </w:rPr>
        <w:footnoteRef/>
      </w:r>
      <w:r>
        <w:t xml:space="preserve"> </w:t>
      </w:r>
      <w:r w:rsidRPr="00FC215D">
        <w:t>Numéro d’enregistrement de l'entité au registre national.</w:t>
      </w:r>
    </w:p>
  </w:footnote>
  <w:footnote w:id="22">
    <w:p w14:paraId="5A8C710F" w14:textId="77777777" w:rsidR="00F83A8B" w:rsidRPr="006F526A" w:rsidRDefault="00F83A8B" w:rsidP="00F83A8B">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23">
    <w:p w14:paraId="58DA2889" w14:textId="77777777" w:rsidR="00F83A8B" w:rsidRPr="008A6F29" w:rsidRDefault="00F83A8B" w:rsidP="00F83A8B">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24">
    <w:p w14:paraId="4451F2AD" w14:textId="77777777" w:rsidR="00F83A8B" w:rsidRPr="006544B6" w:rsidRDefault="00F83A8B" w:rsidP="00F83A8B">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6542C5" w:rsidRDefault="006542C5"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7CECE777" w:rsidR="006542C5" w:rsidRDefault="006542C5"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0142DB8A">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55C6DB97" w:rsidR="006542C5" w:rsidRDefault="006542C5" w:rsidP="0034799E">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0D3D479C" wp14:editId="6C3559E7">
          <wp:simplePos x="0" y="0"/>
          <wp:positionH relativeFrom="column">
            <wp:posOffset>-1157605</wp:posOffset>
          </wp:positionH>
          <wp:positionV relativeFrom="paragraph">
            <wp:posOffset>-419735</wp:posOffset>
          </wp:positionV>
          <wp:extent cx="7513320" cy="1063307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8" type="#_x0000_t75" style="width:11.6pt;height:11.6pt" o:bullet="t">
        <v:imagedata r:id="rId1" o:title="mso856F"/>
      </v:shape>
    </w:pict>
  </w:numPicBullet>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28E21C3"/>
    <w:multiLevelType w:val="multilevel"/>
    <w:tmpl w:val="CB4C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5D4383"/>
    <w:multiLevelType w:val="hybridMultilevel"/>
    <w:tmpl w:val="82A2E7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7258B6"/>
    <w:multiLevelType w:val="hybridMultilevel"/>
    <w:tmpl w:val="8946CD22"/>
    <w:lvl w:ilvl="0" w:tplc="96F0F362">
      <w:start w:val="1"/>
      <w:numFmt w:val="decimal"/>
      <w:lvlText w:val="%1."/>
      <w:lvlJc w:val="left"/>
      <w:pPr>
        <w:tabs>
          <w:tab w:val="num" w:pos="7731"/>
        </w:tabs>
        <w:ind w:left="7659" w:hanging="288"/>
      </w:pPr>
      <w:rPr>
        <w:rFonts w:hint="default"/>
      </w:rPr>
    </w:lvl>
    <w:lvl w:ilvl="1" w:tplc="04090019" w:tentative="1">
      <w:start w:val="1"/>
      <w:numFmt w:val="lowerLetter"/>
      <w:lvlText w:val="%2."/>
      <w:lvlJc w:val="left"/>
      <w:pPr>
        <w:tabs>
          <w:tab w:val="num" w:pos="7947"/>
        </w:tabs>
        <w:ind w:left="7947" w:hanging="360"/>
      </w:pPr>
    </w:lvl>
    <w:lvl w:ilvl="2" w:tplc="0409001B" w:tentative="1">
      <w:start w:val="1"/>
      <w:numFmt w:val="lowerRoman"/>
      <w:lvlText w:val="%3."/>
      <w:lvlJc w:val="right"/>
      <w:pPr>
        <w:tabs>
          <w:tab w:val="num" w:pos="8667"/>
        </w:tabs>
        <w:ind w:left="8667" w:hanging="180"/>
      </w:pPr>
    </w:lvl>
    <w:lvl w:ilvl="3" w:tplc="0409000F" w:tentative="1">
      <w:start w:val="1"/>
      <w:numFmt w:val="decimal"/>
      <w:lvlText w:val="%4."/>
      <w:lvlJc w:val="left"/>
      <w:pPr>
        <w:tabs>
          <w:tab w:val="num" w:pos="9387"/>
        </w:tabs>
        <w:ind w:left="9387" w:hanging="360"/>
      </w:pPr>
    </w:lvl>
    <w:lvl w:ilvl="4" w:tplc="04090019" w:tentative="1">
      <w:start w:val="1"/>
      <w:numFmt w:val="lowerLetter"/>
      <w:lvlText w:val="%5."/>
      <w:lvlJc w:val="left"/>
      <w:pPr>
        <w:tabs>
          <w:tab w:val="num" w:pos="10107"/>
        </w:tabs>
        <w:ind w:left="10107" w:hanging="360"/>
      </w:pPr>
    </w:lvl>
    <w:lvl w:ilvl="5" w:tplc="0409001B" w:tentative="1">
      <w:start w:val="1"/>
      <w:numFmt w:val="lowerRoman"/>
      <w:lvlText w:val="%6."/>
      <w:lvlJc w:val="right"/>
      <w:pPr>
        <w:tabs>
          <w:tab w:val="num" w:pos="10827"/>
        </w:tabs>
        <w:ind w:left="10827" w:hanging="180"/>
      </w:pPr>
    </w:lvl>
    <w:lvl w:ilvl="6" w:tplc="0409000F" w:tentative="1">
      <w:start w:val="1"/>
      <w:numFmt w:val="decimal"/>
      <w:lvlText w:val="%7."/>
      <w:lvlJc w:val="left"/>
      <w:pPr>
        <w:tabs>
          <w:tab w:val="num" w:pos="11547"/>
        </w:tabs>
        <w:ind w:left="11547" w:hanging="360"/>
      </w:pPr>
    </w:lvl>
    <w:lvl w:ilvl="7" w:tplc="04090019" w:tentative="1">
      <w:start w:val="1"/>
      <w:numFmt w:val="lowerLetter"/>
      <w:lvlText w:val="%8."/>
      <w:lvlJc w:val="left"/>
      <w:pPr>
        <w:tabs>
          <w:tab w:val="num" w:pos="12267"/>
        </w:tabs>
        <w:ind w:left="12267" w:hanging="360"/>
      </w:pPr>
    </w:lvl>
    <w:lvl w:ilvl="8" w:tplc="0409001B" w:tentative="1">
      <w:start w:val="1"/>
      <w:numFmt w:val="lowerRoman"/>
      <w:lvlText w:val="%9."/>
      <w:lvlJc w:val="right"/>
      <w:pPr>
        <w:tabs>
          <w:tab w:val="num" w:pos="12987"/>
        </w:tabs>
        <w:ind w:left="12987" w:hanging="180"/>
      </w:pPr>
    </w:lvl>
  </w:abstractNum>
  <w:abstractNum w:abstractNumId="4"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5" w15:restartNumberingAfterBreak="0">
    <w:nsid w:val="04A791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72E32A5"/>
    <w:multiLevelType w:val="hybridMultilevel"/>
    <w:tmpl w:val="26B2ECF8"/>
    <w:lvl w:ilvl="0" w:tplc="B0DA3DD8">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0A0771"/>
    <w:multiLevelType w:val="multilevel"/>
    <w:tmpl w:val="638426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0B949F5"/>
    <w:multiLevelType w:val="hybridMultilevel"/>
    <w:tmpl w:val="507C347A"/>
    <w:lvl w:ilvl="0" w:tplc="080C0001">
      <w:start w:val="1"/>
      <w:numFmt w:val="bullet"/>
      <w:lvlText w:val=""/>
      <w:lvlJc w:val="left"/>
      <w:pPr>
        <w:ind w:left="720" w:hanging="360"/>
      </w:pPr>
      <w:rPr>
        <w:rFonts w:ascii="Symbol" w:hAnsi="Symbol" w:hint="default"/>
      </w:rPr>
    </w:lvl>
    <w:lvl w:ilvl="1" w:tplc="E272F3BA">
      <w:numFmt w:val="bullet"/>
      <w:lvlText w:val="-"/>
      <w:lvlJc w:val="left"/>
      <w:pPr>
        <w:ind w:left="1788" w:hanging="708"/>
      </w:pPr>
      <w:rPr>
        <w:rFonts w:ascii="Georgia" w:eastAsia="Calibri" w:hAnsi="Georgia" w:cs="Times New Roman"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11"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78E5A0E"/>
    <w:multiLevelType w:val="hybridMultilevel"/>
    <w:tmpl w:val="08AE6BD8"/>
    <w:lvl w:ilvl="0" w:tplc="E272F3BA">
      <w:numFmt w:val="bullet"/>
      <w:lvlText w:val="-"/>
      <w:lvlJc w:val="left"/>
      <w:pPr>
        <w:ind w:left="1788" w:hanging="708"/>
      </w:pPr>
      <w:rPr>
        <w:rFonts w:ascii="Georgia" w:eastAsia="Calibri"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2566"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7"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20"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32E42FE"/>
    <w:multiLevelType w:val="multilevel"/>
    <w:tmpl w:val="3948C6BE"/>
    <w:lvl w:ilvl="0">
      <w:start w:val="1"/>
      <w:numFmt w:val="bullet"/>
      <w:lvlText w:val=""/>
      <w:lvlPicBulletId w:val="0"/>
      <w:lvlJc w:val="left"/>
      <w:pPr>
        <w:tabs>
          <w:tab w:val="num" w:pos="720"/>
        </w:tabs>
        <w:ind w:left="720" w:hanging="360"/>
      </w:pPr>
      <w:rPr>
        <w:rFonts w:ascii="Wingdings" w:hAnsi="Wingdings" w:hint="default"/>
        <w:w w:val="100"/>
        <w:sz w:val="20"/>
        <w:lang w:val="fr-FR" w:eastAsia="en-US" w:bidi="ar-SA"/>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3A861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4"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6"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28"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29E876B9"/>
    <w:multiLevelType w:val="hybridMultilevel"/>
    <w:tmpl w:val="9FB0B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B372797"/>
    <w:multiLevelType w:val="hybridMultilevel"/>
    <w:tmpl w:val="22F443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2BD128B5"/>
    <w:multiLevelType w:val="hybridMultilevel"/>
    <w:tmpl w:val="DDDE2EAC"/>
    <w:lvl w:ilvl="0" w:tplc="7430E3AC">
      <w:start w:val="1"/>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CE74BEF"/>
    <w:multiLevelType w:val="multilevel"/>
    <w:tmpl w:val="CA40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07661DF"/>
    <w:multiLevelType w:val="hybridMultilevel"/>
    <w:tmpl w:val="F4D066EA"/>
    <w:lvl w:ilvl="0" w:tplc="B0DA3DD8">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303263C"/>
    <w:multiLevelType w:val="multilevel"/>
    <w:tmpl w:val="E5E2ADC6"/>
    <w:lvl w:ilvl="0">
      <w:start w:val="5"/>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40" w15:restartNumberingAfterBreak="0">
    <w:nsid w:val="39D0195E"/>
    <w:multiLevelType w:val="hybridMultilevel"/>
    <w:tmpl w:val="7DC69D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3BBA0AA6"/>
    <w:multiLevelType w:val="multilevel"/>
    <w:tmpl w:val="5DEA2F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3DF237F6"/>
    <w:multiLevelType w:val="hybridMultilevel"/>
    <w:tmpl w:val="FCD653D2"/>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45" w15:restartNumberingAfterBreak="0">
    <w:nsid w:val="3FAB50DA"/>
    <w:multiLevelType w:val="multilevel"/>
    <w:tmpl w:val="EB3E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415939CF"/>
    <w:multiLevelType w:val="hybridMultilevel"/>
    <w:tmpl w:val="FE4426AA"/>
    <w:lvl w:ilvl="0" w:tplc="B0DA3DD8">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25F0221"/>
    <w:multiLevelType w:val="hybridMultilevel"/>
    <w:tmpl w:val="20A021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2183C80"/>
    <w:multiLevelType w:val="multilevel"/>
    <w:tmpl w:val="FE64C8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F25C24"/>
    <w:multiLevelType w:val="hybridMultilevel"/>
    <w:tmpl w:val="229E847E"/>
    <w:lvl w:ilvl="0" w:tplc="B0DA3DD8">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3356C78"/>
    <w:multiLevelType w:val="hybridMultilevel"/>
    <w:tmpl w:val="FE803B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8323D9D"/>
    <w:multiLevelType w:val="multilevel"/>
    <w:tmpl w:val="F2A4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5B1033D2"/>
    <w:multiLevelType w:val="multilevel"/>
    <w:tmpl w:val="82EC1F9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B336DC9"/>
    <w:multiLevelType w:val="hybridMultilevel"/>
    <w:tmpl w:val="255222C6"/>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59"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0" w15:restartNumberingAfterBreak="0">
    <w:nsid w:val="5C2A7321"/>
    <w:multiLevelType w:val="multilevel"/>
    <w:tmpl w:val="3906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5D3F71DC"/>
    <w:multiLevelType w:val="hybridMultilevel"/>
    <w:tmpl w:val="ADA87F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5D8616C0"/>
    <w:multiLevelType w:val="hybridMultilevel"/>
    <w:tmpl w:val="44ECA8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5" w15:restartNumberingAfterBreak="0">
    <w:nsid w:val="61390335"/>
    <w:multiLevelType w:val="hybridMultilevel"/>
    <w:tmpl w:val="56DA64A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630F7EEC"/>
    <w:multiLevelType w:val="hybridMultilevel"/>
    <w:tmpl w:val="B4907DDC"/>
    <w:lvl w:ilvl="0" w:tplc="942CD158">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64B9623D"/>
    <w:multiLevelType w:val="hybridMultilevel"/>
    <w:tmpl w:val="E28A7608"/>
    <w:lvl w:ilvl="0" w:tplc="FFFFFFFF">
      <w:start w:val="1"/>
      <w:numFmt w:val="bullet"/>
      <w:lvlText w:val=""/>
      <w:lvlJc w:val="left"/>
      <w:pPr>
        <w:ind w:left="720" w:hanging="360"/>
      </w:pPr>
      <w:rPr>
        <w:rFonts w:ascii="Wingdings" w:hAnsi="Wingdings" w:hint="default"/>
      </w:rPr>
    </w:lvl>
    <w:lvl w:ilvl="1" w:tplc="040C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660F15CE"/>
    <w:multiLevelType w:val="hybridMultilevel"/>
    <w:tmpl w:val="D750A3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0"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77B1C6F"/>
    <w:multiLevelType w:val="hybridMultilevel"/>
    <w:tmpl w:val="A596F1EC"/>
    <w:lvl w:ilvl="0" w:tplc="8354910A">
      <w:start w:val="1"/>
      <w:numFmt w:val="decimal"/>
      <w:lvlText w:val="%1)"/>
      <w:lvlJc w:val="left"/>
      <w:pPr>
        <w:ind w:left="1071" w:hanging="711"/>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69534FDF"/>
    <w:multiLevelType w:val="hybridMultilevel"/>
    <w:tmpl w:val="BBF2CD5E"/>
    <w:lvl w:ilvl="0" w:tplc="F6804EAA">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76"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78" w15:restartNumberingAfterBreak="0">
    <w:nsid w:val="6E4809B6"/>
    <w:multiLevelType w:val="hybridMultilevel"/>
    <w:tmpl w:val="618E1C46"/>
    <w:lvl w:ilvl="0" w:tplc="B0DA3DD8">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79" w15:restartNumberingAfterBreak="0">
    <w:nsid w:val="6E964D6B"/>
    <w:multiLevelType w:val="hybridMultilevel"/>
    <w:tmpl w:val="87D0D9EA"/>
    <w:lvl w:ilvl="0" w:tplc="B0DA3DD8">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1" w15:restartNumberingAfterBreak="0">
    <w:nsid w:val="6ED943A1"/>
    <w:multiLevelType w:val="hybridMultilevel"/>
    <w:tmpl w:val="38627238"/>
    <w:lvl w:ilvl="0" w:tplc="040C0007">
      <w:start w:val="1"/>
      <w:numFmt w:val="bullet"/>
      <w:lvlText w:val=""/>
      <w:lvlPicBulletId w:val="0"/>
      <w:lvlJc w:val="left"/>
      <w:pPr>
        <w:ind w:left="720" w:hanging="360"/>
      </w:pPr>
      <w:rPr>
        <w:rFonts w:ascii="Symbol" w:hAnsi="Symbol" w:hint="default"/>
      </w:rPr>
    </w:lvl>
    <w:lvl w:ilvl="1" w:tplc="60D4294C">
      <w:numFmt w:val="bullet"/>
      <w:lvlText w:val="•"/>
      <w:lvlJc w:val="left"/>
      <w:pPr>
        <w:ind w:left="1440" w:hanging="360"/>
      </w:pPr>
      <w:rPr>
        <w:rFonts w:ascii="Georgia" w:eastAsia="Calibri" w:hAnsi="Georgi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7192321F"/>
    <w:multiLevelType w:val="hybridMultilevel"/>
    <w:tmpl w:val="384C2C7C"/>
    <w:lvl w:ilvl="0" w:tplc="B0DA3DD8">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4"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85"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6"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78B20AED"/>
    <w:multiLevelType w:val="hybridMultilevel"/>
    <w:tmpl w:val="374E318A"/>
    <w:lvl w:ilvl="0" w:tplc="F6804EAA">
      <w:numFmt w:val="bullet"/>
      <w:lvlText w:val="-"/>
      <w:lvlJc w:val="left"/>
      <w:pPr>
        <w:ind w:left="720" w:hanging="360"/>
      </w:pPr>
      <w:rPr>
        <w:rFonts w:ascii="Georgia" w:eastAsia="Calibri" w:hAnsi="Georg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89"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D2302F3"/>
    <w:multiLevelType w:val="hybridMultilevel"/>
    <w:tmpl w:val="E6B89E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DFD22C1"/>
    <w:multiLevelType w:val="hybridMultilevel"/>
    <w:tmpl w:val="69F8D4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7E2A70D4"/>
    <w:multiLevelType w:val="hybridMultilevel"/>
    <w:tmpl w:val="F746C1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4"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479417778">
    <w:abstractNumId w:val="74"/>
  </w:num>
  <w:num w:numId="2" w16cid:durableId="2016302347">
    <w:abstractNumId w:val="16"/>
  </w:num>
  <w:num w:numId="3" w16cid:durableId="1240601326">
    <w:abstractNumId w:val="39"/>
  </w:num>
  <w:num w:numId="4" w16cid:durableId="441073627">
    <w:abstractNumId w:val="36"/>
  </w:num>
  <w:num w:numId="5" w16cid:durableId="332413246">
    <w:abstractNumId w:val="16"/>
    <w:lvlOverride w:ilvl="0">
      <w:startOverride w:val="2"/>
    </w:lvlOverride>
  </w:num>
  <w:num w:numId="6" w16cid:durableId="1971739322">
    <w:abstractNumId w:val="14"/>
  </w:num>
  <w:num w:numId="7" w16cid:durableId="2092501542">
    <w:abstractNumId w:val="17"/>
  </w:num>
  <w:num w:numId="8" w16cid:durableId="1797018247">
    <w:abstractNumId w:val="72"/>
  </w:num>
  <w:num w:numId="9" w16cid:durableId="472673715">
    <w:abstractNumId w:val="89"/>
  </w:num>
  <w:num w:numId="10" w16cid:durableId="1782069750">
    <w:abstractNumId w:val="35"/>
  </w:num>
  <w:num w:numId="11" w16cid:durableId="563876331">
    <w:abstractNumId w:val="0"/>
  </w:num>
  <w:num w:numId="12" w16cid:durableId="1013604169">
    <w:abstractNumId w:val="48"/>
  </w:num>
  <w:num w:numId="13" w16cid:durableId="1628272156">
    <w:abstractNumId w:val="93"/>
  </w:num>
  <w:num w:numId="14" w16cid:durableId="1299873350">
    <w:abstractNumId w:val="9"/>
  </w:num>
  <w:num w:numId="15" w16cid:durableId="328682795">
    <w:abstractNumId w:val="31"/>
  </w:num>
  <w:num w:numId="16" w16cid:durableId="1463574099">
    <w:abstractNumId w:val="12"/>
  </w:num>
  <w:num w:numId="17" w16cid:durableId="1213425341">
    <w:abstractNumId w:val="25"/>
  </w:num>
  <w:num w:numId="18" w16cid:durableId="2072457393">
    <w:abstractNumId w:val="75"/>
  </w:num>
  <w:num w:numId="19" w16cid:durableId="862061705">
    <w:abstractNumId w:val="27"/>
  </w:num>
  <w:num w:numId="20" w16cid:durableId="1096441024">
    <w:abstractNumId w:val="46"/>
  </w:num>
  <w:num w:numId="21" w16cid:durableId="2058122911">
    <w:abstractNumId w:val="23"/>
  </w:num>
  <w:num w:numId="22" w16cid:durableId="1011710">
    <w:abstractNumId w:val="88"/>
  </w:num>
  <w:num w:numId="23" w16cid:durableId="737870831">
    <w:abstractNumId w:val="19"/>
  </w:num>
  <w:num w:numId="24" w16cid:durableId="1820536367">
    <w:abstractNumId w:val="95"/>
  </w:num>
  <w:num w:numId="25" w16cid:durableId="583563953">
    <w:abstractNumId w:val="4"/>
  </w:num>
  <w:num w:numId="26" w16cid:durableId="990789846">
    <w:abstractNumId w:val="77"/>
  </w:num>
  <w:num w:numId="27" w16cid:durableId="1548950777">
    <w:abstractNumId w:val="26"/>
  </w:num>
  <w:num w:numId="28" w16cid:durableId="1010375941">
    <w:abstractNumId w:val="18"/>
  </w:num>
  <w:num w:numId="29" w16cid:durableId="2088381219">
    <w:abstractNumId w:val="83"/>
  </w:num>
  <w:num w:numId="30" w16cid:durableId="1495295612">
    <w:abstractNumId w:val="59"/>
  </w:num>
  <w:num w:numId="31" w16cid:durableId="1243949659">
    <w:abstractNumId w:val="85"/>
  </w:num>
  <w:num w:numId="32" w16cid:durableId="1813331736">
    <w:abstractNumId w:val="30"/>
  </w:num>
  <w:num w:numId="33" w16cid:durableId="29575775">
    <w:abstractNumId w:val="41"/>
  </w:num>
  <w:num w:numId="34" w16cid:durableId="788160039">
    <w:abstractNumId w:val="86"/>
  </w:num>
  <w:num w:numId="35" w16cid:durableId="136148605">
    <w:abstractNumId w:val="42"/>
  </w:num>
  <w:num w:numId="36" w16cid:durableId="892541928">
    <w:abstractNumId w:val="64"/>
  </w:num>
  <w:num w:numId="37" w16cid:durableId="599870595">
    <w:abstractNumId w:val="68"/>
  </w:num>
  <w:num w:numId="38" w16cid:durableId="1640306665">
    <w:abstractNumId w:val="15"/>
  </w:num>
  <w:num w:numId="39" w16cid:durableId="181404957">
    <w:abstractNumId w:val="13"/>
  </w:num>
  <w:num w:numId="40" w16cid:durableId="1300376974">
    <w:abstractNumId w:val="10"/>
  </w:num>
  <w:num w:numId="41" w16cid:durableId="290938347">
    <w:abstractNumId w:val="8"/>
  </w:num>
  <w:num w:numId="42" w16cid:durableId="723479983">
    <w:abstractNumId w:val="28"/>
  </w:num>
  <w:num w:numId="43" w16cid:durableId="1727484505">
    <w:abstractNumId w:val="56"/>
  </w:num>
  <w:num w:numId="44" w16cid:durableId="978919549">
    <w:abstractNumId w:val="80"/>
  </w:num>
  <w:num w:numId="45" w16cid:durableId="2139494997">
    <w:abstractNumId w:val="49"/>
  </w:num>
  <w:num w:numId="46" w16cid:durableId="711003026">
    <w:abstractNumId w:val="24"/>
  </w:num>
  <w:num w:numId="47" w16cid:durableId="198204875">
    <w:abstractNumId w:val="84"/>
  </w:num>
  <w:num w:numId="48" w16cid:durableId="931276531">
    <w:abstractNumId w:val="70"/>
  </w:num>
  <w:num w:numId="49" w16cid:durableId="1252861166">
    <w:abstractNumId w:val="61"/>
  </w:num>
  <w:num w:numId="50" w16cid:durableId="740564968">
    <w:abstractNumId w:val="20"/>
  </w:num>
  <w:num w:numId="51" w16cid:durableId="664211308">
    <w:abstractNumId w:val="54"/>
  </w:num>
  <w:num w:numId="52" w16cid:durableId="635724751">
    <w:abstractNumId w:val="51"/>
  </w:num>
  <w:num w:numId="53" w16cid:durableId="1117023950">
    <w:abstractNumId w:val="91"/>
  </w:num>
  <w:num w:numId="54" w16cid:durableId="756906921">
    <w:abstractNumId w:val="38"/>
  </w:num>
  <w:num w:numId="55" w16cid:durableId="2070228416">
    <w:abstractNumId w:val="76"/>
  </w:num>
  <w:num w:numId="56" w16cid:durableId="1756239971">
    <w:abstractNumId w:val="94"/>
  </w:num>
  <w:num w:numId="57" w16cid:durableId="1226524714">
    <w:abstractNumId w:val="11"/>
  </w:num>
  <w:num w:numId="58" w16cid:durableId="1490093231">
    <w:abstractNumId w:val="45"/>
  </w:num>
  <w:num w:numId="59" w16cid:durableId="1706565166">
    <w:abstractNumId w:val="43"/>
  </w:num>
  <w:num w:numId="60" w16cid:durableId="1982340839">
    <w:abstractNumId w:val="7"/>
  </w:num>
  <w:num w:numId="61" w16cid:durableId="819731818">
    <w:abstractNumId w:val="50"/>
  </w:num>
  <w:num w:numId="62" w16cid:durableId="505562645">
    <w:abstractNumId w:val="21"/>
  </w:num>
  <w:num w:numId="63" w16cid:durableId="120997665">
    <w:abstractNumId w:val="87"/>
  </w:num>
  <w:num w:numId="64" w16cid:durableId="1837766103">
    <w:abstractNumId w:val="32"/>
  </w:num>
  <w:num w:numId="65" w16cid:durableId="1820685595">
    <w:abstractNumId w:val="5"/>
  </w:num>
  <w:num w:numId="66" w16cid:durableId="1654406537">
    <w:abstractNumId w:val="81"/>
  </w:num>
  <w:num w:numId="67" w16cid:durableId="853301666">
    <w:abstractNumId w:val="71"/>
  </w:num>
  <w:num w:numId="68" w16cid:durableId="1369185641">
    <w:abstractNumId w:val="63"/>
  </w:num>
  <w:num w:numId="69" w16cid:durableId="770735426">
    <w:abstractNumId w:val="22"/>
  </w:num>
  <w:num w:numId="70" w16cid:durableId="2085909599">
    <w:abstractNumId w:val="29"/>
  </w:num>
  <w:num w:numId="71" w16cid:durableId="221185515">
    <w:abstractNumId w:val="34"/>
  </w:num>
  <w:num w:numId="72" w16cid:durableId="1450005968">
    <w:abstractNumId w:val="52"/>
  </w:num>
  <w:num w:numId="73" w16cid:durableId="1556307319">
    <w:abstractNumId w:val="82"/>
  </w:num>
  <w:num w:numId="74" w16cid:durableId="1733579103">
    <w:abstractNumId w:val="79"/>
  </w:num>
  <w:num w:numId="75" w16cid:durableId="1524133111">
    <w:abstractNumId w:val="6"/>
  </w:num>
  <w:num w:numId="76" w16cid:durableId="1474592068">
    <w:abstractNumId w:val="90"/>
  </w:num>
  <w:num w:numId="77" w16cid:durableId="1208297709">
    <w:abstractNumId w:val="40"/>
  </w:num>
  <w:num w:numId="78" w16cid:durableId="113990908">
    <w:abstractNumId w:val="16"/>
    <w:lvlOverride w:ilvl="0">
      <w:startOverride w:val="2"/>
    </w:lvlOverride>
    <w:lvlOverride w:ilvl="1">
      <w:startOverride w:val="2"/>
    </w:lvlOverride>
  </w:num>
  <w:num w:numId="79" w16cid:durableId="584610600">
    <w:abstractNumId w:val="78"/>
  </w:num>
  <w:num w:numId="80" w16cid:durableId="688334663">
    <w:abstractNumId w:val="44"/>
  </w:num>
  <w:num w:numId="81" w16cid:durableId="2145198905">
    <w:abstractNumId w:val="69"/>
  </w:num>
  <w:num w:numId="82" w16cid:durableId="125005194">
    <w:abstractNumId w:val="58"/>
  </w:num>
  <w:num w:numId="83" w16cid:durableId="1540584533">
    <w:abstractNumId w:val="57"/>
  </w:num>
  <w:num w:numId="84" w16cid:durableId="357123522">
    <w:abstractNumId w:val="37"/>
  </w:num>
  <w:num w:numId="85" w16cid:durableId="1237324031">
    <w:abstractNumId w:val="47"/>
  </w:num>
  <w:num w:numId="86" w16cid:durableId="2090081738">
    <w:abstractNumId w:val="2"/>
  </w:num>
  <w:num w:numId="87" w16cid:durableId="232815846">
    <w:abstractNumId w:val="53"/>
  </w:num>
  <w:num w:numId="88" w16cid:durableId="1623072675">
    <w:abstractNumId w:val="62"/>
  </w:num>
  <w:num w:numId="89" w16cid:durableId="1471631547">
    <w:abstractNumId w:val="65"/>
  </w:num>
  <w:num w:numId="90" w16cid:durableId="456293914">
    <w:abstractNumId w:val="67"/>
  </w:num>
  <w:num w:numId="91" w16cid:durableId="1735350563">
    <w:abstractNumId w:val="1"/>
  </w:num>
  <w:num w:numId="92" w16cid:durableId="1372731639">
    <w:abstractNumId w:val="92"/>
  </w:num>
  <w:num w:numId="93" w16cid:durableId="1625425167">
    <w:abstractNumId w:val="33"/>
  </w:num>
  <w:num w:numId="94" w16cid:durableId="903636375">
    <w:abstractNumId w:val="55"/>
  </w:num>
  <w:num w:numId="95" w16cid:durableId="712925068">
    <w:abstractNumId w:val="60"/>
  </w:num>
  <w:num w:numId="96" w16cid:durableId="695614870">
    <w:abstractNumId w:val="73"/>
  </w:num>
  <w:num w:numId="97" w16cid:durableId="488601185">
    <w:abstractNumId w:val="66"/>
  </w:num>
  <w:num w:numId="98" w16cid:durableId="27805679">
    <w:abstractNumId w:val="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2630"/>
    <w:rsid w:val="000050D8"/>
    <w:rsid w:val="00005F9A"/>
    <w:rsid w:val="00007DDF"/>
    <w:rsid w:val="0001475B"/>
    <w:rsid w:val="00020305"/>
    <w:rsid w:val="0002587C"/>
    <w:rsid w:val="00026035"/>
    <w:rsid w:val="00027068"/>
    <w:rsid w:val="00032740"/>
    <w:rsid w:val="00033376"/>
    <w:rsid w:val="00035A8C"/>
    <w:rsid w:val="000377C6"/>
    <w:rsid w:val="0004454E"/>
    <w:rsid w:val="00044B77"/>
    <w:rsid w:val="0004673F"/>
    <w:rsid w:val="000534B9"/>
    <w:rsid w:val="00054228"/>
    <w:rsid w:val="00055B71"/>
    <w:rsid w:val="0005733E"/>
    <w:rsid w:val="00073599"/>
    <w:rsid w:val="000753B2"/>
    <w:rsid w:val="00075C28"/>
    <w:rsid w:val="00076BC6"/>
    <w:rsid w:val="000836DD"/>
    <w:rsid w:val="00085BE5"/>
    <w:rsid w:val="0009372D"/>
    <w:rsid w:val="0009466F"/>
    <w:rsid w:val="00096B53"/>
    <w:rsid w:val="00096D13"/>
    <w:rsid w:val="000A1A2D"/>
    <w:rsid w:val="000A378C"/>
    <w:rsid w:val="000A5016"/>
    <w:rsid w:val="000B5456"/>
    <w:rsid w:val="000C14CC"/>
    <w:rsid w:val="000C5F9D"/>
    <w:rsid w:val="000C7915"/>
    <w:rsid w:val="000D1B41"/>
    <w:rsid w:val="000D3026"/>
    <w:rsid w:val="000E0623"/>
    <w:rsid w:val="000E3557"/>
    <w:rsid w:val="000F336E"/>
    <w:rsid w:val="000F3AA9"/>
    <w:rsid w:val="000F5289"/>
    <w:rsid w:val="00115B7C"/>
    <w:rsid w:val="00116AEC"/>
    <w:rsid w:val="0012233A"/>
    <w:rsid w:val="001239E9"/>
    <w:rsid w:val="0013597E"/>
    <w:rsid w:val="00142DE3"/>
    <w:rsid w:val="00143343"/>
    <w:rsid w:val="00143546"/>
    <w:rsid w:val="00147EC5"/>
    <w:rsid w:val="001501F8"/>
    <w:rsid w:val="00152687"/>
    <w:rsid w:val="00153D2F"/>
    <w:rsid w:val="001545C9"/>
    <w:rsid w:val="00160338"/>
    <w:rsid w:val="001632B0"/>
    <w:rsid w:val="00163C3B"/>
    <w:rsid w:val="0016524C"/>
    <w:rsid w:val="0017001A"/>
    <w:rsid w:val="0017446A"/>
    <w:rsid w:val="001746D9"/>
    <w:rsid w:val="00180CEE"/>
    <w:rsid w:val="00184F9E"/>
    <w:rsid w:val="001900F3"/>
    <w:rsid w:val="0019062C"/>
    <w:rsid w:val="00193F4F"/>
    <w:rsid w:val="00194970"/>
    <w:rsid w:val="00195035"/>
    <w:rsid w:val="001963B4"/>
    <w:rsid w:val="001973EF"/>
    <w:rsid w:val="001A3813"/>
    <w:rsid w:val="001A506C"/>
    <w:rsid w:val="001A682B"/>
    <w:rsid w:val="001B139B"/>
    <w:rsid w:val="001B3C35"/>
    <w:rsid w:val="001B4FB0"/>
    <w:rsid w:val="001B52FD"/>
    <w:rsid w:val="001B6CA3"/>
    <w:rsid w:val="001C0A40"/>
    <w:rsid w:val="001C4386"/>
    <w:rsid w:val="001C4E0F"/>
    <w:rsid w:val="001D5525"/>
    <w:rsid w:val="001D5859"/>
    <w:rsid w:val="001D6FD0"/>
    <w:rsid w:val="001E456E"/>
    <w:rsid w:val="001E7B1F"/>
    <w:rsid w:val="001F0B44"/>
    <w:rsid w:val="001F280C"/>
    <w:rsid w:val="001F3DE4"/>
    <w:rsid w:val="001F4472"/>
    <w:rsid w:val="001F45A8"/>
    <w:rsid w:val="001F621E"/>
    <w:rsid w:val="001F6458"/>
    <w:rsid w:val="0020212E"/>
    <w:rsid w:val="00203FF6"/>
    <w:rsid w:val="002050E2"/>
    <w:rsid w:val="0020549C"/>
    <w:rsid w:val="00205F93"/>
    <w:rsid w:val="00211A79"/>
    <w:rsid w:val="00212368"/>
    <w:rsid w:val="0021254C"/>
    <w:rsid w:val="00213C86"/>
    <w:rsid w:val="0021448A"/>
    <w:rsid w:val="00214624"/>
    <w:rsid w:val="00215A9E"/>
    <w:rsid w:val="00215DD3"/>
    <w:rsid w:val="00221AD0"/>
    <w:rsid w:val="00222417"/>
    <w:rsid w:val="002232F3"/>
    <w:rsid w:val="002304B9"/>
    <w:rsid w:val="00232AA1"/>
    <w:rsid w:val="00237973"/>
    <w:rsid w:val="00237DA4"/>
    <w:rsid w:val="00243751"/>
    <w:rsid w:val="00243A56"/>
    <w:rsid w:val="00247747"/>
    <w:rsid w:val="0025086A"/>
    <w:rsid w:val="00251977"/>
    <w:rsid w:val="00254D91"/>
    <w:rsid w:val="00255881"/>
    <w:rsid w:val="00261A70"/>
    <w:rsid w:val="00267799"/>
    <w:rsid w:val="00270EFA"/>
    <w:rsid w:val="00271CBE"/>
    <w:rsid w:val="0027775F"/>
    <w:rsid w:val="00277C37"/>
    <w:rsid w:val="00277CFA"/>
    <w:rsid w:val="00281573"/>
    <w:rsid w:val="00282284"/>
    <w:rsid w:val="002824A2"/>
    <w:rsid w:val="00290D1F"/>
    <w:rsid w:val="002938CF"/>
    <w:rsid w:val="00296CDC"/>
    <w:rsid w:val="00297B78"/>
    <w:rsid w:val="002A058C"/>
    <w:rsid w:val="002A1F15"/>
    <w:rsid w:val="002A4737"/>
    <w:rsid w:val="002B556A"/>
    <w:rsid w:val="002B5E5B"/>
    <w:rsid w:val="002B621F"/>
    <w:rsid w:val="002B7D5A"/>
    <w:rsid w:val="002C4003"/>
    <w:rsid w:val="002C70BC"/>
    <w:rsid w:val="002D1EFB"/>
    <w:rsid w:val="002D230E"/>
    <w:rsid w:val="002D247D"/>
    <w:rsid w:val="002D3617"/>
    <w:rsid w:val="002D5BA6"/>
    <w:rsid w:val="002E061F"/>
    <w:rsid w:val="002E31EB"/>
    <w:rsid w:val="002F2026"/>
    <w:rsid w:val="002F37A8"/>
    <w:rsid w:val="00304334"/>
    <w:rsid w:val="003144A7"/>
    <w:rsid w:val="00315B3B"/>
    <w:rsid w:val="003229BC"/>
    <w:rsid w:val="00330EA0"/>
    <w:rsid w:val="0033204F"/>
    <w:rsid w:val="0033376D"/>
    <w:rsid w:val="0034118F"/>
    <w:rsid w:val="0034799E"/>
    <w:rsid w:val="00354651"/>
    <w:rsid w:val="00360D78"/>
    <w:rsid w:val="0036235B"/>
    <w:rsid w:val="003636B5"/>
    <w:rsid w:val="003664E0"/>
    <w:rsid w:val="00367799"/>
    <w:rsid w:val="003726AB"/>
    <w:rsid w:val="00376A1D"/>
    <w:rsid w:val="003803AC"/>
    <w:rsid w:val="00385990"/>
    <w:rsid w:val="00386AAB"/>
    <w:rsid w:val="00392334"/>
    <w:rsid w:val="00397FB3"/>
    <w:rsid w:val="003A64E1"/>
    <w:rsid w:val="003A7F39"/>
    <w:rsid w:val="003B0144"/>
    <w:rsid w:val="003C06CD"/>
    <w:rsid w:val="003C0928"/>
    <w:rsid w:val="003C0B14"/>
    <w:rsid w:val="003C2A6D"/>
    <w:rsid w:val="003C2D59"/>
    <w:rsid w:val="003D0312"/>
    <w:rsid w:val="003D45F6"/>
    <w:rsid w:val="003D7DD9"/>
    <w:rsid w:val="003E1241"/>
    <w:rsid w:val="003E2F76"/>
    <w:rsid w:val="003E66C2"/>
    <w:rsid w:val="003E6CA6"/>
    <w:rsid w:val="003F489E"/>
    <w:rsid w:val="003F7AB1"/>
    <w:rsid w:val="00401416"/>
    <w:rsid w:val="00411228"/>
    <w:rsid w:val="00413425"/>
    <w:rsid w:val="00413B9F"/>
    <w:rsid w:val="004145B4"/>
    <w:rsid w:val="00415FB9"/>
    <w:rsid w:val="004167CD"/>
    <w:rsid w:val="00420D7A"/>
    <w:rsid w:val="00425E03"/>
    <w:rsid w:val="00431439"/>
    <w:rsid w:val="004410A6"/>
    <w:rsid w:val="00442729"/>
    <w:rsid w:val="00442C30"/>
    <w:rsid w:val="00446C8A"/>
    <w:rsid w:val="00450793"/>
    <w:rsid w:val="00454A3C"/>
    <w:rsid w:val="00464F62"/>
    <w:rsid w:val="0046721F"/>
    <w:rsid w:val="00467874"/>
    <w:rsid w:val="00470EE7"/>
    <w:rsid w:val="00473011"/>
    <w:rsid w:val="00475BF7"/>
    <w:rsid w:val="00476133"/>
    <w:rsid w:val="00476D16"/>
    <w:rsid w:val="0048583D"/>
    <w:rsid w:val="00495502"/>
    <w:rsid w:val="004A3F5A"/>
    <w:rsid w:val="004A5FDE"/>
    <w:rsid w:val="004A765C"/>
    <w:rsid w:val="004B0850"/>
    <w:rsid w:val="004B1585"/>
    <w:rsid w:val="004B5180"/>
    <w:rsid w:val="004C0294"/>
    <w:rsid w:val="004C046F"/>
    <w:rsid w:val="004C3576"/>
    <w:rsid w:val="004C709F"/>
    <w:rsid w:val="004C7615"/>
    <w:rsid w:val="004C7DCF"/>
    <w:rsid w:val="004E6C15"/>
    <w:rsid w:val="004F327F"/>
    <w:rsid w:val="004F6CD3"/>
    <w:rsid w:val="004F7E21"/>
    <w:rsid w:val="00503D7C"/>
    <w:rsid w:val="00506488"/>
    <w:rsid w:val="0051154E"/>
    <w:rsid w:val="00512BA3"/>
    <w:rsid w:val="00513514"/>
    <w:rsid w:val="00513F12"/>
    <w:rsid w:val="005147E4"/>
    <w:rsid w:val="0052583C"/>
    <w:rsid w:val="0052591D"/>
    <w:rsid w:val="0053045A"/>
    <w:rsid w:val="0053147F"/>
    <w:rsid w:val="00536C49"/>
    <w:rsid w:val="00542E04"/>
    <w:rsid w:val="005441CA"/>
    <w:rsid w:val="0054564E"/>
    <w:rsid w:val="00550B80"/>
    <w:rsid w:val="005530E4"/>
    <w:rsid w:val="005535AD"/>
    <w:rsid w:val="00557219"/>
    <w:rsid w:val="00571171"/>
    <w:rsid w:val="0057243F"/>
    <w:rsid w:val="00573991"/>
    <w:rsid w:val="00575186"/>
    <w:rsid w:val="00577517"/>
    <w:rsid w:val="005874E3"/>
    <w:rsid w:val="005975EE"/>
    <w:rsid w:val="0059776B"/>
    <w:rsid w:val="005A4B4C"/>
    <w:rsid w:val="005A63D2"/>
    <w:rsid w:val="005B61C9"/>
    <w:rsid w:val="005B634C"/>
    <w:rsid w:val="005C33F3"/>
    <w:rsid w:val="005D080C"/>
    <w:rsid w:val="005D1C02"/>
    <w:rsid w:val="005D2A64"/>
    <w:rsid w:val="005D6C0E"/>
    <w:rsid w:val="005E2754"/>
    <w:rsid w:val="005F2003"/>
    <w:rsid w:val="005F41D2"/>
    <w:rsid w:val="005F4706"/>
    <w:rsid w:val="005F5940"/>
    <w:rsid w:val="005F7219"/>
    <w:rsid w:val="00600DA7"/>
    <w:rsid w:val="006035CC"/>
    <w:rsid w:val="00603BA0"/>
    <w:rsid w:val="00605740"/>
    <w:rsid w:val="0061090E"/>
    <w:rsid w:val="006166B1"/>
    <w:rsid w:val="00620BAF"/>
    <w:rsid w:val="00622455"/>
    <w:rsid w:val="00624F93"/>
    <w:rsid w:val="00624FBD"/>
    <w:rsid w:val="006272A9"/>
    <w:rsid w:val="00632EAC"/>
    <w:rsid w:val="00633898"/>
    <w:rsid w:val="00643E43"/>
    <w:rsid w:val="006455C5"/>
    <w:rsid w:val="0064646F"/>
    <w:rsid w:val="00652DC0"/>
    <w:rsid w:val="006542C5"/>
    <w:rsid w:val="00661775"/>
    <w:rsid w:val="00661788"/>
    <w:rsid w:val="0066543A"/>
    <w:rsid w:val="0067285B"/>
    <w:rsid w:val="0067791C"/>
    <w:rsid w:val="006828E1"/>
    <w:rsid w:val="00690433"/>
    <w:rsid w:val="00695318"/>
    <w:rsid w:val="00695F60"/>
    <w:rsid w:val="006A3586"/>
    <w:rsid w:val="006A46F9"/>
    <w:rsid w:val="006A6F7F"/>
    <w:rsid w:val="006B0F2E"/>
    <w:rsid w:val="006B2137"/>
    <w:rsid w:val="006C1A38"/>
    <w:rsid w:val="006C4396"/>
    <w:rsid w:val="006D0C5D"/>
    <w:rsid w:val="006D1A86"/>
    <w:rsid w:val="006D2FB2"/>
    <w:rsid w:val="006D5449"/>
    <w:rsid w:val="006E5D09"/>
    <w:rsid w:val="006E6324"/>
    <w:rsid w:val="006F6DFD"/>
    <w:rsid w:val="00700FD6"/>
    <w:rsid w:val="0070353A"/>
    <w:rsid w:val="00705AAC"/>
    <w:rsid w:val="00707228"/>
    <w:rsid w:val="0071356A"/>
    <w:rsid w:val="00715AE9"/>
    <w:rsid w:val="00715E8A"/>
    <w:rsid w:val="007171DD"/>
    <w:rsid w:val="00733CC4"/>
    <w:rsid w:val="00745BE7"/>
    <w:rsid w:val="00746D08"/>
    <w:rsid w:val="00747FF1"/>
    <w:rsid w:val="007536C6"/>
    <w:rsid w:val="00755D23"/>
    <w:rsid w:val="00764668"/>
    <w:rsid w:val="00764A4A"/>
    <w:rsid w:val="007653F8"/>
    <w:rsid w:val="00765DBA"/>
    <w:rsid w:val="00767B6D"/>
    <w:rsid w:val="0077036E"/>
    <w:rsid w:val="00770794"/>
    <w:rsid w:val="0077439E"/>
    <w:rsid w:val="007749A0"/>
    <w:rsid w:val="00775640"/>
    <w:rsid w:val="00775E55"/>
    <w:rsid w:val="00776F9D"/>
    <w:rsid w:val="00785E76"/>
    <w:rsid w:val="00795CFF"/>
    <w:rsid w:val="007A262B"/>
    <w:rsid w:val="007A3149"/>
    <w:rsid w:val="007A3A3A"/>
    <w:rsid w:val="007A4576"/>
    <w:rsid w:val="007B0204"/>
    <w:rsid w:val="007B186A"/>
    <w:rsid w:val="007C01E4"/>
    <w:rsid w:val="007E15C5"/>
    <w:rsid w:val="007F114B"/>
    <w:rsid w:val="00801F42"/>
    <w:rsid w:val="008029AA"/>
    <w:rsid w:val="0080343C"/>
    <w:rsid w:val="00803571"/>
    <w:rsid w:val="00803A94"/>
    <w:rsid w:val="00807F5E"/>
    <w:rsid w:val="00820445"/>
    <w:rsid w:val="00825443"/>
    <w:rsid w:val="008367A0"/>
    <w:rsid w:val="00841240"/>
    <w:rsid w:val="00843FB3"/>
    <w:rsid w:val="0084660E"/>
    <w:rsid w:val="008467E4"/>
    <w:rsid w:val="00847320"/>
    <w:rsid w:val="00854B01"/>
    <w:rsid w:val="008668C9"/>
    <w:rsid w:val="008716C0"/>
    <w:rsid w:val="00871784"/>
    <w:rsid w:val="00874499"/>
    <w:rsid w:val="00874B20"/>
    <w:rsid w:val="00893F70"/>
    <w:rsid w:val="0089590B"/>
    <w:rsid w:val="00895FAA"/>
    <w:rsid w:val="008960AF"/>
    <w:rsid w:val="00896FEE"/>
    <w:rsid w:val="0089753C"/>
    <w:rsid w:val="008A0570"/>
    <w:rsid w:val="008A6001"/>
    <w:rsid w:val="008A7847"/>
    <w:rsid w:val="008C1507"/>
    <w:rsid w:val="008C4A21"/>
    <w:rsid w:val="008C4F98"/>
    <w:rsid w:val="008D152E"/>
    <w:rsid w:val="008E3817"/>
    <w:rsid w:val="008E7E40"/>
    <w:rsid w:val="008F078F"/>
    <w:rsid w:val="008F0836"/>
    <w:rsid w:val="008F4769"/>
    <w:rsid w:val="008F4FD5"/>
    <w:rsid w:val="008F5949"/>
    <w:rsid w:val="008F66A0"/>
    <w:rsid w:val="00900075"/>
    <w:rsid w:val="00904197"/>
    <w:rsid w:val="009061FF"/>
    <w:rsid w:val="00906860"/>
    <w:rsid w:val="0091379D"/>
    <w:rsid w:val="00920B80"/>
    <w:rsid w:val="00920BEE"/>
    <w:rsid w:val="00921701"/>
    <w:rsid w:val="009256A0"/>
    <w:rsid w:val="00926ABD"/>
    <w:rsid w:val="00933EFC"/>
    <w:rsid w:val="00942EC8"/>
    <w:rsid w:val="00944FF0"/>
    <w:rsid w:val="0095389F"/>
    <w:rsid w:val="00955EE5"/>
    <w:rsid w:val="009609CD"/>
    <w:rsid w:val="00963E09"/>
    <w:rsid w:val="00967FA9"/>
    <w:rsid w:val="00970907"/>
    <w:rsid w:val="00973561"/>
    <w:rsid w:val="00976F5F"/>
    <w:rsid w:val="009804F1"/>
    <w:rsid w:val="009852CA"/>
    <w:rsid w:val="009852D9"/>
    <w:rsid w:val="0098672F"/>
    <w:rsid w:val="00987B3A"/>
    <w:rsid w:val="00992E13"/>
    <w:rsid w:val="009A0DC1"/>
    <w:rsid w:val="009B4789"/>
    <w:rsid w:val="009B4B2F"/>
    <w:rsid w:val="009C3B9A"/>
    <w:rsid w:val="009D0D3D"/>
    <w:rsid w:val="009D199D"/>
    <w:rsid w:val="009E1F16"/>
    <w:rsid w:val="009E3823"/>
    <w:rsid w:val="009E49AE"/>
    <w:rsid w:val="009E6449"/>
    <w:rsid w:val="009F1BD9"/>
    <w:rsid w:val="009F5612"/>
    <w:rsid w:val="009F6AB6"/>
    <w:rsid w:val="00A04E33"/>
    <w:rsid w:val="00A061F1"/>
    <w:rsid w:val="00A14400"/>
    <w:rsid w:val="00A14D53"/>
    <w:rsid w:val="00A16465"/>
    <w:rsid w:val="00A20192"/>
    <w:rsid w:val="00A22A77"/>
    <w:rsid w:val="00A268B4"/>
    <w:rsid w:val="00A34070"/>
    <w:rsid w:val="00A379B8"/>
    <w:rsid w:val="00A42E3E"/>
    <w:rsid w:val="00A533CE"/>
    <w:rsid w:val="00A63492"/>
    <w:rsid w:val="00A65D6A"/>
    <w:rsid w:val="00A66395"/>
    <w:rsid w:val="00A71FDE"/>
    <w:rsid w:val="00A75C5F"/>
    <w:rsid w:val="00A867E9"/>
    <w:rsid w:val="00A87563"/>
    <w:rsid w:val="00AA2056"/>
    <w:rsid w:val="00AA37CC"/>
    <w:rsid w:val="00AB0778"/>
    <w:rsid w:val="00AB1DAB"/>
    <w:rsid w:val="00AC54C3"/>
    <w:rsid w:val="00AD45FA"/>
    <w:rsid w:val="00AD7CF0"/>
    <w:rsid w:val="00AE3510"/>
    <w:rsid w:val="00AE6A1F"/>
    <w:rsid w:val="00AF1D42"/>
    <w:rsid w:val="00AF2523"/>
    <w:rsid w:val="00AF3311"/>
    <w:rsid w:val="00AF5948"/>
    <w:rsid w:val="00AF5B31"/>
    <w:rsid w:val="00B058DA"/>
    <w:rsid w:val="00B06947"/>
    <w:rsid w:val="00B1395A"/>
    <w:rsid w:val="00B15280"/>
    <w:rsid w:val="00B21C66"/>
    <w:rsid w:val="00B22A8F"/>
    <w:rsid w:val="00B24F54"/>
    <w:rsid w:val="00B30290"/>
    <w:rsid w:val="00B3044C"/>
    <w:rsid w:val="00B35CCE"/>
    <w:rsid w:val="00B36FAB"/>
    <w:rsid w:val="00B40BA7"/>
    <w:rsid w:val="00B41567"/>
    <w:rsid w:val="00B41B89"/>
    <w:rsid w:val="00B434A1"/>
    <w:rsid w:val="00B44B32"/>
    <w:rsid w:val="00B473A4"/>
    <w:rsid w:val="00B516E4"/>
    <w:rsid w:val="00B54E99"/>
    <w:rsid w:val="00B55977"/>
    <w:rsid w:val="00B609F9"/>
    <w:rsid w:val="00B626B6"/>
    <w:rsid w:val="00B62E1E"/>
    <w:rsid w:val="00B63DF3"/>
    <w:rsid w:val="00B649A8"/>
    <w:rsid w:val="00B64CF6"/>
    <w:rsid w:val="00B6604A"/>
    <w:rsid w:val="00B70577"/>
    <w:rsid w:val="00B81453"/>
    <w:rsid w:val="00B879B4"/>
    <w:rsid w:val="00B95939"/>
    <w:rsid w:val="00B95F01"/>
    <w:rsid w:val="00BA5E54"/>
    <w:rsid w:val="00BA6667"/>
    <w:rsid w:val="00BA7CD5"/>
    <w:rsid w:val="00BB7268"/>
    <w:rsid w:val="00BC2CF2"/>
    <w:rsid w:val="00BC33D0"/>
    <w:rsid w:val="00BC3A55"/>
    <w:rsid w:val="00BC6E28"/>
    <w:rsid w:val="00BD4D64"/>
    <w:rsid w:val="00BE595A"/>
    <w:rsid w:val="00BE6190"/>
    <w:rsid w:val="00BE7E60"/>
    <w:rsid w:val="00BF1DAB"/>
    <w:rsid w:val="00BF4938"/>
    <w:rsid w:val="00BF5FC9"/>
    <w:rsid w:val="00C00612"/>
    <w:rsid w:val="00C030AE"/>
    <w:rsid w:val="00C048D9"/>
    <w:rsid w:val="00C077D9"/>
    <w:rsid w:val="00C12304"/>
    <w:rsid w:val="00C14282"/>
    <w:rsid w:val="00C17D3E"/>
    <w:rsid w:val="00C20B78"/>
    <w:rsid w:val="00C25390"/>
    <w:rsid w:val="00C30A54"/>
    <w:rsid w:val="00C319A4"/>
    <w:rsid w:val="00C32464"/>
    <w:rsid w:val="00C33378"/>
    <w:rsid w:val="00C33BE2"/>
    <w:rsid w:val="00C34AC0"/>
    <w:rsid w:val="00C365E8"/>
    <w:rsid w:val="00C45EFE"/>
    <w:rsid w:val="00C53628"/>
    <w:rsid w:val="00C53ADE"/>
    <w:rsid w:val="00C55D53"/>
    <w:rsid w:val="00C571B8"/>
    <w:rsid w:val="00C67FDA"/>
    <w:rsid w:val="00C72B94"/>
    <w:rsid w:val="00C72D78"/>
    <w:rsid w:val="00C76FAA"/>
    <w:rsid w:val="00C77443"/>
    <w:rsid w:val="00C77A70"/>
    <w:rsid w:val="00C81482"/>
    <w:rsid w:val="00C85114"/>
    <w:rsid w:val="00C862F0"/>
    <w:rsid w:val="00C86745"/>
    <w:rsid w:val="00C8734F"/>
    <w:rsid w:val="00C91137"/>
    <w:rsid w:val="00C913B3"/>
    <w:rsid w:val="00C92428"/>
    <w:rsid w:val="00C93621"/>
    <w:rsid w:val="00CA77A9"/>
    <w:rsid w:val="00CA7A0A"/>
    <w:rsid w:val="00CC3C19"/>
    <w:rsid w:val="00CD03C2"/>
    <w:rsid w:val="00CD2845"/>
    <w:rsid w:val="00CE033F"/>
    <w:rsid w:val="00CE1724"/>
    <w:rsid w:val="00CE72CA"/>
    <w:rsid w:val="00CE772D"/>
    <w:rsid w:val="00CE7883"/>
    <w:rsid w:val="00CE7B50"/>
    <w:rsid w:val="00CF0222"/>
    <w:rsid w:val="00CF40E1"/>
    <w:rsid w:val="00CF4A41"/>
    <w:rsid w:val="00CF7C26"/>
    <w:rsid w:val="00D02555"/>
    <w:rsid w:val="00D0437C"/>
    <w:rsid w:val="00D07797"/>
    <w:rsid w:val="00D10D3D"/>
    <w:rsid w:val="00D132D5"/>
    <w:rsid w:val="00D13A98"/>
    <w:rsid w:val="00D140C7"/>
    <w:rsid w:val="00D14469"/>
    <w:rsid w:val="00D259ED"/>
    <w:rsid w:val="00D30D1F"/>
    <w:rsid w:val="00D32061"/>
    <w:rsid w:val="00D32A92"/>
    <w:rsid w:val="00D35133"/>
    <w:rsid w:val="00D357E9"/>
    <w:rsid w:val="00D40BD5"/>
    <w:rsid w:val="00D41E24"/>
    <w:rsid w:val="00D447EB"/>
    <w:rsid w:val="00D44A3B"/>
    <w:rsid w:val="00D50BEA"/>
    <w:rsid w:val="00D54B8B"/>
    <w:rsid w:val="00D55E26"/>
    <w:rsid w:val="00D61EB0"/>
    <w:rsid w:val="00D62E12"/>
    <w:rsid w:val="00D652E1"/>
    <w:rsid w:val="00D6578E"/>
    <w:rsid w:val="00D67189"/>
    <w:rsid w:val="00D707B6"/>
    <w:rsid w:val="00D71303"/>
    <w:rsid w:val="00D72DE0"/>
    <w:rsid w:val="00D83750"/>
    <w:rsid w:val="00D84967"/>
    <w:rsid w:val="00D84B77"/>
    <w:rsid w:val="00D9136D"/>
    <w:rsid w:val="00D913B2"/>
    <w:rsid w:val="00D97B74"/>
    <w:rsid w:val="00DA0EBB"/>
    <w:rsid w:val="00DA2E82"/>
    <w:rsid w:val="00DA3C07"/>
    <w:rsid w:val="00DA5721"/>
    <w:rsid w:val="00DA7200"/>
    <w:rsid w:val="00DB00F2"/>
    <w:rsid w:val="00DB0F83"/>
    <w:rsid w:val="00DB1EB2"/>
    <w:rsid w:val="00DB2CDA"/>
    <w:rsid w:val="00DC0827"/>
    <w:rsid w:val="00DC08E1"/>
    <w:rsid w:val="00DC1553"/>
    <w:rsid w:val="00DC193B"/>
    <w:rsid w:val="00DC5135"/>
    <w:rsid w:val="00DC52E8"/>
    <w:rsid w:val="00DC5B1E"/>
    <w:rsid w:val="00DC7B65"/>
    <w:rsid w:val="00DD1C62"/>
    <w:rsid w:val="00DE1076"/>
    <w:rsid w:val="00DE5838"/>
    <w:rsid w:val="00DE5B24"/>
    <w:rsid w:val="00DE5E4E"/>
    <w:rsid w:val="00DE6500"/>
    <w:rsid w:val="00DE6DE2"/>
    <w:rsid w:val="00DF1F28"/>
    <w:rsid w:val="00E0260E"/>
    <w:rsid w:val="00E130BA"/>
    <w:rsid w:val="00E13ED3"/>
    <w:rsid w:val="00E15394"/>
    <w:rsid w:val="00E169F8"/>
    <w:rsid w:val="00E17A82"/>
    <w:rsid w:val="00E220FA"/>
    <w:rsid w:val="00E326CE"/>
    <w:rsid w:val="00E410FD"/>
    <w:rsid w:val="00E417BB"/>
    <w:rsid w:val="00E41E2D"/>
    <w:rsid w:val="00E451B0"/>
    <w:rsid w:val="00E53DBF"/>
    <w:rsid w:val="00E55995"/>
    <w:rsid w:val="00E66A7C"/>
    <w:rsid w:val="00E67B3E"/>
    <w:rsid w:val="00E7022B"/>
    <w:rsid w:val="00E70C92"/>
    <w:rsid w:val="00E72CD2"/>
    <w:rsid w:val="00E75AC9"/>
    <w:rsid w:val="00E84FEA"/>
    <w:rsid w:val="00E867CE"/>
    <w:rsid w:val="00E9528F"/>
    <w:rsid w:val="00E95F6D"/>
    <w:rsid w:val="00E97F70"/>
    <w:rsid w:val="00EB62BE"/>
    <w:rsid w:val="00EB72C1"/>
    <w:rsid w:val="00EC18C3"/>
    <w:rsid w:val="00EC46A1"/>
    <w:rsid w:val="00EC69E0"/>
    <w:rsid w:val="00EC69E6"/>
    <w:rsid w:val="00ED6E54"/>
    <w:rsid w:val="00EE03A0"/>
    <w:rsid w:val="00EE1E5B"/>
    <w:rsid w:val="00EE29E2"/>
    <w:rsid w:val="00EE3B46"/>
    <w:rsid w:val="00EE468D"/>
    <w:rsid w:val="00EE51B9"/>
    <w:rsid w:val="00EF0DC9"/>
    <w:rsid w:val="00EF1EFC"/>
    <w:rsid w:val="00EF2884"/>
    <w:rsid w:val="00EF5859"/>
    <w:rsid w:val="00EF7058"/>
    <w:rsid w:val="00F023A4"/>
    <w:rsid w:val="00F04881"/>
    <w:rsid w:val="00F07FD9"/>
    <w:rsid w:val="00F15AED"/>
    <w:rsid w:val="00F230FA"/>
    <w:rsid w:val="00F231B9"/>
    <w:rsid w:val="00F23C85"/>
    <w:rsid w:val="00F251B7"/>
    <w:rsid w:val="00F26534"/>
    <w:rsid w:val="00F27842"/>
    <w:rsid w:val="00F30294"/>
    <w:rsid w:val="00F30A95"/>
    <w:rsid w:val="00F331D4"/>
    <w:rsid w:val="00F34606"/>
    <w:rsid w:val="00F40A08"/>
    <w:rsid w:val="00F47536"/>
    <w:rsid w:val="00F540E9"/>
    <w:rsid w:val="00F64B8F"/>
    <w:rsid w:val="00F66962"/>
    <w:rsid w:val="00F71A96"/>
    <w:rsid w:val="00F727B5"/>
    <w:rsid w:val="00F75EBA"/>
    <w:rsid w:val="00F83A8B"/>
    <w:rsid w:val="00F904BD"/>
    <w:rsid w:val="00F95F68"/>
    <w:rsid w:val="00F96D74"/>
    <w:rsid w:val="00FA0143"/>
    <w:rsid w:val="00FA2387"/>
    <w:rsid w:val="00FA3598"/>
    <w:rsid w:val="00FA5437"/>
    <w:rsid w:val="00FA77C8"/>
    <w:rsid w:val="00FB321B"/>
    <w:rsid w:val="00FB40A3"/>
    <w:rsid w:val="00FB4DBA"/>
    <w:rsid w:val="00FC10FF"/>
    <w:rsid w:val="00FC126B"/>
    <w:rsid w:val="00FC146A"/>
    <w:rsid w:val="00FC215D"/>
    <w:rsid w:val="00FC2718"/>
    <w:rsid w:val="00FC4B21"/>
    <w:rsid w:val="00FC7D0E"/>
    <w:rsid w:val="00FD0EDC"/>
    <w:rsid w:val="00FD1187"/>
    <w:rsid w:val="00FD126C"/>
    <w:rsid w:val="00FD486D"/>
    <w:rsid w:val="00FD4D56"/>
    <w:rsid w:val="00FD5ECC"/>
    <w:rsid w:val="00FD703E"/>
    <w:rsid w:val="00FD7E5F"/>
    <w:rsid w:val="00FE1D6D"/>
    <w:rsid w:val="00FE476C"/>
    <w:rsid w:val="00FE552B"/>
    <w:rsid w:val="00FF0249"/>
    <w:rsid w:val="00FF1F45"/>
    <w:rsid w:val="00FF73CD"/>
    <w:rsid w:val="06A258B7"/>
    <w:rsid w:val="0D9FF122"/>
    <w:rsid w:val="2120CD58"/>
    <w:rsid w:val="429CF1EF"/>
    <w:rsid w:val="6801578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F5ECF3B6-85E2-4EB4-A5BD-200148A0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28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ind w:left="864"/>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paragraph" w:styleId="Paragraphedeliste">
    <w:name w:val="List Paragraph"/>
    <w:aliases w:val="Tableau KASKAS,Tableau normal,Paragraphe  revu,Lvl 1 Bullet,References,Bullets,Paragraphe de liste1,List Paragraph1,Premier,Párrafo numerado,F5 List Paragraph,Numbered list,Paragraphe de liste (sdt),Paragraphe de liste du rapport,ség"/>
    <w:basedOn w:val="Normal"/>
    <w:link w:val="ParagraphedelisteCar"/>
    <w:uiPriority w:val="34"/>
    <w:qFormat/>
    <w:rsid w:val="00AB1DAB"/>
    <w:pPr>
      <w:ind w:left="720"/>
      <w:contextualSpacing/>
    </w:pPr>
  </w:style>
  <w:style w:type="character" w:customStyle="1" w:styleId="Titre3Car">
    <w:name w:val="Titre 3 Car"/>
    <w:aliases w:val="Car Car"/>
    <w:link w:val="Titre3"/>
    <w:rsid w:val="005D080C"/>
    <w:rPr>
      <w:rFonts w:cs="Calibri-Bold"/>
      <w:b/>
      <w:bCs/>
      <w:color w:val="585756"/>
      <w:sz w:val="24"/>
      <w:szCs w:val="24"/>
      <w:lang w:val="en-US" w:eastAsia="en-US"/>
    </w:rPr>
  </w:style>
  <w:style w:type="character" w:customStyle="1" w:styleId="Titre4Car">
    <w:name w:val="Titre 4 Car"/>
    <w:link w:val="Titre4"/>
    <w:rsid w:val="005D080C"/>
    <w:rPr>
      <w:rFonts w:eastAsia="Times New Roman"/>
      <w:b/>
      <w:iCs/>
      <w:color w:val="585756"/>
      <w:sz w:val="21"/>
      <w:szCs w:val="22"/>
      <w:lang w:eastAsia="en-US"/>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customStyle="1" w:styleId="Titrecouverture">
    <w:name w:val="Titre couverture"/>
    <w:basedOn w:val="Normal"/>
    <w:link w:val="TitrecouvertureCar"/>
    <w:qFormat/>
    <w:rsid w:val="004145B4"/>
    <w:rPr>
      <w:rFonts w:ascii="Calibri" w:hAnsi="Calibri"/>
      <w:sz w:val="32"/>
    </w:rPr>
  </w:style>
  <w:style w:type="character" w:customStyle="1" w:styleId="TitrecouvertureCar">
    <w:name w:val="Titre couverture Car"/>
    <w:link w:val="Titrecouverture"/>
    <w:rsid w:val="004145B4"/>
    <w:rPr>
      <w:rFonts w:ascii="Calibri" w:hAnsi="Calibri"/>
      <w:color w:val="262626"/>
      <w:sz w:val="32"/>
    </w:rPr>
  </w:style>
  <w:style w:type="character" w:styleId="Textedelespacerserv">
    <w:name w:val="Placeholder Text"/>
    <w:uiPriority w:val="99"/>
    <w:semiHidden/>
    <w:rsid w:val="003664E0"/>
    <w:rPr>
      <w:color w:val="808080"/>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Notedebasdepage">
    <w:name w:val="footnote text"/>
    <w:basedOn w:val="Normal"/>
    <w:link w:val="NotedebasdepageCar"/>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5D6C0E"/>
    <w:pPr>
      <w:numPr>
        <w:ilvl w:val="8"/>
        <w:numId w:val="11"/>
      </w:numPr>
      <w:spacing w:after="60"/>
    </w:pPr>
  </w:style>
  <w:style w:type="character" w:styleId="Marquedecommentaire">
    <w:name w:val="annotation reference"/>
    <w:uiPriority w:val="99"/>
    <w:semiHidden/>
    <w:unhideWhenUsed/>
    <w:rsid w:val="002D3617"/>
    <w:rPr>
      <w:sz w:val="16"/>
      <w:szCs w:val="16"/>
    </w:rPr>
  </w:style>
  <w:style w:type="paragraph" w:styleId="Commentaire">
    <w:name w:val="annotation text"/>
    <w:basedOn w:val="Normal"/>
    <w:link w:val="CommentaireCar"/>
    <w:uiPriority w:val="99"/>
    <w:semiHidden/>
    <w:unhideWhenUsed/>
    <w:rsid w:val="002D3617"/>
    <w:rPr>
      <w:sz w:val="20"/>
      <w:szCs w:val="20"/>
    </w:rPr>
  </w:style>
  <w:style w:type="character" w:customStyle="1" w:styleId="CommentaireCar">
    <w:name w:val="Commentaire Car"/>
    <w:link w:val="Commentaire"/>
    <w:uiPriority w:val="99"/>
    <w:semiHidden/>
    <w:rsid w:val="002D3617"/>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2D3617"/>
    <w:rPr>
      <w:b/>
      <w:bCs/>
    </w:rPr>
  </w:style>
  <w:style w:type="character" w:customStyle="1" w:styleId="ObjetducommentaireCar">
    <w:name w:val="Objet du commentaire Car"/>
    <w:link w:val="Objetducommentaire"/>
    <w:uiPriority w:val="99"/>
    <w:semiHidden/>
    <w:rsid w:val="002D3617"/>
    <w:rPr>
      <w:rFonts w:ascii="Georgia" w:hAnsi="Georgia"/>
      <w:b/>
      <w:bCs/>
      <w:color w:val="585756"/>
      <w:lang w:eastAsia="en-US"/>
    </w:rPr>
  </w:style>
  <w:style w:type="character" w:styleId="Lienhypertextesuivivisit">
    <w:name w:val="FollowedHyperlink"/>
    <w:uiPriority w:val="99"/>
    <w:semiHidden/>
    <w:unhideWhenUsed/>
    <w:rsid w:val="003C0928"/>
    <w:rPr>
      <w:color w:val="954F72"/>
      <w:u w:val="single"/>
    </w:rPr>
  </w:style>
  <w:style w:type="paragraph" w:customStyle="1" w:styleId="CTBCorpsdutexte">
    <w:name w:val="CTB_Corps du texte"/>
    <w:basedOn w:val="Normal"/>
    <w:rsid w:val="0009372D"/>
    <w:pPr>
      <w:widowControl w:val="0"/>
      <w:suppressAutoHyphens/>
      <w:spacing w:after="0" w:line="288" w:lineRule="auto"/>
      <w:jc w:val="both"/>
    </w:pPr>
    <w:rPr>
      <w:rFonts w:ascii="Arial" w:eastAsia="Arial Unicode MS" w:hAnsi="Arial" w:cs="Tahoma"/>
      <w:color w:val="auto"/>
      <w:kern w:val="18"/>
      <w:sz w:val="20"/>
      <w:szCs w:val="24"/>
      <w:lang w:val="fr-FR"/>
    </w:rPr>
  </w:style>
  <w:style w:type="character" w:customStyle="1" w:styleId="normaltextrun">
    <w:name w:val="normaltextrun"/>
    <w:rsid w:val="00E13ED3"/>
  </w:style>
  <w:style w:type="paragraph" w:customStyle="1" w:styleId="paragraph">
    <w:name w:val="paragraph"/>
    <w:basedOn w:val="Normal"/>
    <w:rsid w:val="00E13ED3"/>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13ED3"/>
  </w:style>
  <w:style w:type="table" w:styleId="Grilledutableau">
    <w:name w:val="Table Grid"/>
    <w:basedOn w:val="TableauNormal"/>
    <w:uiPriority w:val="39"/>
    <w:rsid w:val="00FC21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6542C5"/>
  </w:style>
  <w:style w:type="character" w:customStyle="1" w:styleId="contextualspellingandgrammarerror">
    <w:name w:val="contextualspellingandgrammarerror"/>
    <w:rsid w:val="006542C5"/>
  </w:style>
  <w:style w:type="character" w:customStyle="1" w:styleId="scxw174104514">
    <w:name w:val="scxw174104514"/>
    <w:rsid w:val="006542C5"/>
  </w:style>
  <w:style w:type="paragraph" w:styleId="TM5">
    <w:name w:val="toc 5"/>
    <w:basedOn w:val="Normal"/>
    <w:next w:val="Normal"/>
    <w:autoRedefine/>
    <w:uiPriority w:val="39"/>
    <w:unhideWhenUsed/>
    <w:rsid w:val="00513F12"/>
    <w:pPr>
      <w:spacing w:after="100" w:line="259" w:lineRule="auto"/>
      <w:ind w:left="880"/>
    </w:pPr>
    <w:rPr>
      <w:rFonts w:asciiTheme="minorHAnsi" w:eastAsiaTheme="minorEastAsia" w:hAnsiTheme="minorHAnsi" w:cstheme="minorBidi"/>
      <w:color w:val="auto"/>
      <w:sz w:val="22"/>
      <w:lang w:eastAsia="fr-BE"/>
    </w:rPr>
  </w:style>
  <w:style w:type="paragraph" w:styleId="TM6">
    <w:name w:val="toc 6"/>
    <w:basedOn w:val="Normal"/>
    <w:next w:val="Normal"/>
    <w:autoRedefine/>
    <w:uiPriority w:val="39"/>
    <w:unhideWhenUsed/>
    <w:rsid w:val="00513F12"/>
    <w:pPr>
      <w:spacing w:after="100" w:line="259" w:lineRule="auto"/>
      <w:ind w:left="1100"/>
    </w:pPr>
    <w:rPr>
      <w:rFonts w:asciiTheme="minorHAnsi" w:eastAsiaTheme="minorEastAsia" w:hAnsiTheme="minorHAnsi" w:cstheme="minorBidi"/>
      <w:color w:val="auto"/>
      <w:sz w:val="22"/>
      <w:lang w:eastAsia="fr-BE"/>
    </w:rPr>
  </w:style>
  <w:style w:type="paragraph" w:styleId="TM7">
    <w:name w:val="toc 7"/>
    <w:basedOn w:val="Normal"/>
    <w:next w:val="Normal"/>
    <w:autoRedefine/>
    <w:uiPriority w:val="39"/>
    <w:unhideWhenUsed/>
    <w:rsid w:val="00513F12"/>
    <w:pPr>
      <w:spacing w:after="100" w:line="259" w:lineRule="auto"/>
      <w:ind w:left="1320"/>
    </w:pPr>
    <w:rPr>
      <w:rFonts w:asciiTheme="minorHAnsi" w:eastAsiaTheme="minorEastAsia" w:hAnsiTheme="minorHAnsi" w:cstheme="minorBidi"/>
      <w:color w:val="auto"/>
      <w:sz w:val="22"/>
      <w:lang w:eastAsia="fr-BE"/>
    </w:rPr>
  </w:style>
  <w:style w:type="paragraph" w:styleId="TM8">
    <w:name w:val="toc 8"/>
    <w:basedOn w:val="Normal"/>
    <w:next w:val="Normal"/>
    <w:autoRedefine/>
    <w:uiPriority w:val="39"/>
    <w:unhideWhenUsed/>
    <w:rsid w:val="00513F12"/>
    <w:pPr>
      <w:spacing w:after="100" w:line="259" w:lineRule="auto"/>
      <w:ind w:left="1540"/>
    </w:pPr>
    <w:rPr>
      <w:rFonts w:asciiTheme="minorHAnsi" w:eastAsiaTheme="minorEastAsia" w:hAnsiTheme="minorHAnsi" w:cstheme="minorBidi"/>
      <w:color w:val="auto"/>
      <w:sz w:val="22"/>
      <w:lang w:eastAsia="fr-BE"/>
    </w:rPr>
  </w:style>
  <w:style w:type="paragraph" w:styleId="TM9">
    <w:name w:val="toc 9"/>
    <w:basedOn w:val="Normal"/>
    <w:next w:val="Normal"/>
    <w:autoRedefine/>
    <w:uiPriority w:val="39"/>
    <w:unhideWhenUsed/>
    <w:rsid w:val="00513F12"/>
    <w:pPr>
      <w:spacing w:after="100" w:line="259" w:lineRule="auto"/>
      <w:ind w:left="1760"/>
    </w:pPr>
    <w:rPr>
      <w:rFonts w:asciiTheme="minorHAnsi" w:eastAsiaTheme="minorEastAsia" w:hAnsiTheme="minorHAnsi" w:cstheme="minorBidi"/>
      <w:color w:val="auto"/>
      <w:sz w:val="22"/>
      <w:lang w:eastAsia="fr-BE"/>
    </w:rPr>
  </w:style>
  <w:style w:type="character" w:styleId="Mentionnonrsolue">
    <w:name w:val="Unresolved Mention"/>
    <w:basedOn w:val="Policepardfaut"/>
    <w:uiPriority w:val="99"/>
    <w:semiHidden/>
    <w:unhideWhenUsed/>
    <w:rsid w:val="00513F12"/>
    <w:rPr>
      <w:color w:val="605E5C"/>
      <w:shd w:val="clear" w:color="auto" w:fill="E1DFDD"/>
    </w:rPr>
  </w:style>
  <w:style w:type="character" w:customStyle="1" w:styleId="ParagraphedelisteCar">
    <w:name w:val="Paragraphe de liste Car"/>
    <w:aliases w:val="Tableau KASKAS Car,Tableau normal Car,Paragraphe  revu Car,Lvl 1 Bullet Car,References Car,Bullets Car,Paragraphe de liste1 Car,List Paragraph1 Car,Premier Car,Párrafo numerado Car,F5 List Paragraph Car,Numbered list Car,ség Car"/>
    <w:link w:val="Paragraphedeliste"/>
    <w:uiPriority w:val="34"/>
    <w:qFormat/>
    <w:rsid w:val="0001475B"/>
    <w:rPr>
      <w:rFonts w:ascii="Georgia" w:hAnsi="Georgia"/>
      <w:color w:val="585756"/>
      <w:sz w:val="21"/>
      <w:szCs w:val="22"/>
      <w:lang w:eastAsia="en-US"/>
    </w:rPr>
  </w:style>
  <w:style w:type="table" w:customStyle="1" w:styleId="Grilledutableau1">
    <w:name w:val="Grille du tableau1"/>
    <w:basedOn w:val="TableauNormal"/>
    <w:next w:val="Grilledutableau"/>
    <w:uiPriority w:val="59"/>
    <w:rsid w:val="00C365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niveau1Char">
    <w:name w:val="Titre niveau 1 Char"/>
    <w:basedOn w:val="Policepardfaut"/>
    <w:link w:val="Titreniveau1"/>
    <w:locked/>
    <w:rsid w:val="00661788"/>
    <w:rPr>
      <w:b/>
      <w:bCs/>
      <w:color w:val="D81A1A"/>
    </w:rPr>
  </w:style>
  <w:style w:type="paragraph" w:customStyle="1" w:styleId="Titreniveau1">
    <w:name w:val="Titre niveau 1"/>
    <w:basedOn w:val="Normal"/>
    <w:link w:val="Titreniveau1Char"/>
    <w:rsid w:val="00661788"/>
    <w:pPr>
      <w:keepNext/>
      <w:spacing w:before="200" w:after="200" w:line="264" w:lineRule="auto"/>
    </w:pPr>
    <w:rPr>
      <w:rFonts w:ascii="Calibri" w:hAnsi="Calibri"/>
      <w:b/>
      <w:bCs/>
      <w:color w:val="D81A1A"/>
      <w:sz w:val="20"/>
      <w:szCs w:val="20"/>
      <w:lang w:eastAsia="fr-BE"/>
    </w:rPr>
  </w:style>
  <w:style w:type="table" w:customStyle="1" w:styleId="Grilledutableau4">
    <w:name w:val="Grille du tableau4"/>
    <w:basedOn w:val="TableauNormal"/>
    <w:next w:val="Grilledutableau"/>
    <w:uiPriority w:val="39"/>
    <w:rsid w:val="007171DD"/>
    <w:rPr>
      <w:sz w:val="24"/>
      <w:szCs w:val="24"/>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2CF2"/>
    <w:pPr>
      <w:autoSpaceDE w:val="0"/>
      <w:autoSpaceDN w:val="0"/>
      <w:adjustRightInd w:val="0"/>
    </w:pPr>
    <w:rPr>
      <w:rFonts w:ascii="Georgia" w:hAnsi="Georgia" w:cs="Georgia"/>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93216">
      <w:bodyDiv w:val="1"/>
      <w:marLeft w:val="0"/>
      <w:marRight w:val="0"/>
      <w:marTop w:val="0"/>
      <w:marBottom w:val="0"/>
      <w:divBdr>
        <w:top w:val="none" w:sz="0" w:space="0" w:color="auto"/>
        <w:left w:val="none" w:sz="0" w:space="0" w:color="auto"/>
        <w:bottom w:val="none" w:sz="0" w:space="0" w:color="auto"/>
        <w:right w:val="none" w:sz="0" w:space="0" w:color="auto"/>
      </w:divBdr>
      <w:divsChild>
        <w:div w:id="1463690471">
          <w:marLeft w:val="0"/>
          <w:marRight w:val="0"/>
          <w:marTop w:val="0"/>
          <w:marBottom w:val="0"/>
          <w:divBdr>
            <w:top w:val="none" w:sz="0" w:space="0" w:color="auto"/>
            <w:left w:val="none" w:sz="0" w:space="0" w:color="auto"/>
            <w:bottom w:val="none" w:sz="0" w:space="0" w:color="auto"/>
            <w:right w:val="none" w:sz="0" w:space="0" w:color="auto"/>
          </w:divBdr>
        </w:div>
        <w:div w:id="1134443842">
          <w:marLeft w:val="0"/>
          <w:marRight w:val="0"/>
          <w:marTop w:val="0"/>
          <w:marBottom w:val="0"/>
          <w:divBdr>
            <w:top w:val="none" w:sz="0" w:space="0" w:color="auto"/>
            <w:left w:val="none" w:sz="0" w:space="0" w:color="auto"/>
            <w:bottom w:val="none" w:sz="0" w:space="0" w:color="auto"/>
            <w:right w:val="none" w:sz="0" w:space="0" w:color="auto"/>
          </w:divBdr>
        </w:div>
        <w:div w:id="947931618">
          <w:marLeft w:val="0"/>
          <w:marRight w:val="0"/>
          <w:marTop w:val="0"/>
          <w:marBottom w:val="0"/>
          <w:divBdr>
            <w:top w:val="none" w:sz="0" w:space="0" w:color="auto"/>
            <w:left w:val="none" w:sz="0" w:space="0" w:color="auto"/>
            <w:bottom w:val="none" w:sz="0" w:space="0" w:color="auto"/>
            <w:right w:val="none" w:sz="0" w:space="0" w:color="auto"/>
          </w:divBdr>
        </w:div>
      </w:divsChild>
    </w:div>
    <w:div w:id="565534038">
      <w:bodyDiv w:val="1"/>
      <w:marLeft w:val="0"/>
      <w:marRight w:val="0"/>
      <w:marTop w:val="0"/>
      <w:marBottom w:val="0"/>
      <w:divBdr>
        <w:top w:val="none" w:sz="0" w:space="0" w:color="auto"/>
        <w:left w:val="none" w:sz="0" w:space="0" w:color="auto"/>
        <w:bottom w:val="none" w:sz="0" w:space="0" w:color="auto"/>
        <w:right w:val="none" w:sz="0" w:space="0" w:color="auto"/>
      </w:divBdr>
    </w:div>
    <w:div w:id="838040716">
      <w:bodyDiv w:val="1"/>
      <w:marLeft w:val="0"/>
      <w:marRight w:val="0"/>
      <w:marTop w:val="0"/>
      <w:marBottom w:val="0"/>
      <w:divBdr>
        <w:top w:val="none" w:sz="0" w:space="0" w:color="auto"/>
        <w:left w:val="none" w:sz="0" w:space="0" w:color="auto"/>
        <w:bottom w:val="none" w:sz="0" w:space="0" w:color="auto"/>
        <w:right w:val="none" w:sz="0" w:space="0" w:color="auto"/>
      </w:divBdr>
    </w:div>
    <w:div w:id="884023776">
      <w:bodyDiv w:val="1"/>
      <w:marLeft w:val="0"/>
      <w:marRight w:val="0"/>
      <w:marTop w:val="0"/>
      <w:marBottom w:val="0"/>
      <w:divBdr>
        <w:top w:val="none" w:sz="0" w:space="0" w:color="auto"/>
        <w:left w:val="none" w:sz="0" w:space="0" w:color="auto"/>
        <w:bottom w:val="none" w:sz="0" w:space="0" w:color="auto"/>
        <w:right w:val="none" w:sz="0" w:space="0" w:color="auto"/>
      </w:divBdr>
      <w:divsChild>
        <w:div w:id="303584754">
          <w:marLeft w:val="0"/>
          <w:marRight w:val="0"/>
          <w:marTop w:val="0"/>
          <w:marBottom w:val="0"/>
          <w:divBdr>
            <w:top w:val="none" w:sz="0" w:space="0" w:color="auto"/>
            <w:left w:val="none" w:sz="0" w:space="0" w:color="auto"/>
            <w:bottom w:val="none" w:sz="0" w:space="0" w:color="auto"/>
            <w:right w:val="none" w:sz="0" w:space="0" w:color="auto"/>
          </w:divBdr>
        </w:div>
        <w:div w:id="1319533867">
          <w:marLeft w:val="0"/>
          <w:marRight w:val="0"/>
          <w:marTop w:val="0"/>
          <w:marBottom w:val="0"/>
          <w:divBdr>
            <w:top w:val="none" w:sz="0" w:space="0" w:color="auto"/>
            <w:left w:val="none" w:sz="0" w:space="0" w:color="auto"/>
            <w:bottom w:val="none" w:sz="0" w:space="0" w:color="auto"/>
            <w:right w:val="none" w:sz="0" w:space="0" w:color="auto"/>
          </w:divBdr>
        </w:div>
        <w:div w:id="2054771316">
          <w:marLeft w:val="0"/>
          <w:marRight w:val="0"/>
          <w:marTop w:val="0"/>
          <w:marBottom w:val="0"/>
          <w:divBdr>
            <w:top w:val="none" w:sz="0" w:space="0" w:color="auto"/>
            <w:left w:val="none" w:sz="0" w:space="0" w:color="auto"/>
            <w:bottom w:val="none" w:sz="0" w:space="0" w:color="auto"/>
            <w:right w:val="none" w:sz="0" w:space="0" w:color="auto"/>
          </w:divBdr>
        </w:div>
        <w:div w:id="1740445623">
          <w:marLeft w:val="0"/>
          <w:marRight w:val="0"/>
          <w:marTop w:val="0"/>
          <w:marBottom w:val="0"/>
          <w:divBdr>
            <w:top w:val="none" w:sz="0" w:space="0" w:color="auto"/>
            <w:left w:val="none" w:sz="0" w:space="0" w:color="auto"/>
            <w:bottom w:val="none" w:sz="0" w:space="0" w:color="auto"/>
            <w:right w:val="none" w:sz="0" w:space="0" w:color="auto"/>
          </w:divBdr>
          <w:divsChild>
            <w:div w:id="1004166910">
              <w:marLeft w:val="-75"/>
              <w:marRight w:val="0"/>
              <w:marTop w:val="30"/>
              <w:marBottom w:val="30"/>
              <w:divBdr>
                <w:top w:val="none" w:sz="0" w:space="0" w:color="auto"/>
                <w:left w:val="none" w:sz="0" w:space="0" w:color="auto"/>
                <w:bottom w:val="none" w:sz="0" w:space="0" w:color="auto"/>
                <w:right w:val="none" w:sz="0" w:space="0" w:color="auto"/>
              </w:divBdr>
              <w:divsChild>
                <w:div w:id="1198545927">
                  <w:marLeft w:val="0"/>
                  <w:marRight w:val="0"/>
                  <w:marTop w:val="0"/>
                  <w:marBottom w:val="0"/>
                  <w:divBdr>
                    <w:top w:val="none" w:sz="0" w:space="0" w:color="auto"/>
                    <w:left w:val="none" w:sz="0" w:space="0" w:color="auto"/>
                    <w:bottom w:val="none" w:sz="0" w:space="0" w:color="auto"/>
                    <w:right w:val="none" w:sz="0" w:space="0" w:color="auto"/>
                  </w:divBdr>
                  <w:divsChild>
                    <w:div w:id="1567914258">
                      <w:marLeft w:val="0"/>
                      <w:marRight w:val="0"/>
                      <w:marTop w:val="0"/>
                      <w:marBottom w:val="0"/>
                      <w:divBdr>
                        <w:top w:val="none" w:sz="0" w:space="0" w:color="auto"/>
                        <w:left w:val="none" w:sz="0" w:space="0" w:color="auto"/>
                        <w:bottom w:val="none" w:sz="0" w:space="0" w:color="auto"/>
                        <w:right w:val="none" w:sz="0" w:space="0" w:color="auto"/>
                      </w:divBdr>
                    </w:div>
                  </w:divsChild>
                </w:div>
                <w:div w:id="629479310">
                  <w:marLeft w:val="0"/>
                  <w:marRight w:val="0"/>
                  <w:marTop w:val="0"/>
                  <w:marBottom w:val="0"/>
                  <w:divBdr>
                    <w:top w:val="none" w:sz="0" w:space="0" w:color="auto"/>
                    <w:left w:val="none" w:sz="0" w:space="0" w:color="auto"/>
                    <w:bottom w:val="none" w:sz="0" w:space="0" w:color="auto"/>
                    <w:right w:val="none" w:sz="0" w:space="0" w:color="auto"/>
                  </w:divBdr>
                  <w:divsChild>
                    <w:div w:id="724719937">
                      <w:marLeft w:val="0"/>
                      <w:marRight w:val="0"/>
                      <w:marTop w:val="0"/>
                      <w:marBottom w:val="0"/>
                      <w:divBdr>
                        <w:top w:val="none" w:sz="0" w:space="0" w:color="auto"/>
                        <w:left w:val="none" w:sz="0" w:space="0" w:color="auto"/>
                        <w:bottom w:val="none" w:sz="0" w:space="0" w:color="auto"/>
                        <w:right w:val="none" w:sz="0" w:space="0" w:color="auto"/>
                      </w:divBdr>
                    </w:div>
                  </w:divsChild>
                </w:div>
                <w:div w:id="1354651110">
                  <w:marLeft w:val="0"/>
                  <w:marRight w:val="0"/>
                  <w:marTop w:val="0"/>
                  <w:marBottom w:val="0"/>
                  <w:divBdr>
                    <w:top w:val="none" w:sz="0" w:space="0" w:color="auto"/>
                    <w:left w:val="none" w:sz="0" w:space="0" w:color="auto"/>
                    <w:bottom w:val="none" w:sz="0" w:space="0" w:color="auto"/>
                    <w:right w:val="none" w:sz="0" w:space="0" w:color="auto"/>
                  </w:divBdr>
                  <w:divsChild>
                    <w:div w:id="953561731">
                      <w:marLeft w:val="0"/>
                      <w:marRight w:val="0"/>
                      <w:marTop w:val="0"/>
                      <w:marBottom w:val="0"/>
                      <w:divBdr>
                        <w:top w:val="none" w:sz="0" w:space="0" w:color="auto"/>
                        <w:left w:val="none" w:sz="0" w:space="0" w:color="auto"/>
                        <w:bottom w:val="none" w:sz="0" w:space="0" w:color="auto"/>
                        <w:right w:val="none" w:sz="0" w:space="0" w:color="auto"/>
                      </w:divBdr>
                    </w:div>
                  </w:divsChild>
                </w:div>
                <w:div w:id="940407495">
                  <w:marLeft w:val="0"/>
                  <w:marRight w:val="0"/>
                  <w:marTop w:val="0"/>
                  <w:marBottom w:val="0"/>
                  <w:divBdr>
                    <w:top w:val="none" w:sz="0" w:space="0" w:color="auto"/>
                    <w:left w:val="none" w:sz="0" w:space="0" w:color="auto"/>
                    <w:bottom w:val="none" w:sz="0" w:space="0" w:color="auto"/>
                    <w:right w:val="none" w:sz="0" w:space="0" w:color="auto"/>
                  </w:divBdr>
                  <w:divsChild>
                    <w:div w:id="1730960252">
                      <w:marLeft w:val="0"/>
                      <w:marRight w:val="0"/>
                      <w:marTop w:val="0"/>
                      <w:marBottom w:val="0"/>
                      <w:divBdr>
                        <w:top w:val="none" w:sz="0" w:space="0" w:color="auto"/>
                        <w:left w:val="none" w:sz="0" w:space="0" w:color="auto"/>
                        <w:bottom w:val="none" w:sz="0" w:space="0" w:color="auto"/>
                        <w:right w:val="none" w:sz="0" w:space="0" w:color="auto"/>
                      </w:divBdr>
                    </w:div>
                  </w:divsChild>
                </w:div>
                <w:div w:id="386271500">
                  <w:marLeft w:val="0"/>
                  <w:marRight w:val="0"/>
                  <w:marTop w:val="0"/>
                  <w:marBottom w:val="0"/>
                  <w:divBdr>
                    <w:top w:val="none" w:sz="0" w:space="0" w:color="auto"/>
                    <w:left w:val="none" w:sz="0" w:space="0" w:color="auto"/>
                    <w:bottom w:val="none" w:sz="0" w:space="0" w:color="auto"/>
                    <w:right w:val="none" w:sz="0" w:space="0" w:color="auto"/>
                  </w:divBdr>
                  <w:divsChild>
                    <w:div w:id="1216090774">
                      <w:marLeft w:val="0"/>
                      <w:marRight w:val="0"/>
                      <w:marTop w:val="0"/>
                      <w:marBottom w:val="0"/>
                      <w:divBdr>
                        <w:top w:val="none" w:sz="0" w:space="0" w:color="auto"/>
                        <w:left w:val="none" w:sz="0" w:space="0" w:color="auto"/>
                        <w:bottom w:val="none" w:sz="0" w:space="0" w:color="auto"/>
                        <w:right w:val="none" w:sz="0" w:space="0" w:color="auto"/>
                      </w:divBdr>
                    </w:div>
                  </w:divsChild>
                </w:div>
                <w:div w:id="81923913">
                  <w:marLeft w:val="0"/>
                  <w:marRight w:val="0"/>
                  <w:marTop w:val="0"/>
                  <w:marBottom w:val="0"/>
                  <w:divBdr>
                    <w:top w:val="none" w:sz="0" w:space="0" w:color="auto"/>
                    <w:left w:val="none" w:sz="0" w:space="0" w:color="auto"/>
                    <w:bottom w:val="none" w:sz="0" w:space="0" w:color="auto"/>
                    <w:right w:val="none" w:sz="0" w:space="0" w:color="auto"/>
                  </w:divBdr>
                  <w:divsChild>
                    <w:div w:id="177014334">
                      <w:marLeft w:val="0"/>
                      <w:marRight w:val="0"/>
                      <w:marTop w:val="0"/>
                      <w:marBottom w:val="0"/>
                      <w:divBdr>
                        <w:top w:val="none" w:sz="0" w:space="0" w:color="auto"/>
                        <w:left w:val="none" w:sz="0" w:space="0" w:color="auto"/>
                        <w:bottom w:val="none" w:sz="0" w:space="0" w:color="auto"/>
                        <w:right w:val="none" w:sz="0" w:space="0" w:color="auto"/>
                      </w:divBdr>
                    </w:div>
                  </w:divsChild>
                </w:div>
                <w:div w:id="1220554451">
                  <w:marLeft w:val="0"/>
                  <w:marRight w:val="0"/>
                  <w:marTop w:val="0"/>
                  <w:marBottom w:val="0"/>
                  <w:divBdr>
                    <w:top w:val="none" w:sz="0" w:space="0" w:color="auto"/>
                    <w:left w:val="none" w:sz="0" w:space="0" w:color="auto"/>
                    <w:bottom w:val="none" w:sz="0" w:space="0" w:color="auto"/>
                    <w:right w:val="none" w:sz="0" w:space="0" w:color="auto"/>
                  </w:divBdr>
                  <w:divsChild>
                    <w:div w:id="1589728597">
                      <w:marLeft w:val="0"/>
                      <w:marRight w:val="0"/>
                      <w:marTop w:val="0"/>
                      <w:marBottom w:val="0"/>
                      <w:divBdr>
                        <w:top w:val="none" w:sz="0" w:space="0" w:color="auto"/>
                        <w:left w:val="none" w:sz="0" w:space="0" w:color="auto"/>
                        <w:bottom w:val="none" w:sz="0" w:space="0" w:color="auto"/>
                        <w:right w:val="none" w:sz="0" w:space="0" w:color="auto"/>
                      </w:divBdr>
                    </w:div>
                  </w:divsChild>
                </w:div>
                <w:div w:id="60249924">
                  <w:marLeft w:val="0"/>
                  <w:marRight w:val="0"/>
                  <w:marTop w:val="0"/>
                  <w:marBottom w:val="0"/>
                  <w:divBdr>
                    <w:top w:val="none" w:sz="0" w:space="0" w:color="auto"/>
                    <w:left w:val="none" w:sz="0" w:space="0" w:color="auto"/>
                    <w:bottom w:val="none" w:sz="0" w:space="0" w:color="auto"/>
                    <w:right w:val="none" w:sz="0" w:space="0" w:color="auto"/>
                  </w:divBdr>
                  <w:divsChild>
                    <w:div w:id="1710645638">
                      <w:marLeft w:val="0"/>
                      <w:marRight w:val="0"/>
                      <w:marTop w:val="0"/>
                      <w:marBottom w:val="0"/>
                      <w:divBdr>
                        <w:top w:val="none" w:sz="0" w:space="0" w:color="auto"/>
                        <w:left w:val="none" w:sz="0" w:space="0" w:color="auto"/>
                        <w:bottom w:val="none" w:sz="0" w:space="0" w:color="auto"/>
                        <w:right w:val="none" w:sz="0" w:space="0" w:color="auto"/>
                      </w:divBdr>
                    </w:div>
                  </w:divsChild>
                </w:div>
                <w:div w:id="943268271">
                  <w:marLeft w:val="0"/>
                  <w:marRight w:val="0"/>
                  <w:marTop w:val="0"/>
                  <w:marBottom w:val="0"/>
                  <w:divBdr>
                    <w:top w:val="none" w:sz="0" w:space="0" w:color="auto"/>
                    <w:left w:val="none" w:sz="0" w:space="0" w:color="auto"/>
                    <w:bottom w:val="none" w:sz="0" w:space="0" w:color="auto"/>
                    <w:right w:val="none" w:sz="0" w:space="0" w:color="auto"/>
                  </w:divBdr>
                  <w:divsChild>
                    <w:div w:id="2056656862">
                      <w:marLeft w:val="0"/>
                      <w:marRight w:val="0"/>
                      <w:marTop w:val="0"/>
                      <w:marBottom w:val="0"/>
                      <w:divBdr>
                        <w:top w:val="none" w:sz="0" w:space="0" w:color="auto"/>
                        <w:left w:val="none" w:sz="0" w:space="0" w:color="auto"/>
                        <w:bottom w:val="none" w:sz="0" w:space="0" w:color="auto"/>
                        <w:right w:val="none" w:sz="0" w:space="0" w:color="auto"/>
                      </w:divBdr>
                    </w:div>
                  </w:divsChild>
                </w:div>
                <w:div w:id="404029641">
                  <w:marLeft w:val="0"/>
                  <w:marRight w:val="0"/>
                  <w:marTop w:val="0"/>
                  <w:marBottom w:val="0"/>
                  <w:divBdr>
                    <w:top w:val="none" w:sz="0" w:space="0" w:color="auto"/>
                    <w:left w:val="none" w:sz="0" w:space="0" w:color="auto"/>
                    <w:bottom w:val="none" w:sz="0" w:space="0" w:color="auto"/>
                    <w:right w:val="none" w:sz="0" w:space="0" w:color="auto"/>
                  </w:divBdr>
                  <w:divsChild>
                    <w:div w:id="904527989">
                      <w:marLeft w:val="0"/>
                      <w:marRight w:val="0"/>
                      <w:marTop w:val="0"/>
                      <w:marBottom w:val="0"/>
                      <w:divBdr>
                        <w:top w:val="none" w:sz="0" w:space="0" w:color="auto"/>
                        <w:left w:val="none" w:sz="0" w:space="0" w:color="auto"/>
                        <w:bottom w:val="none" w:sz="0" w:space="0" w:color="auto"/>
                        <w:right w:val="none" w:sz="0" w:space="0" w:color="auto"/>
                      </w:divBdr>
                    </w:div>
                  </w:divsChild>
                </w:div>
                <w:div w:id="1739202332">
                  <w:marLeft w:val="0"/>
                  <w:marRight w:val="0"/>
                  <w:marTop w:val="0"/>
                  <w:marBottom w:val="0"/>
                  <w:divBdr>
                    <w:top w:val="none" w:sz="0" w:space="0" w:color="auto"/>
                    <w:left w:val="none" w:sz="0" w:space="0" w:color="auto"/>
                    <w:bottom w:val="none" w:sz="0" w:space="0" w:color="auto"/>
                    <w:right w:val="none" w:sz="0" w:space="0" w:color="auto"/>
                  </w:divBdr>
                  <w:divsChild>
                    <w:div w:id="971910720">
                      <w:marLeft w:val="0"/>
                      <w:marRight w:val="0"/>
                      <w:marTop w:val="0"/>
                      <w:marBottom w:val="0"/>
                      <w:divBdr>
                        <w:top w:val="none" w:sz="0" w:space="0" w:color="auto"/>
                        <w:left w:val="none" w:sz="0" w:space="0" w:color="auto"/>
                        <w:bottom w:val="none" w:sz="0" w:space="0" w:color="auto"/>
                        <w:right w:val="none" w:sz="0" w:space="0" w:color="auto"/>
                      </w:divBdr>
                    </w:div>
                  </w:divsChild>
                </w:div>
                <w:div w:id="438838232">
                  <w:marLeft w:val="0"/>
                  <w:marRight w:val="0"/>
                  <w:marTop w:val="0"/>
                  <w:marBottom w:val="0"/>
                  <w:divBdr>
                    <w:top w:val="none" w:sz="0" w:space="0" w:color="auto"/>
                    <w:left w:val="none" w:sz="0" w:space="0" w:color="auto"/>
                    <w:bottom w:val="none" w:sz="0" w:space="0" w:color="auto"/>
                    <w:right w:val="none" w:sz="0" w:space="0" w:color="auto"/>
                  </w:divBdr>
                  <w:divsChild>
                    <w:div w:id="57821413">
                      <w:marLeft w:val="0"/>
                      <w:marRight w:val="0"/>
                      <w:marTop w:val="0"/>
                      <w:marBottom w:val="0"/>
                      <w:divBdr>
                        <w:top w:val="none" w:sz="0" w:space="0" w:color="auto"/>
                        <w:left w:val="none" w:sz="0" w:space="0" w:color="auto"/>
                        <w:bottom w:val="none" w:sz="0" w:space="0" w:color="auto"/>
                        <w:right w:val="none" w:sz="0" w:space="0" w:color="auto"/>
                      </w:divBdr>
                    </w:div>
                  </w:divsChild>
                </w:div>
                <w:div w:id="209609725">
                  <w:marLeft w:val="0"/>
                  <w:marRight w:val="0"/>
                  <w:marTop w:val="0"/>
                  <w:marBottom w:val="0"/>
                  <w:divBdr>
                    <w:top w:val="none" w:sz="0" w:space="0" w:color="auto"/>
                    <w:left w:val="none" w:sz="0" w:space="0" w:color="auto"/>
                    <w:bottom w:val="none" w:sz="0" w:space="0" w:color="auto"/>
                    <w:right w:val="none" w:sz="0" w:space="0" w:color="auto"/>
                  </w:divBdr>
                  <w:divsChild>
                    <w:div w:id="807169072">
                      <w:marLeft w:val="0"/>
                      <w:marRight w:val="0"/>
                      <w:marTop w:val="0"/>
                      <w:marBottom w:val="0"/>
                      <w:divBdr>
                        <w:top w:val="none" w:sz="0" w:space="0" w:color="auto"/>
                        <w:left w:val="none" w:sz="0" w:space="0" w:color="auto"/>
                        <w:bottom w:val="none" w:sz="0" w:space="0" w:color="auto"/>
                        <w:right w:val="none" w:sz="0" w:space="0" w:color="auto"/>
                      </w:divBdr>
                    </w:div>
                  </w:divsChild>
                </w:div>
                <w:div w:id="1438788468">
                  <w:marLeft w:val="0"/>
                  <w:marRight w:val="0"/>
                  <w:marTop w:val="0"/>
                  <w:marBottom w:val="0"/>
                  <w:divBdr>
                    <w:top w:val="none" w:sz="0" w:space="0" w:color="auto"/>
                    <w:left w:val="none" w:sz="0" w:space="0" w:color="auto"/>
                    <w:bottom w:val="none" w:sz="0" w:space="0" w:color="auto"/>
                    <w:right w:val="none" w:sz="0" w:space="0" w:color="auto"/>
                  </w:divBdr>
                  <w:divsChild>
                    <w:div w:id="2138181468">
                      <w:marLeft w:val="0"/>
                      <w:marRight w:val="0"/>
                      <w:marTop w:val="0"/>
                      <w:marBottom w:val="0"/>
                      <w:divBdr>
                        <w:top w:val="none" w:sz="0" w:space="0" w:color="auto"/>
                        <w:left w:val="none" w:sz="0" w:space="0" w:color="auto"/>
                        <w:bottom w:val="none" w:sz="0" w:space="0" w:color="auto"/>
                        <w:right w:val="none" w:sz="0" w:space="0" w:color="auto"/>
                      </w:divBdr>
                    </w:div>
                  </w:divsChild>
                </w:div>
                <w:div w:id="668866868">
                  <w:marLeft w:val="0"/>
                  <w:marRight w:val="0"/>
                  <w:marTop w:val="0"/>
                  <w:marBottom w:val="0"/>
                  <w:divBdr>
                    <w:top w:val="none" w:sz="0" w:space="0" w:color="auto"/>
                    <w:left w:val="none" w:sz="0" w:space="0" w:color="auto"/>
                    <w:bottom w:val="none" w:sz="0" w:space="0" w:color="auto"/>
                    <w:right w:val="none" w:sz="0" w:space="0" w:color="auto"/>
                  </w:divBdr>
                  <w:divsChild>
                    <w:div w:id="648903950">
                      <w:marLeft w:val="0"/>
                      <w:marRight w:val="0"/>
                      <w:marTop w:val="0"/>
                      <w:marBottom w:val="0"/>
                      <w:divBdr>
                        <w:top w:val="none" w:sz="0" w:space="0" w:color="auto"/>
                        <w:left w:val="none" w:sz="0" w:space="0" w:color="auto"/>
                        <w:bottom w:val="none" w:sz="0" w:space="0" w:color="auto"/>
                        <w:right w:val="none" w:sz="0" w:space="0" w:color="auto"/>
                      </w:divBdr>
                    </w:div>
                  </w:divsChild>
                </w:div>
                <w:div w:id="1195004200">
                  <w:marLeft w:val="0"/>
                  <w:marRight w:val="0"/>
                  <w:marTop w:val="0"/>
                  <w:marBottom w:val="0"/>
                  <w:divBdr>
                    <w:top w:val="none" w:sz="0" w:space="0" w:color="auto"/>
                    <w:left w:val="none" w:sz="0" w:space="0" w:color="auto"/>
                    <w:bottom w:val="none" w:sz="0" w:space="0" w:color="auto"/>
                    <w:right w:val="none" w:sz="0" w:space="0" w:color="auto"/>
                  </w:divBdr>
                  <w:divsChild>
                    <w:div w:id="1677418534">
                      <w:marLeft w:val="0"/>
                      <w:marRight w:val="0"/>
                      <w:marTop w:val="0"/>
                      <w:marBottom w:val="0"/>
                      <w:divBdr>
                        <w:top w:val="none" w:sz="0" w:space="0" w:color="auto"/>
                        <w:left w:val="none" w:sz="0" w:space="0" w:color="auto"/>
                        <w:bottom w:val="none" w:sz="0" w:space="0" w:color="auto"/>
                        <w:right w:val="none" w:sz="0" w:space="0" w:color="auto"/>
                      </w:divBdr>
                    </w:div>
                  </w:divsChild>
                </w:div>
                <w:div w:id="1374303950">
                  <w:marLeft w:val="0"/>
                  <w:marRight w:val="0"/>
                  <w:marTop w:val="0"/>
                  <w:marBottom w:val="0"/>
                  <w:divBdr>
                    <w:top w:val="none" w:sz="0" w:space="0" w:color="auto"/>
                    <w:left w:val="none" w:sz="0" w:space="0" w:color="auto"/>
                    <w:bottom w:val="none" w:sz="0" w:space="0" w:color="auto"/>
                    <w:right w:val="none" w:sz="0" w:space="0" w:color="auto"/>
                  </w:divBdr>
                  <w:divsChild>
                    <w:div w:id="388725507">
                      <w:marLeft w:val="0"/>
                      <w:marRight w:val="0"/>
                      <w:marTop w:val="0"/>
                      <w:marBottom w:val="0"/>
                      <w:divBdr>
                        <w:top w:val="none" w:sz="0" w:space="0" w:color="auto"/>
                        <w:left w:val="none" w:sz="0" w:space="0" w:color="auto"/>
                        <w:bottom w:val="none" w:sz="0" w:space="0" w:color="auto"/>
                        <w:right w:val="none" w:sz="0" w:space="0" w:color="auto"/>
                      </w:divBdr>
                    </w:div>
                  </w:divsChild>
                </w:div>
                <w:div w:id="432670060">
                  <w:marLeft w:val="0"/>
                  <w:marRight w:val="0"/>
                  <w:marTop w:val="0"/>
                  <w:marBottom w:val="0"/>
                  <w:divBdr>
                    <w:top w:val="none" w:sz="0" w:space="0" w:color="auto"/>
                    <w:left w:val="none" w:sz="0" w:space="0" w:color="auto"/>
                    <w:bottom w:val="none" w:sz="0" w:space="0" w:color="auto"/>
                    <w:right w:val="none" w:sz="0" w:space="0" w:color="auto"/>
                  </w:divBdr>
                  <w:divsChild>
                    <w:div w:id="115686822">
                      <w:marLeft w:val="0"/>
                      <w:marRight w:val="0"/>
                      <w:marTop w:val="0"/>
                      <w:marBottom w:val="0"/>
                      <w:divBdr>
                        <w:top w:val="none" w:sz="0" w:space="0" w:color="auto"/>
                        <w:left w:val="none" w:sz="0" w:space="0" w:color="auto"/>
                        <w:bottom w:val="none" w:sz="0" w:space="0" w:color="auto"/>
                        <w:right w:val="none" w:sz="0" w:space="0" w:color="auto"/>
                      </w:divBdr>
                    </w:div>
                  </w:divsChild>
                </w:div>
                <w:div w:id="899294324">
                  <w:marLeft w:val="0"/>
                  <w:marRight w:val="0"/>
                  <w:marTop w:val="0"/>
                  <w:marBottom w:val="0"/>
                  <w:divBdr>
                    <w:top w:val="none" w:sz="0" w:space="0" w:color="auto"/>
                    <w:left w:val="none" w:sz="0" w:space="0" w:color="auto"/>
                    <w:bottom w:val="none" w:sz="0" w:space="0" w:color="auto"/>
                    <w:right w:val="none" w:sz="0" w:space="0" w:color="auto"/>
                  </w:divBdr>
                  <w:divsChild>
                    <w:div w:id="2016953627">
                      <w:marLeft w:val="0"/>
                      <w:marRight w:val="0"/>
                      <w:marTop w:val="0"/>
                      <w:marBottom w:val="0"/>
                      <w:divBdr>
                        <w:top w:val="none" w:sz="0" w:space="0" w:color="auto"/>
                        <w:left w:val="none" w:sz="0" w:space="0" w:color="auto"/>
                        <w:bottom w:val="none" w:sz="0" w:space="0" w:color="auto"/>
                        <w:right w:val="none" w:sz="0" w:space="0" w:color="auto"/>
                      </w:divBdr>
                    </w:div>
                  </w:divsChild>
                </w:div>
                <w:div w:id="1080517663">
                  <w:marLeft w:val="0"/>
                  <w:marRight w:val="0"/>
                  <w:marTop w:val="0"/>
                  <w:marBottom w:val="0"/>
                  <w:divBdr>
                    <w:top w:val="none" w:sz="0" w:space="0" w:color="auto"/>
                    <w:left w:val="none" w:sz="0" w:space="0" w:color="auto"/>
                    <w:bottom w:val="none" w:sz="0" w:space="0" w:color="auto"/>
                    <w:right w:val="none" w:sz="0" w:space="0" w:color="auto"/>
                  </w:divBdr>
                  <w:divsChild>
                    <w:div w:id="4911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842025">
          <w:marLeft w:val="0"/>
          <w:marRight w:val="0"/>
          <w:marTop w:val="0"/>
          <w:marBottom w:val="0"/>
          <w:divBdr>
            <w:top w:val="none" w:sz="0" w:space="0" w:color="auto"/>
            <w:left w:val="none" w:sz="0" w:space="0" w:color="auto"/>
            <w:bottom w:val="none" w:sz="0" w:space="0" w:color="auto"/>
            <w:right w:val="none" w:sz="0" w:space="0" w:color="auto"/>
          </w:divBdr>
        </w:div>
        <w:div w:id="348214913">
          <w:marLeft w:val="0"/>
          <w:marRight w:val="0"/>
          <w:marTop w:val="0"/>
          <w:marBottom w:val="0"/>
          <w:divBdr>
            <w:top w:val="none" w:sz="0" w:space="0" w:color="auto"/>
            <w:left w:val="none" w:sz="0" w:space="0" w:color="auto"/>
            <w:bottom w:val="none" w:sz="0" w:space="0" w:color="auto"/>
            <w:right w:val="none" w:sz="0" w:space="0" w:color="auto"/>
          </w:divBdr>
        </w:div>
      </w:divsChild>
    </w:div>
    <w:div w:id="1014574995">
      <w:bodyDiv w:val="1"/>
      <w:marLeft w:val="0"/>
      <w:marRight w:val="0"/>
      <w:marTop w:val="0"/>
      <w:marBottom w:val="0"/>
      <w:divBdr>
        <w:top w:val="none" w:sz="0" w:space="0" w:color="auto"/>
        <w:left w:val="none" w:sz="0" w:space="0" w:color="auto"/>
        <w:bottom w:val="none" w:sz="0" w:space="0" w:color="auto"/>
        <w:right w:val="none" w:sz="0" w:space="0" w:color="auto"/>
      </w:divBdr>
    </w:div>
    <w:div w:id="1285189473">
      <w:bodyDiv w:val="1"/>
      <w:marLeft w:val="0"/>
      <w:marRight w:val="0"/>
      <w:marTop w:val="0"/>
      <w:marBottom w:val="0"/>
      <w:divBdr>
        <w:top w:val="none" w:sz="0" w:space="0" w:color="auto"/>
        <w:left w:val="none" w:sz="0" w:space="0" w:color="auto"/>
        <w:bottom w:val="none" w:sz="0" w:space="0" w:color="auto"/>
        <w:right w:val="none" w:sz="0" w:space="0" w:color="auto"/>
      </w:divBdr>
      <w:divsChild>
        <w:div w:id="2093426700">
          <w:marLeft w:val="0"/>
          <w:marRight w:val="0"/>
          <w:marTop w:val="0"/>
          <w:marBottom w:val="0"/>
          <w:divBdr>
            <w:top w:val="none" w:sz="0" w:space="0" w:color="auto"/>
            <w:left w:val="none" w:sz="0" w:space="0" w:color="auto"/>
            <w:bottom w:val="none" w:sz="0" w:space="0" w:color="auto"/>
            <w:right w:val="none" w:sz="0" w:space="0" w:color="auto"/>
          </w:divBdr>
        </w:div>
        <w:div w:id="352000669">
          <w:marLeft w:val="0"/>
          <w:marRight w:val="0"/>
          <w:marTop w:val="0"/>
          <w:marBottom w:val="0"/>
          <w:divBdr>
            <w:top w:val="none" w:sz="0" w:space="0" w:color="auto"/>
            <w:left w:val="none" w:sz="0" w:space="0" w:color="auto"/>
            <w:bottom w:val="none" w:sz="0" w:space="0" w:color="auto"/>
            <w:right w:val="none" w:sz="0" w:space="0" w:color="auto"/>
          </w:divBdr>
        </w:div>
        <w:div w:id="270626629">
          <w:marLeft w:val="0"/>
          <w:marRight w:val="0"/>
          <w:marTop w:val="0"/>
          <w:marBottom w:val="0"/>
          <w:divBdr>
            <w:top w:val="none" w:sz="0" w:space="0" w:color="auto"/>
            <w:left w:val="none" w:sz="0" w:space="0" w:color="auto"/>
            <w:bottom w:val="none" w:sz="0" w:space="0" w:color="auto"/>
            <w:right w:val="none" w:sz="0" w:space="0" w:color="auto"/>
          </w:divBdr>
        </w:div>
        <w:div w:id="391195493">
          <w:marLeft w:val="0"/>
          <w:marRight w:val="0"/>
          <w:marTop w:val="0"/>
          <w:marBottom w:val="0"/>
          <w:divBdr>
            <w:top w:val="none" w:sz="0" w:space="0" w:color="auto"/>
            <w:left w:val="none" w:sz="0" w:space="0" w:color="auto"/>
            <w:bottom w:val="none" w:sz="0" w:space="0" w:color="auto"/>
            <w:right w:val="none" w:sz="0" w:space="0" w:color="auto"/>
          </w:divBdr>
        </w:div>
      </w:divsChild>
    </w:div>
    <w:div w:id="1394235753">
      <w:bodyDiv w:val="1"/>
      <w:marLeft w:val="0"/>
      <w:marRight w:val="0"/>
      <w:marTop w:val="0"/>
      <w:marBottom w:val="0"/>
      <w:divBdr>
        <w:top w:val="none" w:sz="0" w:space="0" w:color="auto"/>
        <w:left w:val="none" w:sz="0" w:space="0" w:color="auto"/>
        <w:bottom w:val="none" w:sz="0" w:space="0" w:color="auto"/>
        <w:right w:val="none" w:sz="0" w:space="0" w:color="auto"/>
      </w:divBdr>
    </w:div>
    <w:div w:id="1672563514">
      <w:bodyDiv w:val="1"/>
      <w:marLeft w:val="0"/>
      <w:marRight w:val="0"/>
      <w:marTop w:val="0"/>
      <w:marBottom w:val="0"/>
      <w:divBdr>
        <w:top w:val="none" w:sz="0" w:space="0" w:color="auto"/>
        <w:left w:val="none" w:sz="0" w:space="0" w:color="auto"/>
        <w:bottom w:val="none" w:sz="0" w:space="0" w:color="auto"/>
        <w:right w:val="none" w:sz="0" w:space="0" w:color="auto"/>
      </w:divBdr>
    </w:div>
    <w:div w:id="1842966082">
      <w:bodyDiv w:val="1"/>
      <w:marLeft w:val="0"/>
      <w:marRight w:val="0"/>
      <w:marTop w:val="0"/>
      <w:marBottom w:val="0"/>
      <w:divBdr>
        <w:top w:val="none" w:sz="0" w:space="0" w:color="auto"/>
        <w:left w:val="none" w:sz="0" w:space="0" w:color="auto"/>
        <w:bottom w:val="none" w:sz="0" w:space="0" w:color="auto"/>
        <w:right w:val="none" w:sz="0" w:space="0" w:color="auto"/>
      </w:divBdr>
    </w:div>
    <w:div w:id="2048144321">
      <w:bodyDiv w:val="1"/>
      <w:marLeft w:val="0"/>
      <w:marRight w:val="0"/>
      <w:marTop w:val="0"/>
      <w:marBottom w:val="0"/>
      <w:divBdr>
        <w:top w:val="none" w:sz="0" w:space="0" w:color="auto"/>
        <w:left w:val="none" w:sz="0" w:space="0" w:color="auto"/>
        <w:bottom w:val="none" w:sz="0" w:space="0" w:color="auto"/>
        <w:right w:val="none" w:sz="0" w:space="0" w:color="auto"/>
      </w:divBdr>
      <w:divsChild>
        <w:div w:id="970208129">
          <w:marLeft w:val="0"/>
          <w:marRight w:val="0"/>
          <w:marTop w:val="0"/>
          <w:marBottom w:val="0"/>
          <w:divBdr>
            <w:top w:val="none" w:sz="0" w:space="0" w:color="auto"/>
            <w:left w:val="none" w:sz="0" w:space="0" w:color="auto"/>
            <w:bottom w:val="none" w:sz="0" w:space="0" w:color="auto"/>
            <w:right w:val="none" w:sz="0" w:space="0" w:color="auto"/>
          </w:divBdr>
        </w:div>
        <w:div w:id="502553120">
          <w:marLeft w:val="0"/>
          <w:marRight w:val="0"/>
          <w:marTop w:val="0"/>
          <w:marBottom w:val="0"/>
          <w:divBdr>
            <w:top w:val="none" w:sz="0" w:space="0" w:color="auto"/>
            <w:left w:val="none" w:sz="0" w:space="0" w:color="auto"/>
            <w:bottom w:val="none" w:sz="0" w:space="0" w:color="auto"/>
            <w:right w:val="none" w:sz="0" w:space="0" w:color="auto"/>
          </w:divBdr>
        </w:div>
        <w:div w:id="250741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nabel.be/fr/content/declaration-de-confidentialite-denabel" TargetMode="External"/><Relationship Id="rId26" Type="http://schemas.openxmlformats.org/officeDocument/2006/relationships/hyperlink" Target="mailto:procurement.cod@enabel.be" TargetMode="External"/><Relationship Id="rId39" Type="http://schemas.openxmlformats.org/officeDocument/2006/relationships/hyperlink" Target="mailto:dpo@enabel.be" TargetMode="External"/><Relationship Id="rId3" Type="http://schemas.openxmlformats.org/officeDocument/2006/relationships/customXml" Target="../customXml/item3.xml"/><Relationship Id="rId21" Type="http://schemas.openxmlformats.org/officeDocument/2006/relationships/hyperlink" Target="mailto:complaints@enabel.be" TargetMode="External"/><Relationship Id="rId34" Type="http://schemas.openxmlformats.org/officeDocument/2006/relationships/hyperlink" Target="https://finances.belgium.be/fr/tresorerie/sanctions-financieres/sanctions-internationales-nations-unies"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be/fr/content/lethique-enabel" TargetMode="External"/><Relationship Id="rId25" Type="http://schemas.openxmlformats.org/officeDocument/2006/relationships/hyperlink" Target="http://www.enabel.be" TargetMode="External"/><Relationship Id="rId33" Type="http://schemas.openxmlformats.org/officeDocument/2006/relationships/hyperlink" Target="https://documentcloud.adobe.com/link/track?uri=urn:aaid:scds:US:c52ab6a5-6134-4fed-9596-107f7daf6f1b" TargetMode="External"/><Relationship Id="rId38"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customXml" Target="../customXml/item2.xml"/><Relationship Id="rId16" Type="http://schemas.openxmlformats.org/officeDocument/2006/relationships/hyperlink" Target="http://www.publicprocurement.bee" TargetMode="External"/><Relationship Id="rId20" Type="http://schemas.openxmlformats.org/officeDocument/2006/relationships/hyperlink" Target="https://www.enabelintegrity.be" TargetMode="External"/><Relationship Id="rId29" Type="http://schemas.openxmlformats.org/officeDocument/2006/relationships/hyperlink" Target="https://finances.belgium.be/sites/default/files/01_marche_public.pdf"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ocurement.cod@enabel.be" TargetMode="External"/><Relationship Id="rId32" Type="http://schemas.openxmlformats.org/officeDocument/2006/relationships/hyperlink" Target="https://documentcloud.adobe.com/link/track?uri=urn:aaid:scds:US:3b918624-1fb2-4708-9199-e591dcdfe19b" TargetMode="External"/><Relationship Id="rId37" Type="http://schemas.openxmlformats.org/officeDocument/2006/relationships/hyperlink" Target="https://eeas.europa.eu/sites/eeas/files/restrictive_measures-2017-01-17-clean.pdf" TargetMode="Externa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rocurement.cod@enabel.be" TargetMode="External"/><Relationship Id="rId28" Type="http://schemas.openxmlformats.org/officeDocument/2006/relationships/hyperlink" Target="mailto:dieudonne.kanyinda@enabel.be" TargetMode="External"/><Relationship Id="rId36" Type="http://schemas.openxmlformats.org/officeDocument/2006/relationships/hyperlink" Target="https://eeas.europa.eu/headquarters/headquarters-homepage/8442/consolidated-list-sanctions" TargetMode="External"/><Relationship Id="rId10" Type="http://schemas.openxmlformats.org/officeDocument/2006/relationships/footnotes" Target="footnotes.xml"/><Relationship Id="rId19" Type="http://schemas.openxmlformats.org/officeDocument/2006/relationships/hyperlink" Target="https://www.enabelintegrity.be" TargetMode="External"/><Relationship Id="rId31" Type="http://schemas.openxmlformats.org/officeDocument/2006/relationships/hyperlink" Target="https://documentcloud.adobe.com/link/track?uri=urn:aaid:scds:US:412289af-39d0-4646-b070-5cfed3760ae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enabel.be/fr/content/gestion-des-plaintes" TargetMode="External"/><Relationship Id="rId27" Type="http://schemas.openxmlformats.org/officeDocument/2006/relationships/hyperlink" Target="mailto:procurement.cod@enabel.be" TargetMode="External"/><Relationship Id="rId30" Type="http://schemas.openxmlformats.org/officeDocument/2006/relationships/hyperlink" Target="mailto:info.cdcdck@minfin.fed.be" TargetMode="External"/><Relationship Id="rId35" Type="http://schemas.openxmlformats.org/officeDocument/2006/relationships/hyperlink" Target="https://finances.belgium.be/fr/tresorerie/sanctions-financieres/sanctions-europ%C3%A9ennes-ue"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28" ma:contentTypeDescription="" ma:contentTypeScope="" ma:versionID="be981b4f7d9825df6f23d9bff0f0d818">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07a196b94db43401902289639516833c"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5d78002-bc9c-4a72-9b22-72c074cbc93f">
      <Value>1</Value>
    </TaxCatchAll>
    <_dlc_DocId xmlns="508ba6eb-9e09-4fd5-92f2-2d9921329f2d">CODENABEL-1382660127-33923</_dlc_DocId>
    <_dlc_DocIdUrl xmlns="508ba6eb-9e09-4fd5-92f2-2d9921329f2d">
      <Url>https://enabelbe.sharepoint.com/sites/COD/_layouts/15/DocIdRedir.aspx?ID=CODENABEL-1382660127-33923</Url>
      <Description>CODENABEL-1382660127-33923</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COD21002</TermName>
          <TermId xmlns="http://schemas.microsoft.com/office/infopath/2007/PartnerControls">c5a31c6e-e4d0-42be-8885-a62fb19bcd49</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COD21002-10062</TermName>
          <TermId xmlns="http://schemas.microsoft.com/office/infopath/2007/PartnerControls">ba5dfd9b-ff19-4f52-beee-76a3607dce86</TermId>
        </TermInfo>
      </Terms>
    </l9d65098618b4a8fbbe87718e7187e6b>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F758B8-5880-4644-AFF8-00EB7A8A31AF}">
  <ds:schemaRefs>
    <ds:schemaRef ds:uri="http://schemas.microsoft.com/sharepoint/events"/>
  </ds:schemaRefs>
</ds:datastoreItem>
</file>

<file path=customXml/itemProps2.xml><?xml version="1.0" encoding="utf-8"?>
<ds:datastoreItem xmlns:ds="http://schemas.openxmlformats.org/officeDocument/2006/customXml" ds:itemID="{22069F1B-604F-438D-8617-74E75921BDAB}">
  <ds:schemaRefs>
    <ds:schemaRef ds:uri="http://schemas.openxmlformats.org/officeDocument/2006/bibliography"/>
  </ds:schemaRefs>
</ds:datastoreItem>
</file>

<file path=customXml/itemProps3.xml><?xml version="1.0" encoding="utf-8"?>
<ds:datastoreItem xmlns:ds="http://schemas.openxmlformats.org/officeDocument/2006/customXml" ds:itemID="{E48E46DF-E1E8-40D1-A54D-46F656C13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39E7AF-E4B3-4DA5-BA2C-F4B59F99001C}">
  <ds:schemaRefs>
    <ds:schemaRef ds:uri="http://schemas.microsoft.com/office/2006/metadata/properties"/>
    <ds:schemaRef ds:uri="http://schemas.microsoft.com/office/infopath/2007/PartnerControls"/>
    <ds:schemaRef ds:uri="15d78002-bc9c-4a72-9b22-72c074cbc93f"/>
    <ds:schemaRef ds:uri="508ba6eb-9e09-4fd5-92f2-2d9921329f2d"/>
    <ds:schemaRef ds:uri="http://schemas.microsoft.com/sharepoint/v3"/>
    <ds:schemaRef ds:uri="14a9c00f-d9e3-4eb9-aad3-f69239d17d9c"/>
    <ds:schemaRef ds:uri="1792d2e0-7f1b-4e57-8fcb-a899c38f2ffd"/>
  </ds:schemaRefs>
</ds:datastoreItem>
</file>

<file path=customXml/itemProps5.xml><?xml version="1.0" encoding="utf-8"?>
<ds:datastoreItem xmlns:ds="http://schemas.openxmlformats.org/officeDocument/2006/customXml" ds:itemID="{C9699390-4645-487B-A988-57FAF12538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3</TotalTime>
  <Pages>61</Pages>
  <Words>22110</Words>
  <Characters>121610</Characters>
  <Application>Microsoft Office Word</Application>
  <DocSecurity>0</DocSecurity>
  <Lines>1013</Lines>
  <Paragraphs>286</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143434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Rémy Shungi</dc:creator>
  <cp:lastModifiedBy>MUNGANGA SHUNGI, Rémy</cp:lastModifiedBy>
  <cp:revision>2</cp:revision>
  <cp:lastPrinted>2018-01-17T13:52:00Z</cp:lastPrinted>
  <dcterms:created xsi:type="dcterms:W3CDTF">2023-10-04T14:24:00Z</dcterms:created>
  <dcterms:modified xsi:type="dcterms:W3CDTF">2023-10-04T14:24:00Z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912fb9a6-16d5-450f-8f2e-dfe75dffeb18</vt:lpwstr>
  </property>
  <property fmtid="{D5CDD505-2E9C-101B-9397-08002B2CF9AE}" pid="7" name="ENABEL_Service">
    <vt:lpwstr>26;#08. PARTNERSHIPS ＆ CONTRACTS|8fa012b9-d987-44e3-bfb9-a564dd1f9647</vt:lpwstr>
  </property>
  <property fmtid="{D5CDD505-2E9C-101B-9397-08002B2CF9AE}" pid="8" name="Document_Language">
    <vt:lpwstr>7</vt:lpwstr>
  </property>
  <property fmtid="{D5CDD505-2E9C-101B-9397-08002B2CF9AE}" pid="9" name="Country">
    <vt:i4>1</vt:i4>
  </property>
  <property fmtid="{D5CDD505-2E9C-101B-9397-08002B2CF9AE}" pid="10" name="Contract_reference">
    <vt:lpwstr>429</vt:lpwstr>
  </property>
  <property fmtid="{D5CDD505-2E9C-101B-9397-08002B2CF9AE}" pid="11" name="Project_code">
    <vt:lpwstr>176</vt:lpwstr>
  </property>
</Properties>
</file>